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C1D04" w:rsidRDefault="00D62B20">
      <w:r>
        <w:rPr>
          <w:noProof/>
          <w:lang w:eastAsia="pt-PT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-221615</wp:posOffset>
                </wp:positionV>
                <wp:extent cx="6543675" cy="1752600"/>
                <wp:effectExtent l="0" t="0" r="28575" b="19050"/>
                <wp:wrapNone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675" cy="1752600"/>
                          <a:chOff x="180" y="-359"/>
                          <a:chExt cx="10304" cy="3282"/>
                        </a:xfrm>
                      </wpg:grpSpPr>
                      <wps:wsp>
                        <wps:cNvPr id="10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80" y="-359"/>
                            <a:ext cx="10304" cy="32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7" y="-291"/>
                            <a:ext cx="10065" cy="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C1D04" w:rsidRDefault="00CC1D04">
                              <w:pPr>
                                <w:spacing w:after="0" w:line="360" w:lineRule="auto"/>
                                <w:jc w:val="center"/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  <w:t>Área de Competência – Sociedade, Tecnologia e Ciência (STC)</w:t>
                              </w:r>
                            </w:p>
                            <w:p w:rsidR="00CC1D04" w:rsidRDefault="006F3AB2" w:rsidP="00B0632B">
                              <w:pPr>
                                <w:autoSpaceDE w:val="0"/>
                                <w:spacing w:line="36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cs="Century Gothic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Area</w:t>
                              </w:r>
                              <w:proofErr w:type="spellEnd"/>
                              <w:r>
                                <w:rPr>
                                  <w:rFonts w:cs="Century Gothic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Referencia</w:t>
                              </w:r>
                              <w:r w:rsidR="00FF2A8F">
                                <w:rPr>
                                  <w:rFonts w:cs="Century Gothic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1</w:t>
                              </w:r>
                              <w:r w:rsidR="00CC1D04">
                                <w:rPr>
                                  <w:rFonts w:cs="Century Gothic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="00FF2A8F">
                                <w:rPr>
                                  <w:rFonts w:cs="Century Gothic"/>
                                  <w:color w:val="000000"/>
                                  <w:sz w:val="20"/>
                                  <w:szCs w:val="20"/>
                                </w:rPr>
                                <w:t>Equipamentos – Princípios de funcionamento</w:t>
                              </w:r>
                              <w:r w:rsidR="00B0632B">
                                <w:rPr>
                                  <w:rFonts w:cs="Century Gothic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 w:rsidR="00FF2A8F">
                                <w:rPr>
                                  <w:rFonts w:cs="Century Gothic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Temas</w:t>
                              </w:r>
                              <w:r w:rsidR="00CC1D04">
                                <w:rPr>
                                  <w:rFonts w:cs="Century Gothic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proofErr w:type="spellStart"/>
                              <w:r w:rsidR="00FF2A8F" w:rsidRPr="00FF2A8F">
                                <w:rPr>
                                  <w:rFonts w:cs="Century Gothic"/>
                                  <w:color w:val="000000"/>
                                  <w:sz w:val="20"/>
                                  <w:szCs w:val="20"/>
                                </w:rPr>
                                <w:t>Aspectos</w:t>
                              </w:r>
                              <w:proofErr w:type="spellEnd"/>
                              <w:r w:rsidR="00FF2A8F" w:rsidRPr="00FF2A8F">
                                <w:rPr>
                                  <w:rFonts w:cs="Century Gothic"/>
                                  <w:color w:val="000000"/>
                                  <w:sz w:val="20"/>
                                  <w:szCs w:val="20"/>
                                </w:rPr>
                                <w:t xml:space="preserve"> do raciocínio matemático fundamentais para a utilização e gestão de equipamentos e sistemas técnicos</w:t>
                              </w:r>
                              <w:r w:rsidR="00B0632B">
                                <w:rPr>
                                  <w:rFonts w:cs="Century Gothic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 w:rsidR="00CC1D04">
                                <w:rPr>
                                  <w:rFonts w:cs="Century Gothic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Recursos/materiais:</w:t>
                              </w:r>
                              <w:r w:rsidR="00CC1D04">
                                <w:rPr>
                                  <w:rFonts w:cs="Century Gothic"/>
                                  <w:color w:val="000000"/>
                                  <w:sz w:val="20"/>
                                  <w:szCs w:val="20"/>
                                </w:rPr>
                                <w:t xml:space="preserve"> Computador, Recursos Multimédia, BE/CRE, Internet.</w:t>
                              </w:r>
                              <w:r w:rsidR="00CC1D04">
                                <w:rPr>
                                  <w:rFonts w:cs="Century Gothic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C1D04">
                                <w:rPr>
                                  <w:b/>
                                  <w:bCs/>
                                </w:rPr>
                                <w:t xml:space="preserve">       </w:t>
                              </w:r>
                              <w:r w:rsidR="00B0632B">
                                <w:rPr>
                                  <w:b/>
                                  <w:bCs/>
                                </w:rPr>
                                <w:br/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Formadores: </w:t>
                              </w:r>
                              <w:r w:rsidRPr="006F3AB2">
                                <w:rPr>
                                  <w:bCs/>
                                  <w:sz w:val="20"/>
                                  <w:szCs w:val="20"/>
                                </w:rPr>
                                <w:t>Prof. João Almeida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9.2pt;margin-top:-17.45pt;width:515.25pt;height:138pt;z-index:251657728;mso-wrap-distance-left:0;mso-wrap-distance-right:0" coordorigin="180,-359" coordsize="10304,3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">
                <v:roundrect id="AutoShape 4" o:spid="_x0000_s1027" style="position:absolute;left:180;top:-359;width:10304;height:32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" strokeweight=".18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297;top:-291;width:10065;height:3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" filled="f" stroked="f">
                  <v:stroke joinstyle="round"/>
                  <v:textbox>
                    <w:txbxContent>
                      <w:p w:rsidR="00CC1D04" w:rsidRDefault="00CC1D04">
                        <w:pPr>
                          <w:spacing w:after="0" w:line="360" w:lineRule="auto"/>
                          <w:jc w:val="center"/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Área de Competência – Sociedade, Tecnologia e Ciência (STC)</w:t>
                        </w:r>
                      </w:p>
                      <w:p w:rsidR="00CC1D04" w:rsidRDefault="006F3AB2" w:rsidP="00B0632B">
                        <w:pPr>
                          <w:autoSpaceDE w:val="0"/>
                          <w:spacing w:line="360" w:lineRule="auto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cs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Area</w:t>
                        </w:r>
                        <w:proofErr w:type="spellEnd"/>
                        <w:r>
                          <w:rPr>
                            <w:rFonts w:cs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Referencia</w:t>
                        </w:r>
                        <w:r w:rsidR="00FF2A8F">
                          <w:rPr>
                            <w:rFonts w:cs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1</w:t>
                        </w:r>
                        <w:r w:rsidR="00CC1D04">
                          <w:rPr>
                            <w:rFonts w:cs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: </w:t>
                        </w:r>
                        <w:r w:rsidR="00FF2A8F">
                          <w:rPr>
                            <w:rFonts w:cs="Century Gothic"/>
                            <w:color w:val="000000"/>
                            <w:sz w:val="20"/>
                            <w:szCs w:val="20"/>
                          </w:rPr>
                          <w:t>Equipamentos – Princípios de funcionamento</w:t>
                        </w:r>
                        <w:r w:rsidR="00B0632B">
                          <w:rPr>
                            <w:rFonts w:cs="Century Gothic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="00FF2A8F">
                          <w:rPr>
                            <w:rFonts w:cs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Temas</w:t>
                        </w:r>
                        <w:r w:rsidR="00CC1D04">
                          <w:rPr>
                            <w:rFonts w:cs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: </w:t>
                        </w:r>
                        <w:proofErr w:type="spellStart"/>
                        <w:r w:rsidR="00FF2A8F" w:rsidRPr="00FF2A8F">
                          <w:rPr>
                            <w:rFonts w:cs="Century Gothic"/>
                            <w:color w:val="000000"/>
                            <w:sz w:val="20"/>
                            <w:szCs w:val="20"/>
                          </w:rPr>
                          <w:t>Aspectos</w:t>
                        </w:r>
                        <w:proofErr w:type="spellEnd"/>
                        <w:r w:rsidR="00FF2A8F" w:rsidRPr="00FF2A8F">
                          <w:rPr>
                            <w:rFonts w:cs="Century Gothic"/>
                            <w:color w:val="000000"/>
                            <w:sz w:val="20"/>
                            <w:szCs w:val="20"/>
                          </w:rPr>
                          <w:t xml:space="preserve"> do raciocínio matemático fundamentais para a utilização e gestão de equipamentos e sistemas técnicos</w:t>
                        </w:r>
                        <w:r w:rsidR="00B0632B">
                          <w:rPr>
                            <w:rFonts w:cs="Century Gothic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="00CC1D04">
                          <w:rPr>
                            <w:rFonts w:cs="Century Gothic"/>
                            <w:b/>
                            <w:color w:val="000000"/>
                            <w:sz w:val="20"/>
                            <w:szCs w:val="20"/>
                          </w:rPr>
                          <w:t>Recursos/materiais:</w:t>
                        </w:r>
                        <w:r w:rsidR="00CC1D04">
                          <w:rPr>
                            <w:rFonts w:cs="Century Gothic"/>
                            <w:color w:val="000000"/>
                            <w:sz w:val="20"/>
                            <w:szCs w:val="20"/>
                          </w:rPr>
                          <w:t xml:space="preserve"> Computador, Recursos Multimédia, BE/CRE, Internet.</w:t>
                        </w:r>
                        <w:r w:rsidR="00CC1D04">
                          <w:rPr>
                            <w:rFonts w:cs="Century Gothic"/>
                            <w:b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CC1D04">
                          <w:rPr>
                            <w:b/>
                            <w:bCs/>
                          </w:rPr>
                          <w:t xml:space="preserve">       </w:t>
                        </w:r>
                        <w:r w:rsidR="00B0632B">
                          <w:rPr>
                            <w:b/>
                            <w:bCs/>
                          </w:rPr>
                          <w:br/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Formadores: </w:t>
                        </w:r>
                        <w:r w:rsidRPr="006F3AB2">
                          <w:rPr>
                            <w:bCs/>
                            <w:sz w:val="20"/>
                            <w:szCs w:val="20"/>
                          </w:rPr>
                          <w:t>Prof. João Almeida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4321175</wp:posOffset>
                </wp:positionH>
                <wp:positionV relativeFrom="paragraph">
                  <wp:posOffset>-351790</wp:posOffset>
                </wp:positionV>
                <wp:extent cx="1175385" cy="396875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5" cy="396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D04" w:rsidRDefault="00CC1D04">
                            <w:pPr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40.25pt;margin-top:-27.7pt;width:92.55pt;height:31.2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" stroked="f">
                <v:fill opacity="0"/>
                <v:textbox inset="0,0,0,0">
                  <w:txbxContent>
                    <w:p w:rsidR="00CC1D04" w:rsidRDefault="00CC1D04">
                      <w:pPr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1D04" w:rsidRDefault="00CC1D04"/>
    <w:p w:rsidR="005D0174" w:rsidRDefault="005D0174"/>
    <w:p w:rsidR="00CC1D04" w:rsidRDefault="00CC1D04"/>
    <w:p w:rsidR="00CC1D04" w:rsidRDefault="00CC1D04"/>
    <w:p w:rsidR="00CC1D04" w:rsidRDefault="00CC1D04">
      <w:bookmarkStart w:id="0" w:name="_GoBack"/>
      <w:bookmarkEnd w:id="0"/>
    </w:p>
    <w:p w:rsidR="00CC1D04" w:rsidRDefault="00CC1D04">
      <w:pPr>
        <w:suppressAutoHyphens w:val="0"/>
        <w:autoSpaceDE w:val="0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CC1D04" w:rsidRPr="00573E17" w:rsidRDefault="006F3AB2" w:rsidP="006F3AB2">
      <w:pPr>
        <w:tabs>
          <w:tab w:val="left" w:pos="3315"/>
          <w:tab w:val="center" w:pos="5281"/>
        </w:tabs>
        <w:suppressAutoHyphens w:val="0"/>
        <w:autoSpaceDE w:val="0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CC1D04">
        <w:rPr>
          <w:rFonts w:ascii="Arial" w:hAnsi="Arial" w:cs="Arial"/>
          <w:b/>
          <w:sz w:val="32"/>
          <w:szCs w:val="32"/>
        </w:rPr>
        <w:t xml:space="preserve">Ficha de Trabalho n.º </w:t>
      </w:r>
      <w:r w:rsidR="00E67BE8">
        <w:rPr>
          <w:rFonts w:ascii="Arial" w:hAnsi="Arial" w:cs="Arial"/>
          <w:b/>
          <w:sz w:val="32"/>
          <w:szCs w:val="32"/>
        </w:rPr>
        <w:t>2</w:t>
      </w:r>
      <w:r w:rsidR="00573E17">
        <w:rPr>
          <w:rFonts w:ascii="Arial" w:hAnsi="Arial" w:cs="Arial"/>
          <w:b/>
          <w:sz w:val="32"/>
          <w:szCs w:val="32"/>
        </w:rPr>
        <w:br/>
      </w:r>
    </w:p>
    <w:p w:rsidR="00FF2A8F" w:rsidRPr="005D0174" w:rsidRDefault="005B0D92" w:rsidP="005D0174">
      <w:pPr>
        <w:jc w:val="both"/>
        <w:rPr>
          <w:rFonts w:ascii="Arial" w:hAnsi="Arial" w:cs="Arial"/>
          <w:sz w:val="24"/>
          <w:szCs w:val="24"/>
        </w:rPr>
      </w:pPr>
      <w:r w:rsidRPr="005D0174">
        <w:rPr>
          <w:rFonts w:ascii="Arial" w:hAnsi="Arial" w:cs="Arial"/>
          <w:sz w:val="24"/>
          <w:szCs w:val="24"/>
        </w:rPr>
        <w:t xml:space="preserve">1. </w:t>
      </w:r>
      <w:r w:rsidR="00FF2A8F" w:rsidRPr="005D0174">
        <w:rPr>
          <w:rFonts w:ascii="Arial" w:hAnsi="Arial" w:cs="Arial"/>
          <w:sz w:val="24"/>
          <w:szCs w:val="24"/>
        </w:rPr>
        <w:t xml:space="preserve">Indique algumas causas gerais de falhas (ou avarias) dos </w:t>
      </w:r>
      <w:r w:rsidR="00574DAA" w:rsidRPr="005D0174">
        <w:rPr>
          <w:rFonts w:ascii="Arial" w:hAnsi="Arial" w:cs="Arial"/>
          <w:sz w:val="24"/>
          <w:szCs w:val="24"/>
        </w:rPr>
        <w:t>equipamentos.</w:t>
      </w:r>
      <w:r w:rsidR="00FF2A8F" w:rsidRPr="005D0174">
        <w:rPr>
          <w:rFonts w:ascii="Arial" w:hAnsi="Arial" w:cs="Arial"/>
          <w:sz w:val="24"/>
          <w:szCs w:val="24"/>
        </w:rPr>
        <w:t xml:space="preserve"> Como as poderá reduzir?</w:t>
      </w:r>
    </w:p>
    <w:p w:rsidR="00FF2A8F" w:rsidRPr="005D0174" w:rsidRDefault="005B0D92" w:rsidP="005D0174">
      <w:pPr>
        <w:jc w:val="both"/>
        <w:rPr>
          <w:rFonts w:ascii="Arial" w:hAnsi="Arial" w:cs="Arial"/>
          <w:sz w:val="24"/>
          <w:szCs w:val="24"/>
        </w:rPr>
      </w:pPr>
      <w:r w:rsidRPr="005D0174">
        <w:rPr>
          <w:rFonts w:ascii="Arial" w:hAnsi="Arial" w:cs="Arial"/>
          <w:sz w:val="24"/>
          <w:szCs w:val="24"/>
        </w:rPr>
        <w:t xml:space="preserve">2. </w:t>
      </w:r>
      <w:r w:rsidR="00FF2A8F" w:rsidRPr="005D0174">
        <w:rPr>
          <w:rFonts w:ascii="Arial" w:hAnsi="Arial" w:cs="Arial"/>
          <w:sz w:val="24"/>
          <w:szCs w:val="24"/>
        </w:rPr>
        <w:t xml:space="preserve">Considere a curva de mortalidade (ou curva em banheira), de um equipamento e caracterize cada uma das zonas principais do gráfico. Em que período da vida de um equipamento é </w:t>
      </w:r>
      <w:r w:rsidRPr="005D0174">
        <w:rPr>
          <w:rFonts w:ascii="Arial" w:hAnsi="Arial" w:cs="Arial"/>
          <w:sz w:val="24"/>
          <w:szCs w:val="24"/>
        </w:rPr>
        <w:t>c</w:t>
      </w:r>
      <w:r w:rsidR="00FF2A8F" w:rsidRPr="005D0174">
        <w:rPr>
          <w:rFonts w:ascii="Arial" w:hAnsi="Arial" w:cs="Arial"/>
          <w:sz w:val="24"/>
          <w:szCs w:val="24"/>
        </w:rPr>
        <w:t>onstante a taxa de avarias?</w:t>
      </w:r>
    </w:p>
    <w:p w:rsidR="00D900AD" w:rsidRPr="005D0174" w:rsidRDefault="005B0D92" w:rsidP="005D0174">
      <w:pPr>
        <w:jc w:val="both"/>
        <w:rPr>
          <w:rFonts w:ascii="Arial" w:hAnsi="Arial" w:cs="Arial"/>
          <w:sz w:val="24"/>
          <w:szCs w:val="24"/>
        </w:rPr>
      </w:pPr>
      <w:r w:rsidRPr="005D0174">
        <w:rPr>
          <w:rFonts w:ascii="Arial" w:hAnsi="Arial" w:cs="Arial"/>
          <w:sz w:val="24"/>
          <w:szCs w:val="24"/>
        </w:rPr>
        <w:t xml:space="preserve">3. </w:t>
      </w:r>
      <w:r w:rsidR="00D900AD" w:rsidRPr="005D0174">
        <w:rPr>
          <w:rFonts w:ascii="Arial" w:hAnsi="Arial" w:cs="Arial"/>
          <w:sz w:val="24"/>
          <w:szCs w:val="24"/>
        </w:rPr>
        <w:t xml:space="preserve">Identifique algumas causas para a ocorrência de uma elevada taxa de avarias no período de “mortalidade infantil” do equipamento. Como </w:t>
      </w:r>
      <w:r w:rsidR="003E02A4" w:rsidRPr="005D0174">
        <w:rPr>
          <w:rFonts w:ascii="Arial" w:hAnsi="Arial" w:cs="Arial"/>
          <w:sz w:val="24"/>
          <w:szCs w:val="24"/>
        </w:rPr>
        <w:t>as minimizaria</w:t>
      </w:r>
      <w:r w:rsidR="00D900AD" w:rsidRPr="005D0174">
        <w:rPr>
          <w:rFonts w:ascii="Arial" w:hAnsi="Arial" w:cs="Arial"/>
          <w:sz w:val="24"/>
          <w:szCs w:val="24"/>
        </w:rPr>
        <w:t>?</w:t>
      </w:r>
    </w:p>
    <w:p w:rsidR="00D900AD" w:rsidRPr="005D0174" w:rsidRDefault="005B0D92" w:rsidP="005D0174">
      <w:pPr>
        <w:widowControl w:val="0"/>
        <w:autoSpaceDE w:val="0"/>
        <w:spacing w:after="396"/>
        <w:jc w:val="both"/>
        <w:rPr>
          <w:rFonts w:ascii="Arial" w:hAnsi="Arial" w:cs="Arial"/>
          <w:sz w:val="24"/>
          <w:szCs w:val="24"/>
        </w:rPr>
      </w:pPr>
      <w:r w:rsidRPr="005D0174">
        <w:rPr>
          <w:rFonts w:ascii="Arial" w:hAnsi="Arial" w:cs="Arial"/>
          <w:sz w:val="24"/>
          <w:szCs w:val="24"/>
        </w:rPr>
        <w:t xml:space="preserve">4. </w:t>
      </w:r>
      <w:r w:rsidR="00D900AD" w:rsidRPr="005D0174">
        <w:rPr>
          <w:rFonts w:ascii="Arial" w:hAnsi="Arial" w:cs="Arial"/>
          <w:sz w:val="24"/>
          <w:szCs w:val="24"/>
        </w:rPr>
        <w:t xml:space="preserve">Enuncie algumas causas para a ocorrência de </w:t>
      </w:r>
      <w:r w:rsidR="00B707FC" w:rsidRPr="005D0174">
        <w:rPr>
          <w:rFonts w:ascii="Arial" w:hAnsi="Arial" w:cs="Arial"/>
          <w:sz w:val="24"/>
          <w:szCs w:val="24"/>
        </w:rPr>
        <w:t>uma elevada</w:t>
      </w:r>
      <w:r w:rsidR="00D900AD" w:rsidRPr="005D0174">
        <w:rPr>
          <w:rFonts w:ascii="Arial" w:hAnsi="Arial" w:cs="Arial"/>
          <w:sz w:val="24"/>
          <w:szCs w:val="24"/>
        </w:rPr>
        <w:t xml:space="preserve"> taxa de avarias no período de “envelhecim</w:t>
      </w:r>
      <w:r w:rsidRPr="005D0174">
        <w:rPr>
          <w:rFonts w:ascii="Arial" w:hAnsi="Arial" w:cs="Arial"/>
          <w:sz w:val="24"/>
          <w:szCs w:val="24"/>
        </w:rPr>
        <w:t>e</w:t>
      </w:r>
      <w:r w:rsidR="00D900AD" w:rsidRPr="005D0174">
        <w:rPr>
          <w:rFonts w:ascii="Arial" w:hAnsi="Arial" w:cs="Arial"/>
          <w:sz w:val="24"/>
          <w:szCs w:val="24"/>
        </w:rPr>
        <w:t xml:space="preserve">nto” do </w:t>
      </w:r>
      <w:r w:rsidR="00B707FC" w:rsidRPr="005D0174">
        <w:rPr>
          <w:rFonts w:ascii="Arial" w:hAnsi="Arial" w:cs="Arial"/>
          <w:sz w:val="24"/>
          <w:szCs w:val="24"/>
        </w:rPr>
        <w:t>equipamento.</w:t>
      </w:r>
      <w:r w:rsidR="00D900AD" w:rsidRPr="005D0174">
        <w:rPr>
          <w:rFonts w:ascii="Arial" w:hAnsi="Arial" w:cs="Arial"/>
          <w:sz w:val="24"/>
          <w:szCs w:val="24"/>
        </w:rPr>
        <w:t xml:space="preserve"> Como as minimizaria?</w:t>
      </w:r>
    </w:p>
    <w:p w:rsidR="006F3AB2" w:rsidRDefault="005B0D92" w:rsidP="006F3AB2">
      <w:pPr>
        <w:pStyle w:val="PargrafodaLista"/>
        <w:numPr>
          <w:ilvl w:val="1"/>
          <w:numId w:val="2"/>
        </w:numPr>
        <w:suppressAutoHyphens w:val="0"/>
        <w:contextualSpacing/>
        <w:jc w:val="both"/>
        <w:rPr>
          <w:rFonts w:ascii="Arial" w:hAnsi="Arial" w:cs="Arial"/>
          <w:sz w:val="24"/>
          <w:szCs w:val="24"/>
        </w:rPr>
      </w:pPr>
      <w:r w:rsidRPr="005D0174">
        <w:rPr>
          <w:rFonts w:ascii="Arial" w:hAnsi="Arial" w:cs="Arial"/>
          <w:sz w:val="24"/>
          <w:szCs w:val="24"/>
        </w:rPr>
        <w:t xml:space="preserve">5. Considere um equipamento cuja </w:t>
      </w:r>
      <w:r w:rsidR="00577939" w:rsidRPr="005D0174">
        <w:rPr>
          <w:rFonts w:ascii="Arial" w:hAnsi="Arial" w:cs="Arial"/>
          <w:sz w:val="24"/>
          <w:szCs w:val="24"/>
        </w:rPr>
        <w:t>fiabilidade (R</w:t>
      </w:r>
      <w:r w:rsidRPr="005D0174">
        <w:rPr>
          <w:rFonts w:ascii="Arial" w:hAnsi="Arial" w:cs="Arial"/>
          <w:sz w:val="24"/>
          <w:szCs w:val="24"/>
        </w:rPr>
        <w:t>), no p</w:t>
      </w:r>
      <w:r w:rsidR="00577939" w:rsidRPr="005D0174">
        <w:rPr>
          <w:rFonts w:ascii="Arial" w:hAnsi="Arial" w:cs="Arial"/>
          <w:sz w:val="24"/>
          <w:szCs w:val="24"/>
        </w:rPr>
        <w:t xml:space="preserve">eríodo de vida útil é dada pela </w:t>
      </w:r>
      <w:r w:rsidRPr="005D0174">
        <w:rPr>
          <w:rFonts w:ascii="Arial" w:hAnsi="Arial" w:cs="Arial"/>
          <w:sz w:val="24"/>
          <w:szCs w:val="24"/>
        </w:rPr>
        <w:t>expressão R</w:t>
      </w:r>
      <m:oMath>
        <m:r>
          <w:rPr>
            <w:rFonts w:ascii="Cambria Math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HAnsi" w:hAnsi="Cambria Math" w:cs="Arial"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t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MTBF</m:t>
                </m:r>
              </m:den>
            </m:f>
          </m:sup>
        </m:sSup>
      </m:oMath>
      <w:r w:rsidRPr="005D0174">
        <w:rPr>
          <w:rFonts w:ascii="Arial" w:hAnsi="Arial" w:cs="Arial"/>
          <w:sz w:val="24"/>
          <w:szCs w:val="24"/>
        </w:rPr>
        <w:t xml:space="preserve">  . Nesse período a sua probabilidade de avaria (F)  é dada por </w:t>
      </w:r>
      <m:oMath>
        <m:r>
          <w:rPr>
            <w:rFonts w:ascii="Cambria Math" w:hAnsi="Cambria Math" w:cs="Arial"/>
            <w:sz w:val="24"/>
            <w:szCs w:val="24"/>
          </w:rPr>
          <m:t>F=1-R</m:t>
        </m:r>
      </m:oMath>
      <w:r w:rsidRPr="005D0174">
        <w:rPr>
          <w:rFonts w:ascii="Arial" w:hAnsi="Arial" w:cs="Arial"/>
          <w:sz w:val="24"/>
          <w:szCs w:val="24"/>
        </w:rPr>
        <w:t xml:space="preserve">. Para uma missão de 50 horas e um MTBF de 100 horas, </w:t>
      </w:r>
      <w:r w:rsidRPr="006F3AB2">
        <w:rPr>
          <w:rFonts w:ascii="Arial" w:hAnsi="Arial" w:cs="Arial"/>
          <w:sz w:val="24"/>
          <w:szCs w:val="24"/>
        </w:rPr>
        <w:t xml:space="preserve">calcular: </w:t>
      </w:r>
    </w:p>
    <w:p w:rsidR="006F3AB2" w:rsidRDefault="005B0D92" w:rsidP="006F3AB2">
      <w:pPr>
        <w:pStyle w:val="PargrafodaLista"/>
        <w:numPr>
          <w:ilvl w:val="1"/>
          <w:numId w:val="2"/>
        </w:numPr>
        <w:suppressAutoHyphens w:val="0"/>
        <w:contextualSpacing/>
        <w:jc w:val="both"/>
        <w:rPr>
          <w:rFonts w:ascii="Arial" w:hAnsi="Arial" w:cs="Arial"/>
          <w:sz w:val="24"/>
          <w:szCs w:val="24"/>
        </w:rPr>
      </w:pPr>
      <w:r w:rsidRPr="006F3AB2">
        <w:rPr>
          <w:rFonts w:ascii="Arial" w:hAnsi="Arial" w:cs="Arial"/>
          <w:sz w:val="24"/>
          <w:szCs w:val="24"/>
        </w:rPr>
        <w:t xml:space="preserve">a) A fiabilidade </w:t>
      </w:r>
    </w:p>
    <w:p w:rsidR="005B0D92" w:rsidRPr="006F3AB2" w:rsidRDefault="005B0D92" w:rsidP="006F3AB2">
      <w:pPr>
        <w:pStyle w:val="PargrafodaLista"/>
        <w:numPr>
          <w:ilvl w:val="1"/>
          <w:numId w:val="2"/>
        </w:numPr>
        <w:suppressAutoHyphens w:val="0"/>
        <w:contextualSpacing/>
        <w:jc w:val="both"/>
        <w:rPr>
          <w:rFonts w:ascii="Arial" w:hAnsi="Arial" w:cs="Arial"/>
          <w:sz w:val="24"/>
          <w:szCs w:val="24"/>
        </w:rPr>
      </w:pPr>
      <w:r w:rsidRPr="006F3AB2">
        <w:rPr>
          <w:rFonts w:ascii="Arial" w:hAnsi="Arial" w:cs="Arial"/>
          <w:sz w:val="24"/>
          <w:szCs w:val="24"/>
        </w:rPr>
        <w:t>b) A probabilidade de avaria.</w:t>
      </w:r>
    </w:p>
    <w:p w:rsidR="00AF40E1" w:rsidRDefault="00AF40E1" w:rsidP="005D0174">
      <w:pPr>
        <w:pStyle w:val="PargrafodaLista"/>
        <w:widowControl w:val="0"/>
        <w:numPr>
          <w:ilvl w:val="1"/>
          <w:numId w:val="2"/>
        </w:numPr>
        <w:autoSpaceDE w:val="0"/>
        <w:spacing w:after="396"/>
        <w:jc w:val="both"/>
        <w:rPr>
          <w:rFonts w:ascii="Arial" w:hAnsi="Arial" w:cs="Arial"/>
          <w:sz w:val="24"/>
          <w:szCs w:val="24"/>
        </w:rPr>
      </w:pPr>
    </w:p>
    <w:p w:rsidR="00D900AD" w:rsidRPr="005D0174" w:rsidRDefault="005B0D92" w:rsidP="005D0174">
      <w:pPr>
        <w:pStyle w:val="PargrafodaLista"/>
        <w:widowControl w:val="0"/>
        <w:numPr>
          <w:ilvl w:val="1"/>
          <w:numId w:val="2"/>
        </w:numPr>
        <w:autoSpaceDE w:val="0"/>
        <w:spacing w:after="396"/>
        <w:jc w:val="both"/>
        <w:rPr>
          <w:rFonts w:ascii="Arial" w:hAnsi="Arial" w:cs="Arial"/>
          <w:sz w:val="24"/>
          <w:szCs w:val="24"/>
        </w:rPr>
      </w:pPr>
      <w:r w:rsidRPr="005D0174">
        <w:rPr>
          <w:rFonts w:ascii="Arial" w:hAnsi="Arial" w:cs="Arial"/>
          <w:sz w:val="24"/>
          <w:szCs w:val="24"/>
        </w:rPr>
        <w:t xml:space="preserve">6. Na sua condição de consumidor, elabore de modo resumido e fundamentado uma carta de reclamação relativamente a um produto que tenha adquirido. Para além da identificação do remetente, destinatário, etc., faça uma descrição e uma exposição clara do que pretende. </w:t>
      </w:r>
    </w:p>
    <w:p w:rsidR="00E065D5" w:rsidRPr="005D0174" w:rsidRDefault="00E065D5" w:rsidP="005D0174">
      <w:pPr>
        <w:pStyle w:val="PargrafodaLista"/>
        <w:rPr>
          <w:rFonts w:ascii="Arial" w:hAnsi="Arial" w:cs="Arial"/>
          <w:sz w:val="24"/>
          <w:szCs w:val="24"/>
        </w:rPr>
      </w:pPr>
    </w:p>
    <w:sectPr w:rsidR="00E065D5" w:rsidRPr="005D0174" w:rsidSect="003F27B9">
      <w:headerReference w:type="default" r:id="rId7"/>
      <w:footerReference w:type="default" r:id="rId8"/>
      <w:footnotePr>
        <w:pos w:val="beneathText"/>
      </w:footnotePr>
      <w:pgSz w:w="11905" w:h="16837"/>
      <w:pgMar w:top="851" w:right="851" w:bottom="851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530" w:rsidRDefault="00D94530">
      <w:pPr>
        <w:spacing w:after="0" w:line="240" w:lineRule="auto"/>
      </w:pPr>
      <w:r>
        <w:separator/>
      </w:r>
    </w:p>
  </w:endnote>
  <w:endnote w:type="continuationSeparator" w:id="0">
    <w:p w:rsidR="00D94530" w:rsidRDefault="00D9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D04" w:rsidRDefault="00CC1D04">
    <w:pPr>
      <w:pStyle w:val="Rodap"/>
    </w:pPr>
  </w:p>
  <w:p w:rsidR="00CC1D04" w:rsidRDefault="00CC1D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530" w:rsidRDefault="00D94530">
      <w:pPr>
        <w:spacing w:after="0" w:line="240" w:lineRule="auto"/>
      </w:pPr>
      <w:r>
        <w:separator/>
      </w:r>
    </w:p>
  </w:footnote>
  <w:footnote w:type="continuationSeparator" w:id="0">
    <w:p w:rsidR="00D94530" w:rsidRDefault="00D9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D04" w:rsidRDefault="00AF40E1">
    <w:pPr>
      <w:pStyle w:val="WW-Cabealho"/>
      <w:jc w:val="center"/>
      <w:rPr>
        <w:sz w:val="24"/>
        <w:szCs w:val="24"/>
      </w:rPr>
    </w:pPr>
    <w:r>
      <w:rPr>
        <w:noProof/>
        <w:lang w:eastAsia="pt-PT"/>
      </w:rPr>
      <w:drawing>
        <wp:anchor distT="0" distB="0" distL="114935" distR="114935" simplePos="0" relativeHeight="251658752" behindDoc="0" locked="0" layoutInCell="1" allowOverlap="1" wp14:anchorId="205E945A" wp14:editId="676E07A6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138555" cy="607060"/>
          <wp:effectExtent l="0" t="0" r="4445" b="2540"/>
          <wp:wrapTight wrapText="bothSides">
            <wp:wrapPolygon edited="0">
              <wp:start x="0" y="0"/>
              <wp:lineTo x="0" y="21013"/>
              <wp:lineTo x="21323" y="21013"/>
              <wp:lineTo x="21323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6070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CC1D04">
      <w:rPr>
        <w:sz w:val="24"/>
        <w:szCs w:val="24"/>
      </w:rPr>
      <w:t xml:space="preserve">ESCOLA </w:t>
    </w:r>
    <w:r w:rsidR="006F3AB2">
      <w:rPr>
        <w:sz w:val="24"/>
        <w:szCs w:val="24"/>
      </w:rPr>
      <w:t>SECUNÁRIA PADRE ALBERTO NETO</w:t>
    </w:r>
  </w:p>
  <w:p w:rsidR="00CC1D04" w:rsidRDefault="00CC1D04">
    <w:pPr>
      <w:pStyle w:val="WW-Cabealho"/>
      <w:jc w:val="center"/>
      <w:rPr>
        <w:sz w:val="8"/>
        <w:szCs w:val="8"/>
      </w:rPr>
    </w:pPr>
  </w:p>
  <w:p w:rsidR="00CC1D04" w:rsidRDefault="00D62B20">
    <w:pPr>
      <w:jc w:val="center"/>
      <w:rPr>
        <w:rFonts w:ascii="Eras Bold ITC" w:hAnsi="Eras Bold ITC"/>
      </w:rPr>
    </w:pPr>
    <w:r>
      <w:rPr>
        <w:noProof/>
        <w:lang w:eastAsia="pt-PT"/>
      </w:rPr>
      <mc:AlternateContent>
        <mc:Choice Requires="wpg">
          <w:drawing>
            <wp:anchor distT="0" distB="0" distL="0" distR="0" simplePos="0" relativeHeight="251655168" behindDoc="0" locked="0" layoutInCell="1" allowOverlap="1" wp14:anchorId="1D5C97D5" wp14:editId="04397883">
              <wp:simplePos x="0" y="0"/>
              <wp:positionH relativeFrom="column">
                <wp:posOffset>4514850</wp:posOffset>
              </wp:positionH>
              <wp:positionV relativeFrom="paragraph">
                <wp:posOffset>475615</wp:posOffset>
              </wp:positionV>
              <wp:extent cx="2075815" cy="584200"/>
              <wp:effectExtent l="19050" t="19050" r="19685" b="2540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75815" cy="584200"/>
                        <a:chOff x="7020" y="670"/>
                        <a:chExt cx="3268" cy="919"/>
                      </a:xfrm>
                    </wpg:grpSpPr>
                    <wps:wsp>
                      <wps:cNvPr id="3" name="AutoShape 3"/>
                      <wps:cNvSpPr>
                        <a:spLocks noChangeArrowheads="1"/>
                      </wps:cNvSpPr>
                      <wps:spPr bwMode="auto">
                        <a:xfrm>
                          <a:off x="7020" y="670"/>
                          <a:ext cx="3268" cy="9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0F4E7"/>
                            </a:gs>
                            <a:gs pos="100000">
                              <a:srgbClr val="D6E3BC"/>
                            </a:gs>
                          </a:gsLst>
                          <a:lin ang="10800000" scaled="1"/>
                        </a:gradFill>
                        <a:ln w="38160" cap="rnd">
                          <a:solidFill>
                            <a:srgbClr val="76923C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7065" y="712"/>
                          <a:ext cx="3178" cy="8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C1D04" w:rsidRDefault="00CC1D04">
                            <w:pPr>
                              <w:spacing w:after="0" w:line="360" w:lineRule="auto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Curso  EFA</w:t>
                            </w:r>
                            <w:proofErr w:type="gramEnd"/>
                            <w:r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– Nível Secundário</w:t>
                            </w:r>
                          </w:p>
                          <w:p w:rsidR="00CC1D04" w:rsidRDefault="00CC1D04">
                            <w:pPr>
                              <w:spacing w:after="0" w:line="360" w:lineRule="auto"/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CC1D04" w:rsidRDefault="00CC1D04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5C97D5" id="Group 2" o:spid="_x0000_s1030" style="position:absolute;left:0;text-align:left;margin-left:355.5pt;margin-top:37.45pt;width:163.45pt;height:46pt;z-index:251655168;mso-wrap-distance-left:0;mso-wrap-distance-right:0" coordorigin="7020,670" coordsize="3268,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">
              <v:roundrect id="AutoShape 3" o:spid="_x0000_s1031" style="position:absolute;left:7020;top:670;width:3268;height:9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" fillcolor="#f0f4e7" strokecolor="#76923c" strokeweight="1.06mm">
                <v:fill color2="#d6e3bc" angle="270" focus="100%" type="gradient"/>
                <v:stroke dashstyle="1 1" joinstyle="miter" endcap="round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2" type="#_x0000_t202" style="position:absolute;left:7065;top:712;width:3178;height: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<v:stroke joinstyle="round"/>
                <v:textbox>
                  <w:txbxContent>
                    <w:p w:rsidR="00CC1D04" w:rsidRDefault="00CC1D04">
                      <w:pPr>
                        <w:spacing w:after="0" w:line="360" w:lineRule="auto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Curso  EFA</w:t>
                      </w:r>
                      <w:proofErr w:type="gramEnd"/>
                      <w:r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 xml:space="preserve"> – Nível Secundário</w:t>
                      </w:r>
                    </w:p>
                    <w:p w:rsidR="00CC1D04" w:rsidRDefault="00CC1D04">
                      <w:pPr>
                        <w:spacing w:after="0" w:line="360" w:lineRule="auto"/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CC1D04" w:rsidRDefault="00CC1D04"/>
                  </w:txbxContent>
                </v:textbox>
              </v:shape>
            </v:group>
          </w:pict>
        </mc:Fallback>
      </mc:AlternateContent>
    </w:r>
    <w:r w:rsidR="00CC1D04">
      <w:rPr>
        <w:b/>
        <w:sz w:val="20"/>
        <w:szCs w:val="20"/>
      </w:rPr>
      <w:t>CURSO DE EDUCAÇÃO E FORMAÇÃO DE ADULTOS – NÍVEL SECUNDÁRIO</w:t>
    </w:r>
    <w:r w:rsidR="006F3AB2">
      <w:rPr>
        <w:b/>
        <w:sz w:val="16"/>
        <w:szCs w:val="16"/>
      </w:rPr>
      <w:br/>
    </w:r>
    <w:r w:rsidR="00CC1D04">
      <w:rPr>
        <w:b/>
        <w:sz w:val="16"/>
        <w:szCs w:val="16"/>
      </w:rPr>
      <w:br/>
    </w:r>
    <w:r w:rsidR="00CC1D04">
      <w:rPr>
        <w:rFonts w:ascii="Eras Bold ITC" w:hAnsi="Eras Bold ITC"/>
      </w:rPr>
      <w:t>SOCIEDADE, TECNOLOGIA E CIÊNCIA</w:t>
    </w:r>
  </w:p>
  <w:p w:rsidR="00CC1D04" w:rsidRDefault="00CC1D04">
    <w:pPr>
      <w:pStyle w:val="WW-Cabealho"/>
    </w:pPr>
  </w:p>
  <w:p w:rsidR="00CC1D04" w:rsidRDefault="00CC1D04">
    <w:pPr>
      <w:pStyle w:val="WW-Cabealho"/>
    </w:pPr>
  </w:p>
  <w:p w:rsidR="00CC1D04" w:rsidRDefault="00CC1D04">
    <w:pPr>
      <w:pStyle w:val="WW-Cabealho"/>
    </w:pPr>
  </w:p>
  <w:p w:rsidR="00CC1D04" w:rsidRDefault="00CC1D04">
    <w:pPr>
      <w:pStyle w:val="WW-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abealh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EFDA26D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32"/>
        <w:szCs w:val="3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38333EE"/>
    <w:multiLevelType w:val="hybridMultilevel"/>
    <w:tmpl w:val="5AD052E2"/>
    <w:lvl w:ilvl="0" w:tplc="BF70C350">
      <w:start w:val="1"/>
      <w:numFmt w:val="lowerLetter"/>
      <w:lvlText w:val="%1)"/>
      <w:lvlJc w:val="left"/>
      <w:pPr>
        <w:ind w:left="945" w:hanging="360"/>
      </w:pPr>
    </w:lvl>
    <w:lvl w:ilvl="1" w:tplc="08160019">
      <w:start w:val="1"/>
      <w:numFmt w:val="lowerLetter"/>
      <w:lvlText w:val="%2."/>
      <w:lvlJc w:val="left"/>
      <w:pPr>
        <w:ind w:left="1665" w:hanging="360"/>
      </w:pPr>
    </w:lvl>
    <w:lvl w:ilvl="2" w:tplc="0816001B">
      <w:start w:val="1"/>
      <w:numFmt w:val="lowerRoman"/>
      <w:lvlText w:val="%3."/>
      <w:lvlJc w:val="right"/>
      <w:pPr>
        <w:ind w:left="2385" w:hanging="180"/>
      </w:pPr>
    </w:lvl>
    <w:lvl w:ilvl="3" w:tplc="0816000F">
      <w:start w:val="1"/>
      <w:numFmt w:val="decimal"/>
      <w:lvlText w:val="%4."/>
      <w:lvlJc w:val="left"/>
      <w:pPr>
        <w:ind w:left="3105" w:hanging="360"/>
      </w:pPr>
    </w:lvl>
    <w:lvl w:ilvl="4" w:tplc="08160019">
      <w:start w:val="1"/>
      <w:numFmt w:val="lowerLetter"/>
      <w:lvlText w:val="%5."/>
      <w:lvlJc w:val="left"/>
      <w:pPr>
        <w:ind w:left="3825" w:hanging="360"/>
      </w:pPr>
    </w:lvl>
    <w:lvl w:ilvl="5" w:tplc="0816001B">
      <w:start w:val="1"/>
      <w:numFmt w:val="lowerRoman"/>
      <w:lvlText w:val="%6."/>
      <w:lvlJc w:val="right"/>
      <w:pPr>
        <w:ind w:left="4545" w:hanging="180"/>
      </w:pPr>
    </w:lvl>
    <w:lvl w:ilvl="6" w:tplc="0816000F">
      <w:start w:val="1"/>
      <w:numFmt w:val="decimal"/>
      <w:lvlText w:val="%7."/>
      <w:lvlJc w:val="left"/>
      <w:pPr>
        <w:ind w:left="5265" w:hanging="360"/>
      </w:pPr>
    </w:lvl>
    <w:lvl w:ilvl="7" w:tplc="08160019">
      <w:start w:val="1"/>
      <w:numFmt w:val="lowerLetter"/>
      <w:lvlText w:val="%8."/>
      <w:lvlJc w:val="left"/>
      <w:pPr>
        <w:ind w:left="5985" w:hanging="360"/>
      </w:pPr>
    </w:lvl>
    <w:lvl w:ilvl="8" w:tplc="0816001B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70F24DD2"/>
    <w:multiLevelType w:val="hybridMultilevel"/>
    <w:tmpl w:val="8C72926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6F"/>
    <w:rsid w:val="000F44FF"/>
    <w:rsid w:val="0015220A"/>
    <w:rsid w:val="0015601C"/>
    <w:rsid w:val="001963BD"/>
    <w:rsid w:val="001A1ADB"/>
    <w:rsid w:val="001F5BB7"/>
    <w:rsid w:val="00264DA6"/>
    <w:rsid w:val="0029546F"/>
    <w:rsid w:val="002D45A4"/>
    <w:rsid w:val="003B23C7"/>
    <w:rsid w:val="003E02A4"/>
    <w:rsid w:val="003F27B9"/>
    <w:rsid w:val="005072B8"/>
    <w:rsid w:val="00573E17"/>
    <w:rsid w:val="0057428D"/>
    <w:rsid w:val="00574DAA"/>
    <w:rsid w:val="00577939"/>
    <w:rsid w:val="005B0D92"/>
    <w:rsid w:val="005D0174"/>
    <w:rsid w:val="005E6B8E"/>
    <w:rsid w:val="00655CA5"/>
    <w:rsid w:val="006D2769"/>
    <w:rsid w:val="006F3AB2"/>
    <w:rsid w:val="00736FCA"/>
    <w:rsid w:val="008177E6"/>
    <w:rsid w:val="008B76F4"/>
    <w:rsid w:val="00934AC1"/>
    <w:rsid w:val="009E7267"/>
    <w:rsid w:val="00AF40E1"/>
    <w:rsid w:val="00AF4E7E"/>
    <w:rsid w:val="00B0632B"/>
    <w:rsid w:val="00B707FC"/>
    <w:rsid w:val="00CC1D04"/>
    <w:rsid w:val="00D62B20"/>
    <w:rsid w:val="00D900AD"/>
    <w:rsid w:val="00D94530"/>
    <w:rsid w:val="00E065D5"/>
    <w:rsid w:val="00E1723B"/>
    <w:rsid w:val="00E67BE8"/>
    <w:rsid w:val="00F57B49"/>
    <w:rsid w:val="00F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3B69"/>
  <w15:docId w15:val="{8BC0C72B-269D-41FC-9771-BA7435CE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7B9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Cabealho1">
    <w:name w:val="heading 1"/>
    <w:basedOn w:val="Captulo"/>
    <w:next w:val="Corpodetexto"/>
    <w:qFormat/>
    <w:rsid w:val="003F27B9"/>
    <w:pPr>
      <w:numPr>
        <w:numId w:val="1"/>
      </w:numPr>
      <w:outlineLvl w:val="0"/>
    </w:pPr>
    <w:rPr>
      <w:rFonts w:ascii="Times New Roman" w:eastAsia="Arial Unicode MS" w:hAnsi="Times New Roman"/>
      <w:b/>
      <w:bCs/>
      <w:sz w:val="48"/>
      <w:szCs w:val="4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F27B9"/>
  </w:style>
  <w:style w:type="character" w:customStyle="1" w:styleId="WW8Num2z0">
    <w:name w:val="WW8Num2z0"/>
    <w:rsid w:val="003F27B9"/>
    <w:rPr>
      <w:rFonts w:ascii="Arial" w:hAnsi="Arial" w:cs="Arial"/>
      <w:b/>
      <w:sz w:val="24"/>
    </w:rPr>
  </w:style>
  <w:style w:type="character" w:customStyle="1" w:styleId="WW-Absatz-Standardschriftart">
    <w:name w:val="WW-Absatz-Standardschriftart"/>
    <w:rsid w:val="003F27B9"/>
  </w:style>
  <w:style w:type="character" w:customStyle="1" w:styleId="Tipodeletrapredefinidodopargrafo1">
    <w:name w:val="Tipo de letra predefinido do parágrafo1"/>
    <w:rsid w:val="003F27B9"/>
  </w:style>
  <w:style w:type="character" w:customStyle="1" w:styleId="WW8Num3z0">
    <w:name w:val="WW8Num3z0"/>
    <w:rsid w:val="003F27B9"/>
    <w:rPr>
      <w:rFonts w:ascii="Arial" w:hAnsi="Arial" w:cs="Arial"/>
      <w:b/>
      <w:sz w:val="24"/>
    </w:rPr>
  </w:style>
  <w:style w:type="character" w:customStyle="1" w:styleId="WW8Num4z0">
    <w:name w:val="WW8Num4z0"/>
    <w:rsid w:val="003F27B9"/>
    <w:rPr>
      <w:b/>
      <w:sz w:val="32"/>
      <w:szCs w:val="32"/>
    </w:rPr>
  </w:style>
  <w:style w:type="character" w:customStyle="1" w:styleId="Tipodeletrapredefinidodopargrafo2">
    <w:name w:val="Tipo de letra predefinido do parágrafo2"/>
    <w:rsid w:val="003F27B9"/>
  </w:style>
  <w:style w:type="character" w:customStyle="1" w:styleId="WW-Absatz-Standardschriftart1">
    <w:name w:val="WW-Absatz-Standardschriftart1"/>
    <w:rsid w:val="003F27B9"/>
  </w:style>
  <w:style w:type="character" w:customStyle="1" w:styleId="Tipodeletrapredefinidodopargrafo10">
    <w:name w:val="Tipo de letra predefinido do parágrafo1"/>
    <w:rsid w:val="003F27B9"/>
  </w:style>
  <w:style w:type="character" w:customStyle="1" w:styleId="CabealhoCarcter">
    <w:name w:val="Cabeçalho Carácter"/>
    <w:rsid w:val="003F27B9"/>
    <w:rPr>
      <w:rFonts w:ascii="Calibri" w:eastAsia="Calibri" w:hAnsi="Calibri"/>
      <w:sz w:val="22"/>
      <w:szCs w:val="22"/>
    </w:rPr>
  </w:style>
  <w:style w:type="character" w:customStyle="1" w:styleId="RodapCarcter">
    <w:name w:val="Rodapé Carácter"/>
    <w:rsid w:val="003F27B9"/>
    <w:rPr>
      <w:rFonts w:ascii="Calibri" w:eastAsia="Calibri" w:hAnsi="Calibri"/>
      <w:sz w:val="22"/>
      <w:szCs w:val="22"/>
    </w:rPr>
  </w:style>
  <w:style w:type="character" w:customStyle="1" w:styleId="TextodenotaderodapCarcter">
    <w:name w:val="Texto de nota de rodapé Carácter"/>
    <w:rsid w:val="003F27B9"/>
    <w:rPr>
      <w:rFonts w:eastAsia="Times New Roman"/>
      <w:sz w:val="20"/>
      <w:szCs w:val="20"/>
    </w:rPr>
  </w:style>
  <w:style w:type="character" w:customStyle="1" w:styleId="Caracteresdenotaderodap">
    <w:name w:val="Caracteres de nota de rodapé"/>
    <w:rsid w:val="003F27B9"/>
    <w:rPr>
      <w:vertAlign w:val="superscript"/>
    </w:rPr>
  </w:style>
  <w:style w:type="character" w:customStyle="1" w:styleId="Refdenotaderodap1">
    <w:name w:val="Ref. de nota de rodapé1"/>
    <w:rsid w:val="003F27B9"/>
    <w:rPr>
      <w:vertAlign w:val="superscript"/>
    </w:rPr>
  </w:style>
  <w:style w:type="character" w:customStyle="1" w:styleId="Caracteresdenotadefim">
    <w:name w:val="Caracteres de nota de fim"/>
    <w:rsid w:val="003F27B9"/>
    <w:rPr>
      <w:vertAlign w:val="superscript"/>
    </w:rPr>
  </w:style>
  <w:style w:type="character" w:customStyle="1" w:styleId="WW-Caracteresdenotadefim">
    <w:name w:val="WW-Caracteres de nota de fim"/>
    <w:rsid w:val="003F27B9"/>
  </w:style>
  <w:style w:type="character" w:styleId="nfase">
    <w:name w:val="Emphasis"/>
    <w:qFormat/>
    <w:rsid w:val="003F27B9"/>
    <w:rPr>
      <w:i/>
      <w:iCs/>
    </w:rPr>
  </w:style>
  <w:style w:type="character" w:customStyle="1" w:styleId="ListLabel2">
    <w:name w:val="ListLabel 2"/>
    <w:rsid w:val="003F27B9"/>
    <w:rPr>
      <w:sz w:val="32"/>
      <w:szCs w:val="32"/>
    </w:rPr>
  </w:style>
  <w:style w:type="character" w:styleId="Hiperligao">
    <w:name w:val="Hyperlink"/>
    <w:semiHidden/>
    <w:rsid w:val="003F27B9"/>
    <w:rPr>
      <w:color w:val="000080"/>
      <w:u w:val="single"/>
    </w:rPr>
  </w:style>
  <w:style w:type="character" w:styleId="Forte">
    <w:name w:val="Strong"/>
    <w:qFormat/>
    <w:rsid w:val="003F27B9"/>
    <w:rPr>
      <w:b/>
      <w:bCs/>
    </w:rPr>
  </w:style>
  <w:style w:type="paragraph" w:customStyle="1" w:styleId="Captulo">
    <w:name w:val="Capítulo"/>
    <w:basedOn w:val="Normal"/>
    <w:next w:val="Corpodetexto"/>
    <w:rsid w:val="003F27B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3F27B9"/>
    <w:pPr>
      <w:spacing w:after="120"/>
    </w:pPr>
  </w:style>
  <w:style w:type="paragraph" w:styleId="Lista">
    <w:name w:val="List"/>
    <w:basedOn w:val="Corpodetexto"/>
    <w:semiHidden/>
    <w:rsid w:val="003F27B9"/>
    <w:rPr>
      <w:rFonts w:cs="Tahoma"/>
    </w:rPr>
  </w:style>
  <w:style w:type="paragraph" w:customStyle="1" w:styleId="Legenda1">
    <w:name w:val="Legenda1"/>
    <w:basedOn w:val="Normal"/>
    <w:rsid w:val="003F27B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3F27B9"/>
    <w:pPr>
      <w:suppressLineNumbers/>
    </w:pPr>
    <w:rPr>
      <w:rFonts w:cs="Tahoma"/>
    </w:rPr>
  </w:style>
  <w:style w:type="paragraph" w:styleId="Cabealho">
    <w:name w:val="header"/>
    <w:basedOn w:val="Normal"/>
    <w:next w:val="Corpodetexto"/>
    <w:semiHidden/>
    <w:rsid w:val="003F27B9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ndiceremissivo">
    <w:name w:val="Índice remissivo"/>
    <w:basedOn w:val="Normal"/>
    <w:rsid w:val="003F27B9"/>
    <w:pPr>
      <w:suppressLineNumbers/>
    </w:pPr>
    <w:rPr>
      <w:rFonts w:cs="Tahoma"/>
    </w:rPr>
  </w:style>
  <w:style w:type="paragraph" w:customStyle="1" w:styleId="Cabealho10">
    <w:name w:val="Cabeçalho1"/>
    <w:basedOn w:val="Normal"/>
    <w:next w:val="Corpodetexto"/>
    <w:rsid w:val="003F27B9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rsid w:val="003F27B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">
    <w:name w:val="Legenda2"/>
    <w:basedOn w:val="Normal"/>
    <w:rsid w:val="003F27B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0">
    <w:name w:val="Legenda1"/>
    <w:basedOn w:val="Normal"/>
    <w:rsid w:val="003F27B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Cabealho">
    <w:name w:val="WW-Cabeçalho"/>
    <w:basedOn w:val="Normal"/>
    <w:rsid w:val="003F27B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semiHidden/>
    <w:rsid w:val="003F27B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efault">
    <w:name w:val="Default"/>
    <w:rsid w:val="003F27B9"/>
    <w:pPr>
      <w:suppressAutoHyphens/>
      <w:autoSpaceDE w:val="0"/>
    </w:pPr>
    <w:rPr>
      <w:rFonts w:ascii="Century Gothic" w:eastAsia="Calibri" w:hAnsi="Century Gothic" w:cs="Century Gothic"/>
      <w:color w:val="000000"/>
      <w:sz w:val="24"/>
      <w:szCs w:val="24"/>
      <w:lang w:eastAsia="ar-SA"/>
    </w:rPr>
  </w:style>
  <w:style w:type="paragraph" w:styleId="Textodenotaderodap">
    <w:name w:val="footnote text"/>
    <w:basedOn w:val="Normal"/>
    <w:semiHidden/>
    <w:rsid w:val="003F27B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tedodoquadro">
    <w:name w:val="Conteúdo do quadro"/>
    <w:basedOn w:val="Corpodetexto"/>
    <w:rsid w:val="003F27B9"/>
  </w:style>
  <w:style w:type="paragraph" w:customStyle="1" w:styleId="Contedodatabela">
    <w:name w:val="Conteúdo da tabela"/>
    <w:basedOn w:val="Normal"/>
    <w:rsid w:val="003F27B9"/>
    <w:pPr>
      <w:suppressLineNumbers/>
    </w:pPr>
  </w:style>
  <w:style w:type="paragraph" w:styleId="SemEspaamento">
    <w:name w:val="No Spacing"/>
    <w:qFormat/>
    <w:rsid w:val="003F27B9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3F27B9"/>
    <w:pPr>
      <w:ind w:left="708"/>
    </w:pPr>
  </w:style>
  <w:style w:type="paragraph" w:customStyle="1" w:styleId="Contedodamoldura">
    <w:name w:val="Conteúdo da moldura"/>
    <w:basedOn w:val="Corpodetexto"/>
    <w:rsid w:val="003F27B9"/>
  </w:style>
  <w:style w:type="paragraph" w:customStyle="1" w:styleId="Ttulodatabela">
    <w:name w:val="Título da tabela"/>
    <w:basedOn w:val="Contedodatabela"/>
    <w:rsid w:val="003F27B9"/>
    <w:pPr>
      <w:jc w:val="center"/>
    </w:pPr>
    <w:rPr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B0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B0D92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0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Mota</dc:creator>
  <cp:lastModifiedBy>João Almeida</cp:lastModifiedBy>
  <cp:revision>4</cp:revision>
  <cp:lastPrinted>2011-01-10T18:10:00Z</cp:lastPrinted>
  <dcterms:created xsi:type="dcterms:W3CDTF">2012-03-22T19:38:00Z</dcterms:created>
  <dcterms:modified xsi:type="dcterms:W3CDTF">2016-05-22T11:09:00Z</dcterms:modified>
</cp:coreProperties>
</file>