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D02" w:rsidRDefault="00F63D02" w:rsidP="00F63D02">
      <w:pPr>
        <w:jc w:val="center"/>
        <w:rPr>
          <w:sz w:val="40"/>
        </w:rPr>
      </w:pPr>
      <w:bookmarkStart w:id="0" w:name="_GoBack"/>
      <w:bookmarkEnd w:id="0"/>
      <w:r>
        <w:rPr>
          <w:noProof/>
          <w:sz w:val="40"/>
          <w:lang w:eastAsia="pt-PT"/>
        </w:rPr>
        <w:drawing>
          <wp:inline distT="0" distB="0" distL="0" distR="0">
            <wp:extent cx="885825" cy="9906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4" b="8943"/>
                    <a:stretch/>
                  </pic:blipFill>
                  <pic:spPr bwMode="auto"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D02" w:rsidRPr="00F63D02" w:rsidRDefault="00F63D02" w:rsidP="00F63D02">
      <w:pPr>
        <w:jc w:val="center"/>
        <w:rPr>
          <w:sz w:val="40"/>
        </w:rPr>
      </w:pPr>
      <w:r w:rsidRPr="00F63D02">
        <w:rPr>
          <w:sz w:val="40"/>
        </w:rPr>
        <w:t>Calibrar MagicEye com ajuda do jogo do sapo</w:t>
      </w:r>
    </w:p>
    <w:p w:rsidR="00F63D02" w:rsidRDefault="00F63D02">
      <w:r>
        <w:t>Abrir Configuração</w:t>
      </w:r>
    </w:p>
    <w:p w:rsidR="00F63D02" w:rsidRDefault="00F63D02" w:rsidP="00F63D02">
      <w:pPr>
        <w:jc w:val="center"/>
      </w:pPr>
      <w:r>
        <w:rPr>
          <w:noProof/>
          <w:lang w:eastAsia="pt-PT"/>
        </w:rPr>
        <w:drawing>
          <wp:inline distT="0" distB="0" distL="0" distR="0">
            <wp:extent cx="1943100" cy="1104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02" w:rsidRDefault="00F63D02">
      <w:r>
        <w:t>A janela de opções é a seguinte:</w:t>
      </w:r>
    </w:p>
    <w:p w:rsidR="00FF4164" w:rsidRDefault="00F63D02" w:rsidP="00F63D02">
      <w:pPr>
        <w:jc w:val="center"/>
      </w:pPr>
      <w:r>
        <w:rPr>
          <w:noProof/>
          <w:lang w:eastAsia="pt-PT"/>
        </w:rPr>
        <w:drawing>
          <wp:inline distT="0" distB="0" distL="0" distR="0" wp14:anchorId="3C06865C" wp14:editId="4AC520A9">
            <wp:extent cx="5612130" cy="379349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D02" w:rsidRDefault="00F63D02">
      <w:r>
        <w:t>Escolher tipo de movimento “Só na horizontal”</w:t>
      </w:r>
      <w:r w:rsidR="00823DE2">
        <w:t xml:space="preserve">, retirar “usa </w:t>
      </w:r>
      <w:proofErr w:type="spellStart"/>
      <w:r w:rsidR="00823DE2">
        <w:t>click</w:t>
      </w:r>
      <w:proofErr w:type="spellEnd"/>
      <w:r w:rsidR="00823DE2">
        <w:t xml:space="preserve"> para caçar”</w:t>
      </w:r>
      <w:r>
        <w:t xml:space="preserve"> e pressionar OK</w:t>
      </w:r>
      <w:r w:rsidR="00823DE2">
        <w:t>.</w:t>
      </w:r>
    </w:p>
    <w:p w:rsidR="00F63D02" w:rsidRDefault="00F63D02">
      <w:r>
        <w:t xml:space="preserve">Colocar o rato na parte inferior da imagem e pressionar o botão direito do rato. O sapo e o </w:t>
      </w:r>
      <w:proofErr w:type="gramStart"/>
      <w:r>
        <w:t>circulo</w:t>
      </w:r>
      <w:proofErr w:type="gramEnd"/>
      <w:r>
        <w:t xml:space="preserve"> vermelho ficaram na zona inferior do ecrã.</w:t>
      </w:r>
    </w:p>
    <w:p w:rsidR="00F63D02" w:rsidRDefault="00F63D02" w:rsidP="00F63D02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4C6476F9" wp14:editId="478FDC4E">
            <wp:extent cx="4300961" cy="2311559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4090" cy="231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D02" w:rsidRDefault="00F63D02">
      <w:r>
        <w:t>Permitir que o utilizador controle pressionando o conjunto de teclas “CTRL+\” ou equivalentes de acordo com o seu teclado. O que importa é a posição das teclas e não o que realmente escrevem:</w:t>
      </w:r>
    </w:p>
    <w:p w:rsidR="00F63D02" w:rsidRDefault="00F63D02">
      <w:r>
        <w:rPr>
          <w:noProof/>
          <w:lang w:eastAsia="pt-PT"/>
        </w:rPr>
        <w:drawing>
          <wp:inline distT="0" distB="0" distL="0" distR="0">
            <wp:extent cx="5581650" cy="1533525"/>
            <wp:effectExtent l="0" t="0" r="0" b="9525"/>
            <wp:docPr id="5" name="Imagem 5" descr="http://4.bp.blogspot.com/-xv2BFNA64sE/TxA3K2pPotI/AAAAAAAAAKY/myCFOc3TsUU/s1600/Enable_Disable_MagicE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xv2BFNA64sE/TxA3K2pPotI/AAAAAAAAAKY/myCFOc3TsUU/s1600/Enable_Disable_MagicEy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02" w:rsidRDefault="00F63D02">
      <w:r>
        <w:t>Para aumentar o tamanho do circulo pressionar as teclas + ou –</w:t>
      </w:r>
      <w:r w:rsidR="00823DE2">
        <w:t xml:space="preserve"> do teclado real do computador. Aumentar um pouco o tamanho do </w:t>
      </w:r>
      <w:proofErr w:type="gramStart"/>
      <w:r w:rsidR="00823DE2">
        <w:t>circulo</w:t>
      </w:r>
      <w:proofErr w:type="gramEnd"/>
      <w:r w:rsidR="00823DE2">
        <w:t xml:space="preserve"> ajuda bastante nesta faze de calibração.</w:t>
      </w:r>
    </w:p>
    <w:p w:rsidR="00F63D02" w:rsidRDefault="00F63D02" w:rsidP="00823DE2">
      <w:pPr>
        <w:jc w:val="center"/>
      </w:pPr>
      <w:r>
        <w:rPr>
          <w:noProof/>
          <w:lang w:eastAsia="pt-PT"/>
        </w:rPr>
        <w:drawing>
          <wp:inline distT="0" distB="0" distL="0" distR="0" wp14:anchorId="6D230F96" wp14:editId="189FDBBA">
            <wp:extent cx="5612130" cy="301625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E2" w:rsidRDefault="00823DE2">
      <w:r>
        <w:t>Para apanhar o sapo é preciso que o círculo envolva completamente o sapo.</w:t>
      </w:r>
    </w:p>
    <w:p w:rsidR="00F63D02" w:rsidRDefault="00823DE2" w:rsidP="00823DE2">
      <w:pPr>
        <w:jc w:val="center"/>
      </w:pPr>
      <w:r>
        <w:rPr>
          <w:noProof/>
          <w:lang w:eastAsia="pt-PT"/>
        </w:rPr>
        <w:drawing>
          <wp:inline distT="0" distB="0" distL="0" distR="0" wp14:anchorId="08540362" wp14:editId="1A126C25">
            <wp:extent cx="2352675" cy="132327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3296" cy="13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E2" w:rsidRDefault="00823DE2" w:rsidP="00823DE2">
      <w:pPr>
        <w:jc w:val="both"/>
      </w:pPr>
      <w:r>
        <w:lastRenderedPageBreak/>
        <w:t xml:space="preserve">Aqui é preciso verificar se o cursor do rato está centrado em relação ao </w:t>
      </w:r>
      <w:proofErr w:type="gramStart"/>
      <w:r>
        <w:t>circulo</w:t>
      </w:r>
      <w:proofErr w:type="gramEnd"/>
      <w:r>
        <w:t>. Se existir diferença então vamos ajustar no MagicEye de forma a obter a aproximação ao objetivo.</w:t>
      </w:r>
    </w:p>
    <w:p w:rsidR="00823DE2" w:rsidRDefault="00823DE2" w:rsidP="00823DE2">
      <w:pPr>
        <w:jc w:val="both"/>
      </w:pPr>
      <w:r>
        <w:t>Para abrir as opções de ajuste no MagicEye basta fazer botão direito do rato dentro da janela do MagicEye.</w:t>
      </w:r>
    </w:p>
    <w:p w:rsidR="00823DE2" w:rsidRDefault="00823DE2" w:rsidP="00823DE2">
      <w:pPr>
        <w:jc w:val="both"/>
        <w:rPr>
          <w:noProof/>
          <w:lang w:eastAsia="pt-PT"/>
        </w:rPr>
      </w:pPr>
      <w:r>
        <w:rPr>
          <w:noProof/>
          <w:lang w:eastAsia="pt-PT"/>
        </w:rPr>
        <w:t>Se o rato está muito por baixo do centro do círculo deveremos subir usando este botão no MagicEye:</w:t>
      </w:r>
    </w:p>
    <w:p w:rsidR="00823DE2" w:rsidRDefault="00823DE2" w:rsidP="00823DE2">
      <w:pPr>
        <w:jc w:val="center"/>
      </w:pPr>
      <w:r>
        <w:rPr>
          <w:noProof/>
          <w:lang w:eastAsia="pt-PT"/>
        </w:rPr>
        <w:drawing>
          <wp:inline distT="0" distB="0" distL="0" distR="0">
            <wp:extent cx="1724025" cy="105387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E2" w:rsidRDefault="00823DE2" w:rsidP="00823DE2">
      <w:pPr>
        <w:jc w:val="both"/>
      </w:pPr>
      <w:r>
        <w:t>Se o ponteiro do rato estiver acima do centro do círculo devemos baixar usando este botão:</w:t>
      </w:r>
    </w:p>
    <w:p w:rsidR="00823DE2" w:rsidRDefault="00823DE2" w:rsidP="00823DE2">
      <w:pPr>
        <w:jc w:val="center"/>
      </w:pPr>
      <w:r>
        <w:rPr>
          <w:noProof/>
          <w:lang w:eastAsia="pt-PT"/>
        </w:rPr>
        <w:drawing>
          <wp:inline distT="0" distB="0" distL="0" distR="0">
            <wp:extent cx="1778391" cy="104140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14" cy="10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E2" w:rsidRDefault="00823DE2" w:rsidP="00823DE2">
      <w:pPr>
        <w:jc w:val="both"/>
      </w:pPr>
      <w:r>
        <w:t>Quando o rato estiver centr</w:t>
      </w:r>
      <w:r w:rsidR="0047314D">
        <w:t xml:space="preserve">ado vamos colocar o sapo no </w:t>
      </w:r>
      <w:r>
        <w:t>cento do ecrã</w:t>
      </w:r>
      <w:r w:rsidR="0047314D">
        <w:t>. Para isso coloca-se</w:t>
      </w:r>
      <w:r>
        <w:t xml:space="preserve"> o rato </w:t>
      </w:r>
      <w:r w:rsidR="0047314D">
        <w:t>ao centro do ecrã e pressiona-se</w:t>
      </w:r>
      <w:r>
        <w:t xml:space="preserve"> </w:t>
      </w:r>
      <w:r w:rsidR="0047314D">
        <w:t xml:space="preserve">o </w:t>
      </w:r>
      <w:r>
        <w:t>botão direito do rato.</w:t>
      </w:r>
    </w:p>
    <w:p w:rsidR="00823DE2" w:rsidRDefault="00823DE2" w:rsidP="00823DE2">
      <w:pPr>
        <w:jc w:val="center"/>
      </w:pPr>
      <w:r>
        <w:rPr>
          <w:noProof/>
          <w:lang w:eastAsia="pt-PT"/>
        </w:rPr>
        <w:drawing>
          <wp:inline distT="0" distB="0" distL="0" distR="0" wp14:anchorId="4B651FD2" wp14:editId="019F31B1">
            <wp:extent cx="5612130" cy="3016250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E2" w:rsidRDefault="0047314D" w:rsidP="00823DE2">
      <w:pPr>
        <w:jc w:val="both"/>
      </w:pPr>
      <w:r>
        <w:t>Repete-se o processo de análise da posição do rato em relação ao círculo.</w:t>
      </w:r>
    </w:p>
    <w:p w:rsidR="0047314D" w:rsidRDefault="0047314D" w:rsidP="00823DE2">
      <w:pPr>
        <w:jc w:val="both"/>
      </w:pPr>
      <w:r>
        <w:t>Depois coloca-se o rato na parte superior do ecrã. Par</w:t>
      </w:r>
      <w:r w:rsidR="00B02D5B">
        <w:t>a</w:t>
      </w:r>
      <w:r>
        <w:t xml:space="preserve"> tal, retira-se o controlo do utilizador com “CTRL+\”, e pressiona-se botão direito com o ponteiro do rato na parte superior, junto das nuvens:</w:t>
      </w:r>
    </w:p>
    <w:p w:rsidR="0047314D" w:rsidRDefault="0047314D" w:rsidP="0047314D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73AB39C2" wp14:editId="117EA758">
            <wp:extent cx="5612130" cy="3016250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E2" w:rsidRDefault="0047314D" w:rsidP="00823DE2">
      <w:pPr>
        <w:jc w:val="both"/>
      </w:pPr>
      <w:r>
        <w:t>Atribui-se o controlo ao utilizador e repete-se a análise do rato.</w:t>
      </w:r>
    </w:p>
    <w:p w:rsidR="0047314D" w:rsidRDefault="0047314D" w:rsidP="00823DE2">
      <w:pPr>
        <w:jc w:val="both"/>
      </w:pPr>
      <w:r>
        <w:t>Para ajustar a posição do rato nesta zona utilizam-se estes dois botões no MagicEye:</w:t>
      </w:r>
    </w:p>
    <w:p w:rsidR="00823DE2" w:rsidRDefault="0047314D" w:rsidP="0047314D">
      <w:pPr>
        <w:jc w:val="center"/>
      </w:pPr>
      <w:r>
        <w:rPr>
          <w:noProof/>
          <w:lang w:eastAsia="pt-PT"/>
        </w:rPr>
        <w:drawing>
          <wp:inline distT="0" distB="0" distL="0" distR="0" wp14:anchorId="590689A0" wp14:editId="6ADAB0F0">
            <wp:extent cx="4581525" cy="135316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35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4D" w:rsidRDefault="0047314D" w:rsidP="0047314D">
      <w:pPr>
        <w:jc w:val="both"/>
      </w:pPr>
      <w:r>
        <w:t>O botão da esquerda serve para subir o rato e o da direita para baixar.</w:t>
      </w:r>
    </w:p>
    <w:p w:rsidR="00823DE2" w:rsidRDefault="003D1709" w:rsidP="00823DE2">
      <w:pPr>
        <w:jc w:val="both"/>
      </w:pPr>
      <w:r>
        <w:t xml:space="preserve">Quando esta parte estiver de acordo com o pretendido, passa-se ao ajuste nas laterais. Para tal, abre-se a </w:t>
      </w:r>
      <w:proofErr w:type="spellStart"/>
      <w:r>
        <w:t>janelade</w:t>
      </w:r>
      <w:proofErr w:type="spellEnd"/>
      <w:r>
        <w:t xml:space="preserve"> configuração do Jogo e escolhe-se “Só na Vertical” e OK.</w:t>
      </w:r>
    </w:p>
    <w:p w:rsidR="003D1709" w:rsidRDefault="003D1709" w:rsidP="003D1709">
      <w:pPr>
        <w:jc w:val="center"/>
      </w:pPr>
      <w:r>
        <w:rPr>
          <w:noProof/>
          <w:lang w:eastAsia="pt-PT"/>
        </w:rPr>
        <w:drawing>
          <wp:inline distT="0" distB="0" distL="0" distR="0" wp14:anchorId="20337C74" wp14:editId="42103508">
            <wp:extent cx="5612130" cy="3793490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E2" w:rsidRDefault="00823DE2" w:rsidP="00823DE2">
      <w:pPr>
        <w:jc w:val="both"/>
      </w:pPr>
    </w:p>
    <w:p w:rsidR="003D1709" w:rsidRDefault="003D1709" w:rsidP="003D1709">
      <w:pPr>
        <w:jc w:val="both"/>
      </w:pPr>
      <w:r>
        <w:t xml:space="preserve">Coloca-se o rato no lado esquerdo e pressiona-se botão direito do rato. O </w:t>
      </w:r>
      <w:proofErr w:type="gramStart"/>
      <w:r>
        <w:t>circulo</w:t>
      </w:r>
      <w:proofErr w:type="gramEnd"/>
      <w:r>
        <w:t xml:space="preserve"> e o sapo vão agora deslocar-se verticalmente nessa zona:</w:t>
      </w:r>
    </w:p>
    <w:p w:rsidR="003D1709" w:rsidRDefault="003D1709" w:rsidP="003D1709">
      <w:pPr>
        <w:jc w:val="center"/>
      </w:pPr>
      <w:r>
        <w:rPr>
          <w:noProof/>
          <w:lang w:eastAsia="pt-PT"/>
        </w:rPr>
        <w:drawing>
          <wp:inline distT="0" distB="0" distL="0" distR="0" wp14:anchorId="6B9A5D59" wp14:editId="32EBCFC4">
            <wp:extent cx="5612130" cy="3016250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09" w:rsidRDefault="003D1709" w:rsidP="003D1709">
      <w:pPr>
        <w:jc w:val="both"/>
      </w:pPr>
      <w:r>
        <w:t>Mais uma vez é necessário analisar o ponteiro do rato em relação ao círculo. Mas desta vez convém analisar também em conjunto com o lado direito antes de fazer alguma alteração. Assim, deve-se colocar o sapo no lado direito do ecrã e comparar a que lado é que o rato chega melhor.</w:t>
      </w:r>
    </w:p>
    <w:p w:rsidR="003D1709" w:rsidRDefault="003D1709" w:rsidP="003D1709">
      <w:pPr>
        <w:jc w:val="both"/>
      </w:pPr>
      <w:r>
        <w:t>Se o rato chega mais facilmente ao lado esquerdo e não chega bem ao lado direito, então teremos de deslocar a área de controlo para a direita</w:t>
      </w:r>
      <w:r w:rsidR="00546E67">
        <w:t>. Para isso pressiona-se o seguinte botão do MagicEye e compara-se novamente o movimento do rato no jogo em ambos os lados:</w:t>
      </w:r>
    </w:p>
    <w:p w:rsidR="00546E67" w:rsidRDefault="00546E67" w:rsidP="00546E67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257425" cy="132090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67" w:rsidRDefault="00546E67" w:rsidP="00546E67">
      <w:pPr>
        <w:jc w:val="both"/>
      </w:pPr>
      <w:r>
        <w:t>Se o rato chegar melhor ao lado direito do que ao esquerdo então pressiona-se o seguinte botão:</w:t>
      </w:r>
    </w:p>
    <w:p w:rsidR="00546E67" w:rsidRDefault="00546E67" w:rsidP="00546E67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276813" cy="1397297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13" cy="13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67" w:rsidRDefault="00546E67" w:rsidP="003D1709">
      <w:pPr>
        <w:jc w:val="both"/>
      </w:pPr>
      <w:r>
        <w:t xml:space="preserve">Estes botões basicamente deslocam a área de controlo do rato. É </w:t>
      </w:r>
      <w:r w:rsidRPr="00546E67">
        <w:rPr>
          <w:b/>
        </w:rPr>
        <w:t>IMPORTANTE</w:t>
      </w:r>
      <w:r>
        <w:t xml:space="preserve"> que o rato chegue </w:t>
      </w:r>
      <w:r w:rsidRPr="00546E67">
        <w:rPr>
          <w:b/>
        </w:rPr>
        <w:t>á mesma distância dos limites esquerdo e direito do ecrã</w:t>
      </w:r>
      <w:r>
        <w:t xml:space="preserve"> para se poder passar ao próximo ajuste.</w:t>
      </w:r>
    </w:p>
    <w:p w:rsidR="00546E67" w:rsidRDefault="00546E67" w:rsidP="003D1709">
      <w:pPr>
        <w:jc w:val="both"/>
      </w:pPr>
      <w:r>
        <w:t>O passo seguinte pretende ajustar a amplitude do movimento do rato nas laterais, fazendo com que o rato se aproxime do rebordo do ecrã em ambos os lados, pois este movimento é simétrico em ambos os lados.</w:t>
      </w:r>
    </w:p>
    <w:p w:rsidR="00546E67" w:rsidRDefault="00546E67" w:rsidP="003D1709">
      <w:pPr>
        <w:jc w:val="both"/>
      </w:pPr>
      <w:r>
        <w:t>Para tal utilizamos os seguintes botões:</w:t>
      </w:r>
    </w:p>
    <w:p w:rsidR="00546E67" w:rsidRDefault="00546E67" w:rsidP="003D1709">
      <w:pPr>
        <w:jc w:val="both"/>
      </w:pPr>
      <w:r>
        <w:lastRenderedPageBreak/>
        <w:t>Este botão amplifica o movimento aproximando o rato das laterais:</w:t>
      </w:r>
    </w:p>
    <w:p w:rsidR="00546E67" w:rsidRDefault="00546E67" w:rsidP="00546E67">
      <w:pPr>
        <w:jc w:val="center"/>
      </w:pPr>
      <w:r>
        <w:rPr>
          <w:noProof/>
          <w:lang w:eastAsia="pt-PT"/>
        </w:rPr>
        <w:drawing>
          <wp:inline distT="0" distB="0" distL="0" distR="0">
            <wp:extent cx="3171825" cy="18573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67" w:rsidRDefault="00546E67" w:rsidP="003D1709">
      <w:pPr>
        <w:jc w:val="both"/>
      </w:pPr>
      <w:r>
        <w:t>Este botão do MagicEye faz o inverso, ou seja, afasta o rato das laterais:</w:t>
      </w:r>
    </w:p>
    <w:p w:rsidR="00546E67" w:rsidRDefault="00546E67" w:rsidP="00546E67">
      <w:pPr>
        <w:jc w:val="center"/>
      </w:pPr>
      <w:r>
        <w:rPr>
          <w:noProof/>
          <w:lang w:eastAsia="pt-PT"/>
        </w:rPr>
        <w:drawing>
          <wp:inline distT="0" distB="0" distL="0" distR="0">
            <wp:extent cx="3095625" cy="18764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67" w:rsidRDefault="00546E67" w:rsidP="00546E67">
      <w:pPr>
        <w:jc w:val="both"/>
      </w:pPr>
      <w:r w:rsidRPr="00546E67">
        <w:rPr>
          <w:b/>
        </w:rPr>
        <w:t>Nota</w:t>
      </w:r>
      <w:r>
        <w:t>: reforço a ideia que o movimento do rato antes de efetuar este passo deverá ter a mesma distância de ambos os lados do ecrã. Caso contrário, o rato chegará muito mais facilmente a um lado que ao outro.</w:t>
      </w:r>
    </w:p>
    <w:p w:rsidR="00546E67" w:rsidRDefault="00546E67" w:rsidP="00546E67">
      <w:pPr>
        <w:jc w:val="both"/>
      </w:pPr>
    </w:p>
    <w:p w:rsidR="00546E67" w:rsidRDefault="00546E67" w:rsidP="00546E67">
      <w:pPr>
        <w:jc w:val="both"/>
      </w:pPr>
      <w:r>
        <w:t>Finalmente</w:t>
      </w:r>
      <w:proofErr w:type="gramStart"/>
      <w:r>
        <w:t>,</w:t>
      </w:r>
      <w:proofErr w:type="gramEnd"/>
      <w:r>
        <w:t xml:space="preserve"> abrir a configuração do jogo e escolher “Nos dois eixos”</w:t>
      </w:r>
    </w:p>
    <w:p w:rsidR="00546E67" w:rsidRDefault="00546E67" w:rsidP="00546E67">
      <w:pPr>
        <w:jc w:val="center"/>
      </w:pPr>
      <w:r>
        <w:rPr>
          <w:noProof/>
          <w:lang w:eastAsia="pt-PT"/>
        </w:rPr>
        <w:drawing>
          <wp:inline distT="0" distB="0" distL="0" distR="0" wp14:anchorId="6E83AF60" wp14:editId="72A74CDA">
            <wp:extent cx="5612130" cy="3793490"/>
            <wp:effectExtent l="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48" w:rsidRDefault="00487548" w:rsidP="00487548">
      <w:pPr>
        <w:jc w:val="both"/>
      </w:pPr>
      <w:r>
        <w:t>Desta forma o movimento do rato será livre e o cursor do rato estará sempre centrado em relação ao círculo.</w:t>
      </w:r>
    </w:p>
    <w:p w:rsidR="00487548" w:rsidRDefault="00487548" w:rsidP="00487548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6D9B7176" wp14:editId="54B96EF2">
            <wp:extent cx="4038600" cy="2170553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9971" cy="21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48" w:rsidRDefault="00487548" w:rsidP="00487548">
      <w:pPr>
        <w:jc w:val="both"/>
      </w:pPr>
      <w:r>
        <w:t>Nesta fase pretende-se concluir a calibração e verificar se os ajustes efetuados estão de acordo com o pretendido.</w:t>
      </w:r>
    </w:p>
    <w:p w:rsidR="00487548" w:rsidRDefault="00487548" w:rsidP="00487548">
      <w:pPr>
        <w:jc w:val="both"/>
      </w:pPr>
      <w:r>
        <w:t xml:space="preserve">Por último, na configuração do jogo, escolher “Usa </w:t>
      </w:r>
      <w:proofErr w:type="spellStart"/>
      <w:r>
        <w:t>click</w:t>
      </w:r>
      <w:proofErr w:type="spellEnd"/>
      <w:r>
        <w:t xml:space="preserve"> para caçar”</w:t>
      </w:r>
    </w:p>
    <w:p w:rsidR="00487548" w:rsidRDefault="00487548" w:rsidP="00487548">
      <w:pPr>
        <w:jc w:val="both"/>
      </w:pPr>
      <w:r>
        <w:rPr>
          <w:noProof/>
          <w:lang w:eastAsia="pt-PT"/>
        </w:rPr>
        <w:drawing>
          <wp:inline distT="0" distB="0" distL="0" distR="0" wp14:anchorId="6DFFC2B3" wp14:editId="4AE0B4D3">
            <wp:extent cx="5612130" cy="3793490"/>
            <wp:effectExtent l="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48" w:rsidRDefault="00487548" w:rsidP="00487548">
      <w:pPr>
        <w:jc w:val="both"/>
      </w:pPr>
      <w:r>
        <w:t xml:space="preserve">Nesta fase o utilizador terá de envolver o sapo com o círculo e piscar os olhos (para fazer </w:t>
      </w:r>
      <w:proofErr w:type="spellStart"/>
      <w:r>
        <w:t>click</w:t>
      </w:r>
      <w:proofErr w:type="spellEnd"/>
      <w:r>
        <w:t xml:space="preserve">) e apanhar o sapo. Desta forma testa-se o funcionamento dos </w:t>
      </w:r>
      <w:proofErr w:type="spellStart"/>
      <w:r>
        <w:t>clicks</w:t>
      </w:r>
      <w:proofErr w:type="spellEnd"/>
      <w:r>
        <w:t>.</w:t>
      </w:r>
    </w:p>
    <w:sectPr w:rsidR="00487548" w:rsidSect="00F63D02">
      <w:pgSz w:w="11906" w:h="16838"/>
      <w:pgMar w:top="426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500"/>
    <w:rsid w:val="003D1709"/>
    <w:rsid w:val="0047314D"/>
    <w:rsid w:val="00487548"/>
    <w:rsid w:val="00546E67"/>
    <w:rsid w:val="00823DE2"/>
    <w:rsid w:val="00916ABB"/>
    <w:rsid w:val="00AE16B3"/>
    <w:rsid w:val="00B02D5B"/>
    <w:rsid w:val="00D96D87"/>
    <w:rsid w:val="00E45647"/>
    <w:rsid w:val="00F61500"/>
    <w:rsid w:val="00F63D02"/>
    <w:rsid w:val="00FF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6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63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6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63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657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MagicKey Tecra2-2</dc:creator>
  <cp:lastModifiedBy>MagicKey Tecra2-2</cp:lastModifiedBy>
  <cp:revision>2</cp:revision>
  <cp:lastPrinted>2015-06-15T09:00:00Z</cp:lastPrinted>
  <dcterms:created xsi:type="dcterms:W3CDTF">2015-06-15T09:01:00Z</dcterms:created>
  <dcterms:modified xsi:type="dcterms:W3CDTF">2015-06-15T09:01:00Z</dcterms:modified>
</cp:coreProperties>
</file>