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B5B" w14:textId="5ECEF9E0" w:rsidR="003909A6" w:rsidRDefault="009A7193">
      <w:pPr>
        <w:rPr>
          <w:rFonts w:ascii="Arial" w:hAnsi="Arial" w:cs="Arial"/>
          <w:b/>
          <w:bCs/>
        </w:rPr>
      </w:pPr>
      <w:r w:rsidRPr="009A7193">
        <w:rPr>
          <w:rFonts w:ascii="Arial" w:hAnsi="Arial" w:cs="Arial"/>
          <w:b/>
          <w:bCs/>
        </w:rPr>
        <w:t>APRESENTAÇÃO DA AGG</w:t>
      </w:r>
    </w:p>
    <w:p w14:paraId="4554ECBA" w14:textId="23FE6B1A" w:rsidR="009A7193" w:rsidRDefault="009A7193">
      <w:pPr>
        <w:rPr>
          <w:rFonts w:ascii="Arial" w:hAnsi="Arial" w:cs="Arial"/>
          <w:b/>
          <w:bCs/>
        </w:rPr>
      </w:pPr>
      <w:r w:rsidRPr="009A7193">
        <w:rPr>
          <w:rFonts w:ascii="Arial" w:hAnsi="Arial" w:cs="Arial"/>
          <w:b/>
          <w:bCs/>
          <w:highlight w:val="green"/>
        </w:rPr>
        <w:t>1ºSLIDE</w:t>
      </w:r>
    </w:p>
    <w:p w14:paraId="42C7CB93" w14:textId="1644CB8D" w:rsidR="009A7193" w:rsidRPr="009A7193" w:rsidRDefault="009A7193" w:rsidP="009A71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APRESENTAÇÃO DA PESSOA - </w:t>
      </w:r>
      <w:r w:rsidRPr="009A7193">
        <w:rPr>
          <w:rFonts w:ascii="Arial" w:hAnsi="Arial" w:cs="Arial"/>
        </w:rPr>
        <w:t>A Sra. A.M., do sexo feminino, raça caucasiana e nacionalidade portuguesa, nasceu na freguesia da Vacariça do município da Mealhada, a 25 de fevereiro de 1930, tendo atualmente 92 anos. Estudou até à 3ª classe</w:t>
      </w:r>
      <w:r>
        <w:rPr>
          <w:rFonts w:ascii="Arial" w:hAnsi="Arial" w:cs="Arial"/>
        </w:rPr>
        <w:t>.</w:t>
      </w:r>
      <w:r w:rsidRPr="009A7193">
        <w:t xml:space="preserve"> </w:t>
      </w:r>
      <w:r w:rsidRPr="009A7193">
        <w:rPr>
          <w:rFonts w:ascii="Arial" w:hAnsi="Arial" w:cs="Arial"/>
        </w:rPr>
        <w:t>Trabalhou toda a vida na agricultura e na criação de animais para consumo próprio. É viúva, e o seu marido, que também estava na mesma instituição, faleceu há cerca de 6 meses. Do casamento resultou um filho, que é o seu maior apoio.</w:t>
      </w:r>
    </w:p>
    <w:p w14:paraId="6841B078" w14:textId="291945C6" w:rsidR="009A7193" w:rsidRPr="009A7193" w:rsidRDefault="009A7193" w:rsidP="009A7193">
      <w:pPr>
        <w:spacing w:line="360" w:lineRule="auto"/>
        <w:jc w:val="both"/>
        <w:rPr>
          <w:rFonts w:ascii="Arial" w:hAnsi="Arial" w:cs="Arial"/>
        </w:rPr>
      </w:pPr>
      <w:r w:rsidRPr="009A7193">
        <w:rPr>
          <w:rFonts w:ascii="Arial" w:hAnsi="Arial" w:cs="Arial"/>
          <w:highlight w:val="yellow"/>
        </w:rPr>
        <w:t>ANTECEDENTES -</w:t>
      </w:r>
      <w:r w:rsidRPr="009A7193">
        <w:rPr>
          <w:rFonts w:ascii="Arial" w:hAnsi="Arial" w:cs="Arial"/>
        </w:rPr>
        <w:t xml:space="preserve"> </w:t>
      </w:r>
      <w:r w:rsidRPr="009A7193">
        <w:rPr>
          <w:rFonts w:ascii="Arial" w:hAnsi="Arial" w:cs="Arial"/>
        </w:rPr>
        <w:t xml:space="preserve">A utente tem como antecedentes de saúde pessoais </w:t>
      </w:r>
      <w:proofErr w:type="spellStart"/>
      <w:r w:rsidRPr="009A7193">
        <w:rPr>
          <w:rFonts w:ascii="Arial" w:hAnsi="Arial" w:cs="Arial"/>
        </w:rPr>
        <w:t>fibrilhação</w:t>
      </w:r>
      <w:proofErr w:type="spellEnd"/>
      <w:r w:rsidRPr="009A7193">
        <w:rPr>
          <w:rFonts w:ascii="Arial" w:hAnsi="Arial" w:cs="Arial"/>
        </w:rPr>
        <w:t xml:space="preserve"> auricular permanente, insuficiência cardíaca e insuficiência venosa nos membros inferiores (MI). Em 2007 fez laqueação e </w:t>
      </w:r>
      <w:proofErr w:type="spellStart"/>
      <w:r w:rsidRPr="009A7193">
        <w:rPr>
          <w:rFonts w:ascii="Arial" w:hAnsi="Arial" w:cs="Arial"/>
        </w:rPr>
        <w:t>stripping</w:t>
      </w:r>
      <w:proofErr w:type="spellEnd"/>
      <w:r w:rsidRPr="009A7193">
        <w:rPr>
          <w:rFonts w:ascii="Arial" w:hAnsi="Arial" w:cs="Arial"/>
        </w:rPr>
        <w:t xml:space="preserve"> de veias varicosas nos MI e colocou uma prótese total da anca (PTA) esquerda, assim como uma prótese total do joelho (PTJ) direito. Em 2013 teve um acidente isquémico transitório (AIT) e em 2019 teve edema agudo do pulmão.</w:t>
      </w:r>
    </w:p>
    <w:p w14:paraId="499679B2" w14:textId="28EB9426" w:rsidR="009A7193" w:rsidRDefault="009A7193" w:rsidP="009A7193">
      <w:pPr>
        <w:spacing w:line="360" w:lineRule="auto"/>
        <w:jc w:val="both"/>
        <w:rPr>
          <w:rFonts w:ascii="Arial" w:hAnsi="Arial" w:cs="Arial"/>
        </w:rPr>
      </w:pPr>
      <w:r w:rsidRPr="009A7193">
        <w:rPr>
          <w:rFonts w:ascii="Arial" w:hAnsi="Arial" w:cs="Arial"/>
          <w:highlight w:val="yellow"/>
        </w:rPr>
        <w:t>MOTIVO INSTITUCIONALIZAÇÃO</w:t>
      </w:r>
      <w:r w:rsidRPr="009A7193">
        <w:rPr>
          <w:rFonts w:ascii="Arial" w:hAnsi="Arial" w:cs="Arial"/>
        </w:rPr>
        <w:t xml:space="preserve"> - </w:t>
      </w:r>
      <w:r w:rsidRPr="009A7193">
        <w:rPr>
          <w:rFonts w:ascii="Arial" w:hAnsi="Arial" w:cs="Arial"/>
        </w:rPr>
        <w:t>MOTIVO DE INSTITUCIONALIZAÇÃO A Sra. A.M. conta que inicialmente foi com o marido para casa do filho para ter apoio uma vez que já não conseguiam fazer todas as atividades de vida diárias (</w:t>
      </w:r>
      <w:proofErr w:type="spellStart"/>
      <w:r w:rsidRPr="009A7193">
        <w:rPr>
          <w:rFonts w:ascii="Arial" w:hAnsi="Arial" w:cs="Arial"/>
        </w:rPr>
        <w:t>AVD’s</w:t>
      </w:r>
      <w:proofErr w:type="spellEnd"/>
      <w:r w:rsidRPr="009A7193">
        <w:rPr>
          <w:rFonts w:ascii="Arial" w:hAnsi="Arial" w:cs="Arial"/>
        </w:rPr>
        <w:t>) sozinhos e ambos tinham passado por várias cirurgias recentemente. Sendo que o filho e a nora têm uma vida ativa, passado um ano decidiram que a melhor opção seria institucionalizar os idosos e por este motivo, a utente encontra-se na Casa do Juiz, desde junho de 2020</w:t>
      </w:r>
      <w:r w:rsidRPr="009A7193">
        <w:rPr>
          <w:rFonts w:ascii="Arial" w:hAnsi="Arial" w:cs="Arial"/>
        </w:rPr>
        <w:t>.</w:t>
      </w:r>
    </w:p>
    <w:p w14:paraId="709F37E4" w14:textId="25CAA18B" w:rsidR="009A7193" w:rsidRPr="009A7193" w:rsidRDefault="009A7193" w:rsidP="009A7193">
      <w:pPr>
        <w:spacing w:line="360" w:lineRule="auto"/>
        <w:jc w:val="both"/>
        <w:rPr>
          <w:rFonts w:ascii="Arial" w:hAnsi="Arial" w:cs="Arial"/>
          <w:b/>
          <w:bCs/>
          <w:highlight w:val="green"/>
        </w:rPr>
      </w:pPr>
      <w:r w:rsidRPr="009A7193">
        <w:rPr>
          <w:rFonts w:ascii="Arial" w:hAnsi="Arial" w:cs="Arial"/>
          <w:b/>
          <w:bCs/>
          <w:highlight w:val="green"/>
        </w:rPr>
        <w:t>2ºSLIDE</w:t>
      </w:r>
    </w:p>
    <w:p w14:paraId="3AF946CC" w14:textId="19372F6B" w:rsidR="009A7193" w:rsidRDefault="009A7193" w:rsidP="009A7193">
      <w:pPr>
        <w:spacing w:line="360" w:lineRule="auto"/>
        <w:jc w:val="both"/>
        <w:rPr>
          <w:rFonts w:ascii="Arial" w:hAnsi="Arial" w:cs="Arial"/>
        </w:rPr>
      </w:pPr>
      <w:r w:rsidRPr="009A7193">
        <w:rPr>
          <w:rFonts w:ascii="Arial" w:hAnsi="Arial" w:cs="Arial"/>
          <w:highlight w:val="yellow"/>
        </w:rPr>
        <w:t>DEFINIÇÃO AGG</w:t>
      </w:r>
      <w:r w:rsidRPr="009A7193">
        <w:rPr>
          <w:rFonts w:ascii="Arial" w:hAnsi="Arial" w:cs="Arial"/>
        </w:rPr>
        <w:t xml:space="preserve"> - </w:t>
      </w:r>
      <w:r w:rsidRPr="009A7193">
        <w:rPr>
          <w:rFonts w:ascii="Arial" w:hAnsi="Arial" w:cs="Arial"/>
        </w:rPr>
        <w:t>Podemos definir a Avaliação Geriátrica Global como a “avaliação multidisciplinar do idoso nos planos em que é deficitário - físico, mental, funcional, social - com o objetivo de estabelecer e coordenar planos de cuidados, serviços e intervenções, que respondam aos seus problemas, às suas necessidades e às suas incapacidades.”</w:t>
      </w:r>
    </w:p>
    <w:p w14:paraId="7522DDA8" w14:textId="3823A56F" w:rsidR="00075EBC" w:rsidRPr="006D4182" w:rsidRDefault="00075EBC" w:rsidP="009A7193">
      <w:pPr>
        <w:spacing w:line="360" w:lineRule="auto"/>
        <w:jc w:val="both"/>
        <w:rPr>
          <w:rFonts w:ascii="Arial" w:hAnsi="Arial" w:cs="Arial"/>
          <w:b/>
          <w:bCs/>
        </w:rPr>
      </w:pPr>
      <w:r w:rsidRPr="006D4182">
        <w:rPr>
          <w:rFonts w:ascii="Arial" w:hAnsi="Arial" w:cs="Arial"/>
          <w:b/>
          <w:bCs/>
          <w:highlight w:val="green"/>
        </w:rPr>
        <w:t>3ºSLIDE</w:t>
      </w:r>
    </w:p>
    <w:p w14:paraId="4ADDED24" w14:textId="77777777" w:rsidR="00075EBC" w:rsidRDefault="00075EBC" w:rsidP="009A7193">
      <w:pPr>
        <w:spacing w:line="360" w:lineRule="auto"/>
        <w:jc w:val="both"/>
        <w:rPr>
          <w:rFonts w:ascii="Arial" w:hAnsi="Arial" w:cs="Arial"/>
        </w:rPr>
      </w:pPr>
      <w:r w:rsidRPr="00075EBC">
        <w:rPr>
          <w:rFonts w:ascii="Arial" w:hAnsi="Arial" w:cs="Arial"/>
          <w:highlight w:val="yellow"/>
        </w:rPr>
        <w:t>AVALIAÇÃO CLÍNICA</w:t>
      </w:r>
      <w:r>
        <w:rPr>
          <w:rFonts w:ascii="Arial" w:hAnsi="Arial" w:cs="Arial"/>
        </w:rPr>
        <w:t xml:space="preserve"> – Relativamente aos sinais vitais: </w:t>
      </w:r>
      <w:r w:rsidRPr="00075EBC">
        <w:rPr>
          <w:rFonts w:ascii="Arial" w:hAnsi="Arial" w:cs="Arial"/>
        </w:rPr>
        <w:t>pressão arterial de 86/55 mmHg, hipotensa, uma frequência cardíaca de 63 (</w:t>
      </w:r>
      <w:proofErr w:type="spellStart"/>
      <w:r w:rsidRPr="00075EBC">
        <w:rPr>
          <w:rFonts w:ascii="Arial" w:hAnsi="Arial" w:cs="Arial"/>
        </w:rPr>
        <w:t>bpm</w:t>
      </w:r>
      <w:proofErr w:type="spellEnd"/>
      <w:r w:rsidRPr="00075EBC">
        <w:rPr>
          <w:rFonts w:ascii="Arial" w:hAnsi="Arial" w:cs="Arial"/>
        </w:rPr>
        <w:t>) (</w:t>
      </w:r>
      <w:proofErr w:type="spellStart"/>
      <w:r w:rsidRPr="00075EBC">
        <w:rPr>
          <w:rFonts w:ascii="Arial" w:hAnsi="Arial" w:cs="Arial"/>
        </w:rPr>
        <w:t>normocárdica</w:t>
      </w:r>
      <w:proofErr w:type="spellEnd"/>
      <w:r w:rsidRPr="00075EBC">
        <w:rPr>
          <w:rFonts w:ascii="Arial" w:hAnsi="Arial" w:cs="Arial"/>
        </w:rPr>
        <w:t xml:space="preserve">), frequência respiratória de 14 ciclos por minuto (eupneica), temperatura corporal de 36,2ºC (apirética) e saturação periférica de oxigénio a 95%. queixas de cefaleia que a utente caraterizou com dor 4. </w:t>
      </w:r>
    </w:p>
    <w:p w14:paraId="4A8E61A0" w14:textId="450779F1" w:rsidR="00075EBC" w:rsidRPr="00075EBC" w:rsidRDefault="00075EBC" w:rsidP="009A7193">
      <w:pPr>
        <w:spacing w:line="360" w:lineRule="auto"/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lastRenderedPageBreak/>
        <w:t xml:space="preserve">Relativamente à hipotensão, poderá ser um efeito secundário da medicação, mais especificamente do </w:t>
      </w:r>
      <w:proofErr w:type="spellStart"/>
      <w:r w:rsidRPr="00075EBC">
        <w:rPr>
          <w:rFonts w:ascii="Arial" w:hAnsi="Arial" w:cs="Arial"/>
        </w:rPr>
        <w:t>rivaroxabano</w:t>
      </w:r>
      <w:proofErr w:type="spellEnd"/>
      <w:r w:rsidRPr="00075EBC">
        <w:rPr>
          <w:rFonts w:ascii="Arial" w:hAnsi="Arial" w:cs="Arial"/>
        </w:rPr>
        <w:t xml:space="preserve"> e por este motivo é necessária uma maior vigilância devido ao risco de queda.</w:t>
      </w:r>
    </w:p>
    <w:p w14:paraId="54CEA1F7" w14:textId="58E22533" w:rsidR="009A7193" w:rsidRDefault="00075EBC" w:rsidP="009A7193">
      <w:pPr>
        <w:spacing w:line="360" w:lineRule="auto"/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 xml:space="preserve">A Sra. A.M. tem uma ferida traumática no terço inferior do membro inferior direito, desde agosto de 2022, com cerca de 0,5 cm, bordos definidos, maioritariamente tecido de epitelização (80%) e um pouco de tecido de granulação (20%). O tratamento à ferida é realizado dia sim dia não, é utilizado para limpeza soro fisiológico 0,9% e o penso é realizado com </w:t>
      </w:r>
      <w:proofErr w:type="spellStart"/>
      <w:r w:rsidRPr="00075EBC">
        <w:rPr>
          <w:rFonts w:ascii="Arial" w:hAnsi="Arial" w:cs="Arial"/>
        </w:rPr>
        <w:t>flaminal</w:t>
      </w:r>
      <w:proofErr w:type="spellEnd"/>
      <w:r w:rsidRPr="00075EBC">
        <w:rPr>
          <w:rFonts w:ascii="Arial" w:hAnsi="Arial" w:cs="Arial"/>
        </w:rPr>
        <w:t xml:space="preserve"> </w:t>
      </w:r>
      <w:proofErr w:type="spellStart"/>
      <w:r w:rsidRPr="00075EBC">
        <w:rPr>
          <w:rFonts w:ascii="Arial" w:hAnsi="Arial" w:cs="Arial"/>
        </w:rPr>
        <w:t>hydro</w:t>
      </w:r>
      <w:proofErr w:type="spellEnd"/>
      <w:r w:rsidRPr="00075EBC">
        <w:rPr>
          <w:rFonts w:ascii="Arial" w:hAnsi="Arial" w:cs="Arial"/>
        </w:rPr>
        <w:t>, compressas e adesivo. A ferida tem tido uma boa evolução, com diminuição da área lesada, aumento do tecido de epitelização e sem quaisquer sinais inflamatórios</w:t>
      </w:r>
    </w:p>
    <w:p w14:paraId="76B9F7AE" w14:textId="67AFF6EA" w:rsidR="006D4182" w:rsidRPr="006D4182" w:rsidRDefault="006D4182" w:rsidP="009A71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</w:t>
      </w:r>
      <w:proofErr w:type="gramStart"/>
      <w:r>
        <w:rPr>
          <w:rFonts w:ascii="Arial" w:hAnsi="Arial" w:cs="Arial"/>
        </w:rPr>
        <w:t>terapêutica :</w:t>
      </w:r>
      <w:proofErr w:type="gramEnd"/>
      <w:r>
        <w:rPr>
          <w:rFonts w:ascii="Arial" w:hAnsi="Arial" w:cs="Arial"/>
        </w:rPr>
        <w:t xml:space="preserve"> </w:t>
      </w:r>
      <w:r w:rsidRPr="006D4182">
        <w:rPr>
          <w:rFonts w:ascii="Arial" w:hAnsi="Arial" w:cs="Arial"/>
        </w:rPr>
        <w:t xml:space="preserve">Ao analisar a mesma detetei possíveis interações medicamentosas, nomeadamente com a administração concomitante de </w:t>
      </w:r>
      <w:r w:rsidRPr="006D4182">
        <w:rPr>
          <w:rFonts w:ascii="Arial" w:hAnsi="Arial" w:cs="Arial"/>
          <w:highlight w:val="yellow"/>
        </w:rPr>
        <w:t xml:space="preserve">digoxina e </w:t>
      </w:r>
      <w:proofErr w:type="spellStart"/>
      <w:r w:rsidRPr="006D4182">
        <w:rPr>
          <w:rFonts w:ascii="Arial" w:hAnsi="Arial" w:cs="Arial"/>
          <w:highlight w:val="yellow"/>
        </w:rPr>
        <w:t>atorvastatina</w:t>
      </w:r>
      <w:proofErr w:type="spellEnd"/>
      <w:r w:rsidRPr="006D4182">
        <w:rPr>
          <w:rFonts w:ascii="Arial" w:hAnsi="Arial" w:cs="Arial"/>
        </w:rPr>
        <w:t xml:space="preserve">, que pode fazer com que os níveis séricos de digoxina fiquem mais elevados, aumentando o risco de toxicidade. Além disso, poderá existir interação entre a administração concomitante de </w:t>
      </w:r>
      <w:r w:rsidRPr="006D4182">
        <w:rPr>
          <w:rFonts w:ascii="Arial" w:hAnsi="Arial" w:cs="Arial"/>
          <w:highlight w:val="yellow"/>
        </w:rPr>
        <w:t xml:space="preserve">digoxina e </w:t>
      </w:r>
      <w:proofErr w:type="spellStart"/>
      <w:r w:rsidRPr="006D4182">
        <w:rPr>
          <w:rFonts w:ascii="Arial" w:hAnsi="Arial" w:cs="Arial"/>
          <w:highlight w:val="yellow"/>
        </w:rPr>
        <w:t>furosemida</w:t>
      </w:r>
      <w:proofErr w:type="spellEnd"/>
      <w:r w:rsidRPr="006D4182">
        <w:rPr>
          <w:rFonts w:ascii="Arial" w:hAnsi="Arial" w:cs="Arial"/>
        </w:rPr>
        <w:t xml:space="preserve">, uma vez que o aumento da excreção urinária de potássio e magnésio causado pelos diuréticos afeta a ação muscular cardíaca. O mesmo acontece com a administração de </w:t>
      </w:r>
      <w:r w:rsidRPr="006D4182">
        <w:rPr>
          <w:rFonts w:ascii="Arial" w:hAnsi="Arial" w:cs="Arial"/>
          <w:highlight w:val="yellow"/>
        </w:rPr>
        <w:t xml:space="preserve">digoxina e </w:t>
      </w:r>
      <w:proofErr w:type="spellStart"/>
      <w:r w:rsidRPr="006D4182">
        <w:rPr>
          <w:rFonts w:ascii="Arial" w:hAnsi="Arial" w:cs="Arial"/>
          <w:highlight w:val="yellow"/>
        </w:rPr>
        <w:t>metolazona</w:t>
      </w:r>
      <w:proofErr w:type="spellEnd"/>
      <w:r w:rsidRPr="006D4182">
        <w:rPr>
          <w:rFonts w:ascii="Arial" w:hAnsi="Arial" w:cs="Arial"/>
        </w:rPr>
        <w:t xml:space="preserve">. No entanto, para minimizar esta interação pode ser utilizado um diurético poupador de potássio, que é o caso da </w:t>
      </w:r>
      <w:proofErr w:type="spellStart"/>
      <w:r w:rsidRPr="006D4182">
        <w:rPr>
          <w:rFonts w:ascii="Arial" w:hAnsi="Arial" w:cs="Arial"/>
        </w:rPr>
        <w:t>espironalactona</w:t>
      </w:r>
      <w:proofErr w:type="spellEnd"/>
      <w:r w:rsidRPr="006D4182">
        <w:rPr>
          <w:rFonts w:ascii="Arial" w:hAnsi="Arial" w:cs="Arial"/>
        </w:rPr>
        <w:t xml:space="preserve"> que faz parte da tabela terapêutica. Ainda, a administração concomitante de </w:t>
      </w:r>
      <w:proofErr w:type="spellStart"/>
      <w:r w:rsidRPr="006D4182">
        <w:rPr>
          <w:rFonts w:ascii="Arial" w:hAnsi="Arial" w:cs="Arial"/>
          <w:highlight w:val="yellow"/>
        </w:rPr>
        <w:t>furosemida</w:t>
      </w:r>
      <w:proofErr w:type="spellEnd"/>
      <w:r w:rsidRPr="006D4182">
        <w:rPr>
          <w:rFonts w:ascii="Arial" w:hAnsi="Arial" w:cs="Arial"/>
          <w:highlight w:val="yellow"/>
        </w:rPr>
        <w:t xml:space="preserve"> e </w:t>
      </w:r>
      <w:proofErr w:type="spellStart"/>
      <w:r w:rsidRPr="006D4182">
        <w:rPr>
          <w:rFonts w:ascii="Arial" w:hAnsi="Arial" w:cs="Arial"/>
          <w:highlight w:val="yellow"/>
        </w:rPr>
        <w:t>metolazona</w:t>
      </w:r>
      <w:proofErr w:type="spellEnd"/>
      <w:r w:rsidRPr="006D4182">
        <w:rPr>
          <w:rFonts w:ascii="Arial" w:hAnsi="Arial" w:cs="Arial"/>
        </w:rPr>
        <w:t xml:space="preserve"> pode resultar em diurese profunda e consequentemente graves desequilíbrio eletrolítico. Analisando a tabela segundo o critério de </w:t>
      </w:r>
      <w:proofErr w:type="spellStart"/>
      <w:r w:rsidRPr="006D4182">
        <w:rPr>
          <w:rFonts w:ascii="Arial" w:hAnsi="Arial" w:cs="Arial"/>
        </w:rPr>
        <w:t>Beers</w:t>
      </w:r>
      <w:proofErr w:type="spellEnd"/>
      <w:r w:rsidRPr="006D4182">
        <w:rPr>
          <w:rFonts w:ascii="Arial" w:hAnsi="Arial" w:cs="Arial"/>
        </w:rPr>
        <w:t xml:space="preserve"> da Sociedade Americana de Geriatria (2019), </w:t>
      </w:r>
      <w:r w:rsidRPr="006D4182">
        <w:rPr>
          <w:rFonts w:ascii="Arial" w:hAnsi="Arial" w:cs="Arial"/>
          <w:highlight w:val="yellow"/>
        </w:rPr>
        <w:t>a digoxina</w:t>
      </w:r>
      <w:r w:rsidRPr="006D4182">
        <w:rPr>
          <w:rFonts w:ascii="Arial" w:hAnsi="Arial" w:cs="Arial"/>
        </w:rPr>
        <w:t xml:space="preserve"> não deve ser administrada em idosos como primeira linha do tratamento da </w:t>
      </w:r>
      <w:proofErr w:type="spellStart"/>
      <w:r w:rsidRPr="006D4182">
        <w:rPr>
          <w:rFonts w:ascii="Arial" w:hAnsi="Arial" w:cs="Arial"/>
        </w:rPr>
        <w:t>fibrilhação</w:t>
      </w:r>
      <w:proofErr w:type="spellEnd"/>
      <w:r w:rsidRPr="006D4182">
        <w:rPr>
          <w:rFonts w:ascii="Arial" w:hAnsi="Arial" w:cs="Arial"/>
        </w:rPr>
        <w:t xml:space="preserve"> arterial, uma vez que existem alternativas mais seguras e eficazes. Da mesma forma, a administração de </w:t>
      </w:r>
      <w:proofErr w:type="spellStart"/>
      <w:r w:rsidRPr="006D4182">
        <w:rPr>
          <w:rFonts w:ascii="Arial" w:hAnsi="Arial" w:cs="Arial"/>
          <w:highlight w:val="yellow"/>
        </w:rPr>
        <w:t>rivaroxabano</w:t>
      </w:r>
      <w:proofErr w:type="spellEnd"/>
      <w:r w:rsidRPr="006D4182">
        <w:rPr>
          <w:rFonts w:ascii="Arial" w:hAnsi="Arial" w:cs="Arial"/>
        </w:rPr>
        <w:t xml:space="preserve"> deve ser ponderada, uma vez que aumenta o risco de hemorragias, principalmente gastrointestinal, comparativamente com a </w:t>
      </w:r>
      <w:proofErr w:type="spellStart"/>
      <w:r w:rsidRPr="006D4182">
        <w:rPr>
          <w:rFonts w:ascii="Arial" w:hAnsi="Arial" w:cs="Arial"/>
        </w:rPr>
        <w:t>varfarina</w:t>
      </w:r>
      <w:proofErr w:type="spellEnd"/>
      <w:r w:rsidRPr="006D4182">
        <w:rPr>
          <w:rFonts w:ascii="Arial" w:hAnsi="Arial" w:cs="Arial"/>
        </w:rPr>
        <w:t xml:space="preserve"> que parece ser uma alternativa mais segura. Posto isto, considero que seria importante encaminhar a utente para fazer uma revisão do regime terapêutico</w:t>
      </w:r>
      <w:r>
        <w:rPr>
          <w:rFonts w:ascii="Arial" w:hAnsi="Arial" w:cs="Arial"/>
        </w:rPr>
        <w:t>.</w:t>
      </w:r>
    </w:p>
    <w:p w14:paraId="1D3B38B9" w14:textId="20229682" w:rsidR="006D4182" w:rsidRPr="006D4182" w:rsidRDefault="006D4182" w:rsidP="006D4182">
      <w:pPr>
        <w:spacing w:line="360" w:lineRule="auto"/>
        <w:jc w:val="both"/>
        <w:rPr>
          <w:rFonts w:ascii="Arial" w:hAnsi="Arial" w:cs="Arial"/>
          <w:b/>
          <w:bCs/>
        </w:rPr>
      </w:pPr>
      <w:r w:rsidRPr="006D4182">
        <w:rPr>
          <w:rFonts w:ascii="Arial" w:hAnsi="Arial" w:cs="Arial"/>
          <w:b/>
          <w:bCs/>
          <w:highlight w:val="green"/>
        </w:rPr>
        <w:t>4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428AB750" w14:textId="64A0507D" w:rsidR="009A7193" w:rsidRPr="006D4182" w:rsidRDefault="006D4182" w:rsidP="006D4182">
      <w:pPr>
        <w:spacing w:line="360" w:lineRule="auto"/>
        <w:jc w:val="both"/>
        <w:rPr>
          <w:rFonts w:ascii="Arial" w:hAnsi="Arial" w:cs="Arial"/>
          <w:b/>
          <w:bCs/>
        </w:rPr>
      </w:pPr>
      <w:r w:rsidRPr="006D4182">
        <w:rPr>
          <w:rFonts w:ascii="Arial" w:hAnsi="Arial" w:cs="Arial"/>
          <w:b/>
          <w:bCs/>
        </w:rPr>
        <w:t>AVALIAÇÃO FÍSICA</w:t>
      </w:r>
    </w:p>
    <w:p w14:paraId="753CB14F" w14:textId="368014BF" w:rsidR="006D4182" w:rsidRPr="006D4182" w:rsidRDefault="006D4182" w:rsidP="006D4182">
      <w:pPr>
        <w:spacing w:line="360" w:lineRule="auto"/>
        <w:jc w:val="both"/>
        <w:rPr>
          <w:rFonts w:ascii="Arial" w:hAnsi="Arial" w:cs="Arial"/>
        </w:rPr>
      </w:pPr>
      <w:r w:rsidRPr="006D4182">
        <w:rPr>
          <w:rFonts w:ascii="Arial" w:hAnsi="Arial" w:cs="Arial"/>
        </w:rPr>
        <w:t xml:space="preserve">O risco e a prevalência de queda aumentam com a idade: no grupo etário dos 65 anos, um terço cai, pelo menos uma vez por ano; acima dos 85 anos esta percentagem aumenta para 50%. A identificação dos idosos que têm alto risco de queda é o primeiro passo para ajudar os profissionais a definir intervenções para prevenir as quedas e as lesões associadas a estas. </w:t>
      </w:r>
    </w:p>
    <w:p w14:paraId="0F370F2E" w14:textId="251B2A93" w:rsidR="006D4182" w:rsidRPr="006D4182" w:rsidRDefault="006D4182" w:rsidP="006D41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lastRenderedPageBreak/>
        <w:t>5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6AA8C757" w14:textId="11089CC2" w:rsidR="006D4182" w:rsidRDefault="006D4182" w:rsidP="006D4182">
      <w:pPr>
        <w:spacing w:line="360" w:lineRule="auto"/>
        <w:jc w:val="both"/>
        <w:rPr>
          <w:rFonts w:ascii="Arial" w:hAnsi="Arial" w:cs="Arial"/>
        </w:rPr>
      </w:pPr>
      <w:r w:rsidRPr="006D4182">
        <w:rPr>
          <w:rFonts w:ascii="Arial" w:hAnsi="Arial" w:cs="Arial"/>
        </w:rPr>
        <w:t xml:space="preserve">No que diz respeito às caraterísticas da marcha, a Sra. A.M. dá passos curtos, sem levantar totalmente os pés do chão o que faz com que seja uma marcha instável. Embora a utente dependa do andarilho para se movimentar, </w:t>
      </w:r>
      <w:proofErr w:type="gramStart"/>
      <w:r w:rsidRPr="006D4182">
        <w:rPr>
          <w:rFonts w:ascii="Arial" w:hAnsi="Arial" w:cs="Arial"/>
        </w:rPr>
        <w:t>pois</w:t>
      </w:r>
      <w:proofErr w:type="gramEnd"/>
      <w:r w:rsidRPr="006D4182">
        <w:rPr>
          <w:rFonts w:ascii="Arial" w:hAnsi="Arial" w:cs="Arial"/>
        </w:rPr>
        <w:t xml:space="preserve"> sem ele perde o equilíbrio, consegue caminhar autonomamente e sem necessidade de supervisão, o que faz com que seja pertinente a avaliação do risco de queda. Além disso, a Sra. A.M. é </w:t>
      </w:r>
      <w:proofErr w:type="spellStart"/>
      <w:r w:rsidRPr="006D4182">
        <w:rPr>
          <w:rFonts w:ascii="Arial" w:hAnsi="Arial" w:cs="Arial"/>
        </w:rPr>
        <w:t>polimedicada</w:t>
      </w:r>
      <w:proofErr w:type="spellEnd"/>
      <w:r w:rsidRPr="006D4182">
        <w:rPr>
          <w:rFonts w:ascii="Arial" w:hAnsi="Arial" w:cs="Arial"/>
        </w:rPr>
        <w:t>, o que constitui um fator de risco.</w:t>
      </w:r>
    </w:p>
    <w:p w14:paraId="1E3D0DAA" w14:textId="28E4DE0B" w:rsidR="006D4182" w:rsidRPr="006D4182" w:rsidRDefault="006D4182" w:rsidP="006D41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6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52C3FE2D" w14:textId="0D91A521" w:rsidR="006D4182" w:rsidRDefault="006D4182" w:rsidP="006D4182">
      <w:pPr>
        <w:spacing w:line="360" w:lineRule="auto"/>
        <w:jc w:val="both"/>
        <w:rPr>
          <w:rFonts w:ascii="Arial" w:hAnsi="Arial" w:cs="Arial"/>
        </w:rPr>
      </w:pPr>
      <w:r w:rsidRPr="006D4182">
        <w:rPr>
          <w:rFonts w:ascii="Arial" w:hAnsi="Arial" w:cs="Arial"/>
        </w:rPr>
        <w:t xml:space="preserve">a Sra. A.M. pesava 68 quilogramas (Kg) e tinha 1,45 m, o que corresponde a um Índice de Massa Corporal (IMC) de 32,3 kg/m2 (ANEXO III) o que, segundo a Organização Mundial de Saúde (OMS) indica obesidade grau </w:t>
      </w:r>
      <w:r w:rsidRPr="00C61897">
        <w:rPr>
          <w:rFonts w:ascii="Arial" w:hAnsi="Arial" w:cs="Arial"/>
        </w:rPr>
        <w:t xml:space="preserve">I. </w:t>
      </w:r>
      <w:r w:rsidR="00C61897" w:rsidRPr="00C61897">
        <w:rPr>
          <w:rFonts w:ascii="Arial" w:hAnsi="Arial" w:cs="Arial"/>
        </w:rPr>
        <w:t xml:space="preserve">A Sra. A.M. faz 5 refeições diárias e ingere a totalidade das mesmas, não referindo nenhuma preferência alimentar específica nem nenhuma alergia. A utente consome cerca de 1 litro de água por dia e tem conhecimento que devia aumentar este consumo, no entanto, não o faz para não se deslocar com tanta frequência à casa de banho porque se cansa com facilidade. Não possui dificuldade na mastigação nem deglutição dos alimentos e utiliza prótese dentária que se encontra funcional. De forma a obter uma análise mais completa, foi aplicado o instrumento Mini </w:t>
      </w:r>
      <w:proofErr w:type="spellStart"/>
      <w:r w:rsidR="00C61897" w:rsidRPr="00C61897">
        <w:rPr>
          <w:rFonts w:ascii="Arial" w:hAnsi="Arial" w:cs="Arial"/>
        </w:rPr>
        <w:t>Nutritional</w:t>
      </w:r>
      <w:proofErr w:type="spellEnd"/>
      <w:r w:rsidR="00C61897" w:rsidRPr="00C61897">
        <w:rPr>
          <w:rFonts w:ascii="Arial" w:hAnsi="Arial" w:cs="Arial"/>
        </w:rPr>
        <w:t xml:space="preserve"> </w:t>
      </w:r>
      <w:proofErr w:type="spellStart"/>
      <w:r w:rsidR="00C61897" w:rsidRPr="00C61897">
        <w:rPr>
          <w:rFonts w:ascii="Arial" w:hAnsi="Arial" w:cs="Arial"/>
        </w:rPr>
        <w:t>Assessment</w:t>
      </w:r>
      <w:proofErr w:type="spellEnd"/>
      <w:r w:rsidR="00C61897" w:rsidRPr="00C61897">
        <w:rPr>
          <w:rFonts w:ascii="Arial" w:hAnsi="Arial" w:cs="Arial"/>
        </w:rPr>
        <w:t xml:space="preserve">, onde a </w:t>
      </w:r>
      <w:proofErr w:type="spellStart"/>
      <w:r w:rsidR="00C61897" w:rsidRPr="00C61897">
        <w:rPr>
          <w:rFonts w:ascii="Arial" w:hAnsi="Arial" w:cs="Arial"/>
        </w:rPr>
        <w:t>Sra</w:t>
      </w:r>
      <w:proofErr w:type="spellEnd"/>
      <w:r w:rsidR="00C61897" w:rsidRPr="00C61897">
        <w:rPr>
          <w:rFonts w:ascii="Arial" w:hAnsi="Arial" w:cs="Arial"/>
        </w:rPr>
        <w:t xml:space="preserve"> A.M. teve um total de 22 pontos</w:t>
      </w:r>
      <w:r w:rsidR="00C61897">
        <w:rPr>
          <w:rFonts w:ascii="Arial" w:hAnsi="Arial" w:cs="Arial"/>
        </w:rPr>
        <w:t>.</w:t>
      </w:r>
    </w:p>
    <w:p w14:paraId="1E1A5FD6" w14:textId="6C3FCE5F" w:rsidR="00C61897" w:rsidRDefault="00C61897" w:rsidP="00C6189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7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5FA25891" w14:textId="25B6EFE1" w:rsidR="00C61897" w:rsidRDefault="00C61897" w:rsidP="00C61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cognitiva</w:t>
      </w:r>
    </w:p>
    <w:p w14:paraId="36D84EFC" w14:textId="71944184" w:rsidR="00C61897" w:rsidRPr="00C61897" w:rsidRDefault="00C61897" w:rsidP="00C61897">
      <w:pPr>
        <w:spacing w:line="360" w:lineRule="auto"/>
        <w:jc w:val="both"/>
        <w:rPr>
          <w:rFonts w:ascii="Arial" w:hAnsi="Arial" w:cs="Arial"/>
        </w:rPr>
      </w:pPr>
      <w:r w:rsidRPr="00C61897">
        <w:rPr>
          <w:rFonts w:ascii="Arial" w:hAnsi="Arial" w:cs="Arial"/>
        </w:rPr>
        <w:t>A Sra. A.M. é consciente e orientada no espaço, mas desorientada no tempo, pois não sabe em que ano, mês ou dia estamos.</w:t>
      </w:r>
    </w:p>
    <w:p w14:paraId="04972A39" w14:textId="761D440F" w:rsidR="00C61897" w:rsidRDefault="00C61897" w:rsidP="00C61897">
      <w:pPr>
        <w:spacing w:line="360" w:lineRule="auto"/>
        <w:jc w:val="both"/>
        <w:rPr>
          <w:rFonts w:ascii="Arial" w:hAnsi="Arial" w:cs="Arial"/>
        </w:rPr>
      </w:pPr>
      <w:r w:rsidRPr="00C61897">
        <w:rPr>
          <w:rFonts w:ascii="Arial" w:hAnsi="Arial" w:cs="Arial"/>
        </w:rPr>
        <w:t>De forma a obter uma avaliação simultaneamente mais completa e exigente das funções cognitivas, foi aplicado também o teste (</w:t>
      </w:r>
      <w:proofErr w:type="spellStart"/>
      <w:r w:rsidRPr="00C61897">
        <w:rPr>
          <w:rFonts w:ascii="Arial" w:hAnsi="Arial" w:cs="Arial"/>
        </w:rPr>
        <w:t>MoCA</w:t>
      </w:r>
      <w:proofErr w:type="spellEnd"/>
      <w:r w:rsidRPr="00C61897">
        <w:rPr>
          <w:rFonts w:ascii="Arial" w:hAnsi="Arial" w:cs="Arial"/>
          <w:highlight w:val="yellow"/>
        </w:rPr>
        <w:t>). Uma vez que o declínio cognitivo ligeiro tem um elevado risco de evoluir para demência, este teste contribui para a identificação precoce da mesma</w:t>
      </w:r>
      <w:r w:rsidRPr="00C61897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 w:rsidRPr="00C61897">
        <w:rPr>
          <w:rFonts w:ascii="Arial" w:hAnsi="Arial" w:cs="Arial"/>
        </w:rPr>
        <w:t>A pontuação obtida neste teste foi de 7 pontos, o que confirma défice cognitivo ligeiro, tendo em conta o ponto de corte de 22 pontos, como referido por</w:t>
      </w:r>
      <w:r>
        <w:rPr>
          <w:rFonts w:ascii="Arial" w:hAnsi="Arial" w:cs="Arial"/>
        </w:rPr>
        <w:t xml:space="preserve">. </w:t>
      </w:r>
      <w:r w:rsidRPr="00C61897">
        <w:rPr>
          <w:rFonts w:ascii="Arial" w:hAnsi="Arial" w:cs="Arial"/>
        </w:rPr>
        <w:t>Neste sentido seria importante referenciar a utente para um diagnóstico diferencial, de forma a realizar uma avaliação neuropsicológica.</w:t>
      </w:r>
    </w:p>
    <w:p w14:paraId="44687186" w14:textId="77777777" w:rsidR="00C61897" w:rsidRDefault="00C61897" w:rsidP="00C6189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7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5BC8E291" w14:textId="71874BA1" w:rsidR="00C61897" w:rsidRDefault="00C61897" w:rsidP="00C61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afetiva</w:t>
      </w:r>
    </w:p>
    <w:p w14:paraId="6E6D5247" w14:textId="67E5DDAF" w:rsidR="00C61897" w:rsidRDefault="00C61897" w:rsidP="00C618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GDS </w:t>
      </w:r>
      <w:r w:rsidRPr="00C61897">
        <w:rPr>
          <w:rFonts w:ascii="Arial" w:hAnsi="Arial" w:cs="Arial"/>
        </w:rPr>
        <w:t xml:space="preserve">inicial sem sintomatologia depressiva. </w:t>
      </w:r>
      <w:r w:rsidRPr="00C61897">
        <w:rPr>
          <w:rFonts w:ascii="Arial" w:hAnsi="Arial" w:cs="Arial"/>
        </w:rPr>
        <w:t xml:space="preserve">Contudo, nos dias seguintes apercebi-me de que a senhora apresentava um fácies triste, recusa na participação de atividades de </w:t>
      </w:r>
      <w:r w:rsidRPr="00C61897">
        <w:rPr>
          <w:rFonts w:ascii="Arial" w:hAnsi="Arial" w:cs="Arial"/>
        </w:rPr>
        <w:lastRenderedPageBreak/>
        <w:t>grupo, queixas de insónia inicial e terminal, cefaleias intensas e verbalização de sentimentos de vontade de morrer, “devia ir para o céu” [</w:t>
      </w:r>
      <w:proofErr w:type="spellStart"/>
      <w:r w:rsidRPr="00C61897">
        <w:rPr>
          <w:rFonts w:ascii="Arial" w:hAnsi="Arial" w:cs="Arial"/>
        </w:rPr>
        <w:t>sic</w:t>
      </w:r>
      <w:proofErr w:type="spellEnd"/>
      <w:r w:rsidRPr="00C61897">
        <w:rPr>
          <w:rFonts w:ascii="Arial" w:hAnsi="Arial" w:cs="Arial"/>
        </w:rPr>
        <w:t>]. O significado que atribuo a esta alteração de humor é o facto da primeira avaliação ter sido imediatamente após uma saída da instituição para estar com a família e à medida que este dia foi ficando para trás o estado de humor da Sra. A.M. piorou. Outro significado que poderá ter será relacionado com a alteração sazonal, por termos entrado no outono.</w:t>
      </w:r>
      <w:r w:rsidRPr="00C61897">
        <w:rPr>
          <w:rFonts w:ascii="Arial" w:hAnsi="Arial" w:cs="Arial"/>
        </w:rPr>
        <w:t xml:space="preserve"> </w:t>
      </w:r>
      <w:r w:rsidRPr="00C61897">
        <w:rPr>
          <w:rFonts w:ascii="Arial" w:hAnsi="Arial" w:cs="Arial"/>
        </w:rPr>
        <w:t xml:space="preserve">Segundo Fonte &amp; Coutinho (2021), o </w:t>
      </w:r>
      <w:r w:rsidRPr="00C61897">
        <w:rPr>
          <w:rFonts w:ascii="Arial" w:hAnsi="Arial" w:cs="Arial"/>
          <w:highlight w:val="yellow"/>
        </w:rPr>
        <w:t>Transtorno Afetivo Sazonal (TAS) é um transtorno depressivo recorrente que geralmente começa no outono/inverno e entra em remissão na primavera/verão, caraterizado por humor depressivo, falta de energia e perda da capacidade de sentir prazer ou interesse</w:t>
      </w:r>
      <w:r w:rsidRPr="00C61897">
        <w:rPr>
          <w:rFonts w:ascii="Arial" w:hAnsi="Arial" w:cs="Arial"/>
        </w:rPr>
        <w:t>. Devido a estas alterações, optei por aplicar novamente a GDS-10, o que resultou num score de 3 pontos</w:t>
      </w:r>
      <w:r w:rsidRPr="00C61897">
        <w:rPr>
          <w:rFonts w:ascii="Arial" w:hAnsi="Arial" w:cs="Arial"/>
        </w:rPr>
        <w:t>.</w:t>
      </w:r>
    </w:p>
    <w:p w14:paraId="133115BB" w14:textId="77777777" w:rsidR="00C61897" w:rsidRDefault="00C61897" w:rsidP="00C6189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7</w:t>
      </w:r>
      <w:r w:rsidRPr="006D4182">
        <w:rPr>
          <w:rFonts w:ascii="Arial" w:hAnsi="Arial" w:cs="Arial"/>
          <w:b/>
          <w:bCs/>
          <w:highlight w:val="green"/>
        </w:rPr>
        <w:t>ºSLIDE</w:t>
      </w:r>
    </w:p>
    <w:p w14:paraId="787666C0" w14:textId="1EDEC1EC" w:rsidR="00C61897" w:rsidRPr="00C61897" w:rsidRDefault="00C61897" w:rsidP="00C61897">
      <w:pPr>
        <w:spacing w:line="360" w:lineRule="auto"/>
        <w:jc w:val="both"/>
        <w:rPr>
          <w:rFonts w:ascii="Arial" w:hAnsi="Arial" w:cs="Arial"/>
        </w:rPr>
      </w:pPr>
      <w:r w:rsidRPr="00C61897">
        <w:rPr>
          <w:rFonts w:ascii="Arial" w:hAnsi="Arial" w:cs="Arial"/>
        </w:rPr>
        <w:t>AVALIAÇÃO FUNCIONAL</w:t>
      </w:r>
    </w:p>
    <w:p w14:paraId="04F990E8" w14:textId="578B1760" w:rsidR="00C61897" w:rsidRPr="00C61897" w:rsidRDefault="00C61897" w:rsidP="00C61897">
      <w:pPr>
        <w:spacing w:line="360" w:lineRule="auto"/>
        <w:jc w:val="both"/>
        <w:rPr>
          <w:rFonts w:ascii="Arial" w:hAnsi="Arial" w:cs="Arial"/>
        </w:rPr>
      </w:pPr>
      <w:r w:rsidRPr="00C61897">
        <w:rPr>
          <w:rFonts w:ascii="Arial" w:hAnsi="Arial" w:cs="Arial"/>
        </w:rPr>
        <w:t xml:space="preserve">Índice de </w:t>
      </w:r>
      <w:proofErr w:type="spellStart"/>
      <w:r w:rsidRPr="00C61897">
        <w:rPr>
          <w:rFonts w:ascii="Arial" w:hAnsi="Arial" w:cs="Arial"/>
        </w:rPr>
        <w:t>barthel</w:t>
      </w:r>
      <w:proofErr w:type="spellEnd"/>
      <w:r w:rsidRPr="00C61897">
        <w:rPr>
          <w:rFonts w:ascii="Arial" w:hAnsi="Arial" w:cs="Arial"/>
        </w:rPr>
        <w:t xml:space="preserve"> – 65 pontos moderada dependência, </w:t>
      </w:r>
      <w:proofErr w:type="gramStart"/>
      <w:r w:rsidRPr="00C61897">
        <w:rPr>
          <w:rFonts w:ascii="Arial" w:hAnsi="Arial" w:cs="Arial"/>
        </w:rPr>
        <w:t>Foi</w:t>
      </w:r>
      <w:proofErr w:type="gramEnd"/>
      <w:r w:rsidRPr="00C61897">
        <w:rPr>
          <w:rFonts w:ascii="Arial" w:hAnsi="Arial" w:cs="Arial"/>
        </w:rPr>
        <w:t xml:space="preserve"> possível identificar que a utente é independente no que diz respeito à alimentação, atividades rotineiras como pentear o cabelo, eliminação intestinal e mobilidade embora se desloque com andarilho. Necessita de ajuda no banho, a vestir-se e a utilizar a casa de banho, sendo dependente na satisfação da NHF estar limpo e proteger os tegumentos. Relativamente à eliminação urinária tem acidentes ocasionais e por este motivo utiliza cueca fralda, tendo assim a NHF de eliminar alterada. Por fim, é incapaz de subir escadas.</w:t>
      </w:r>
    </w:p>
    <w:p w14:paraId="0E0C9099" w14:textId="57EC324D" w:rsidR="00C61897" w:rsidRDefault="00C61897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  <w:highlight w:val="yellow"/>
        </w:rPr>
        <w:t>No envelhecimento fisiológico, observa-se perda funcional gradual e progressiva, que não provoca incapacidade, mas resulta em limitações ao idoso, caraterizando a síndrome da fragilidade, que contribui para o aumento do risco de quedas, hospitalização, incapacidades, institucionalização, dependência e morte.</w:t>
      </w:r>
    </w:p>
    <w:p w14:paraId="538D8CE2" w14:textId="7AF19DC7" w:rsidR="000E2641" w:rsidRPr="000E2641" w:rsidRDefault="000E2641" w:rsidP="000E2641">
      <w:pPr>
        <w:spacing w:line="360" w:lineRule="auto"/>
        <w:jc w:val="both"/>
        <w:rPr>
          <w:rFonts w:ascii="Arial" w:hAnsi="Arial" w:cs="Arial"/>
          <w:b/>
          <w:bCs/>
        </w:rPr>
      </w:pPr>
      <w:r w:rsidRPr="000E2641">
        <w:rPr>
          <w:rFonts w:ascii="Arial" w:hAnsi="Arial" w:cs="Arial"/>
          <w:b/>
          <w:bCs/>
          <w:highlight w:val="green"/>
        </w:rPr>
        <w:t>8</w:t>
      </w:r>
      <w:r w:rsidRPr="000E2641">
        <w:rPr>
          <w:rFonts w:ascii="Arial" w:hAnsi="Arial" w:cs="Arial"/>
          <w:b/>
          <w:bCs/>
          <w:highlight w:val="green"/>
        </w:rPr>
        <w:t>ºSLIDE</w:t>
      </w:r>
    </w:p>
    <w:p w14:paraId="1B52A411" w14:textId="1CFD3BBC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>AVALIAÇÃO SOCIAL</w:t>
      </w:r>
    </w:p>
    <w:p w14:paraId="39E95C8F" w14:textId="636396E1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>A Sra. A.M. tem um discurso adequado e organizado e consegue exprimir necessidades, em alguns momentos tem dificuldade em encontrar as palavras corretas, mas consegue chegar à palavra com alguma ajuda</w:t>
      </w:r>
      <w:r w:rsidRPr="000E2641">
        <w:rPr>
          <w:rFonts w:ascii="Arial" w:hAnsi="Arial" w:cs="Arial"/>
        </w:rPr>
        <w:t xml:space="preserve">. </w:t>
      </w:r>
      <w:r w:rsidRPr="000E2641">
        <w:rPr>
          <w:rFonts w:ascii="Arial" w:hAnsi="Arial" w:cs="Arial"/>
        </w:rPr>
        <w:t>Recusa frequentemente participar em atividades de grupo e tem uma fraca interação social com os outros utentes.</w:t>
      </w:r>
      <w:r w:rsidRPr="000E2641">
        <w:rPr>
          <w:rFonts w:ascii="Arial" w:hAnsi="Arial" w:cs="Arial"/>
        </w:rPr>
        <w:t xml:space="preserve"> </w:t>
      </w:r>
      <w:r w:rsidRPr="000E2641">
        <w:rPr>
          <w:rFonts w:ascii="Arial" w:hAnsi="Arial" w:cs="Arial"/>
        </w:rPr>
        <w:t xml:space="preserve">No que diz respeito à família, a utente refere ter bastante apoio por parte do filho e da nora, embora não tenha visitas muito frequentes, recebe chamadas da família diariamente e aguarda ansiosa que lhe liguem. </w:t>
      </w:r>
    </w:p>
    <w:p w14:paraId="2587B2E4" w14:textId="77777777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lastRenderedPageBreak/>
        <w:t>No que concerne às condições ambientais, a Casa do Juiz</w:t>
      </w:r>
    </w:p>
    <w:p w14:paraId="21FA170D" w14:textId="77777777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>-</w:t>
      </w:r>
      <w:r w:rsidRPr="000E2641">
        <w:rPr>
          <w:rFonts w:ascii="Arial" w:hAnsi="Arial" w:cs="Arial"/>
        </w:rPr>
        <w:t xml:space="preserve"> </w:t>
      </w:r>
      <w:proofErr w:type="gramStart"/>
      <w:r w:rsidRPr="000E2641">
        <w:rPr>
          <w:rFonts w:ascii="Arial" w:hAnsi="Arial" w:cs="Arial"/>
        </w:rPr>
        <w:t>é</w:t>
      </w:r>
      <w:proofErr w:type="gramEnd"/>
      <w:r w:rsidRPr="000E2641">
        <w:rPr>
          <w:rFonts w:ascii="Arial" w:hAnsi="Arial" w:cs="Arial"/>
        </w:rPr>
        <w:t xml:space="preserve"> um espaço muito amplo, o que faz com que seja preciso percorrer longas distâncias</w:t>
      </w:r>
    </w:p>
    <w:p w14:paraId="50972767" w14:textId="77777777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 xml:space="preserve">- </w:t>
      </w:r>
      <w:r w:rsidRPr="000E2641">
        <w:rPr>
          <w:rFonts w:ascii="Arial" w:hAnsi="Arial" w:cs="Arial"/>
        </w:rPr>
        <w:t xml:space="preserve">O pavimento é maioritariamente plano e nos corredores a iluminação é automática. Nas zonas de declives possui piso antiderrapante em apenas alguns locais. </w:t>
      </w:r>
    </w:p>
    <w:p w14:paraId="4F039C77" w14:textId="77777777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 xml:space="preserve">-  </w:t>
      </w:r>
      <w:r w:rsidRPr="000E2641">
        <w:rPr>
          <w:rFonts w:ascii="Arial" w:hAnsi="Arial" w:cs="Arial"/>
        </w:rPr>
        <w:t xml:space="preserve">A maioria das camas são elétricas e têm grades de proteção. Existem campainhas em várias zonas além dos quartos, para que o utente possa chamar caso necessário, como nas casas de banho de acesso geral e nas salas de estar. </w:t>
      </w:r>
    </w:p>
    <w:p w14:paraId="21BCFEA9" w14:textId="77777777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 xml:space="preserve">- </w:t>
      </w:r>
      <w:r w:rsidRPr="000E2641">
        <w:rPr>
          <w:rFonts w:ascii="Arial" w:hAnsi="Arial" w:cs="Arial"/>
        </w:rPr>
        <w:t xml:space="preserve">Existem barras de apoio nos acessos de forma a permitir uma maior estabilidade e apoio, assim como ao lado da sanita e chuveiros. </w:t>
      </w:r>
    </w:p>
    <w:p w14:paraId="7EA02694" w14:textId="242AB46B" w:rsidR="000E2641" w:rsidRPr="000E2641" w:rsidRDefault="000E2641" w:rsidP="00C61897">
      <w:pPr>
        <w:spacing w:line="360" w:lineRule="auto"/>
        <w:jc w:val="both"/>
        <w:rPr>
          <w:rFonts w:ascii="Arial" w:hAnsi="Arial" w:cs="Arial"/>
        </w:rPr>
      </w:pPr>
      <w:r w:rsidRPr="000E2641">
        <w:rPr>
          <w:rFonts w:ascii="Arial" w:hAnsi="Arial" w:cs="Arial"/>
        </w:rPr>
        <w:t xml:space="preserve">- </w:t>
      </w:r>
      <w:r w:rsidRPr="000E2641">
        <w:rPr>
          <w:rFonts w:ascii="Arial" w:hAnsi="Arial" w:cs="Arial"/>
        </w:rPr>
        <w:t>Neste momento, o lado exterior da entrada encontra-se em obras, não se adequando à passagem de idosos. A instituição é dotada de um grande jardim, bem cuidado e adaptado, que infelizmente não é utilizado pelos idosos. Concluo assim que a instituição possui condições para garantir a qualidade de vida dos idosos.</w:t>
      </w:r>
    </w:p>
    <w:p w14:paraId="4FBE8CEF" w14:textId="72897F1E" w:rsidR="000E2641" w:rsidRPr="000E2641" w:rsidRDefault="000E2641" w:rsidP="000E264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9</w:t>
      </w:r>
      <w:r w:rsidRPr="000E2641">
        <w:rPr>
          <w:rFonts w:ascii="Arial" w:hAnsi="Arial" w:cs="Arial"/>
          <w:b/>
          <w:bCs/>
          <w:highlight w:val="green"/>
        </w:rPr>
        <w:t>ºSLIDE</w:t>
      </w:r>
    </w:p>
    <w:p w14:paraId="27788921" w14:textId="617DCE1A" w:rsidR="00C61897" w:rsidRPr="000E2641" w:rsidRDefault="000E2641" w:rsidP="006D4182">
      <w:pPr>
        <w:spacing w:line="360" w:lineRule="auto"/>
        <w:jc w:val="both"/>
        <w:rPr>
          <w:rFonts w:ascii="Arial" w:hAnsi="Arial" w:cs="Arial"/>
          <w:b/>
          <w:bCs/>
        </w:rPr>
      </w:pPr>
      <w:r w:rsidRPr="000E2641">
        <w:rPr>
          <w:rFonts w:ascii="Arial" w:hAnsi="Arial" w:cs="Arial"/>
        </w:rPr>
        <w:t>O raciocínio clínico que me levou a optar por este diagnóstico deve-se ao facto do humor depressivo ser a base de vários problemas secundários que a Sra. A.M. demonstrou ter, tais como a insónia, cefaleias e desinteresse nas atividades. Assim, trabalhando esse diagnóstico é provável que, como consequência, os problemas secundários melhorem ou deixem de existir. Além disso, as intervenções autónomas de enfermagem que realizei com a utente ao longo de todo o EC foram no sentido de melhorar o seu humor depressivo.</w:t>
      </w:r>
    </w:p>
    <w:sectPr w:rsidR="00C61897" w:rsidRPr="000E2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3"/>
    <w:rsid w:val="00075EBC"/>
    <w:rsid w:val="000E2641"/>
    <w:rsid w:val="003909A6"/>
    <w:rsid w:val="006D4182"/>
    <w:rsid w:val="007E219D"/>
    <w:rsid w:val="009622AC"/>
    <w:rsid w:val="009A7193"/>
    <w:rsid w:val="00C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E6E"/>
  <w15:chartTrackingRefBased/>
  <w15:docId w15:val="{D6AC3C73-9D6E-428C-A1D6-8C0A5395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1684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</cp:revision>
  <dcterms:created xsi:type="dcterms:W3CDTF">2022-10-16T20:38:00Z</dcterms:created>
  <dcterms:modified xsi:type="dcterms:W3CDTF">2022-10-16T21:26:00Z</dcterms:modified>
</cp:coreProperties>
</file>