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E1DA" w14:textId="361EE671" w:rsidR="00741949" w:rsidRDefault="00741949" w:rsidP="00741949">
      <w:pPr>
        <w:spacing w:after="24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287C40" wp14:editId="57175B8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01240" cy="1267460"/>
            <wp:effectExtent l="0" t="0" r="3810" b="0"/>
            <wp:wrapTopAndBottom/>
            <wp:docPr id="2" name="Imagem 2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>
        <w:rPr>
          <w:rFonts w:ascii="Arial" w:hAnsi="Arial" w:cs="Arial"/>
        </w:rPr>
        <w:t>CURSO DE LICENCIATURA EM ENFERMAGEM</w:t>
      </w:r>
    </w:p>
    <w:p w14:paraId="5E7C269C" w14:textId="77777777" w:rsidR="00741949" w:rsidRDefault="00741949" w:rsidP="00741949">
      <w:pPr>
        <w:spacing w:after="240" w:line="240" w:lineRule="auto"/>
        <w:rPr>
          <w:rFonts w:ascii="Arial" w:hAnsi="Arial" w:cs="Arial"/>
        </w:rPr>
      </w:pPr>
    </w:p>
    <w:p w14:paraId="5BE21446" w14:textId="77777777" w:rsidR="00741949" w:rsidRDefault="00741949" w:rsidP="00741949">
      <w:pPr>
        <w:spacing w:after="240" w:line="240" w:lineRule="auto"/>
        <w:jc w:val="center"/>
        <w:rPr>
          <w:rFonts w:ascii="Arial" w:hAnsi="Arial" w:cs="Arial"/>
        </w:rPr>
      </w:pPr>
    </w:p>
    <w:p w14:paraId="0B30B26D" w14:textId="77777777" w:rsidR="00741949" w:rsidRDefault="00741949" w:rsidP="00741949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hAnsi="Arial" w:cs="Arial"/>
        </w:rPr>
        <w:t>Daniela da Conceição Martins Gomes</w:t>
      </w: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6639AFC6" w14:textId="77777777" w:rsidR="00741949" w:rsidRDefault="00741949" w:rsidP="00741949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4E193744" w14:textId="77777777" w:rsidR="00741949" w:rsidRDefault="00741949" w:rsidP="00741949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3869FA9A" w14:textId="77777777" w:rsidR="00741949" w:rsidRDefault="00741949" w:rsidP="00741949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54BFCA0C" w14:textId="77777777" w:rsidR="00741949" w:rsidRDefault="00741949" w:rsidP="00741949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0256FF09" w14:textId="77777777" w:rsidR="00741949" w:rsidRDefault="00741949" w:rsidP="00741949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  <w:r>
        <w:rPr>
          <w:rFonts w:ascii="Arial" w:hAnsi="Arial" w:cs="Arial"/>
          <w:b/>
          <w:bCs/>
        </w:rPr>
        <w:t>RELATÓRIO REFLEXIVO</w:t>
      </w:r>
      <w:r>
        <w:rPr>
          <w:rFonts w:ascii="Arial" w:eastAsia="Times New Roman" w:hAnsi="Arial" w:cs="Arial"/>
          <w:b/>
          <w:bCs/>
          <w:sz w:val="24"/>
          <w:szCs w:val="24"/>
          <w:lang w:eastAsia="pt-PT"/>
        </w:rPr>
        <w:br/>
      </w:r>
    </w:p>
    <w:p w14:paraId="789F31B5" w14:textId="77777777" w:rsidR="00741949" w:rsidRDefault="00741949" w:rsidP="00741949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0E42EE4F" w14:textId="77777777" w:rsidR="00741949" w:rsidRDefault="00741949" w:rsidP="00741949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38BD026C" w14:textId="77777777" w:rsidR="00741949" w:rsidRDefault="00741949" w:rsidP="00741949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4612CC24" w14:textId="77777777" w:rsidR="00741949" w:rsidRDefault="00741949" w:rsidP="00741949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5A2E51ED" w14:textId="77777777" w:rsidR="00741949" w:rsidRDefault="00741949" w:rsidP="00741949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3E09CA90" w14:textId="77777777" w:rsidR="00741949" w:rsidRDefault="00741949" w:rsidP="00741949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18ACCB82" w14:textId="77777777" w:rsidR="00741949" w:rsidRDefault="00741949" w:rsidP="00741949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380801DC" w14:textId="77777777" w:rsidR="00741949" w:rsidRDefault="00741949" w:rsidP="00741949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263C2147" w14:textId="77777777" w:rsidR="00741949" w:rsidRDefault="00741949" w:rsidP="00741949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6BD557CA" w14:textId="77777777" w:rsidR="00741949" w:rsidRDefault="00741949" w:rsidP="00741949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</w:p>
    <w:p w14:paraId="7295C6A8" w14:textId="77777777" w:rsidR="00741949" w:rsidRDefault="00741949" w:rsidP="00741949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76F318FC" w14:textId="77777777" w:rsidR="00741949" w:rsidRDefault="00741949" w:rsidP="00741949">
      <w:pPr>
        <w:spacing w:after="240" w:line="240" w:lineRule="auto"/>
        <w:jc w:val="center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t>Coimbra, 2022</w:t>
      </w:r>
    </w:p>
    <w:p w14:paraId="6712626C" w14:textId="77777777" w:rsidR="00741949" w:rsidRDefault="00741949" w:rsidP="00741949">
      <w:pPr>
        <w:spacing w:line="254" w:lineRule="auto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lastRenderedPageBreak/>
        <w:br w:type="page"/>
      </w:r>
    </w:p>
    <w:p w14:paraId="63FF8773" w14:textId="5E82A9E6" w:rsidR="00741949" w:rsidRDefault="00741949" w:rsidP="00741949">
      <w:pPr>
        <w:rPr>
          <w:rFonts w:ascii="Arial" w:eastAsia="Times New Roman" w:hAnsi="Arial" w:cs="Arial"/>
          <w:lang w:eastAsia="pt-PT"/>
        </w:rPr>
      </w:pPr>
    </w:p>
    <w:p w14:paraId="5CFC2BB4" w14:textId="0A1EEB62" w:rsidR="00741949" w:rsidRDefault="00741949" w:rsidP="00741949">
      <w:pPr>
        <w:spacing w:after="24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337106" wp14:editId="49D4F74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01240" cy="1267460"/>
            <wp:effectExtent l="0" t="0" r="3810" b="0"/>
            <wp:wrapTopAndBottom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>
        <w:rPr>
          <w:rFonts w:ascii="Arial" w:hAnsi="Arial" w:cs="Arial"/>
        </w:rPr>
        <w:t>CURSO DE LICENCIATURA EM ENFERMAGEM</w:t>
      </w:r>
    </w:p>
    <w:p w14:paraId="51258BEE" w14:textId="77777777" w:rsidR="00741949" w:rsidRDefault="00741949" w:rsidP="00741949">
      <w:pPr>
        <w:spacing w:after="240" w:line="240" w:lineRule="auto"/>
        <w:rPr>
          <w:rFonts w:ascii="Arial" w:hAnsi="Arial" w:cs="Arial"/>
        </w:rPr>
      </w:pPr>
    </w:p>
    <w:p w14:paraId="287606C0" w14:textId="77777777" w:rsidR="00741949" w:rsidRDefault="00741949" w:rsidP="00741949">
      <w:pPr>
        <w:spacing w:after="240" w:line="240" w:lineRule="auto"/>
        <w:jc w:val="center"/>
        <w:rPr>
          <w:rFonts w:ascii="Arial" w:hAnsi="Arial" w:cs="Arial"/>
        </w:rPr>
      </w:pPr>
    </w:p>
    <w:p w14:paraId="52EDACB2" w14:textId="77777777" w:rsidR="00741949" w:rsidRDefault="00741949" w:rsidP="00741949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hAnsi="Arial" w:cs="Arial"/>
        </w:rPr>
        <w:t>Daniela da Conceição Martins Gomes</w:t>
      </w: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0307044E" w14:textId="77777777" w:rsidR="00741949" w:rsidRDefault="00741949" w:rsidP="00741949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3F3CDD6F" w14:textId="77777777" w:rsidR="00741949" w:rsidRDefault="00741949" w:rsidP="00741949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1D07AE8A" w14:textId="77777777" w:rsidR="00741949" w:rsidRDefault="00741949" w:rsidP="00741949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br/>
      </w:r>
    </w:p>
    <w:p w14:paraId="4ABFABFD" w14:textId="77777777" w:rsidR="00741949" w:rsidRDefault="00741949" w:rsidP="00741949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3635EA2B" w14:textId="77777777" w:rsidR="00741949" w:rsidRDefault="00741949" w:rsidP="00741949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PT"/>
        </w:rPr>
      </w:pPr>
    </w:p>
    <w:p w14:paraId="4D65449E" w14:textId="50E66178" w:rsidR="00741949" w:rsidRDefault="00741949" w:rsidP="00741949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  <w:r>
        <w:rPr>
          <w:rFonts w:ascii="Arial" w:hAnsi="Arial" w:cs="Arial"/>
          <w:b/>
          <w:bCs/>
        </w:rPr>
        <w:t>RELATÓRIO REFLEXIVO</w:t>
      </w:r>
      <w:r>
        <w:rPr>
          <w:rFonts w:ascii="Arial" w:eastAsia="Times New Roman" w:hAnsi="Arial" w:cs="Arial"/>
          <w:b/>
          <w:bCs/>
          <w:sz w:val="24"/>
          <w:szCs w:val="24"/>
          <w:lang w:eastAsia="pt-PT"/>
        </w:rPr>
        <w:br/>
      </w:r>
    </w:p>
    <w:p w14:paraId="410648CD" w14:textId="77777777" w:rsidR="00741949" w:rsidRDefault="00741949" w:rsidP="00741949">
      <w:pPr>
        <w:spacing w:line="36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Este documento foi elaborado no âmbito do Ensino Clínico de Cuidados Primários/Diferenciados, na área de Saúde do Idoso e Geriátrica, integrado no 4º ano, 7º semestre do Curso de Licenciatura em Enfermagem, a decorrer na Casa do Juiz, sob orientação da Professora Dina Costa e Tutoria da Enfermeira Maria João.</w:t>
      </w:r>
    </w:p>
    <w:p w14:paraId="2923AD6D" w14:textId="77777777" w:rsidR="00741949" w:rsidRDefault="00741949" w:rsidP="00741949">
      <w:pPr>
        <w:spacing w:line="360" w:lineRule="auto"/>
        <w:ind w:left="3540"/>
        <w:jc w:val="both"/>
        <w:rPr>
          <w:rFonts w:ascii="Arial" w:hAnsi="Arial" w:cs="Arial"/>
        </w:rPr>
      </w:pPr>
    </w:p>
    <w:p w14:paraId="58C0F6FA" w14:textId="77777777" w:rsidR="00741949" w:rsidRDefault="00741949" w:rsidP="00741949">
      <w:pPr>
        <w:spacing w:line="360" w:lineRule="auto"/>
        <w:ind w:left="3540"/>
        <w:jc w:val="both"/>
        <w:rPr>
          <w:rFonts w:ascii="Arial" w:hAnsi="Arial" w:cs="Arial"/>
        </w:rPr>
      </w:pPr>
    </w:p>
    <w:p w14:paraId="7DCFC07D" w14:textId="77777777" w:rsidR="00741949" w:rsidRDefault="00741949" w:rsidP="00741949">
      <w:pPr>
        <w:spacing w:line="36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Coimbra, 2022</w:t>
      </w:r>
    </w:p>
    <w:p w14:paraId="26187C4A" w14:textId="77777777" w:rsidR="00741949" w:rsidRDefault="00741949" w:rsidP="00741949">
      <w:p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8E191D" w14:textId="18A6EAD1" w:rsidR="00741949" w:rsidRDefault="00741949"/>
    <w:p w14:paraId="568B0048" w14:textId="77777777" w:rsidR="00741949" w:rsidRDefault="00741949">
      <w:pPr>
        <w:spacing w:line="259" w:lineRule="auto"/>
      </w:pPr>
      <w:r>
        <w:br w:type="page"/>
      </w:r>
    </w:p>
    <w:p w14:paraId="3A697E72" w14:textId="07964B1C" w:rsidR="00F52391" w:rsidRPr="00F52391" w:rsidRDefault="00F52391" w:rsidP="00AC51FE">
      <w:pPr>
        <w:spacing w:line="360" w:lineRule="auto"/>
        <w:jc w:val="both"/>
        <w:rPr>
          <w:rFonts w:ascii="Arial" w:hAnsi="Arial" w:cs="Arial"/>
          <w:b/>
          <w:bCs/>
        </w:rPr>
      </w:pPr>
      <w:r w:rsidRPr="00F52391">
        <w:rPr>
          <w:rFonts w:ascii="Arial" w:hAnsi="Arial" w:cs="Arial"/>
          <w:b/>
          <w:bCs/>
        </w:rPr>
        <w:lastRenderedPageBreak/>
        <w:t>RELATÓRIO REFLEXIVO</w:t>
      </w:r>
    </w:p>
    <w:p w14:paraId="473D605F" w14:textId="7337B00B" w:rsidR="003909A6" w:rsidRDefault="00AC51FE" w:rsidP="00AC51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Relatório Reflexivo </w:t>
      </w:r>
      <w:r w:rsidRPr="00AC51FE">
        <w:rPr>
          <w:rFonts w:ascii="Arial" w:hAnsi="Arial" w:cs="Arial"/>
        </w:rPr>
        <w:t>surge como elemento de avaliação no âmbito do Ensino Clínico</w:t>
      </w:r>
      <w:r w:rsidR="003978C9">
        <w:rPr>
          <w:rFonts w:ascii="Arial" w:hAnsi="Arial" w:cs="Arial"/>
        </w:rPr>
        <w:t xml:space="preserve"> (EC)</w:t>
      </w:r>
      <w:r w:rsidRPr="00AC51FE">
        <w:rPr>
          <w:rFonts w:ascii="Arial" w:hAnsi="Arial" w:cs="Arial"/>
        </w:rPr>
        <w:t xml:space="preserve"> de Cuidados Primários/Diferenciados, na Área de Enfermagem de Saúde do Idoso e Geriatria, do 7º semestre do Curso de Licenciatura em Enfermagem, a decorrer </w:t>
      </w:r>
      <w:r>
        <w:rPr>
          <w:rFonts w:ascii="Arial" w:hAnsi="Arial" w:cs="Arial"/>
        </w:rPr>
        <w:t>Instituição Particular de Solidariedade Social</w:t>
      </w:r>
      <w:r w:rsidRPr="00AC51FE">
        <w:rPr>
          <w:rFonts w:ascii="Arial" w:hAnsi="Arial" w:cs="Arial"/>
        </w:rPr>
        <w:t xml:space="preserve"> Casa do Juiz, sob a orientação da professora Dina Costa e tutoria da enfermeira Maria João.</w:t>
      </w:r>
      <w:r>
        <w:rPr>
          <w:rFonts w:ascii="Arial" w:hAnsi="Arial" w:cs="Arial"/>
        </w:rPr>
        <w:t xml:space="preserve"> O objetivo do presente documento é refletir sobre as competências desenvolvidas</w:t>
      </w:r>
      <w:r w:rsidR="008C226A">
        <w:rPr>
          <w:rFonts w:ascii="Arial" w:hAnsi="Arial" w:cs="Arial"/>
        </w:rPr>
        <w:t xml:space="preserve"> com a participação nos projetos implementados na instituição.</w:t>
      </w:r>
      <w:r w:rsidR="003F54CC">
        <w:rPr>
          <w:rFonts w:ascii="Arial" w:hAnsi="Arial" w:cs="Arial"/>
        </w:rPr>
        <w:t xml:space="preserve"> </w:t>
      </w:r>
    </w:p>
    <w:p w14:paraId="7C800427" w14:textId="77777777" w:rsidR="002F090A" w:rsidRDefault="003F54CC" w:rsidP="00AC51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Uma vez que na </w:t>
      </w:r>
      <w:r w:rsidR="003978C9">
        <w:rPr>
          <w:rFonts w:ascii="Arial" w:hAnsi="Arial" w:cs="Arial"/>
        </w:rPr>
        <w:t>Casa do Juiz</w:t>
      </w:r>
      <w:r>
        <w:rPr>
          <w:rFonts w:ascii="Arial" w:hAnsi="Arial" w:cs="Arial"/>
        </w:rPr>
        <w:t xml:space="preserve"> já tinha sido implementado todo o programa de intervenção combinada de exercício físico e terapia de reminiscência, tivemos a liberdade de escolher quais atividades a colocar em prática tendo em conta as preferências e necessidades dos utentes. </w:t>
      </w:r>
      <w:r w:rsidR="003978C9">
        <w:rPr>
          <w:rFonts w:ascii="Arial" w:hAnsi="Arial" w:cs="Arial"/>
        </w:rPr>
        <w:t xml:space="preserve">A agenda de atividades da instituição já se encontrava bastante preenchida, mas conseguimos reservar lugar para o nosso programa logo no início do EC. Foi um desafio encontrar algo novo que nunca tivesse sido feito, o que foi superado com muita criatividade da nossa parte. </w:t>
      </w:r>
      <w:r w:rsidR="002F090A">
        <w:rPr>
          <w:rFonts w:ascii="Arial" w:hAnsi="Arial" w:cs="Arial"/>
        </w:rPr>
        <w:t xml:space="preserve">Tendo em conta que os utentes já tinham programadas muitas atividades físicas com a fisioterapeuta, optámos por realizar sessões relacionadas com a terapia da reminiscência. </w:t>
      </w:r>
    </w:p>
    <w:p w14:paraId="3E35A0D9" w14:textId="7C379FC4" w:rsidR="003F54CC" w:rsidRDefault="002F090A" w:rsidP="00AC51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terapia da reminiscência é uma estratégia de intervenção que consiste num processo psicológico de recuperação de experiências pessoais, vividas no passado, que são utilizadas para fins terapêuticos. (</w:t>
      </w:r>
      <w:proofErr w:type="spellStart"/>
      <w:r>
        <w:rPr>
          <w:rFonts w:ascii="Arial" w:hAnsi="Arial" w:cs="Arial"/>
        </w:rPr>
        <w:t>Butler</w:t>
      </w:r>
      <w:proofErr w:type="spellEnd"/>
      <w:r>
        <w:rPr>
          <w:rFonts w:ascii="Arial" w:hAnsi="Arial" w:cs="Arial"/>
        </w:rPr>
        <w:t>, 2002 citado por Gil, 2022)</w:t>
      </w:r>
      <w:r w:rsidR="00956578">
        <w:rPr>
          <w:rFonts w:ascii="Arial" w:hAnsi="Arial" w:cs="Arial"/>
        </w:rPr>
        <w:t xml:space="preserve"> </w:t>
      </w:r>
    </w:p>
    <w:p w14:paraId="19F59204" w14:textId="2E53BDF8" w:rsidR="00567590" w:rsidRDefault="00567590" w:rsidP="00AC51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Assim, os temas </w:t>
      </w:r>
      <w:r w:rsidR="00956578">
        <w:rPr>
          <w:rFonts w:ascii="Arial" w:hAnsi="Arial" w:cs="Arial"/>
        </w:rPr>
        <w:t>escolhidos para as sessões foram: “Regresso às origens”; “Feira de Jogos Tradicionais”; “</w:t>
      </w:r>
      <w:proofErr w:type="spellStart"/>
      <w:r w:rsidR="00956578">
        <w:rPr>
          <w:rFonts w:ascii="Arial" w:hAnsi="Arial" w:cs="Arial"/>
        </w:rPr>
        <w:t>Quiz</w:t>
      </w:r>
      <w:proofErr w:type="spellEnd"/>
      <w:r w:rsidR="00956578">
        <w:rPr>
          <w:rFonts w:ascii="Arial" w:hAnsi="Arial" w:cs="Arial"/>
        </w:rPr>
        <w:t xml:space="preserve"> musical” e “Sabores do passado”.</w:t>
      </w:r>
      <w:r w:rsidR="00244538">
        <w:rPr>
          <w:rFonts w:ascii="Arial" w:hAnsi="Arial" w:cs="Arial"/>
        </w:rPr>
        <w:t xml:space="preserve"> Os utentes escolhidos para o grupo foram sugeridos pela enfermeira</w:t>
      </w:r>
      <w:r w:rsidR="003E1E69">
        <w:rPr>
          <w:rFonts w:ascii="Arial" w:hAnsi="Arial" w:cs="Arial"/>
        </w:rPr>
        <w:t xml:space="preserve"> Maria João,</w:t>
      </w:r>
      <w:r w:rsidR="003D485B">
        <w:rPr>
          <w:rFonts w:ascii="Arial" w:hAnsi="Arial" w:cs="Arial"/>
        </w:rPr>
        <w:t xml:space="preserve"> por ser habitual terem interesse em participar neste tipo de atividades.</w:t>
      </w:r>
      <w:r w:rsidR="00A55F2D">
        <w:rPr>
          <w:rFonts w:ascii="Arial" w:hAnsi="Arial" w:cs="Arial"/>
        </w:rPr>
        <w:t xml:space="preserve"> O grupo foi constituído por seis utentes,</w:t>
      </w:r>
      <w:r w:rsidR="00FA3A8A">
        <w:rPr>
          <w:rFonts w:ascii="Arial" w:hAnsi="Arial" w:cs="Arial"/>
        </w:rPr>
        <w:t xml:space="preserve"> no entanto ao longo das várias sessões que dinamizámos </w:t>
      </w:r>
      <w:r w:rsidR="00126A3B">
        <w:rPr>
          <w:rFonts w:ascii="Arial" w:hAnsi="Arial" w:cs="Arial"/>
        </w:rPr>
        <w:t>foram feitas alterações devido às desistências de alguns dos participantes.</w:t>
      </w:r>
      <w:r w:rsidR="004E00FE">
        <w:rPr>
          <w:rFonts w:ascii="Arial" w:hAnsi="Arial" w:cs="Arial"/>
        </w:rPr>
        <w:t xml:space="preserve"> Embora </w:t>
      </w:r>
      <w:r w:rsidR="00875CCC">
        <w:rPr>
          <w:rFonts w:ascii="Arial" w:hAnsi="Arial" w:cs="Arial"/>
        </w:rPr>
        <w:t>os idosos recebessem a informação sobre o dia e o tema da sessão com antecedência</w:t>
      </w:r>
      <w:r w:rsidR="00880269">
        <w:rPr>
          <w:rFonts w:ascii="Arial" w:hAnsi="Arial" w:cs="Arial"/>
        </w:rPr>
        <w:t xml:space="preserve">, </w:t>
      </w:r>
      <w:r w:rsidR="00846316">
        <w:rPr>
          <w:rFonts w:ascii="Arial" w:hAnsi="Arial" w:cs="Arial"/>
        </w:rPr>
        <w:t>no período da manhã confirmavam que iam estar presentes e posteriormente,</w:t>
      </w:r>
      <w:r w:rsidR="00716572">
        <w:rPr>
          <w:rFonts w:ascii="Arial" w:hAnsi="Arial" w:cs="Arial"/>
        </w:rPr>
        <w:t xml:space="preserve"> no momento da realização</w:t>
      </w:r>
      <w:r w:rsidR="00B1048A">
        <w:rPr>
          <w:rFonts w:ascii="Arial" w:hAnsi="Arial" w:cs="Arial"/>
        </w:rPr>
        <w:t>,</w:t>
      </w:r>
      <w:r w:rsidR="00716572">
        <w:rPr>
          <w:rFonts w:ascii="Arial" w:hAnsi="Arial" w:cs="Arial"/>
        </w:rPr>
        <w:t xml:space="preserve"> </w:t>
      </w:r>
      <w:r w:rsidR="00AE5EE1">
        <w:rPr>
          <w:rFonts w:ascii="Arial" w:hAnsi="Arial" w:cs="Arial"/>
        </w:rPr>
        <w:t xml:space="preserve">desistiam por </w:t>
      </w:r>
      <w:r w:rsidR="00F44940">
        <w:rPr>
          <w:rFonts w:ascii="Arial" w:hAnsi="Arial" w:cs="Arial"/>
        </w:rPr>
        <w:t xml:space="preserve">cansaço ou falta de vontade. </w:t>
      </w:r>
      <w:r w:rsidR="005950BD">
        <w:rPr>
          <w:rFonts w:ascii="Arial" w:hAnsi="Arial" w:cs="Arial"/>
        </w:rPr>
        <w:t xml:space="preserve">Esta </w:t>
      </w:r>
      <w:r w:rsidR="00F06B1F">
        <w:rPr>
          <w:rFonts w:ascii="Arial" w:hAnsi="Arial" w:cs="Arial"/>
        </w:rPr>
        <w:t>imprevisibilidade dos idosos</w:t>
      </w:r>
      <w:r w:rsidR="005950BD">
        <w:rPr>
          <w:rFonts w:ascii="Arial" w:hAnsi="Arial" w:cs="Arial"/>
        </w:rPr>
        <w:t xml:space="preserve"> exigiu da nossa parte uma grande capacidade de adaptação, por </w:t>
      </w:r>
      <w:r w:rsidR="00B6092D">
        <w:rPr>
          <w:rFonts w:ascii="Arial" w:hAnsi="Arial" w:cs="Arial"/>
        </w:rPr>
        <w:t xml:space="preserve">termos de procurar </w:t>
      </w:r>
      <w:r w:rsidR="00F06B1F">
        <w:rPr>
          <w:rFonts w:ascii="Arial" w:hAnsi="Arial" w:cs="Arial"/>
        </w:rPr>
        <w:t>novos participantes para a</w:t>
      </w:r>
      <w:r w:rsidR="00B6092D">
        <w:rPr>
          <w:rFonts w:ascii="Arial" w:hAnsi="Arial" w:cs="Arial"/>
        </w:rPr>
        <w:t xml:space="preserve"> atividade </w:t>
      </w:r>
      <w:r w:rsidR="005F115D">
        <w:rPr>
          <w:rFonts w:ascii="Arial" w:hAnsi="Arial" w:cs="Arial"/>
        </w:rPr>
        <w:t>em cima da hora.</w:t>
      </w:r>
      <w:r w:rsidR="00F06B1F">
        <w:rPr>
          <w:rFonts w:ascii="Arial" w:hAnsi="Arial" w:cs="Arial"/>
        </w:rPr>
        <w:t xml:space="preserve"> </w:t>
      </w:r>
      <w:r w:rsidR="006B3C5B">
        <w:rPr>
          <w:rFonts w:ascii="Arial" w:hAnsi="Arial" w:cs="Arial"/>
        </w:rPr>
        <w:t xml:space="preserve">Outro motivo de recusa de </w:t>
      </w:r>
      <w:r w:rsidR="00A32B77">
        <w:rPr>
          <w:rFonts w:ascii="Arial" w:hAnsi="Arial" w:cs="Arial"/>
        </w:rPr>
        <w:t xml:space="preserve">alguns idosos era o facto de não se sentirem </w:t>
      </w:r>
      <w:r w:rsidR="007F0BD1">
        <w:rPr>
          <w:rFonts w:ascii="Arial" w:hAnsi="Arial" w:cs="Arial"/>
        </w:rPr>
        <w:t>“tão doentes” como os outros</w:t>
      </w:r>
      <w:r w:rsidR="00017A51">
        <w:rPr>
          <w:rFonts w:ascii="Arial" w:hAnsi="Arial" w:cs="Arial"/>
        </w:rPr>
        <w:t xml:space="preserve"> e acharem que as atividades eram mais adaptadas a </w:t>
      </w:r>
      <w:r w:rsidR="000A7620">
        <w:rPr>
          <w:rFonts w:ascii="Arial" w:hAnsi="Arial" w:cs="Arial"/>
        </w:rPr>
        <w:t xml:space="preserve">pessoas com mais dificuldades. </w:t>
      </w:r>
      <w:r w:rsidR="00AF7A28">
        <w:rPr>
          <w:rFonts w:ascii="Arial" w:hAnsi="Arial" w:cs="Arial"/>
        </w:rPr>
        <w:t xml:space="preserve">Segundo </w:t>
      </w:r>
      <w:proofErr w:type="spellStart"/>
      <w:r w:rsidR="00AF7A28">
        <w:rPr>
          <w:rFonts w:ascii="Arial" w:hAnsi="Arial" w:cs="Arial"/>
        </w:rPr>
        <w:t>Cadmus</w:t>
      </w:r>
      <w:proofErr w:type="spellEnd"/>
      <w:r w:rsidR="00A92353">
        <w:rPr>
          <w:rFonts w:ascii="Arial" w:hAnsi="Arial" w:cs="Arial"/>
        </w:rPr>
        <w:t xml:space="preserve">, </w:t>
      </w:r>
      <w:proofErr w:type="spellStart"/>
      <w:r w:rsidR="00A92353">
        <w:rPr>
          <w:rFonts w:ascii="Arial" w:hAnsi="Arial" w:cs="Arial"/>
        </w:rPr>
        <w:t>Adebusoye</w:t>
      </w:r>
      <w:proofErr w:type="spellEnd"/>
      <w:r w:rsidR="00A92353">
        <w:rPr>
          <w:rFonts w:ascii="Arial" w:hAnsi="Arial" w:cs="Arial"/>
        </w:rPr>
        <w:t xml:space="preserve"> &amp; </w:t>
      </w:r>
      <w:proofErr w:type="spellStart"/>
      <w:r w:rsidR="00A92353">
        <w:rPr>
          <w:rFonts w:ascii="Arial" w:hAnsi="Arial" w:cs="Arial"/>
        </w:rPr>
        <w:t>Owoaje</w:t>
      </w:r>
      <w:proofErr w:type="spellEnd"/>
      <w:r w:rsidR="00A92353">
        <w:rPr>
          <w:rFonts w:ascii="Arial" w:hAnsi="Arial" w:cs="Arial"/>
        </w:rPr>
        <w:t xml:space="preserve"> (2021),</w:t>
      </w:r>
      <w:r w:rsidR="0047209D">
        <w:rPr>
          <w:rFonts w:ascii="Arial" w:hAnsi="Arial" w:cs="Arial"/>
        </w:rPr>
        <w:t xml:space="preserve"> a</w:t>
      </w:r>
      <w:r w:rsidR="0065573D">
        <w:rPr>
          <w:rFonts w:ascii="Arial" w:hAnsi="Arial" w:cs="Arial"/>
        </w:rPr>
        <w:t xml:space="preserve"> perceção</w:t>
      </w:r>
      <w:r w:rsidR="0047209D">
        <w:rPr>
          <w:rFonts w:ascii="Arial" w:hAnsi="Arial" w:cs="Arial"/>
        </w:rPr>
        <w:t xml:space="preserve"> dos</w:t>
      </w:r>
      <w:r w:rsidR="0065573D">
        <w:rPr>
          <w:rFonts w:ascii="Arial" w:hAnsi="Arial" w:cs="Arial"/>
        </w:rPr>
        <w:t xml:space="preserve"> idosos </w:t>
      </w:r>
      <w:r w:rsidR="0087223E">
        <w:rPr>
          <w:rFonts w:ascii="Arial" w:hAnsi="Arial" w:cs="Arial"/>
        </w:rPr>
        <w:t xml:space="preserve">acerca do envelhecimento depende </w:t>
      </w:r>
      <w:r w:rsidR="005F5D8F">
        <w:rPr>
          <w:rFonts w:ascii="Arial" w:hAnsi="Arial" w:cs="Arial"/>
        </w:rPr>
        <w:t>d</w:t>
      </w:r>
      <w:r w:rsidR="00B51BA4">
        <w:rPr>
          <w:rFonts w:ascii="Arial" w:hAnsi="Arial" w:cs="Arial"/>
        </w:rPr>
        <w:t>a sua individualidade e de</w:t>
      </w:r>
      <w:r w:rsidR="00B73B51">
        <w:rPr>
          <w:rFonts w:ascii="Arial" w:hAnsi="Arial" w:cs="Arial"/>
        </w:rPr>
        <w:t xml:space="preserve"> que forma as circunstâncias predominantes afetam </w:t>
      </w:r>
      <w:r w:rsidR="00B73B51">
        <w:rPr>
          <w:rFonts w:ascii="Arial" w:hAnsi="Arial" w:cs="Arial"/>
        </w:rPr>
        <w:lastRenderedPageBreak/>
        <w:t xml:space="preserve">a sua atitude e as estratégias de coping. </w:t>
      </w:r>
      <w:r w:rsidR="00BE27B3">
        <w:rPr>
          <w:rFonts w:ascii="Arial" w:hAnsi="Arial" w:cs="Arial"/>
        </w:rPr>
        <w:t xml:space="preserve">A perspetiva dos idosos em relação ao envelhecimento é fundamental para a aceitação do </w:t>
      </w:r>
      <w:r w:rsidR="007359F5">
        <w:rPr>
          <w:rFonts w:ascii="Arial" w:hAnsi="Arial" w:cs="Arial"/>
        </w:rPr>
        <w:t>estado de saúde</w:t>
      </w:r>
      <w:r w:rsidR="005E23B5">
        <w:rPr>
          <w:rFonts w:ascii="Arial" w:hAnsi="Arial" w:cs="Arial"/>
        </w:rPr>
        <w:t xml:space="preserve"> e uma atitude negativa está relacionada com </w:t>
      </w:r>
      <w:r w:rsidR="00A815A9">
        <w:rPr>
          <w:rFonts w:ascii="Arial" w:hAnsi="Arial" w:cs="Arial"/>
        </w:rPr>
        <w:t xml:space="preserve">piores </w:t>
      </w:r>
      <w:r w:rsidR="006B175D">
        <w:rPr>
          <w:rFonts w:ascii="Arial" w:hAnsi="Arial" w:cs="Arial"/>
        </w:rPr>
        <w:t>resultados de saúde.</w:t>
      </w:r>
      <w:r w:rsidR="00FA2C77">
        <w:rPr>
          <w:rFonts w:ascii="Arial" w:hAnsi="Arial" w:cs="Arial"/>
        </w:rPr>
        <w:t xml:space="preserve"> Desta forma, </w:t>
      </w:r>
      <w:r w:rsidR="0061162C">
        <w:rPr>
          <w:rFonts w:ascii="Arial" w:hAnsi="Arial" w:cs="Arial"/>
        </w:rPr>
        <w:t>foi necessário</w:t>
      </w:r>
      <w:r w:rsidR="006D469D">
        <w:rPr>
          <w:rFonts w:ascii="Arial" w:hAnsi="Arial" w:cs="Arial"/>
        </w:rPr>
        <w:t xml:space="preserve"> um maior investimento de tempo </w:t>
      </w:r>
      <w:r w:rsidR="00E221CC">
        <w:rPr>
          <w:rFonts w:ascii="Arial" w:hAnsi="Arial" w:cs="Arial"/>
        </w:rPr>
        <w:t xml:space="preserve">nestes utentes, </w:t>
      </w:r>
      <w:r w:rsidR="006742FF">
        <w:rPr>
          <w:rFonts w:ascii="Arial" w:hAnsi="Arial" w:cs="Arial"/>
        </w:rPr>
        <w:t xml:space="preserve">orientando-os para a realidade </w:t>
      </w:r>
      <w:r w:rsidR="00F52391">
        <w:rPr>
          <w:rFonts w:ascii="Arial" w:hAnsi="Arial" w:cs="Arial"/>
        </w:rPr>
        <w:t>e incentivando a sua participação nas atividades</w:t>
      </w:r>
      <w:r w:rsidR="00303A29">
        <w:rPr>
          <w:rFonts w:ascii="Arial" w:hAnsi="Arial" w:cs="Arial"/>
        </w:rPr>
        <w:t>, o que me fez desenvolver uma comunicação funcional e terapêutica, adaptada às necessidades reais de cada idoso.</w:t>
      </w:r>
    </w:p>
    <w:p w14:paraId="0C462650" w14:textId="42DCB1DF" w:rsidR="00F8176D" w:rsidRDefault="00E44E6C" w:rsidP="00AC51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primeira sessão “Regresso às Origens”</w:t>
      </w:r>
      <w:r w:rsidR="00AF4BAA">
        <w:rPr>
          <w:rFonts w:ascii="Arial" w:hAnsi="Arial" w:cs="Arial"/>
        </w:rPr>
        <w:t>, os utentes tiveram a oportunidade de se darem a conhecer, falarem sobre as suas origens</w:t>
      </w:r>
      <w:r w:rsidR="00E12F20">
        <w:rPr>
          <w:rFonts w:ascii="Arial" w:hAnsi="Arial" w:cs="Arial"/>
        </w:rPr>
        <w:t xml:space="preserve"> e contarem histórias da sua infância</w:t>
      </w:r>
      <w:r w:rsidR="00983D4D">
        <w:rPr>
          <w:rFonts w:ascii="Arial" w:hAnsi="Arial" w:cs="Arial"/>
        </w:rPr>
        <w:t xml:space="preserve">. Foi fácil incentivar esta partilha, </w:t>
      </w:r>
      <w:r w:rsidR="00F7116F">
        <w:rPr>
          <w:rFonts w:ascii="Arial" w:hAnsi="Arial" w:cs="Arial"/>
        </w:rPr>
        <w:t xml:space="preserve">devido à tendência natural dos idosos para falar sobre o seu passado. O maior desafio sentido foi </w:t>
      </w:r>
      <w:r w:rsidR="00552A07">
        <w:rPr>
          <w:rFonts w:ascii="Arial" w:hAnsi="Arial" w:cs="Arial"/>
        </w:rPr>
        <w:t xml:space="preserve">conseguir que partilhassem apenas as memórias positivas e </w:t>
      </w:r>
      <w:r w:rsidR="00B93092">
        <w:rPr>
          <w:rFonts w:ascii="Arial" w:hAnsi="Arial" w:cs="Arial"/>
        </w:rPr>
        <w:t xml:space="preserve">não as negativas, pois tal como </w:t>
      </w:r>
      <w:r w:rsidR="00F1235F">
        <w:rPr>
          <w:rFonts w:ascii="Arial" w:hAnsi="Arial" w:cs="Arial"/>
        </w:rPr>
        <w:t>citado</w:t>
      </w:r>
      <w:r w:rsidR="00B93092">
        <w:rPr>
          <w:rFonts w:ascii="Arial" w:hAnsi="Arial" w:cs="Arial"/>
        </w:rPr>
        <w:t xml:space="preserve"> por </w:t>
      </w:r>
      <w:r w:rsidR="00593F4D">
        <w:rPr>
          <w:rFonts w:ascii="Arial" w:hAnsi="Arial" w:cs="Arial"/>
        </w:rPr>
        <w:t>Gil (2022)</w:t>
      </w:r>
      <w:r w:rsidR="00F1235F">
        <w:rPr>
          <w:rFonts w:ascii="Arial" w:hAnsi="Arial" w:cs="Arial"/>
        </w:rPr>
        <w:t xml:space="preserve">, o pressuposto da terapia de reminiscência é </w:t>
      </w:r>
      <w:r w:rsidR="002A785B">
        <w:rPr>
          <w:rFonts w:ascii="Arial" w:hAnsi="Arial" w:cs="Arial"/>
        </w:rPr>
        <w:t>estimular as memórias autobiográficas positivas e desencorajar as memórias autobiográficas negativas</w:t>
      </w:r>
      <w:r w:rsidR="004B76E3">
        <w:rPr>
          <w:rFonts w:ascii="Arial" w:hAnsi="Arial" w:cs="Arial"/>
        </w:rPr>
        <w:t>, uma vez que estas últimas podem</w:t>
      </w:r>
      <w:r w:rsidR="00540194">
        <w:rPr>
          <w:rFonts w:ascii="Arial" w:hAnsi="Arial" w:cs="Arial"/>
        </w:rPr>
        <w:t xml:space="preserve"> motivar sensações de stress</w:t>
      </w:r>
      <w:r w:rsidR="00F61AF6">
        <w:rPr>
          <w:rFonts w:ascii="Arial" w:hAnsi="Arial" w:cs="Arial"/>
        </w:rPr>
        <w:t>.</w:t>
      </w:r>
      <w:r w:rsidR="00F61AF6" w:rsidRPr="00F61AF6">
        <w:t xml:space="preserve"> </w:t>
      </w:r>
      <w:r w:rsidR="00F61AF6" w:rsidRPr="00F61AF6">
        <w:rPr>
          <w:rFonts w:ascii="Arial" w:hAnsi="Arial" w:cs="Arial"/>
        </w:rPr>
        <w:t xml:space="preserve">(Levine, </w:t>
      </w:r>
      <w:proofErr w:type="spellStart"/>
      <w:r w:rsidR="00F61AF6" w:rsidRPr="00F61AF6">
        <w:rPr>
          <w:rFonts w:ascii="Arial" w:hAnsi="Arial" w:cs="Arial"/>
        </w:rPr>
        <w:t>Lench</w:t>
      </w:r>
      <w:proofErr w:type="spellEnd"/>
      <w:r w:rsidR="00F61AF6" w:rsidRPr="00F61AF6">
        <w:rPr>
          <w:rFonts w:ascii="Arial" w:hAnsi="Arial" w:cs="Arial"/>
        </w:rPr>
        <w:t xml:space="preserve"> &amp; </w:t>
      </w:r>
      <w:proofErr w:type="spellStart"/>
      <w:r w:rsidR="00F61AF6" w:rsidRPr="00F61AF6">
        <w:rPr>
          <w:rFonts w:ascii="Arial" w:hAnsi="Arial" w:cs="Arial"/>
        </w:rPr>
        <w:t>Safer</w:t>
      </w:r>
      <w:proofErr w:type="spellEnd"/>
      <w:r w:rsidR="00F61AF6" w:rsidRPr="00F61AF6">
        <w:rPr>
          <w:rFonts w:ascii="Arial" w:hAnsi="Arial" w:cs="Arial"/>
        </w:rPr>
        <w:t>, 2009)</w:t>
      </w:r>
      <w:r w:rsidR="00C62777">
        <w:rPr>
          <w:rFonts w:ascii="Arial" w:hAnsi="Arial" w:cs="Arial"/>
        </w:rPr>
        <w:t xml:space="preserve"> Esta sessão foi útil para conhecer os participantes, </w:t>
      </w:r>
      <w:r w:rsidR="00303A29">
        <w:rPr>
          <w:rFonts w:ascii="Arial" w:hAnsi="Arial" w:cs="Arial"/>
        </w:rPr>
        <w:t>treinar a minha observação através d</w:t>
      </w:r>
      <w:r w:rsidR="00A51E16">
        <w:rPr>
          <w:rFonts w:ascii="Arial" w:hAnsi="Arial" w:cs="Arial"/>
        </w:rPr>
        <w:t xml:space="preserve">a forma como </w:t>
      </w:r>
      <w:r w:rsidR="00BA078A">
        <w:rPr>
          <w:rFonts w:ascii="Arial" w:hAnsi="Arial" w:cs="Arial"/>
        </w:rPr>
        <w:t>participam e se envolvem na atividade de grupo</w:t>
      </w:r>
      <w:r w:rsidR="00A51E16">
        <w:rPr>
          <w:rFonts w:ascii="Arial" w:hAnsi="Arial" w:cs="Arial"/>
        </w:rPr>
        <w:t xml:space="preserve"> e </w:t>
      </w:r>
      <w:r w:rsidR="00303A29">
        <w:rPr>
          <w:rFonts w:ascii="Arial" w:hAnsi="Arial" w:cs="Arial"/>
        </w:rPr>
        <w:t xml:space="preserve">conhecer </w:t>
      </w:r>
      <w:r w:rsidR="00BE0C07">
        <w:rPr>
          <w:rFonts w:ascii="Arial" w:hAnsi="Arial" w:cs="Arial"/>
        </w:rPr>
        <w:t xml:space="preserve">quais </w:t>
      </w:r>
      <w:r w:rsidR="00A20250">
        <w:rPr>
          <w:rFonts w:ascii="Arial" w:hAnsi="Arial" w:cs="Arial"/>
        </w:rPr>
        <w:t>os temas</w:t>
      </w:r>
      <w:r w:rsidR="00BE0C07">
        <w:rPr>
          <w:rFonts w:ascii="Arial" w:hAnsi="Arial" w:cs="Arial"/>
        </w:rPr>
        <w:t xml:space="preserve"> em que têm mais interesse. </w:t>
      </w:r>
    </w:p>
    <w:p w14:paraId="46C507C3" w14:textId="2B40BF57" w:rsidR="00E23AEB" w:rsidRDefault="003F61B6" w:rsidP="00AC51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 restantes sessões foram tidos em conta os interesses dos idosos, adaptando cada uma a nível </w:t>
      </w:r>
      <w:r w:rsidR="0000097B">
        <w:rPr>
          <w:rFonts w:ascii="Arial" w:hAnsi="Arial" w:cs="Arial"/>
        </w:rPr>
        <w:t>da acessibilidade física, uma vez que alguns se deslocam com meios auxiliares de marcha ou cadeira de rodas. Da mesma forma adaptámos todas as sessões para idosos com défices auditivos</w:t>
      </w:r>
      <w:r w:rsidR="00BB768E">
        <w:rPr>
          <w:rFonts w:ascii="Arial" w:hAnsi="Arial" w:cs="Arial"/>
        </w:rPr>
        <w:t>, com diversas estratégias como ficar um elemento perto do idoso com mais dificuldades e ir repetindo o que não conseguiam ouvir, e também através da utilização de colunas numa das atividades. Assim, tive a possibilidade de treinar a minha comunicação, adequando à situação de cuidados da pessoa idosa.</w:t>
      </w:r>
    </w:p>
    <w:p w14:paraId="6DF944F2" w14:textId="6EF99AF3" w:rsidR="003E3DDE" w:rsidRDefault="003E3DDE" w:rsidP="00AC51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Considero que estas sessões foram importantes para promover um envelhecimento ativo, isto é, segundo Fernandes (2018), ajudar as pessoas a serem responsáveis pelas suas vidas o maior tempo possível à medida que vão envelhecendo e também o quanto possível contribuir para a economia e a sociedade.</w:t>
      </w:r>
    </w:p>
    <w:p w14:paraId="78BA4AA5" w14:textId="01C8C65B" w:rsidR="00DB7A7A" w:rsidRDefault="00DB7A7A" w:rsidP="00AC51FE">
      <w:pPr>
        <w:spacing w:line="360" w:lineRule="auto"/>
        <w:jc w:val="both"/>
        <w:rPr>
          <w:rFonts w:ascii="Arial" w:hAnsi="Arial" w:cs="Arial"/>
        </w:rPr>
      </w:pPr>
      <w:r w:rsidRPr="00DB7A7A">
        <w:rPr>
          <w:rFonts w:ascii="Arial" w:hAnsi="Arial" w:cs="Arial"/>
        </w:rPr>
        <w:t xml:space="preserve">O que cada pessoa idealiza como sendo um envelhecimento bem-sucedido, é muito subjetivo e varia de acordo com os contextos culturais, crenças e características individuais de cada pessoa. </w:t>
      </w:r>
      <w:r>
        <w:rPr>
          <w:rFonts w:ascii="Arial" w:hAnsi="Arial" w:cs="Arial"/>
        </w:rPr>
        <w:t>O</w:t>
      </w:r>
      <w:r w:rsidRPr="00DB7A7A">
        <w:rPr>
          <w:rFonts w:ascii="Arial" w:hAnsi="Arial" w:cs="Arial"/>
        </w:rPr>
        <w:t xml:space="preserve"> ambiente em que estão inseridos</w:t>
      </w:r>
      <w:r>
        <w:rPr>
          <w:rFonts w:ascii="Arial" w:hAnsi="Arial" w:cs="Arial"/>
        </w:rPr>
        <w:t xml:space="preserve"> é também uma condicionante</w:t>
      </w:r>
      <w:r w:rsidRPr="00DB7A7A">
        <w:rPr>
          <w:rFonts w:ascii="Arial" w:hAnsi="Arial" w:cs="Arial"/>
        </w:rPr>
        <w:t xml:space="preserve">, sendo mais </w:t>
      </w:r>
      <w:r w:rsidR="008052E2">
        <w:rPr>
          <w:rFonts w:ascii="Arial" w:hAnsi="Arial" w:cs="Arial"/>
        </w:rPr>
        <w:t>desafiante</w:t>
      </w:r>
      <w:r w:rsidRPr="00DB7A7A">
        <w:rPr>
          <w:rFonts w:ascii="Arial" w:hAnsi="Arial" w:cs="Arial"/>
        </w:rPr>
        <w:t xml:space="preserve"> manterem uma estimulação adequada quando estão institucionalizados</w:t>
      </w:r>
      <w:r>
        <w:rPr>
          <w:rFonts w:ascii="Arial" w:hAnsi="Arial" w:cs="Arial"/>
        </w:rPr>
        <w:t xml:space="preserve">. </w:t>
      </w:r>
    </w:p>
    <w:p w14:paraId="1BC78D31" w14:textId="349D9AA2" w:rsidR="00DB7A7A" w:rsidRDefault="00DB7A7A" w:rsidP="00AC51FE">
      <w:pPr>
        <w:spacing w:line="360" w:lineRule="auto"/>
        <w:jc w:val="both"/>
        <w:rPr>
          <w:rFonts w:ascii="Arial" w:hAnsi="Arial" w:cs="Arial"/>
        </w:rPr>
      </w:pPr>
      <w:r w:rsidRPr="00DB7A7A">
        <w:rPr>
          <w:rFonts w:ascii="Arial" w:hAnsi="Arial" w:cs="Arial"/>
        </w:rPr>
        <w:lastRenderedPageBreak/>
        <w:t>Envelhecer com saúde, autonomia, independência</w:t>
      </w:r>
      <w:r>
        <w:rPr>
          <w:rFonts w:ascii="Arial" w:hAnsi="Arial" w:cs="Arial"/>
        </w:rPr>
        <w:t xml:space="preserve"> e</w:t>
      </w:r>
      <w:r w:rsidR="008052E2">
        <w:rPr>
          <w:rFonts w:ascii="Arial" w:hAnsi="Arial" w:cs="Arial"/>
        </w:rPr>
        <w:t xml:space="preserve"> </w:t>
      </w:r>
      <w:r w:rsidRPr="00DB7A7A">
        <w:rPr>
          <w:rFonts w:ascii="Arial" w:hAnsi="Arial" w:cs="Arial"/>
        </w:rPr>
        <w:t xml:space="preserve">qualidade de vida, </w:t>
      </w:r>
      <w:r w:rsidR="008052E2">
        <w:rPr>
          <w:rFonts w:ascii="Arial" w:hAnsi="Arial" w:cs="Arial"/>
        </w:rPr>
        <w:t>ou seja</w:t>
      </w:r>
      <w:r w:rsidRPr="00DB7A7A">
        <w:rPr>
          <w:rFonts w:ascii="Arial" w:hAnsi="Arial" w:cs="Arial"/>
        </w:rPr>
        <w:t>, envelhecer ativamente, constitui na atualidade</w:t>
      </w:r>
      <w:r>
        <w:rPr>
          <w:rFonts w:ascii="Arial" w:hAnsi="Arial" w:cs="Arial"/>
        </w:rPr>
        <w:t xml:space="preserve"> u</w:t>
      </w:r>
      <w:r w:rsidRPr="00DB7A7A">
        <w:rPr>
          <w:rFonts w:ascii="Arial" w:hAnsi="Arial" w:cs="Arial"/>
        </w:rPr>
        <w:t xml:space="preserve">m desafio à responsabilidade individual e coletiva. </w:t>
      </w:r>
    </w:p>
    <w:p w14:paraId="6617AE19" w14:textId="7A4CD8DC" w:rsidR="00DB7A7A" w:rsidRDefault="00DB7A7A" w:rsidP="00AC51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Neste sentido,</w:t>
      </w:r>
      <w:r w:rsidRPr="00DB7A7A">
        <w:rPr>
          <w:rFonts w:ascii="Arial" w:hAnsi="Arial" w:cs="Arial"/>
        </w:rPr>
        <w:t xml:space="preserve"> é fácil compreender a importância de realizarmos atividades adequadas aos utentes, que ajudem na sua estimulação e que lhes permitam exercitar a todos os níveis, </w:t>
      </w:r>
      <w:r w:rsidR="008052E2">
        <w:rPr>
          <w:rFonts w:ascii="Arial" w:hAnsi="Arial" w:cs="Arial"/>
        </w:rPr>
        <w:t xml:space="preserve">principalmente </w:t>
      </w:r>
      <w:r w:rsidRPr="00DB7A7A">
        <w:rPr>
          <w:rFonts w:ascii="Arial" w:hAnsi="Arial" w:cs="Arial"/>
        </w:rPr>
        <w:t>a nível cognitivo. Cada vez mais a comunidade científica alerta para as vantagens de serem realizadas sessões de reminiscência</w:t>
      </w:r>
      <w:r>
        <w:rPr>
          <w:rFonts w:ascii="Arial" w:hAnsi="Arial" w:cs="Arial"/>
        </w:rPr>
        <w:t xml:space="preserve">, </w:t>
      </w:r>
      <w:r w:rsidR="008052E2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por este motivo foram realizadas quatro sessões durante as quatro semanas de EC e</w:t>
      </w:r>
      <w:r w:rsidR="008052E2">
        <w:rPr>
          <w:rFonts w:ascii="Arial" w:hAnsi="Arial" w:cs="Arial"/>
        </w:rPr>
        <w:t xml:space="preserve"> </w:t>
      </w:r>
      <w:r w:rsidRPr="00DB7A7A">
        <w:rPr>
          <w:rFonts w:ascii="Arial" w:hAnsi="Arial" w:cs="Arial"/>
        </w:rPr>
        <w:t>foram notórios os benefícios das mesmas na população selecionada.</w:t>
      </w:r>
    </w:p>
    <w:p w14:paraId="28656366" w14:textId="0C8FB1A2" w:rsidR="00DB7A7A" w:rsidRPr="00DB7A7A" w:rsidRDefault="00DB7A7A" w:rsidP="00AC51FE">
      <w:pPr>
        <w:spacing w:line="360" w:lineRule="auto"/>
        <w:jc w:val="both"/>
        <w:rPr>
          <w:rFonts w:ascii="Arial" w:hAnsi="Arial" w:cs="Arial"/>
        </w:rPr>
      </w:pPr>
      <w:r w:rsidRPr="00DB7A7A">
        <w:rPr>
          <w:rFonts w:ascii="Arial" w:hAnsi="Arial" w:cs="Arial"/>
        </w:rPr>
        <w:t xml:space="preserve">Em suma, </w:t>
      </w:r>
      <w:r w:rsidR="008052E2">
        <w:rPr>
          <w:rFonts w:ascii="Arial" w:hAnsi="Arial" w:cs="Arial"/>
        </w:rPr>
        <w:t xml:space="preserve">dinamizar estas atividades fez-me compreender </w:t>
      </w:r>
      <w:r w:rsidRPr="00DB7A7A">
        <w:rPr>
          <w:rFonts w:ascii="Arial" w:hAnsi="Arial" w:cs="Arial"/>
        </w:rPr>
        <w:t>de que forma posso ajudar o idoso a viver esta fase da vida de maneira saudável, proporcionando bem-estar físico, psicológico e qualidade de vida, sobretudo quando</w:t>
      </w:r>
      <w:r w:rsidR="008052E2">
        <w:rPr>
          <w:rFonts w:ascii="Arial" w:hAnsi="Arial" w:cs="Arial"/>
        </w:rPr>
        <w:t xml:space="preserve"> se encontram institucionalizados. </w:t>
      </w:r>
    </w:p>
    <w:p w14:paraId="5E4BB6B9" w14:textId="6C9AE0EE" w:rsidR="00F8176D" w:rsidRDefault="00F8176D">
      <w:pPr>
        <w:spacing w:line="259" w:lineRule="auto"/>
        <w:rPr>
          <w:rFonts w:ascii="Arial" w:hAnsi="Arial" w:cs="Arial"/>
        </w:rPr>
      </w:pPr>
    </w:p>
    <w:p w14:paraId="74E91DC6" w14:textId="77777777" w:rsidR="00CF24EE" w:rsidRDefault="00CF24EE">
      <w:pPr>
        <w:spacing w:line="259" w:lineRule="auto"/>
        <w:rPr>
          <w:rFonts w:ascii="Arial" w:hAnsi="Arial" w:cs="Arial"/>
        </w:rPr>
      </w:pPr>
    </w:p>
    <w:p w14:paraId="54D38A65" w14:textId="77777777" w:rsidR="00CF24EE" w:rsidRDefault="00CF24EE">
      <w:pPr>
        <w:spacing w:line="259" w:lineRule="auto"/>
        <w:rPr>
          <w:rFonts w:ascii="Arial" w:hAnsi="Arial" w:cs="Arial"/>
        </w:rPr>
      </w:pPr>
    </w:p>
    <w:p w14:paraId="59A16E16" w14:textId="77777777" w:rsidR="00CF24EE" w:rsidRDefault="00CF24EE">
      <w:pPr>
        <w:spacing w:line="259" w:lineRule="auto"/>
        <w:rPr>
          <w:rFonts w:ascii="Arial" w:hAnsi="Arial" w:cs="Arial"/>
        </w:rPr>
      </w:pPr>
    </w:p>
    <w:p w14:paraId="74ABB57D" w14:textId="77777777" w:rsidR="00CF24EE" w:rsidRDefault="00CF24EE">
      <w:pPr>
        <w:spacing w:line="259" w:lineRule="auto"/>
        <w:rPr>
          <w:rFonts w:ascii="Arial" w:hAnsi="Arial" w:cs="Arial"/>
        </w:rPr>
      </w:pPr>
    </w:p>
    <w:p w14:paraId="14E54FF6" w14:textId="77777777" w:rsidR="00CF24EE" w:rsidRDefault="00CF24EE">
      <w:pPr>
        <w:spacing w:line="259" w:lineRule="auto"/>
        <w:rPr>
          <w:rFonts w:ascii="Arial" w:hAnsi="Arial" w:cs="Arial"/>
        </w:rPr>
      </w:pPr>
    </w:p>
    <w:p w14:paraId="7DDAF0E5" w14:textId="77777777" w:rsidR="00CF24EE" w:rsidRDefault="00CF24EE">
      <w:pPr>
        <w:spacing w:line="259" w:lineRule="auto"/>
        <w:rPr>
          <w:rFonts w:ascii="Arial" w:hAnsi="Arial" w:cs="Arial"/>
        </w:rPr>
      </w:pPr>
    </w:p>
    <w:p w14:paraId="029A31C6" w14:textId="77777777" w:rsidR="00CF24EE" w:rsidRDefault="00CF24EE">
      <w:pPr>
        <w:spacing w:line="259" w:lineRule="auto"/>
        <w:rPr>
          <w:rFonts w:ascii="Arial" w:hAnsi="Arial" w:cs="Arial"/>
        </w:rPr>
      </w:pPr>
    </w:p>
    <w:p w14:paraId="33FDC1C6" w14:textId="77777777" w:rsidR="00CF24EE" w:rsidRDefault="00CF24EE">
      <w:pPr>
        <w:spacing w:line="259" w:lineRule="auto"/>
        <w:rPr>
          <w:rFonts w:ascii="Arial" w:hAnsi="Arial" w:cs="Arial"/>
        </w:rPr>
      </w:pPr>
    </w:p>
    <w:p w14:paraId="732DE490" w14:textId="77777777" w:rsidR="00CF24EE" w:rsidRDefault="00CF24EE">
      <w:pPr>
        <w:spacing w:line="259" w:lineRule="auto"/>
        <w:rPr>
          <w:rFonts w:ascii="Arial" w:hAnsi="Arial" w:cs="Arial"/>
        </w:rPr>
      </w:pPr>
    </w:p>
    <w:p w14:paraId="01EB0566" w14:textId="77777777" w:rsidR="00CF24EE" w:rsidRDefault="00CF24EE">
      <w:pPr>
        <w:spacing w:line="259" w:lineRule="auto"/>
        <w:rPr>
          <w:rFonts w:ascii="Arial" w:hAnsi="Arial" w:cs="Arial"/>
        </w:rPr>
      </w:pPr>
    </w:p>
    <w:p w14:paraId="59E0581B" w14:textId="77777777" w:rsidR="00CF24EE" w:rsidRDefault="00CF24EE">
      <w:pPr>
        <w:spacing w:line="259" w:lineRule="auto"/>
        <w:rPr>
          <w:rFonts w:ascii="Arial" w:hAnsi="Arial" w:cs="Arial"/>
        </w:rPr>
      </w:pPr>
    </w:p>
    <w:p w14:paraId="4FB6D4B2" w14:textId="77777777" w:rsidR="00CF24EE" w:rsidRDefault="00CF24EE">
      <w:pPr>
        <w:spacing w:line="259" w:lineRule="auto"/>
        <w:rPr>
          <w:rFonts w:ascii="Arial" w:hAnsi="Arial" w:cs="Arial"/>
        </w:rPr>
      </w:pPr>
    </w:p>
    <w:p w14:paraId="1489FBDD" w14:textId="77777777" w:rsidR="00CF24EE" w:rsidRDefault="00CF24EE">
      <w:pPr>
        <w:spacing w:line="259" w:lineRule="auto"/>
        <w:rPr>
          <w:rFonts w:ascii="Arial" w:hAnsi="Arial" w:cs="Arial"/>
        </w:rPr>
      </w:pPr>
    </w:p>
    <w:p w14:paraId="0E206BFF" w14:textId="77777777" w:rsidR="00CF24EE" w:rsidRDefault="00CF24EE">
      <w:pPr>
        <w:spacing w:line="259" w:lineRule="auto"/>
        <w:rPr>
          <w:rFonts w:ascii="Arial" w:hAnsi="Arial" w:cs="Arial"/>
        </w:rPr>
      </w:pPr>
    </w:p>
    <w:p w14:paraId="64A88742" w14:textId="77777777" w:rsidR="00CF24EE" w:rsidRDefault="00CF24EE">
      <w:pPr>
        <w:spacing w:line="259" w:lineRule="auto"/>
        <w:rPr>
          <w:rFonts w:ascii="Arial" w:hAnsi="Arial" w:cs="Arial"/>
        </w:rPr>
      </w:pPr>
    </w:p>
    <w:p w14:paraId="050B8B75" w14:textId="77777777" w:rsidR="00CF24EE" w:rsidRDefault="00CF24EE">
      <w:pPr>
        <w:spacing w:line="259" w:lineRule="auto"/>
        <w:rPr>
          <w:rFonts w:ascii="Arial" w:hAnsi="Arial" w:cs="Arial"/>
        </w:rPr>
      </w:pPr>
    </w:p>
    <w:p w14:paraId="20EFD442" w14:textId="77777777" w:rsidR="00CF24EE" w:rsidRDefault="00CF24EE">
      <w:pPr>
        <w:spacing w:line="259" w:lineRule="auto"/>
        <w:rPr>
          <w:rFonts w:ascii="Arial" w:hAnsi="Arial" w:cs="Arial"/>
        </w:rPr>
      </w:pPr>
    </w:p>
    <w:p w14:paraId="56252F69" w14:textId="77777777" w:rsidR="00CF24EE" w:rsidRDefault="00CF24EE">
      <w:pPr>
        <w:spacing w:line="259" w:lineRule="auto"/>
        <w:rPr>
          <w:rFonts w:ascii="Arial" w:hAnsi="Arial" w:cs="Arial"/>
        </w:rPr>
      </w:pPr>
    </w:p>
    <w:p w14:paraId="0CB40CC4" w14:textId="725A69E1" w:rsidR="00E23AEB" w:rsidRDefault="00E23AEB">
      <w:pPr>
        <w:spacing w:line="259" w:lineRule="auto"/>
        <w:rPr>
          <w:rFonts w:ascii="Arial" w:hAnsi="Arial" w:cs="Arial"/>
        </w:rPr>
      </w:pPr>
    </w:p>
    <w:p w14:paraId="119CE32A" w14:textId="77777777" w:rsidR="00E23AEB" w:rsidRDefault="00E23AEB">
      <w:pPr>
        <w:spacing w:line="259" w:lineRule="auto"/>
        <w:rPr>
          <w:rFonts w:ascii="Arial" w:hAnsi="Arial" w:cs="Arial"/>
        </w:rPr>
      </w:pPr>
    </w:p>
    <w:p w14:paraId="73C57118" w14:textId="0EFD1606" w:rsidR="00346085" w:rsidRPr="00CF24EE" w:rsidRDefault="002F4CBE" w:rsidP="00AC51FE">
      <w:pPr>
        <w:spacing w:line="360" w:lineRule="auto"/>
        <w:jc w:val="both"/>
        <w:rPr>
          <w:rFonts w:ascii="Arial" w:hAnsi="Arial" w:cs="Arial"/>
          <w:b/>
          <w:bCs/>
        </w:rPr>
      </w:pPr>
      <w:r w:rsidRPr="00CF24EE">
        <w:rPr>
          <w:rFonts w:ascii="Arial" w:hAnsi="Arial" w:cs="Arial"/>
          <w:b/>
          <w:bCs/>
        </w:rPr>
        <w:lastRenderedPageBreak/>
        <w:t>REFERÊNCIAS BIBLIOGRÁFICAS</w:t>
      </w:r>
    </w:p>
    <w:p w14:paraId="7EF6F4B6" w14:textId="62C958D7" w:rsidR="002F4CBE" w:rsidRPr="00DB7A7A" w:rsidRDefault="002F4CBE" w:rsidP="00415421">
      <w:pPr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Cadmus</w:t>
      </w:r>
      <w:proofErr w:type="spellEnd"/>
      <w:r>
        <w:rPr>
          <w:rFonts w:ascii="Arial" w:hAnsi="Arial" w:cs="Arial"/>
        </w:rPr>
        <w:t xml:space="preserve">, E., </w:t>
      </w:r>
      <w:proofErr w:type="spellStart"/>
      <w:r>
        <w:rPr>
          <w:rFonts w:ascii="Arial" w:hAnsi="Arial" w:cs="Arial"/>
        </w:rPr>
        <w:t>Adebusoye</w:t>
      </w:r>
      <w:proofErr w:type="spellEnd"/>
      <w:r>
        <w:rPr>
          <w:rFonts w:ascii="Arial" w:hAnsi="Arial" w:cs="Arial"/>
        </w:rPr>
        <w:t xml:space="preserve">, L., &amp; </w:t>
      </w:r>
      <w:proofErr w:type="spellStart"/>
      <w:r>
        <w:rPr>
          <w:rFonts w:ascii="Arial" w:hAnsi="Arial" w:cs="Arial"/>
        </w:rPr>
        <w:t>Owoaje</w:t>
      </w:r>
      <w:proofErr w:type="spellEnd"/>
      <w:r>
        <w:rPr>
          <w:rFonts w:ascii="Arial" w:hAnsi="Arial" w:cs="Arial"/>
        </w:rPr>
        <w:t xml:space="preserve">, E. (2021). </w:t>
      </w:r>
      <w:r w:rsidRPr="00FA461F">
        <w:rPr>
          <w:rFonts w:ascii="Arial" w:hAnsi="Arial" w:cs="Arial"/>
          <w:lang w:val="en-US"/>
        </w:rPr>
        <w:t>Attitude towards ageing a</w:t>
      </w:r>
      <w:r w:rsidR="00567252">
        <w:rPr>
          <w:rFonts w:ascii="Arial" w:hAnsi="Arial" w:cs="Arial"/>
          <w:lang w:val="en-US"/>
        </w:rPr>
        <w:t xml:space="preserve">nd </w:t>
      </w:r>
      <w:r w:rsidRPr="00FA461F">
        <w:rPr>
          <w:rFonts w:ascii="Arial" w:hAnsi="Arial" w:cs="Arial"/>
          <w:lang w:val="en-US"/>
        </w:rPr>
        <w:t>perceived</w:t>
      </w:r>
      <w:r w:rsidR="00FA461F" w:rsidRPr="00FA461F">
        <w:rPr>
          <w:rFonts w:ascii="Arial" w:hAnsi="Arial" w:cs="Arial"/>
          <w:lang w:val="en-US"/>
        </w:rPr>
        <w:t xml:space="preserve"> h</w:t>
      </w:r>
      <w:r w:rsidR="00FA461F">
        <w:rPr>
          <w:rFonts w:ascii="Arial" w:hAnsi="Arial" w:cs="Arial"/>
          <w:lang w:val="en-US"/>
        </w:rPr>
        <w:t xml:space="preserve">ealth status of community-dwelling older </w:t>
      </w:r>
      <w:r w:rsidR="00FA461F" w:rsidRPr="0000097B">
        <w:rPr>
          <w:rFonts w:ascii="Arial" w:hAnsi="Arial" w:cs="Arial"/>
          <w:lang w:val="en-US"/>
        </w:rPr>
        <w:t>persons in a low resource setting: a rural-urban comparison</w:t>
      </w:r>
      <w:r w:rsidR="00091755" w:rsidRPr="0000097B">
        <w:rPr>
          <w:rFonts w:ascii="Arial" w:hAnsi="Arial" w:cs="Arial"/>
          <w:lang w:val="en-US"/>
        </w:rPr>
        <w:t xml:space="preserve">. </w:t>
      </w:r>
      <w:r w:rsidR="00091755" w:rsidRPr="00B1048A">
        <w:rPr>
          <w:rFonts w:ascii="Arial" w:hAnsi="Arial" w:cs="Arial"/>
          <w:i/>
          <w:iCs/>
        </w:rPr>
        <w:t xml:space="preserve">BMC </w:t>
      </w:r>
      <w:proofErr w:type="spellStart"/>
      <w:r w:rsidR="00091755" w:rsidRPr="00B1048A">
        <w:rPr>
          <w:rFonts w:ascii="Arial" w:hAnsi="Arial" w:cs="Arial"/>
          <w:i/>
          <w:iCs/>
        </w:rPr>
        <w:t>Geriatrics</w:t>
      </w:r>
      <w:proofErr w:type="spellEnd"/>
      <w:r w:rsidR="00091755" w:rsidRPr="00B1048A">
        <w:rPr>
          <w:rFonts w:ascii="Arial" w:hAnsi="Arial" w:cs="Arial"/>
        </w:rPr>
        <w:t>.</w:t>
      </w:r>
      <w:r w:rsidR="0011193D" w:rsidRPr="00B1048A">
        <w:rPr>
          <w:rFonts w:ascii="Arial" w:hAnsi="Arial" w:cs="Arial"/>
        </w:rPr>
        <w:t xml:space="preserve"> </w:t>
      </w:r>
      <w:r w:rsidR="0011193D" w:rsidRPr="00DB7A7A">
        <w:rPr>
          <w:rFonts w:ascii="Arial" w:hAnsi="Arial" w:cs="Arial"/>
        </w:rPr>
        <w:t>DOI: https://doi.org/10.1186/s12877-021-02394-5</w:t>
      </w:r>
    </w:p>
    <w:p w14:paraId="6162237E" w14:textId="676F5301" w:rsidR="00DB7A7A" w:rsidRDefault="00DB7A7A" w:rsidP="00415421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DB7A7A">
        <w:rPr>
          <w:rFonts w:ascii="Arial" w:hAnsi="Arial" w:cs="Arial"/>
        </w:rPr>
        <w:t xml:space="preserve">Fernandes, D. (2018). </w:t>
      </w:r>
      <w:r w:rsidRPr="00CF24EE">
        <w:rPr>
          <w:rFonts w:ascii="Arial" w:hAnsi="Arial" w:cs="Arial"/>
          <w:i/>
          <w:iCs/>
        </w:rPr>
        <w:t>Promoção do Envelhecimento Ativo nas ERPI</w:t>
      </w:r>
      <w:r>
        <w:rPr>
          <w:rFonts w:ascii="Arial" w:hAnsi="Arial" w:cs="Arial"/>
        </w:rPr>
        <w:t xml:space="preserve">. Tese de mestrado. Instituto Universitário de Lisboa. Portugal. Recuperado de: </w:t>
      </w:r>
      <w:r w:rsidRPr="00DB7A7A">
        <w:rPr>
          <w:rFonts w:ascii="Arial" w:hAnsi="Arial" w:cs="Arial"/>
        </w:rPr>
        <w:t>https://repositorio.iscte-iul.pt/bitstream/10071/17821/1/master_daniela_goncalves_fernandes.pdf</w:t>
      </w:r>
      <w:r>
        <w:rPr>
          <w:rFonts w:ascii="Arial" w:hAnsi="Arial" w:cs="Arial"/>
        </w:rPr>
        <w:t xml:space="preserve"> </w:t>
      </w:r>
    </w:p>
    <w:p w14:paraId="34D02CBF" w14:textId="38DB3868" w:rsidR="00AE7C5F" w:rsidRPr="00DB7A7A" w:rsidRDefault="00AE7C5F" w:rsidP="00415421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Gil, I. (2022). </w:t>
      </w:r>
      <w:r w:rsidRPr="00CF24EE">
        <w:rPr>
          <w:rFonts w:ascii="Arial" w:hAnsi="Arial" w:cs="Arial"/>
          <w:i/>
          <w:iCs/>
        </w:rPr>
        <w:t>Intervenção combinada de exercício físico e terapia de reminiscência para pessoas mais velhas em contexto institucional.</w:t>
      </w:r>
      <w:r>
        <w:rPr>
          <w:rFonts w:ascii="Arial" w:hAnsi="Arial" w:cs="Arial"/>
        </w:rPr>
        <w:t xml:space="preserve"> Escola Superior de Enfermagem de Coimbra. Portugal.</w:t>
      </w:r>
    </w:p>
    <w:sectPr w:rsidR="00AE7C5F" w:rsidRPr="00DB7A7A" w:rsidSect="00415421">
      <w:pgSz w:w="11906" w:h="16838"/>
      <w:pgMar w:top="1701" w:right="1134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49"/>
    <w:rsid w:val="0000097B"/>
    <w:rsid w:val="00017A51"/>
    <w:rsid w:val="00091497"/>
    <w:rsid w:val="00091755"/>
    <w:rsid w:val="000A7620"/>
    <w:rsid w:val="000E5267"/>
    <w:rsid w:val="0011193D"/>
    <w:rsid w:val="00123AB3"/>
    <w:rsid w:val="00126A3B"/>
    <w:rsid w:val="00147AC9"/>
    <w:rsid w:val="0016788A"/>
    <w:rsid w:val="00173583"/>
    <w:rsid w:val="00244538"/>
    <w:rsid w:val="0026103E"/>
    <w:rsid w:val="002A785B"/>
    <w:rsid w:val="002F090A"/>
    <w:rsid w:val="002F4CBE"/>
    <w:rsid w:val="00303A29"/>
    <w:rsid w:val="00346085"/>
    <w:rsid w:val="003909A6"/>
    <w:rsid w:val="003978C9"/>
    <w:rsid w:val="003D485B"/>
    <w:rsid w:val="003E1E69"/>
    <w:rsid w:val="003E3DDE"/>
    <w:rsid w:val="003F54CC"/>
    <w:rsid w:val="003F61B6"/>
    <w:rsid w:val="00415421"/>
    <w:rsid w:val="0043174F"/>
    <w:rsid w:val="00462EC8"/>
    <w:rsid w:val="0047209D"/>
    <w:rsid w:val="004B76E3"/>
    <w:rsid w:val="004E00FE"/>
    <w:rsid w:val="00540194"/>
    <w:rsid w:val="0054291D"/>
    <w:rsid w:val="00552A07"/>
    <w:rsid w:val="00567252"/>
    <w:rsid w:val="00567590"/>
    <w:rsid w:val="00593F4D"/>
    <w:rsid w:val="005950BD"/>
    <w:rsid w:val="005E23B5"/>
    <w:rsid w:val="005F115D"/>
    <w:rsid w:val="005F5D8F"/>
    <w:rsid w:val="0061162C"/>
    <w:rsid w:val="0065573D"/>
    <w:rsid w:val="006742FF"/>
    <w:rsid w:val="006B175D"/>
    <w:rsid w:val="006B3C5B"/>
    <w:rsid w:val="006D469D"/>
    <w:rsid w:val="00716572"/>
    <w:rsid w:val="007324FB"/>
    <w:rsid w:val="007359F5"/>
    <w:rsid w:val="00741949"/>
    <w:rsid w:val="00784789"/>
    <w:rsid w:val="007D005B"/>
    <w:rsid w:val="007E219D"/>
    <w:rsid w:val="007F0BD1"/>
    <w:rsid w:val="008052E2"/>
    <w:rsid w:val="00846316"/>
    <w:rsid w:val="0087223E"/>
    <w:rsid w:val="00875CCC"/>
    <w:rsid w:val="00880269"/>
    <w:rsid w:val="008C226A"/>
    <w:rsid w:val="00956578"/>
    <w:rsid w:val="009622AC"/>
    <w:rsid w:val="00983D4D"/>
    <w:rsid w:val="009A3045"/>
    <w:rsid w:val="009C1C7F"/>
    <w:rsid w:val="00A20250"/>
    <w:rsid w:val="00A32B77"/>
    <w:rsid w:val="00A51E16"/>
    <w:rsid w:val="00A55F2D"/>
    <w:rsid w:val="00A815A9"/>
    <w:rsid w:val="00A92353"/>
    <w:rsid w:val="00AC51FE"/>
    <w:rsid w:val="00AE5EE1"/>
    <w:rsid w:val="00AE7C5F"/>
    <w:rsid w:val="00AF4BAA"/>
    <w:rsid w:val="00AF7A28"/>
    <w:rsid w:val="00B1048A"/>
    <w:rsid w:val="00B51BA4"/>
    <w:rsid w:val="00B6092D"/>
    <w:rsid w:val="00B73B51"/>
    <w:rsid w:val="00B902AD"/>
    <w:rsid w:val="00B93092"/>
    <w:rsid w:val="00BA078A"/>
    <w:rsid w:val="00BB768E"/>
    <w:rsid w:val="00BE0C07"/>
    <w:rsid w:val="00BE27B3"/>
    <w:rsid w:val="00C62777"/>
    <w:rsid w:val="00CF24EE"/>
    <w:rsid w:val="00DB7A7A"/>
    <w:rsid w:val="00E12F20"/>
    <w:rsid w:val="00E221CC"/>
    <w:rsid w:val="00E23AEB"/>
    <w:rsid w:val="00E44E6C"/>
    <w:rsid w:val="00F06B1F"/>
    <w:rsid w:val="00F1235F"/>
    <w:rsid w:val="00F44940"/>
    <w:rsid w:val="00F52391"/>
    <w:rsid w:val="00F61AF6"/>
    <w:rsid w:val="00F7116F"/>
    <w:rsid w:val="00F8176D"/>
    <w:rsid w:val="00FA2C77"/>
    <w:rsid w:val="00FA3A8A"/>
    <w:rsid w:val="00FA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BF49"/>
  <w15:chartTrackingRefBased/>
  <w15:docId w15:val="{33ACF636-CD24-40FE-80DE-3BF09766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949"/>
    <w:pPr>
      <w:spacing w:line="252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B7A7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B7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8</Pages>
  <Words>1170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85</cp:revision>
  <dcterms:created xsi:type="dcterms:W3CDTF">2022-10-15T18:02:00Z</dcterms:created>
  <dcterms:modified xsi:type="dcterms:W3CDTF">2022-10-18T20:17:00Z</dcterms:modified>
</cp:coreProperties>
</file>