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BCF" w:rsidRPr="00F82BCF" w:rsidRDefault="00F82BCF" w:rsidP="00F82BCF">
      <w:pPr>
        <w:shd w:val="clear" w:color="auto" w:fill="F1F1F1"/>
        <w:spacing w:after="150" w:line="240" w:lineRule="auto"/>
        <w:outlineLvl w:val="2"/>
        <w:rPr>
          <w:rFonts w:ascii="Arial" w:eastAsia="Times New Roman" w:hAnsi="Arial" w:cs="Arial"/>
          <w:caps/>
          <w:color w:val="0A808A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aps/>
          <w:color w:val="0A808A"/>
          <w:sz w:val="36"/>
          <w:szCs w:val="36"/>
          <w:lang w:eastAsia="pt-PT"/>
        </w:rPr>
        <w:t>BANDA DESENHADA</w:t>
      </w:r>
    </w:p>
    <w:p w:rsidR="00F82BCF" w:rsidRPr="00F82BCF" w:rsidRDefault="00F82BCF" w:rsidP="00F82B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b/>
          <w:bCs/>
          <w:color w:val="800080"/>
          <w:sz w:val="21"/>
          <w:szCs w:val="21"/>
          <w:lang w:eastAsia="pt-PT"/>
        </w:rPr>
        <w:t xml:space="preserve">Todos os trabalhos publicados foram gentilmente enviados por estudantes – se também quiseres contribuir para apoiar o nosso portal faz como o(a) Beatriz </w:t>
      </w:r>
      <w:proofErr w:type="spellStart"/>
      <w:r w:rsidRPr="00F82BCF">
        <w:rPr>
          <w:rFonts w:ascii="Arial" w:eastAsia="Times New Roman" w:hAnsi="Arial" w:cs="Arial"/>
          <w:b/>
          <w:bCs/>
          <w:color w:val="800080"/>
          <w:sz w:val="21"/>
          <w:szCs w:val="21"/>
          <w:lang w:eastAsia="pt-PT"/>
        </w:rPr>
        <w:t>Bocinhas</w:t>
      </w:r>
      <w:proofErr w:type="spellEnd"/>
      <w:r w:rsidRPr="00F82BCF">
        <w:rPr>
          <w:rFonts w:ascii="Arial" w:eastAsia="Times New Roman" w:hAnsi="Arial" w:cs="Arial"/>
          <w:b/>
          <w:bCs/>
          <w:color w:val="800080"/>
          <w:sz w:val="21"/>
          <w:szCs w:val="21"/>
          <w:lang w:eastAsia="pt-PT"/>
        </w:rPr>
        <w:t xml:space="preserve"> e envia também os teus trabalhos, resumos e apontamentos para o nosso </w:t>
      </w:r>
      <w:proofErr w:type="gramStart"/>
      <w:r w:rsidRPr="00F82BCF">
        <w:rPr>
          <w:rFonts w:ascii="Arial" w:eastAsia="Times New Roman" w:hAnsi="Arial" w:cs="Arial"/>
          <w:b/>
          <w:bCs/>
          <w:color w:val="800080"/>
          <w:sz w:val="21"/>
          <w:szCs w:val="21"/>
          <w:lang w:eastAsia="pt-PT"/>
        </w:rPr>
        <w:t>mail</w:t>
      </w:r>
      <w:proofErr w:type="gramEnd"/>
      <w:r w:rsidRPr="00F82BCF">
        <w:rPr>
          <w:rFonts w:ascii="Arial" w:eastAsia="Times New Roman" w:hAnsi="Arial" w:cs="Arial"/>
          <w:b/>
          <w:bCs/>
          <w:color w:val="800080"/>
          <w:sz w:val="21"/>
          <w:szCs w:val="21"/>
          <w:lang w:eastAsia="pt-PT"/>
        </w:rPr>
        <w:t>: </w:t>
      </w:r>
      <w:hyperlink r:id="rId5" w:history="1">
        <w:r w:rsidRPr="00F82BCF">
          <w:rPr>
            <w:rFonts w:ascii="Arial" w:eastAsia="Times New Roman" w:hAnsi="Arial" w:cs="Arial"/>
            <w:b/>
            <w:bCs/>
            <w:color w:val="337AB7"/>
            <w:sz w:val="21"/>
            <w:szCs w:val="21"/>
            <w:u w:val="single"/>
            <w:lang w:eastAsia="pt-PT"/>
          </w:rPr>
          <w:t>geral@notapositiva.com</w:t>
        </w:r>
      </w:hyperlink>
      <w:r w:rsidRPr="00F82BCF">
        <w:rPr>
          <w:rFonts w:ascii="Arial" w:eastAsia="Times New Roman" w:hAnsi="Arial" w:cs="Arial"/>
          <w:b/>
          <w:bCs/>
          <w:color w:val="800080"/>
          <w:sz w:val="21"/>
          <w:szCs w:val="21"/>
          <w:lang w:eastAsia="pt-PT"/>
        </w:rPr>
        <w:t>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pt-PT"/>
        </w:rPr>
      </w:pPr>
      <w:r w:rsidRPr="00F82BCF">
        <w:rPr>
          <w:rFonts w:ascii="Arial" w:eastAsia="Times New Roman" w:hAnsi="Arial" w:cs="Arial"/>
          <w:color w:val="333333"/>
          <w:sz w:val="45"/>
          <w:szCs w:val="45"/>
          <w:lang w:eastAsia="pt-PT"/>
        </w:rPr>
        <w:t>Resumo do trabalho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b/>
          <w:bCs/>
          <w:color w:val="808080"/>
          <w:sz w:val="21"/>
          <w:szCs w:val="21"/>
          <w:lang w:eastAsia="pt-PT"/>
        </w:rPr>
        <w:t>Trabalho sobre a Banda Desenhada, uma forma de contar histórias, que junta a escrita ao desenho, realizado no âmbito da disciplina de Educação Visual.</w:t>
      </w:r>
    </w:p>
    <w:p w:rsidR="00F82BCF" w:rsidRPr="00F82BCF" w:rsidRDefault="00F82BCF" w:rsidP="00F82BC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82BCF">
        <w:rPr>
          <w:rFonts w:ascii="Times New Roman" w:eastAsia="Times New Roman" w:hAnsi="Times New Roman" w:cs="Times New Roman"/>
          <w:sz w:val="24"/>
          <w:szCs w:val="24"/>
          <w:lang w:eastAsia="pt-PT"/>
        </w:rPr>
        <w:pict>
          <v:rect id="_x0000_i1025" style="width:0;height:0" o:hralign="center" o:hrstd="t" o:hrnoshade="t" o:hr="t" fillcolor="#333" stroked="f"/>
        </w:pic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A Banda Desenhada (BD) é uma forma muito especial de contar histórias, que junta a escrita ao desenho.</w:t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jc w:val="both"/>
        <w:outlineLvl w:val="1"/>
        <w:rPr>
          <w:rFonts w:ascii="Arial" w:eastAsia="Times New Roman" w:hAnsi="Arial" w:cs="Arial"/>
          <w:color w:val="333333"/>
          <w:sz w:val="45"/>
          <w:szCs w:val="45"/>
          <w:lang w:eastAsia="pt-PT"/>
        </w:rPr>
      </w:pPr>
      <w:r w:rsidRPr="00F82BCF">
        <w:rPr>
          <w:rFonts w:ascii="Arial" w:eastAsia="Times New Roman" w:hAnsi="Arial" w:cs="Arial"/>
          <w:color w:val="993300"/>
          <w:sz w:val="45"/>
          <w:szCs w:val="45"/>
          <w:lang w:eastAsia="pt-PT"/>
        </w:rPr>
        <w:t>A estrutura da Banda Desenhada: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drawing>
          <wp:inline distT="0" distB="0" distL="0" distR="0" wp14:anchorId="4BE6EFE2" wp14:editId="758D98B9">
            <wp:extent cx="5095875" cy="5314950"/>
            <wp:effectExtent l="0" t="0" r="9525" b="0"/>
            <wp:docPr id="1" name="Imagem 1" descr="Banda Desen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a Desenha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lastRenderedPageBreak/>
        <w:t xml:space="preserve">Esta prancha está dividida em 2 tiras. Uma tira é a divisão horizontal ou </w:t>
      </w:r>
      <w:proofErr w:type="gramStart"/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vertical (composta por vinhetas) que nos narram</w:t>
      </w:r>
      <w:proofErr w:type="gramEnd"/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 xml:space="preserve"> um pedaço de uma história.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As vinhetas podem ter forma rectangular ou quadrada, embora em alguns casos sejam utilizados cantos arredondados.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As informações do narrador estão inseridas num rectângulo (nem sempre bem demarcado) a que damos o nome de legenda.</w:t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jc w:val="both"/>
        <w:outlineLvl w:val="1"/>
        <w:rPr>
          <w:rFonts w:ascii="Arial" w:eastAsia="Times New Roman" w:hAnsi="Arial" w:cs="Arial"/>
          <w:color w:val="333333"/>
          <w:sz w:val="45"/>
          <w:szCs w:val="45"/>
          <w:lang w:eastAsia="pt-PT"/>
        </w:rPr>
      </w:pPr>
      <w:r w:rsidRPr="00F82BCF">
        <w:rPr>
          <w:rFonts w:ascii="Arial" w:eastAsia="Times New Roman" w:hAnsi="Arial" w:cs="Arial"/>
          <w:color w:val="993300"/>
          <w:sz w:val="45"/>
          <w:szCs w:val="45"/>
          <w:lang w:eastAsia="pt-PT"/>
        </w:rPr>
        <w:t>Os planos na Banda Desenhada: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 xml:space="preserve">Plano </w:t>
      </w:r>
      <w:proofErr w:type="gramStart"/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>geral</w:t>
      </w: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 –</w:t>
      </w:r>
      <w:proofErr w:type="gramEnd"/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 xml:space="preserve"> é possível ver as figuras com algum pormenor, enquadradas no cenário. É utilizado para descrever um ambiente ou situar uma acção.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drawing>
          <wp:inline distT="0" distB="0" distL="0" distR="0" wp14:anchorId="41FDC1D7" wp14:editId="3F02291A">
            <wp:extent cx="5143500" cy="1676400"/>
            <wp:effectExtent l="0" t="0" r="0" b="0"/>
            <wp:docPr id="2" name="Imagem 2" descr="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>Plano médio</w:t>
      </w: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 - as figuras surgem inteiras ou a três quartos (da cabeça aos joelhos). As feições e as expressões do rosto notam-se perfeitamente.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drawing>
          <wp:inline distT="0" distB="0" distL="0" distR="0" wp14:anchorId="4E1AC683" wp14:editId="743E617C">
            <wp:extent cx="2152650" cy="2733675"/>
            <wp:effectExtent l="0" t="0" r="0" b="9525"/>
            <wp:docPr id="3" name="Imagem 3" descr="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 xml:space="preserve">Plano aproximado ou </w:t>
      </w:r>
      <w:proofErr w:type="gramStart"/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>americano</w:t>
      </w: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 –</w:t>
      </w:r>
      <w:proofErr w:type="gramEnd"/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 xml:space="preserve"> neste plano, a representação das figuras abrange a zona compreendida entre a cabeça e a cintura.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lastRenderedPageBreak/>
        <w:drawing>
          <wp:inline distT="0" distB="0" distL="0" distR="0" wp14:anchorId="0DD40542" wp14:editId="19DA7664">
            <wp:extent cx="2085975" cy="2705100"/>
            <wp:effectExtent l="0" t="0" r="9525" b="0"/>
            <wp:docPr id="4" name="Imagem 4" descr="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 xml:space="preserve">Grande </w:t>
      </w:r>
      <w:proofErr w:type="gramStart"/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>plano</w:t>
      </w: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 –</w:t>
      </w:r>
      <w:proofErr w:type="gramEnd"/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 xml:space="preserve"> distinguem-se muito claramente as expressões e os traços do rosto.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drawing>
          <wp:inline distT="0" distB="0" distL="0" distR="0" wp14:anchorId="661A2BA7" wp14:editId="15099BE8">
            <wp:extent cx="2105025" cy="2667000"/>
            <wp:effectExtent l="0" t="0" r="9525" b="0"/>
            <wp:docPr id="5" name="Imagem 5" descr="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 xml:space="preserve">Plano de </w:t>
      </w:r>
      <w:proofErr w:type="gramStart"/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>pormenor</w:t>
      </w: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 –</w:t>
      </w:r>
      <w:proofErr w:type="gramEnd"/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 xml:space="preserve"> é o mais próximo de todos os planos. Usa-se para realçar um pormenor (olhos que choram, mão que acena, sorriso, etc.) ou objectos determinantes da acção.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lastRenderedPageBreak/>
        <w:drawing>
          <wp:inline distT="0" distB="0" distL="0" distR="0" wp14:anchorId="3D1B05FD" wp14:editId="50C18EAE">
            <wp:extent cx="2047875" cy="2590800"/>
            <wp:effectExtent l="0" t="0" r="9525" b="0"/>
            <wp:docPr id="6" name="Imagem 6" descr="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color w:val="FF6600"/>
          <w:sz w:val="21"/>
          <w:szCs w:val="21"/>
          <w:lang w:eastAsia="pt-PT"/>
        </w:rPr>
        <w:t>Plano Panorâmico</w:t>
      </w:r>
      <w:r w:rsidRPr="00F82BCF">
        <w:rPr>
          <w:rFonts w:ascii="Arial" w:eastAsia="Times New Roman" w:hAnsi="Arial" w:cs="Arial"/>
          <w:color w:val="333333"/>
          <w:sz w:val="21"/>
          <w:szCs w:val="21"/>
          <w:lang w:eastAsia="pt-PT"/>
        </w:rPr>
        <w:t> - é o mais abrangente de todos. Serve para descrever quaisquer tipos de cenários, sejam eles naturais ou urbanos, dando-nos, em relação aos espaços, uma sensação de grandiosidade.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drawing>
          <wp:inline distT="0" distB="0" distL="0" distR="0" wp14:anchorId="3545C2ED" wp14:editId="5053DAA2">
            <wp:extent cx="5124450" cy="2209800"/>
            <wp:effectExtent l="0" t="0" r="0" b="0"/>
            <wp:docPr id="7" name="Imagem 7" descr="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jc w:val="both"/>
        <w:outlineLvl w:val="1"/>
        <w:rPr>
          <w:rFonts w:ascii="Arial" w:eastAsia="Times New Roman" w:hAnsi="Arial" w:cs="Arial"/>
          <w:color w:val="333333"/>
          <w:sz w:val="45"/>
          <w:szCs w:val="45"/>
          <w:lang w:eastAsia="pt-PT"/>
        </w:rPr>
      </w:pPr>
      <w:r w:rsidRPr="00F82BCF">
        <w:rPr>
          <w:rFonts w:ascii="Arial" w:eastAsia="Times New Roman" w:hAnsi="Arial" w:cs="Arial"/>
          <w:color w:val="993300"/>
          <w:sz w:val="45"/>
          <w:szCs w:val="45"/>
          <w:lang w:eastAsia="pt-PT"/>
        </w:rPr>
        <w:t>Balões:</w:t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jc w:val="both"/>
        <w:outlineLvl w:val="2"/>
        <w:rPr>
          <w:rFonts w:ascii="Arial" w:eastAsia="Times New Roman" w:hAnsi="Arial" w:cs="Arial"/>
          <w:color w:val="333333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>Balões de fala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lastRenderedPageBreak/>
        <w:drawing>
          <wp:inline distT="0" distB="0" distL="0" distR="0" wp14:anchorId="554772EB" wp14:editId="311086D3">
            <wp:extent cx="6467475" cy="3143250"/>
            <wp:effectExtent l="0" t="0" r="9525" b="0"/>
            <wp:docPr id="8" name="Imagem 8" descr="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>Balão de pensamento</w:t>
      </w:r>
    </w:p>
    <w:p w:rsidR="00F82BCF" w:rsidRPr="00F82BCF" w:rsidRDefault="00F82BCF" w:rsidP="00F82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82BCF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40786315" wp14:editId="657E05FA">
            <wp:extent cx="3438525" cy="1876425"/>
            <wp:effectExtent l="0" t="0" r="9525" b="9525"/>
            <wp:docPr id="9" name="Imagem 9" descr="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 xml:space="preserve">Balão de fala </w:t>
      </w:r>
      <w:proofErr w:type="gramStart"/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>não verbal</w:t>
      </w:r>
      <w:proofErr w:type="gramEnd"/>
    </w:p>
    <w:p w:rsidR="00F82BCF" w:rsidRPr="00F82BCF" w:rsidRDefault="00F82BCF" w:rsidP="00F82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82BCF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29CDA5EB" wp14:editId="5162F41F">
            <wp:extent cx="2895600" cy="1924050"/>
            <wp:effectExtent l="0" t="0" r="0" b="0"/>
            <wp:docPr id="10" name="Imagem 10" descr="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>Balão de fala alta</w:t>
      </w:r>
    </w:p>
    <w:p w:rsidR="00F82BCF" w:rsidRPr="00F82BCF" w:rsidRDefault="00F82BCF" w:rsidP="00F82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82BCF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 wp14:anchorId="354D9089" wp14:editId="7BAEAD69">
            <wp:extent cx="3181350" cy="1800225"/>
            <wp:effectExtent l="0" t="0" r="0" b="9525"/>
            <wp:docPr id="11" name="Imagem 11" descr="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>Balão de fala baixa</w:t>
      </w:r>
    </w:p>
    <w:p w:rsidR="00F82BCF" w:rsidRPr="00F82BCF" w:rsidRDefault="00F82BCF" w:rsidP="00F82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82BCF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3640C81C" wp14:editId="6E49AA0B">
            <wp:extent cx="2800350" cy="2409825"/>
            <wp:effectExtent l="0" t="0" r="0" b="9525"/>
            <wp:docPr id="12" name="Imagem 12" descr="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1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jc w:val="both"/>
        <w:outlineLvl w:val="2"/>
        <w:rPr>
          <w:rFonts w:ascii="Arial" w:eastAsia="Times New Roman" w:hAnsi="Arial" w:cs="Arial"/>
          <w:color w:val="333333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 xml:space="preserve">Balão de voz </w:t>
      </w:r>
      <w:proofErr w:type="spellStart"/>
      <w:proofErr w:type="gramStart"/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>off</w:t>
      </w:r>
      <w:proofErr w:type="spellEnd"/>
      <w:proofErr w:type="gramEnd"/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drawing>
          <wp:inline distT="0" distB="0" distL="0" distR="0" wp14:anchorId="5E164C8F" wp14:editId="1883FFF7">
            <wp:extent cx="1981200" cy="3438525"/>
            <wp:effectExtent l="0" t="0" r="0" b="9525"/>
            <wp:docPr id="13" name="Imagem 13" descr="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jc w:val="both"/>
        <w:outlineLvl w:val="2"/>
        <w:rPr>
          <w:rFonts w:ascii="Arial" w:eastAsia="Times New Roman" w:hAnsi="Arial" w:cs="Arial"/>
          <w:color w:val="333333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lastRenderedPageBreak/>
        <w:t>Balão de fala colectiva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drawing>
          <wp:inline distT="0" distB="0" distL="0" distR="0" wp14:anchorId="6A4A4AC9" wp14:editId="3F23DF5B">
            <wp:extent cx="4029075" cy="3124200"/>
            <wp:effectExtent l="0" t="0" r="9525" b="0"/>
            <wp:docPr id="14" name="Imagem 14" descr="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F" w:rsidRPr="00F82BCF" w:rsidRDefault="00F82BCF" w:rsidP="00F82BCF">
      <w:pPr>
        <w:shd w:val="clear" w:color="auto" w:fill="FFFFFF"/>
        <w:spacing w:before="300" w:after="150" w:line="240" w:lineRule="auto"/>
        <w:jc w:val="both"/>
        <w:outlineLvl w:val="2"/>
        <w:rPr>
          <w:rFonts w:ascii="Arial" w:eastAsia="Times New Roman" w:hAnsi="Arial" w:cs="Arial"/>
          <w:color w:val="333333"/>
          <w:sz w:val="36"/>
          <w:szCs w:val="36"/>
          <w:lang w:eastAsia="pt-PT"/>
        </w:rPr>
      </w:pPr>
      <w:r w:rsidRPr="00F82BCF">
        <w:rPr>
          <w:rFonts w:ascii="Arial" w:eastAsia="Times New Roman" w:hAnsi="Arial" w:cs="Arial"/>
          <w:color w:val="FF6600"/>
          <w:sz w:val="36"/>
          <w:szCs w:val="36"/>
          <w:lang w:eastAsia="pt-PT"/>
        </w:rPr>
        <w:t>Balão de fala electrónica</w:t>
      </w:r>
    </w:p>
    <w:p w:rsidR="00F82BCF" w:rsidRPr="00F82BCF" w:rsidRDefault="00F82BCF" w:rsidP="00F82BC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PT"/>
        </w:rPr>
      </w:pPr>
      <w:r w:rsidRPr="00F82BCF">
        <w:rPr>
          <w:rFonts w:ascii="Arial" w:eastAsia="Times New Roman" w:hAnsi="Arial" w:cs="Arial"/>
          <w:noProof/>
          <w:color w:val="333333"/>
          <w:sz w:val="21"/>
          <w:szCs w:val="21"/>
          <w:lang w:eastAsia="pt-PT"/>
        </w:rPr>
        <w:drawing>
          <wp:inline distT="0" distB="0" distL="0" distR="0" wp14:anchorId="0E132E11" wp14:editId="10DAFA73">
            <wp:extent cx="3924300" cy="2838450"/>
            <wp:effectExtent l="0" t="0" r="0" b="0"/>
            <wp:docPr id="15" name="Imagem 15" descr="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8" w:rsidRDefault="00F82BCF">
      <w:bookmarkStart w:id="0" w:name="_GoBack"/>
      <w:bookmarkEnd w:id="0"/>
    </w:p>
    <w:sectPr w:rsidR="006A72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F9"/>
    <w:rsid w:val="003814F6"/>
    <w:rsid w:val="00544CF9"/>
    <w:rsid w:val="00795BFA"/>
    <w:rsid w:val="00F8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8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82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8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82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6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geral@notapositiva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330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 (Salas)</dc:creator>
  <cp:keywords/>
  <dc:description/>
  <cp:lastModifiedBy>Professor (Salas)</cp:lastModifiedBy>
  <cp:revision>2</cp:revision>
  <cp:lastPrinted>2019-11-19T16:07:00Z</cp:lastPrinted>
  <dcterms:created xsi:type="dcterms:W3CDTF">2019-11-19T16:06:00Z</dcterms:created>
  <dcterms:modified xsi:type="dcterms:W3CDTF">2019-11-19T16:07:00Z</dcterms:modified>
</cp:coreProperties>
</file>