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FB" w:rsidRPr="001C094B" w:rsidRDefault="001C094B" w:rsidP="009D56CF">
      <w:pPr>
        <w:spacing w:line="360" w:lineRule="auto"/>
        <w:jc w:val="right"/>
        <w:rPr>
          <w:rFonts w:ascii="Times New Roman" w:hAnsi="Times New Roman" w:cs="Times New Roman"/>
          <w:sz w:val="24"/>
        </w:rPr>
      </w:pPr>
      <w:r w:rsidRPr="001C094B">
        <w:rPr>
          <w:rFonts w:ascii="Times New Roman" w:hAnsi="Times New Roman" w:cs="Times New Roman"/>
          <w:sz w:val="24"/>
        </w:rPr>
        <w:t>Exmº Senhor Dr. Juiz de Direito</w:t>
      </w:r>
    </w:p>
    <w:p w:rsidR="001C094B" w:rsidRPr="001C094B" w:rsidRDefault="001C094B" w:rsidP="009D56CF">
      <w:pPr>
        <w:spacing w:line="360" w:lineRule="auto"/>
        <w:jc w:val="right"/>
        <w:rPr>
          <w:rFonts w:ascii="Times New Roman" w:hAnsi="Times New Roman" w:cs="Times New Roman"/>
          <w:sz w:val="24"/>
        </w:rPr>
      </w:pPr>
      <w:r w:rsidRPr="001C094B">
        <w:rPr>
          <w:rFonts w:ascii="Times New Roman" w:hAnsi="Times New Roman" w:cs="Times New Roman"/>
          <w:sz w:val="24"/>
        </w:rPr>
        <w:t>Tribunal Judicial de Ponte de Barca</w:t>
      </w:r>
    </w:p>
    <w:p w:rsidR="001C094B" w:rsidRPr="001C094B" w:rsidRDefault="001C094B" w:rsidP="009D56CF">
      <w:pPr>
        <w:spacing w:line="360" w:lineRule="auto"/>
        <w:rPr>
          <w:rFonts w:ascii="Times New Roman" w:hAnsi="Times New Roman" w:cs="Times New Roman"/>
          <w:sz w:val="24"/>
        </w:rPr>
      </w:pPr>
      <w:r w:rsidRPr="001C094B">
        <w:rPr>
          <w:rFonts w:ascii="Times New Roman" w:hAnsi="Times New Roman" w:cs="Times New Roman"/>
          <w:sz w:val="24"/>
        </w:rPr>
        <w:t>Contestação de:</w:t>
      </w:r>
    </w:p>
    <w:p w:rsidR="001C094B" w:rsidRPr="001C094B" w:rsidRDefault="001C094B" w:rsidP="009D56CF">
      <w:pPr>
        <w:spacing w:line="360" w:lineRule="auto"/>
        <w:rPr>
          <w:rFonts w:ascii="Times New Roman" w:hAnsi="Times New Roman" w:cs="Times New Roman"/>
          <w:sz w:val="24"/>
        </w:rPr>
      </w:pPr>
      <w:r w:rsidRPr="001C094B">
        <w:rPr>
          <w:rFonts w:ascii="Times New Roman" w:hAnsi="Times New Roman" w:cs="Times New Roman"/>
          <w:b/>
          <w:sz w:val="24"/>
        </w:rPr>
        <w:t>A</w:t>
      </w:r>
      <w:r w:rsidR="00AF590E">
        <w:rPr>
          <w:rFonts w:ascii="Times New Roman" w:hAnsi="Times New Roman" w:cs="Times New Roman"/>
          <w:b/>
          <w:sz w:val="24"/>
        </w:rPr>
        <w:t>ntónio Benefasto Dialmedino</w:t>
      </w:r>
      <w:r w:rsidRPr="001C094B">
        <w:rPr>
          <w:rFonts w:ascii="Times New Roman" w:hAnsi="Times New Roman" w:cs="Times New Roman"/>
          <w:sz w:val="24"/>
        </w:rPr>
        <w:t>, N</w:t>
      </w:r>
      <w:r w:rsidR="00AF590E">
        <w:rPr>
          <w:rFonts w:ascii="Times New Roman" w:hAnsi="Times New Roman" w:cs="Times New Roman"/>
          <w:sz w:val="24"/>
        </w:rPr>
        <w:t>IF</w:t>
      </w:r>
      <w:r w:rsidRPr="001C094B">
        <w:rPr>
          <w:rFonts w:ascii="Times New Roman" w:hAnsi="Times New Roman" w:cs="Times New Roman"/>
          <w:sz w:val="24"/>
        </w:rPr>
        <w:t xml:space="preserve"> 1</w:t>
      </w:r>
      <w:r w:rsidR="00AF590E">
        <w:rPr>
          <w:rFonts w:ascii="Times New Roman" w:hAnsi="Times New Roman" w:cs="Times New Roman"/>
          <w:sz w:val="24"/>
        </w:rPr>
        <w:t>87654321</w:t>
      </w:r>
      <w:r w:rsidRPr="001C094B">
        <w:rPr>
          <w:rFonts w:ascii="Times New Roman" w:hAnsi="Times New Roman" w:cs="Times New Roman"/>
          <w:sz w:val="24"/>
        </w:rPr>
        <w:t xml:space="preserve">, </w:t>
      </w:r>
      <w:r w:rsidR="00AF590E">
        <w:rPr>
          <w:rFonts w:ascii="Times New Roman" w:hAnsi="Times New Roman" w:cs="Times New Roman"/>
          <w:sz w:val="24"/>
        </w:rPr>
        <w:t>natural da freguesia de Cabeça Gorda, concelho de Beja, casado, reformado, residente na Rua Doutor Guilherme Moreira, n.º 13, freguesia de São João de Vêr, concelho de Santa Maria da Feira.</w:t>
      </w:r>
    </w:p>
    <w:p w:rsidR="001C094B" w:rsidRPr="001C094B" w:rsidRDefault="001C094B" w:rsidP="009D56CF">
      <w:pPr>
        <w:spacing w:line="360" w:lineRule="auto"/>
        <w:rPr>
          <w:rFonts w:ascii="Times New Roman" w:hAnsi="Times New Roman" w:cs="Times New Roman"/>
          <w:sz w:val="24"/>
        </w:rPr>
      </w:pPr>
    </w:p>
    <w:p w:rsidR="001C094B" w:rsidRPr="008F7CE5" w:rsidRDefault="001C094B" w:rsidP="009D56CF">
      <w:pPr>
        <w:spacing w:line="360" w:lineRule="auto"/>
        <w:rPr>
          <w:rFonts w:ascii="Times New Roman" w:hAnsi="Times New Roman" w:cs="Times New Roman"/>
          <w:b/>
          <w:sz w:val="24"/>
        </w:rPr>
      </w:pPr>
    </w:p>
    <w:p w:rsidR="001C094B" w:rsidRPr="008F7CE5" w:rsidRDefault="001C094B" w:rsidP="008F7CE5">
      <w:pPr>
        <w:spacing w:line="360" w:lineRule="auto"/>
        <w:jc w:val="center"/>
        <w:rPr>
          <w:rFonts w:ascii="Times New Roman" w:hAnsi="Times New Roman" w:cs="Times New Roman"/>
          <w:b/>
          <w:sz w:val="30"/>
          <w:szCs w:val="30"/>
        </w:rPr>
      </w:pPr>
      <w:r w:rsidRPr="008F7CE5">
        <w:rPr>
          <w:rFonts w:ascii="Times New Roman" w:hAnsi="Times New Roman" w:cs="Times New Roman"/>
          <w:b/>
          <w:sz w:val="30"/>
          <w:szCs w:val="30"/>
        </w:rPr>
        <w:t>ACÇÃO DE CONTESTAÇÃO SOB A FORMA ORDINÁRIA,</w:t>
      </w:r>
    </w:p>
    <w:p w:rsidR="001C094B" w:rsidRDefault="001C094B" w:rsidP="009D56CF">
      <w:pPr>
        <w:spacing w:line="360" w:lineRule="auto"/>
        <w:jc w:val="center"/>
        <w:rPr>
          <w:rFonts w:ascii="Times New Roman" w:hAnsi="Times New Roman" w:cs="Times New Roman"/>
          <w:sz w:val="24"/>
        </w:rPr>
      </w:pPr>
      <w:r>
        <w:rPr>
          <w:rFonts w:ascii="Times New Roman" w:hAnsi="Times New Roman" w:cs="Times New Roman"/>
          <w:sz w:val="24"/>
        </w:rPr>
        <w:t>O que faz nos termos e com os fundamentos seguintes:</w:t>
      </w:r>
    </w:p>
    <w:p w:rsidR="001C094B" w:rsidRDefault="001C094B" w:rsidP="009D56CF">
      <w:pPr>
        <w:spacing w:line="360" w:lineRule="auto"/>
        <w:rPr>
          <w:rFonts w:ascii="Times New Roman" w:hAnsi="Times New Roman" w:cs="Times New Roman"/>
          <w:sz w:val="24"/>
        </w:rPr>
      </w:pPr>
    </w:p>
    <w:p w:rsidR="001C094B" w:rsidRPr="00FF73ED" w:rsidRDefault="001C094B" w:rsidP="009D56CF">
      <w:pPr>
        <w:pStyle w:val="PargrafodaLista"/>
        <w:numPr>
          <w:ilvl w:val="0"/>
          <w:numId w:val="2"/>
        </w:numPr>
        <w:spacing w:line="360" w:lineRule="auto"/>
        <w:rPr>
          <w:rFonts w:ascii="Times New Roman" w:hAnsi="Times New Roman" w:cs="Times New Roman"/>
          <w:b/>
          <w:sz w:val="24"/>
        </w:rPr>
      </w:pPr>
      <w:r w:rsidRPr="00FF73ED">
        <w:rPr>
          <w:rFonts w:ascii="Times New Roman" w:hAnsi="Times New Roman" w:cs="Times New Roman"/>
          <w:b/>
          <w:sz w:val="24"/>
        </w:rPr>
        <w:t>DOS FACTOS</w:t>
      </w:r>
    </w:p>
    <w:p w:rsidR="001C094B" w:rsidRPr="00FF73ED" w:rsidRDefault="001C094B" w:rsidP="009D56CF">
      <w:pPr>
        <w:spacing w:line="360" w:lineRule="auto"/>
        <w:jc w:val="center"/>
        <w:rPr>
          <w:rFonts w:ascii="Times New Roman" w:hAnsi="Times New Roman" w:cs="Times New Roman"/>
          <w:b/>
          <w:sz w:val="24"/>
        </w:rPr>
      </w:pPr>
      <w:r w:rsidRPr="00FF73ED">
        <w:rPr>
          <w:rFonts w:ascii="Times New Roman" w:hAnsi="Times New Roman" w:cs="Times New Roman"/>
          <w:b/>
          <w:sz w:val="24"/>
        </w:rPr>
        <w:t>1º</w:t>
      </w:r>
    </w:p>
    <w:p w:rsidR="00BE739D" w:rsidRDefault="00C0362A" w:rsidP="00CA62E2">
      <w:pPr>
        <w:spacing w:line="360" w:lineRule="auto"/>
        <w:jc w:val="both"/>
        <w:rPr>
          <w:rFonts w:ascii="Times New Roman" w:hAnsi="Times New Roman" w:cs="Times New Roman"/>
          <w:sz w:val="24"/>
        </w:rPr>
      </w:pPr>
      <w:r>
        <w:rPr>
          <w:rFonts w:ascii="Times New Roman" w:hAnsi="Times New Roman" w:cs="Times New Roman"/>
          <w:sz w:val="24"/>
        </w:rPr>
        <w:t xml:space="preserve">O Réu </w:t>
      </w:r>
      <w:r w:rsidR="00AF590E">
        <w:rPr>
          <w:rFonts w:ascii="Times New Roman" w:hAnsi="Times New Roman" w:cs="Times New Roman"/>
          <w:sz w:val="24"/>
        </w:rPr>
        <w:t>António mandatou Bento para a procura e aquisição, em nome do primeiro, de uma propriedade com o objectivo de, no futuro, construir um acampamento de turismo rural na</w:t>
      </w:r>
      <w:r w:rsidR="00BC1B08">
        <w:rPr>
          <w:rFonts w:ascii="Times New Roman" w:hAnsi="Times New Roman" w:cs="Times New Roman"/>
          <w:sz w:val="24"/>
        </w:rPr>
        <w:t>s</w:t>
      </w:r>
      <w:r w:rsidR="00AF590E">
        <w:rPr>
          <w:rFonts w:ascii="Times New Roman" w:hAnsi="Times New Roman" w:cs="Times New Roman"/>
          <w:sz w:val="24"/>
        </w:rPr>
        <w:t xml:space="preserve"> margens da barragem do Alto Lindoso</w:t>
      </w:r>
      <w:r w:rsidR="008F7CE5">
        <w:rPr>
          <w:rFonts w:ascii="Times New Roman" w:hAnsi="Times New Roman" w:cs="Times New Roman"/>
          <w:sz w:val="24"/>
        </w:rPr>
        <w:t>.</w:t>
      </w:r>
    </w:p>
    <w:p w:rsidR="00CE7C77" w:rsidRPr="00CE7C77" w:rsidRDefault="00CE7C77" w:rsidP="00CE7C77">
      <w:pPr>
        <w:spacing w:line="360" w:lineRule="auto"/>
        <w:jc w:val="center"/>
        <w:rPr>
          <w:rFonts w:ascii="Times New Roman" w:hAnsi="Times New Roman" w:cs="Times New Roman"/>
          <w:b/>
          <w:sz w:val="24"/>
        </w:rPr>
      </w:pPr>
      <w:r w:rsidRPr="00CE7C77">
        <w:rPr>
          <w:rFonts w:ascii="Times New Roman" w:hAnsi="Times New Roman" w:cs="Times New Roman"/>
          <w:b/>
          <w:sz w:val="24"/>
        </w:rPr>
        <w:t>2º</w:t>
      </w:r>
    </w:p>
    <w:p w:rsidR="00CE7C77" w:rsidRPr="008F7CE5" w:rsidRDefault="00CA62E2" w:rsidP="00CA62E2">
      <w:pPr>
        <w:spacing w:line="360" w:lineRule="auto"/>
        <w:jc w:val="both"/>
        <w:rPr>
          <w:rFonts w:ascii="Arial" w:hAnsi="Arial" w:cs="Arial"/>
          <w:sz w:val="24"/>
          <w:szCs w:val="24"/>
        </w:rPr>
      </w:pPr>
      <w:r>
        <w:rPr>
          <w:rFonts w:ascii="Times New Roman" w:hAnsi="Times New Roman" w:cs="Times New Roman"/>
          <w:sz w:val="24"/>
          <w:szCs w:val="24"/>
        </w:rPr>
        <w:t xml:space="preserve">O preço </w:t>
      </w:r>
      <w:r w:rsidR="00AF590E">
        <w:rPr>
          <w:rFonts w:ascii="Times New Roman" w:hAnsi="Times New Roman" w:cs="Times New Roman"/>
          <w:sz w:val="24"/>
          <w:szCs w:val="24"/>
        </w:rPr>
        <w:t xml:space="preserve">de aquisição da propriedade </w:t>
      </w:r>
      <w:r>
        <w:rPr>
          <w:rFonts w:ascii="Times New Roman" w:hAnsi="Times New Roman" w:cs="Times New Roman"/>
          <w:sz w:val="24"/>
          <w:szCs w:val="24"/>
        </w:rPr>
        <w:t xml:space="preserve">foi fixado </w:t>
      </w:r>
      <w:r w:rsidR="00AF590E">
        <w:rPr>
          <w:rFonts w:ascii="Times New Roman" w:hAnsi="Times New Roman" w:cs="Times New Roman"/>
          <w:sz w:val="24"/>
          <w:szCs w:val="24"/>
        </w:rPr>
        <w:t>no valor de € 1.000.000,00 (um milhão de euros)</w:t>
      </w:r>
      <w:r>
        <w:rPr>
          <w:rFonts w:ascii="Arial" w:hAnsi="Arial" w:cs="Arial"/>
          <w:sz w:val="24"/>
          <w:szCs w:val="24"/>
        </w:rPr>
        <w:t>.</w:t>
      </w:r>
    </w:p>
    <w:p w:rsidR="00D2040C" w:rsidRPr="00FF73ED" w:rsidRDefault="00CE7C77" w:rsidP="009D56CF">
      <w:pPr>
        <w:spacing w:line="360" w:lineRule="auto"/>
        <w:jc w:val="center"/>
        <w:rPr>
          <w:rFonts w:ascii="Times New Roman" w:hAnsi="Times New Roman" w:cs="Times New Roman"/>
          <w:b/>
          <w:sz w:val="24"/>
        </w:rPr>
      </w:pPr>
      <w:r>
        <w:rPr>
          <w:rFonts w:ascii="Times New Roman" w:hAnsi="Times New Roman" w:cs="Times New Roman"/>
          <w:b/>
          <w:sz w:val="24"/>
        </w:rPr>
        <w:t>3º</w:t>
      </w:r>
    </w:p>
    <w:p w:rsidR="00BE739D" w:rsidRDefault="00CA62E2" w:rsidP="00CA62E2">
      <w:pPr>
        <w:spacing w:line="360" w:lineRule="auto"/>
        <w:jc w:val="both"/>
        <w:rPr>
          <w:rFonts w:ascii="Times New Roman" w:hAnsi="Times New Roman" w:cs="Times New Roman"/>
          <w:sz w:val="24"/>
        </w:rPr>
      </w:pPr>
      <w:r>
        <w:rPr>
          <w:rFonts w:ascii="Times New Roman" w:hAnsi="Times New Roman" w:cs="Times New Roman"/>
          <w:sz w:val="24"/>
        </w:rPr>
        <w:t>Bento, sendo proprietário de um terreno rústico situado nas margens da barragem do Alto Lindoso, e fazendo-se valer da sua autoridade</w:t>
      </w:r>
      <w:r w:rsidR="00C0362A">
        <w:rPr>
          <w:rFonts w:ascii="Times New Roman" w:hAnsi="Times New Roman" w:cs="Times New Roman"/>
          <w:sz w:val="24"/>
        </w:rPr>
        <w:t xml:space="preserve"> enquanto</w:t>
      </w:r>
      <w:r>
        <w:rPr>
          <w:rFonts w:ascii="Times New Roman" w:hAnsi="Times New Roman" w:cs="Times New Roman"/>
          <w:sz w:val="24"/>
        </w:rPr>
        <w:t xml:space="preserve"> tio de Carlos, substabeleceu neste os poderes que lhe tinham sido mandatados por António e forçou-o a comprar-lhe o referido terreno.</w:t>
      </w:r>
    </w:p>
    <w:p w:rsidR="00F35148" w:rsidRDefault="00F35148" w:rsidP="009D56CF">
      <w:pPr>
        <w:spacing w:line="360" w:lineRule="auto"/>
        <w:rPr>
          <w:rFonts w:ascii="Times New Roman" w:hAnsi="Times New Roman" w:cs="Times New Roman"/>
          <w:sz w:val="24"/>
        </w:rPr>
      </w:pPr>
    </w:p>
    <w:p w:rsidR="00D2040C" w:rsidRPr="00FF73ED" w:rsidRDefault="00CE7C77" w:rsidP="009D56CF">
      <w:pPr>
        <w:spacing w:line="360" w:lineRule="auto"/>
        <w:jc w:val="center"/>
        <w:rPr>
          <w:rFonts w:ascii="Times New Roman" w:hAnsi="Times New Roman" w:cs="Times New Roman"/>
          <w:b/>
          <w:sz w:val="24"/>
        </w:rPr>
      </w:pPr>
      <w:r>
        <w:rPr>
          <w:rFonts w:ascii="Times New Roman" w:hAnsi="Times New Roman" w:cs="Times New Roman"/>
          <w:b/>
          <w:sz w:val="24"/>
        </w:rPr>
        <w:lastRenderedPageBreak/>
        <w:t>4</w:t>
      </w:r>
      <w:r w:rsidR="00D2040C" w:rsidRPr="00FF73ED">
        <w:rPr>
          <w:rFonts w:ascii="Times New Roman" w:hAnsi="Times New Roman" w:cs="Times New Roman"/>
          <w:b/>
          <w:sz w:val="24"/>
        </w:rPr>
        <w:t>º</w:t>
      </w:r>
    </w:p>
    <w:p w:rsidR="00FF73ED" w:rsidRDefault="00BE739D" w:rsidP="00CA62E2">
      <w:pPr>
        <w:spacing w:line="360" w:lineRule="auto"/>
        <w:jc w:val="both"/>
        <w:rPr>
          <w:rFonts w:ascii="Times New Roman" w:hAnsi="Times New Roman" w:cs="Times New Roman"/>
          <w:sz w:val="24"/>
        </w:rPr>
      </w:pPr>
      <w:r>
        <w:rPr>
          <w:rFonts w:ascii="Times New Roman" w:hAnsi="Times New Roman" w:cs="Times New Roman"/>
          <w:sz w:val="24"/>
        </w:rPr>
        <w:t>A</w:t>
      </w:r>
      <w:r w:rsidR="00CA62E2">
        <w:rPr>
          <w:rFonts w:ascii="Times New Roman" w:hAnsi="Times New Roman" w:cs="Times New Roman"/>
          <w:sz w:val="24"/>
        </w:rPr>
        <w:t xml:space="preserve"> venda foi celebrada a 25 de Março de 2010 pelo valor acordado (€ 1.000.000,00, um milhão de euros) – junta-se em anexo o comprovativo de transmissão do prédio rústico.</w:t>
      </w:r>
    </w:p>
    <w:p w:rsidR="00794E53" w:rsidRPr="00FF73ED" w:rsidRDefault="00CE7C77" w:rsidP="009D56CF">
      <w:pPr>
        <w:spacing w:line="360" w:lineRule="auto"/>
        <w:jc w:val="center"/>
        <w:rPr>
          <w:rFonts w:ascii="Times New Roman" w:hAnsi="Times New Roman" w:cs="Times New Roman"/>
          <w:b/>
          <w:sz w:val="24"/>
        </w:rPr>
      </w:pPr>
      <w:r>
        <w:rPr>
          <w:rFonts w:ascii="Times New Roman" w:hAnsi="Times New Roman" w:cs="Times New Roman"/>
          <w:b/>
          <w:sz w:val="24"/>
        </w:rPr>
        <w:t>5º</w:t>
      </w:r>
    </w:p>
    <w:p w:rsidR="00BE739D" w:rsidRDefault="00CA62E2" w:rsidP="004F75AF">
      <w:pPr>
        <w:spacing w:line="360" w:lineRule="auto"/>
        <w:jc w:val="both"/>
        <w:rPr>
          <w:rFonts w:ascii="Times New Roman" w:hAnsi="Times New Roman" w:cs="Times New Roman"/>
          <w:sz w:val="24"/>
        </w:rPr>
      </w:pPr>
      <w:r>
        <w:rPr>
          <w:rFonts w:ascii="Times New Roman" w:hAnsi="Times New Roman" w:cs="Times New Roman"/>
          <w:sz w:val="24"/>
        </w:rPr>
        <w:t xml:space="preserve">À data da celebração do contrato, ambos os contraentes estavam a par da qualificação da zona (na qual se situa a propriedade em questão) </w:t>
      </w:r>
      <w:r w:rsidR="004F75AF">
        <w:rPr>
          <w:rFonts w:ascii="Times New Roman" w:hAnsi="Times New Roman" w:cs="Times New Roman"/>
          <w:sz w:val="24"/>
        </w:rPr>
        <w:t>como Zona Ecológica e cientes de que nada se podia construir no local.</w:t>
      </w:r>
    </w:p>
    <w:p w:rsidR="00794E53" w:rsidRDefault="00CE7C77" w:rsidP="009D56CF">
      <w:pPr>
        <w:spacing w:line="360" w:lineRule="auto"/>
        <w:jc w:val="center"/>
        <w:rPr>
          <w:rFonts w:ascii="Times New Roman" w:hAnsi="Times New Roman" w:cs="Times New Roman"/>
          <w:sz w:val="24"/>
        </w:rPr>
      </w:pPr>
      <w:r>
        <w:rPr>
          <w:rFonts w:ascii="Times New Roman" w:hAnsi="Times New Roman" w:cs="Times New Roman"/>
          <w:b/>
          <w:sz w:val="24"/>
        </w:rPr>
        <w:t>6</w:t>
      </w:r>
      <w:r w:rsidR="00794E53" w:rsidRPr="00FF73ED">
        <w:rPr>
          <w:rFonts w:ascii="Times New Roman" w:hAnsi="Times New Roman" w:cs="Times New Roman"/>
          <w:b/>
          <w:sz w:val="24"/>
        </w:rPr>
        <w:t>º</w:t>
      </w:r>
    </w:p>
    <w:p w:rsidR="00BE739D" w:rsidRPr="00FF73ED" w:rsidRDefault="00732AA7" w:rsidP="0052674E">
      <w:pPr>
        <w:spacing w:line="360" w:lineRule="auto"/>
        <w:jc w:val="both"/>
        <w:rPr>
          <w:rFonts w:ascii="Times New Roman" w:hAnsi="Times New Roman" w:cs="Times New Roman"/>
          <w:color w:val="FF0000"/>
          <w:sz w:val="24"/>
        </w:rPr>
      </w:pPr>
      <w:r>
        <w:rPr>
          <w:rFonts w:ascii="Times New Roman" w:hAnsi="Times New Roman" w:cs="Times New Roman"/>
          <w:sz w:val="24"/>
        </w:rPr>
        <w:t>Por solicitação do Réu</w:t>
      </w:r>
      <w:r w:rsidR="004F75AF">
        <w:rPr>
          <w:rFonts w:ascii="Times New Roman" w:hAnsi="Times New Roman" w:cs="Times New Roman"/>
          <w:sz w:val="24"/>
        </w:rPr>
        <w:t xml:space="preserve"> António, foi fixada no contrato uma cláusula segundo a qual o contrato ficaria sem efeito se, nos dois meses subsequentes</w:t>
      </w:r>
      <w:r w:rsidR="00BE0418">
        <w:rPr>
          <w:rFonts w:ascii="Times New Roman" w:hAnsi="Times New Roman" w:cs="Times New Roman"/>
          <w:sz w:val="24"/>
        </w:rPr>
        <w:t xml:space="preserve"> à realização da escritura, a classificação da propriedade sofresse uma alteração e deixasse de ser qualificada como Zona Ecológica</w:t>
      </w:r>
    </w:p>
    <w:p w:rsidR="00BE739D" w:rsidRPr="00FF73ED" w:rsidRDefault="00CE7C77" w:rsidP="009D56CF">
      <w:pPr>
        <w:spacing w:line="360" w:lineRule="auto"/>
        <w:jc w:val="center"/>
        <w:rPr>
          <w:rFonts w:ascii="Times New Roman" w:hAnsi="Times New Roman" w:cs="Times New Roman"/>
          <w:b/>
          <w:sz w:val="24"/>
        </w:rPr>
      </w:pPr>
      <w:r>
        <w:rPr>
          <w:rFonts w:ascii="Times New Roman" w:hAnsi="Times New Roman" w:cs="Times New Roman"/>
          <w:b/>
          <w:sz w:val="24"/>
        </w:rPr>
        <w:t>7º</w:t>
      </w:r>
    </w:p>
    <w:p w:rsidR="00794E53" w:rsidRDefault="0052674E" w:rsidP="0052674E">
      <w:pPr>
        <w:spacing w:line="360" w:lineRule="auto"/>
        <w:jc w:val="both"/>
        <w:rPr>
          <w:rFonts w:ascii="Times New Roman" w:hAnsi="Times New Roman" w:cs="Times New Roman"/>
          <w:sz w:val="24"/>
        </w:rPr>
      </w:pPr>
      <w:r>
        <w:rPr>
          <w:rFonts w:ascii="Times New Roman" w:hAnsi="Times New Roman" w:cs="Times New Roman"/>
          <w:sz w:val="24"/>
        </w:rPr>
        <w:t>No dia 1 de Abril de 2010, foi noticiado pela comunicação social a aparente existência de uma enorme bolsa de petróleo na barragem do Alto Lindoso e nos terrenos adjacentes.</w:t>
      </w:r>
    </w:p>
    <w:p w:rsidR="00BE739D" w:rsidRPr="00FF73ED" w:rsidRDefault="00CE7C77" w:rsidP="009D56CF">
      <w:pPr>
        <w:spacing w:line="360" w:lineRule="auto"/>
        <w:jc w:val="center"/>
        <w:rPr>
          <w:rFonts w:ascii="Times New Roman" w:hAnsi="Times New Roman" w:cs="Times New Roman"/>
          <w:b/>
          <w:sz w:val="24"/>
        </w:rPr>
      </w:pPr>
      <w:r>
        <w:rPr>
          <w:rFonts w:ascii="Times New Roman" w:hAnsi="Times New Roman" w:cs="Times New Roman"/>
          <w:b/>
          <w:sz w:val="24"/>
        </w:rPr>
        <w:t>8</w:t>
      </w:r>
      <w:r w:rsidR="00BE739D" w:rsidRPr="00FF73ED">
        <w:rPr>
          <w:rFonts w:ascii="Times New Roman" w:hAnsi="Times New Roman" w:cs="Times New Roman"/>
          <w:b/>
          <w:sz w:val="24"/>
        </w:rPr>
        <w:t>º</w:t>
      </w:r>
    </w:p>
    <w:p w:rsidR="00BE739D" w:rsidRDefault="0052674E" w:rsidP="00C7678B">
      <w:pPr>
        <w:spacing w:line="360" w:lineRule="auto"/>
        <w:jc w:val="both"/>
        <w:rPr>
          <w:rFonts w:ascii="Times New Roman" w:hAnsi="Times New Roman" w:cs="Times New Roman"/>
          <w:sz w:val="24"/>
        </w:rPr>
      </w:pPr>
      <w:r>
        <w:rPr>
          <w:rFonts w:ascii="Times New Roman" w:hAnsi="Times New Roman" w:cs="Times New Roman"/>
          <w:sz w:val="24"/>
        </w:rPr>
        <w:t>No dia 10 de Abril de 2010 foi divulgada</w:t>
      </w:r>
      <w:r w:rsidR="00BC1B08">
        <w:rPr>
          <w:rFonts w:ascii="Times New Roman" w:hAnsi="Times New Roman" w:cs="Times New Roman"/>
          <w:sz w:val="24"/>
        </w:rPr>
        <w:t>,</w:t>
      </w:r>
      <w:r>
        <w:rPr>
          <w:rFonts w:ascii="Times New Roman" w:hAnsi="Times New Roman" w:cs="Times New Roman"/>
          <w:sz w:val="24"/>
        </w:rPr>
        <w:t xml:space="preserve"> pelas mesmas fontes, a decisão por parte de um membro do Governo, José Francolino da Moita, de alterar a qualificação urbanística da barragem para Zona Industrial, com o objectivo de construir nela uma central co-incineradora para a pr</w:t>
      </w:r>
      <w:r w:rsidR="00C7678B">
        <w:rPr>
          <w:rFonts w:ascii="Times New Roman" w:hAnsi="Times New Roman" w:cs="Times New Roman"/>
          <w:sz w:val="24"/>
        </w:rPr>
        <w:t>odução de cimento e destruição de resíduos perigosos.</w:t>
      </w:r>
    </w:p>
    <w:p w:rsidR="0016177A" w:rsidRDefault="0016177A" w:rsidP="0016177A">
      <w:pPr>
        <w:spacing w:line="360" w:lineRule="auto"/>
        <w:jc w:val="center"/>
        <w:rPr>
          <w:rFonts w:ascii="Times New Roman" w:hAnsi="Times New Roman" w:cs="Times New Roman"/>
          <w:sz w:val="24"/>
        </w:rPr>
      </w:pPr>
      <w:r>
        <w:rPr>
          <w:rFonts w:ascii="Times New Roman" w:hAnsi="Times New Roman" w:cs="Times New Roman"/>
          <w:b/>
          <w:sz w:val="24"/>
        </w:rPr>
        <w:t>9</w:t>
      </w:r>
      <w:r w:rsidRPr="00FF73ED">
        <w:rPr>
          <w:rFonts w:ascii="Times New Roman" w:hAnsi="Times New Roman" w:cs="Times New Roman"/>
          <w:b/>
          <w:sz w:val="24"/>
        </w:rPr>
        <w:t>º</w:t>
      </w:r>
    </w:p>
    <w:p w:rsidR="00CE7C77" w:rsidRDefault="0016177A" w:rsidP="0016177A">
      <w:pPr>
        <w:spacing w:line="360" w:lineRule="auto"/>
        <w:jc w:val="both"/>
        <w:rPr>
          <w:rFonts w:ascii="Times New Roman" w:hAnsi="Times New Roman" w:cs="Times New Roman"/>
          <w:sz w:val="24"/>
        </w:rPr>
      </w:pPr>
      <w:r>
        <w:rPr>
          <w:rFonts w:ascii="Times New Roman" w:hAnsi="Times New Roman" w:cs="Times New Roman"/>
          <w:sz w:val="24"/>
        </w:rPr>
        <w:t>As notícias subsequentes vieram levantar suspeitas sobre a possibilidade desta alteração ter sido motivada pela promessa de benefícios futuros sobre a exploração da bolsa de petróleo, por parte de Bento, a favor do referido membro do Governo, notícias essas que viriam a ser comprovadas pelos documentos que seguem em anexo – junta-se uma cópia da agenda de José Francolino da Moita que confirma a marcação de uma reunião entre este e Bento.</w:t>
      </w:r>
    </w:p>
    <w:p w:rsidR="00CE7C77" w:rsidRDefault="0016177A" w:rsidP="0016177A">
      <w:pPr>
        <w:spacing w:line="360" w:lineRule="auto"/>
        <w:jc w:val="center"/>
        <w:rPr>
          <w:rFonts w:ascii="Times New Roman" w:hAnsi="Times New Roman" w:cs="Times New Roman"/>
          <w:sz w:val="24"/>
        </w:rPr>
      </w:pPr>
      <w:r>
        <w:rPr>
          <w:rFonts w:ascii="Times New Roman" w:hAnsi="Times New Roman" w:cs="Times New Roman"/>
          <w:b/>
          <w:sz w:val="24"/>
        </w:rPr>
        <w:lastRenderedPageBreak/>
        <w:t>10</w:t>
      </w:r>
      <w:r w:rsidRPr="00FF73ED">
        <w:rPr>
          <w:rFonts w:ascii="Times New Roman" w:hAnsi="Times New Roman" w:cs="Times New Roman"/>
          <w:b/>
          <w:sz w:val="24"/>
        </w:rPr>
        <w:t>º</w:t>
      </w:r>
    </w:p>
    <w:p w:rsidR="00CE7C77" w:rsidRDefault="0016177A" w:rsidP="0016177A">
      <w:pPr>
        <w:spacing w:line="360" w:lineRule="auto"/>
        <w:jc w:val="both"/>
        <w:rPr>
          <w:rFonts w:ascii="Times New Roman" w:hAnsi="Times New Roman" w:cs="Times New Roman"/>
          <w:sz w:val="24"/>
        </w:rPr>
      </w:pPr>
      <w:r>
        <w:rPr>
          <w:rFonts w:ascii="Times New Roman" w:hAnsi="Times New Roman" w:cs="Times New Roman"/>
          <w:sz w:val="24"/>
        </w:rPr>
        <w:t>Outras reuniões entre os referidos suspeitos já tinham tido lugar no passado - juntam-se</w:t>
      </w:r>
      <w:r w:rsidR="00DC3803">
        <w:rPr>
          <w:rFonts w:ascii="Times New Roman" w:hAnsi="Times New Roman" w:cs="Times New Roman"/>
          <w:sz w:val="24"/>
        </w:rPr>
        <w:t xml:space="preserve"> em anexo</w:t>
      </w:r>
      <w:r>
        <w:rPr>
          <w:rFonts w:ascii="Times New Roman" w:hAnsi="Times New Roman" w:cs="Times New Roman"/>
          <w:sz w:val="24"/>
        </w:rPr>
        <w:t>, igualmente, comprovativos destas, assim como extractos bancários que comprovam a existência de transferências de quantias monetárias significativas entre os mesmos – permitindo inferir, com toda a probabilidade, a verificação de outras situações semelhantes no passado.</w:t>
      </w:r>
    </w:p>
    <w:p w:rsidR="00CE7C77" w:rsidRDefault="00DC3803" w:rsidP="00DC3803">
      <w:pPr>
        <w:spacing w:line="360" w:lineRule="auto"/>
        <w:jc w:val="center"/>
        <w:rPr>
          <w:rFonts w:ascii="Times New Roman" w:hAnsi="Times New Roman" w:cs="Times New Roman"/>
          <w:b/>
          <w:sz w:val="24"/>
        </w:rPr>
      </w:pPr>
      <w:r>
        <w:rPr>
          <w:rFonts w:ascii="Times New Roman" w:hAnsi="Times New Roman" w:cs="Times New Roman"/>
          <w:b/>
          <w:sz w:val="24"/>
        </w:rPr>
        <w:t>11º</w:t>
      </w:r>
    </w:p>
    <w:p w:rsidR="00DC3803" w:rsidRDefault="00732AA7" w:rsidP="00B8286B">
      <w:pPr>
        <w:spacing w:line="360" w:lineRule="auto"/>
        <w:jc w:val="both"/>
        <w:rPr>
          <w:rFonts w:ascii="Times New Roman" w:hAnsi="Times New Roman" w:cs="Times New Roman"/>
          <w:sz w:val="24"/>
        </w:rPr>
      </w:pPr>
      <w:r>
        <w:rPr>
          <w:rFonts w:ascii="Times New Roman" w:hAnsi="Times New Roman" w:cs="Times New Roman"/>
          <w:sz w:val="24"/>
        </w:rPr>
        <w:t xml:space="preserve">O Réu </w:t>
      </w:r>
      <w:r w:rsidR="00DC3803">
        <w:rPr>
          <w:rFonts w:ascii="Times New Roman" w:hAnsi="Times New Roman" w:cs="Times New Roman"/>
          <w:sz w:val="24"/>
        </w:rPr>
        <w:t xml:space="preserve">António hipotecou a herdade a favor do Banco Natural S.A. para financiar a </w:t>
      </w:r>
      <w:r w:rsidR="00B8286B">
        <w:rPr>
          <w:rFonts w:ascii="Times New Roman" w:hAnsi="Times New Roman" w:cs="Times New Roman"/>
          <w:sz w:val="24"/>
        </w:rPr>
        <w:t>aquisição de tendas e outros materiais, com vista a serem aplicados no acampamento.</w:t>
      </w:r>
    </w:p>
    <w:p w:rsidR="00B8286B" w:rsidRDefault="00B8286B" w:rsidP="00B8286B">
      <w:pPr>
        <w:spacing w:line="360" w:lineRule="auto"/>
        <w:jc w:val="center"/>
        <w:rPr>
          <w:rFonts w:ascii="Times New Roman" w:hAnsi="Times New Roman" w:cs="Times New Roman"/>
          <w:b/>
          <w:sz w:val="24"/>
        </w:rPr>
      </w:pPr>
      <w:r>
        <w:rPr>
          <w:rFonts w:ascii="Times New Roman" w:hAnsi="Times New Roman" w:cs="Times New Roman"/>
          <w:b/>
          <w:sz w:val="24"/>
        </w:rPr>
        <w:t>12º</w:t>
      </w:r>
    </w:p>
    <w:p w:rsidR="00B8286B" w:rsidRDefault="00732AA7" w:rsidP="00047FB2">
      <w:pPr>
        <w:spacing w:line="360" w:lineRule="auto"/>
        <w:jc w:val="both"/>
        <w:rPr>
          <w:rFonts w:ascii="Times New Roman" w:hAnsi="Times New Roman" w:cs="Times New Roman"/>
          <w:sz w:val="24"/>
        </w:rPr>
      </w:pPr>
      <w:r>
        <w:rPr>
          <w:rFonts w:ascii="Times New Roman" w:hAnsi="Times New Roman" w:cs="Times New Roman"/>
          <w:sz w:val="24"/>
        </w:rPr>
        <w:t xml:space="preserve">O Réu </w:t>
      </w:r>
      <w:r w:rsidR="00047FB2">
        <w:rPr>
          <w:rFonts w:ascii="Times New Roman" w:hAnsi="Times New Roman" w:cs="Times New Roman"/>
          <w:sz w:val="24"/>
        </w:rPr>
        <w:t>António não pagou, durante mais de 5 meses, as prestações a que estava a obrigado, por ter estado no estrangeiro e ter sido envolvido em ocorrências cuja origem lhe foi alheia e que o impediram não só de cumprir as prestações, como também de delegar tais funções a terceiros.</w:t>
      </w:r>
    </w:p>
    <w:p w:rsidR="00BC1B08" w:rsidRPr="00B8286B" w:rsidRDefault="00BC1B08" w:rsidP="00047FB2">
      <w:pPr>
        <w:spacing w:line="360" w:lineRule="auto"/>
        <w:jc w:val="both"/>
        <w:rPr>
          <w:rFonts w:ascii="Times New Roman" w:hAnsi="Times New Roman" w:cs="Times New Roman"/>
          <w:sz w:val="24"/>
        </w:rPr>
      </w:pPr>
    </w:p>
    <w:p w:rsidR="00BE739D" w:rsidRPr="00FF73ED" w:rsidRDefault="00BE739D" w:rsidP="009D56CF">
      <w:pPr>
        <w:pStyle w:val="PargrafodaLista"/>
        <w:numPr>
          <w:ilvl w:val="0"/>
          <w:numId w:val="2"/>
        </w:numPr>
        <w:spacing w:line="360" w:lineRule="auto"/>
        <w:rPr>
          <w:rFonts w:ascii="Times New Roman" w:hAnsi="Times New Roman" w:cs="Times New Roman"/>
          <w:b/>
          <w:sz w:val="24"/>
        </w:rPr>
      </w:pPr>
      <w:r w:rsidRPr="00FF73ED">
        <w:rPr>
          <w:rFonts w:ascii="Times New Roman" w:hAnsi="Times New Roman" w:cs="Times New Roman"/>
          <w:b/>
          <w:sz w:val="24"/>
        </w:rPr>
        <w:t>DO DIREITO</w:t>
      </w:r>
    </w:p>
    <w:p w:rsidR="00F35148" w:rsidRPr="00F35148" w:rsidRDefault="00B86D25" w:rsidP="00177DAC">
      <w:pPr>
        <w:spacing w:line="360" w:lineRule="auto"/>
        <w:ind w:left="360"/>
        <w:jc w:val="center"/>
        <w:rPr>
          <w:rFonts w:ascii="Times New Roman" w:hAnsi="Times New Roman" w:cs="Times New Roman"/>
          <w:b/>
          <w:sz w:val="24"/>
        </w:rPr>
      </w:pPr>
      <w:r>
        <w:rPr>
          <w:rFonts w:ascii="Times New Roman" w:hAnsi="Times New Roman" w:cs="Times New Roman"/>
          <w:b/>
          <w:sz w:val="24"/>
        </w:rPr>
        <w:t>13</w:t>
      </w:r>
      <w:r w:rsidR="00F35148" w:rsidRPr="00F35148">
        <w:rPr>
          <w:rFonts w:ascii="Times New Roman" w:hAnsi="Times New Roman" w:cs="Times New Roman"/>
          <w:b/>
          <w:sz w:val="24"/>
        </w:rPr>
        <w:t>º</w:t>
      </w:r>
    </w:p>
    <w:p w:rsidR="00F35148" w:rsidRDefault="00B86D25" w:rsidP="00A013C7">
      <w:pPr>
        <w:spacing w:line="360" w:lineRule="auto"/>
        <w:jc w:val="both"/>
        <w:rPr>
          <w:rFonts w:ascii="Times New Roman" w:hAnsi="Times New Roman" w:cs="Times New Roman"/>
          <w:sz w:val="24"/>
        </w:rPr>
      </w:pPr>
      <w:r>
        <w:rPr>
          <w:rFonts w:ascii="Times New Roman" w:hAnsi="Times New Roman" w:cs="Times New Roman"/>
          <w:sz w:val="24"/>
        </w:rPr>
        <w:t xml:space="preserve">O contrato de mandato, celebrado entre António e Bento, configura-se como um mandato com representação e encontra o seu regime previsto nos artigos 1157º do Código </w:t>
      </w:r>
      <w:r w:rsidR="00BC1B08">
        <w:rPr>
          <w:rFonts w:ascii="Times New Roman" w:hAnsi="Times New Roman" w:cs="Times New Roman"/>
          <w:sz w:val="24"/>
        </w:rPr>
        <w:t>Civil</w:t>
      </w:r>
      <w:r>
        <w:rPr>
          <w:rFonts w:ascii="Times New Roman" w:hAnsi="Times New Roman" w:cs="Times New Roman"/>
          <w:sz w:val="24"/>
        </w:rPr>
        <w:t>, 1178º/1 e 258º</w:t>
      </w:r>
      <w:r w:rsidR="00A013C7">
        <w:rPr>
          <w:rFonts w:ascii="Times New Roman" w:hAnsi="Times New Roman" w:cs="Times New Roman"/>
          <w:sz w:val="24"/>
        </w:rPr>
        <w:t>, todos do mesmo Código.</w:t>
      </w:r>
    </w:p>
    <w:p w:rsidR="00BE739D" w:rsidRPr="00FF73ED" w:rsidRDefault="00A013C7" w:rsidP="00177DAC">
      <w:pPr>
        <w:spacing w:line="360" w:lineRule="auto"/>
        <w:jc w:val="center"/>
        <w:rPr>
          <w:rFonts w:ascii="Times New Roman" w:hAnsi="Times New Roman" w:cs="Times New Roman"/>
          <w:b/>
          <w:sz w:val="24"/>
        </w:rPr>
      </w:pPr>
      <w:r>
        <w:rPr>
          <w:rFonts w:ascii="Times New Roman" w:hAnsi="Times New Roman" w:cs="Times New Roman"/>
          <w:b/>
          <w:sz w:val="24"/>
        </w:rPr>
        <w:t>14</w:t>
      </w:r>
      <w:r w:rsidR="00BE739D" w:rsidRPr="00FF73ED">
        <w:rPr>
          <w:rFonts w:ascii="Times New Roman" w:hAnsi="Times New Roman" w:cs="Times New Roman"/>
          <w:b/>
          <w:sz w:val="24"/>
        </w:rPr>
        <w:t>º</w:t>
      </w:r>
    </w:p>
    <w:p w:rsidR="00986CD3" w:rsidRDefault="00A013C7" w:rsidP="009D56CF">
      <w:pPr>
        <w:spacing w:line="360" w:lineRule="auto"/>
        <w:rPr>
          <w:rFonts w:ascii="Times New Roman" w:hAnsi="Times New Roman" w:cs="Times New Roman"/>
          <w:sz w:val="24"/>
        </w:rPr>
      </w:pPr>
      <w:r>
        <w:rPr>
          <w:rFonts w:ascii="Times New Roman" w:hAnsi="Times New Roman" w:cs="Times New Roman"/>
          <w:sz w:val="24"/>
        </w:rPr>
        <w:t>O mandatário, segundo o regime previsto no artigo 1157º do CC, obriga-se a praticar actos jurídicos por conta do mandante.</w:t>
      </w:r>
    </w:p>
    <w:p w:rsidR="00BE739D" w:rsidRDefault="00177DAC" w:rsidP="00177DAC">
      <w:pPr>
        <w:spacing w:line="360" w:lineRule="auto"/>
        <w:jc w:val="center"/>
        <w:rPr>
          <w:rFonts w:ascii="Times New Roman" w:hAnsi="Times New Roman" w:cs="Times New Roman"/>
          <w:b/>
          <w:sz w:val="24"/>
        </w:rPr>
      </w:pPr>
      <w:r>
        <w:rPr>
          <w:rFonts w:ascii="Times New Roman" w:hAnsi="Times New Roman" w:cs="Times New Roman"/>
          <w:b/>
          <w:sz w:val="24"/>
        </w:rPr>
        <w:t>1</w:t>
      </w:r>
      <w:r w:rsidR="00A013C7">
        <w:rPr>
          <w:rFonts w:ascii="Times New Roman" w:hAnsi="Times New Roman" w:cs="Times New Roman"/>
          <w:b/>
          <w:sz w:val="24"/>
        </w:rPr>
        <w:t>5</w:t>
      </w:r>
      <w:r w:rsidR="00BE739D" w:rsidRPr="00FF73ED">
        <w:rPr>
          <w:rFonts w:ascii="Times New Roman" w:hAnsi="Times New Roman" w:cs="Times New Roman"/>
          <w:b/>
          <w:sz w:val="24"/>
        </w:rPr>
        <w:t>º</w:t>
      </w:r>
    </w:p>
    <w:p w:rsidR="008F7CE5" w:rsidRDefault="00A013C7" w:rsidP="00A013C7">
      <w:pPr>
        <w:spacing w:line="360" w:lineRule="auto"/>
        <w:jc w:val="both"/>
        <w:rPr>
          <w:rFonts w:ascii="Times New Roman" w:hAnsi="Times New Roman" w:cs="Times New Roman"/>
          <w:sz w:val="24"/>
        </w:rPr>
      </w:pPr>
      <w:r>
        <w:rPr>
          <w:rFonts w:ascii="Times New Roman" w:hAnsi="Times New Roman" w:cs="Times New Roman"/>
          <w:sz w:val="24"/>
        </w:rPr>
        <w:t>Seguindo a linha doutrinária do Professor Carvalho Fernandes, e salvo melhor opinião, onde se lê “</w:t>
      </w:r>
      <w:r w:rsidR="00BC1B08">
        <w:rPr>
          <w:rFonts w:ascii="Times New Roman" w:hAnsi="Times New Roman" w:cs="Times New Roman"/>
          <w:sz w:val="24"/>
        </w:rPr>
        <w:t xml:space="preserve"> actos jurídicos </w:t>
      </w:r>
      <w:r>
        <w:rPr>
          <w:rFonts w:ascii="Times New Roman" w:hAnsi="Times New Roman" w:cs="Times New Roman"/>
          <w:sz w:val="24"/>
        </w:rPr>
        <w:t>por conta da outra”, no referido artigo, deve entender-se a prática de actos jurídicos “no interesse de alguém”, que é o mandante.</w:t>
      </w:r>
    </w:p>
    <w:p w:rsidR="00BE739D" w:rsidRPr="00FF73ED" w:rsidRDefault="00177DAC" w:rsidP="00177DAC">
      <w:pPr>
        <w:spacing w:line="360" w:lineRule="auto"/>
        <w:jc w:val="center"/>
        <w:rPr>
          <w:rFonts w:ascii="Times New Roman" w:hAnsi="Times New Roman" w:cs="Times New Roman"/>
          <w:b/>
          <w:sz w:val="24"/>
        </w:rPr>
      </w:pPr>
      <w:r>
        <w:rPr>
          <w:rFonts w:ascii="Times New Roman" w:hAnsi="Times New Roman" w:cs="Times New Roman"/>
          <w:b/>
          <w:sz w:val="24"/>
        </w:rPr>
        <w:lastRenderedPageBreak/>
        <w:t>1</w:t>
      </w:r>
      <w:r w:rsidR="00A013C7">
        <w:rPr>
          <w:rFonts w:ascii="Times New Roman" w:hAnsi="Times New Roman" w:cs="Times New Roman"/>
          <w:b/>
          <w:sz w:val="24"/>
        </w:rPr>
        <w:t>6</w:t>
      </w:r>
      <w:r w:rsidR="00BE739D" w:rsidRPr="00FF73ED">
        <w:rPr>
          <w:rFonts w:ascii="Times New Roman" w:hAnsi="Times New Roman" w:cs="Times New Roman"/>
          <w:b/>
          <w:sz w:val="24"/>
        </w:rPr>
        <w:t>º</w:t>
      </w:r>
    </w:p>
    <w:p w:rsidR="00177DAC" w:rsidRDefault="00A013C7" w:rsidP="00A013C7">
      <w:pPr>
        <w:spacing w:line="360" w:lineRule="auto"/>
        <w:jc w:val="both"/>
        <w:rPr>
          <w:rFonts w:ascii="Times New Roman" w:hAnsi="Times New Roman" w:cs="Times New Roman"/>
          <w:sz w:val="24"/>
        </w:rPr>
      </w:pPr>
      <w:r>
        <w:rPr>
          <w:rFonts w:ascii="Times New Roman" w:hAnsi="Times New Roman" w:cs="Times New Roman"/>
          <w:sz w:val="24"/>
        </w:rPr>
        <w:t xml:space="preserve">Bento, ao </w:t>
      </w:r>
      <w:r w:rsidR="00602B02">
        <w:rPr>
          <w:rFonts w:ascii="Times New Roman" w:hAnsi="Times New Roman" w:cs="Times New Roman"/>
          <w:sz w:val="24"/>
        </w:rPr>
        <w:t>subdelegar em Carlos a tarefa de comprar a sua herdade,</w:t>
      </w:r>
      <w:r>
        <w:rPr>
          <w:rFonts w:ascii="Times New Roman" w:hAnsi="Times New Roman" w:cs="Times New Roman"/>
          <w:sz w:val="24"/>
        </w:rPr>
        <w:t xml:space="preserve"> realizou, segundo o artigo 261º/1 do CC, um negócio consigo mesmo (ainda que em representação de terceiro)</w:t>
      </w:r>
      <w:r w:rsidR="00732AA7">
        <w:rPr>
          <w:rFonts w:ascii="Times New Roman" w:hAnsi="Times New Roman" w:cs="Times New Roman"/>
          <w:sz w:val="24"/>
        </w:rPr>
        <w:t xml:space="preserve">, </w:t>
      </w:r>
      <w:r>
        <w:rPr>
          <w:rFonts w:ascii="Times New Roman" w:hAnsi="Times New Roman" w:cs="Times New Roman"/>
          <w:sz w:val="24"/>
        </w:rPr>
        <w:t>anulável devido ao patente conflito de interesses.</w:t>
      </w:r>
      <w:r w:rsidR="00177DAC">
        <w:rPr>
          <w:rFonts w:ascii="Times New Roman" w:hAnsi="Times New Roman" w:cs="Times New Roman"/>
          <w:sz w:val="24"/>
        </w:rPr>
        <w:t xml:space="preserve">  </w:t>
      </w:r>
    </w:p>
    <w:p w:rsidR="00177DAC" w:rsidRPr="008F7CE5" w:rsidRDefault="00602B02" w:rsidP="00177DAC">
      <w:pPr>
        <w:spacing w:line="360" w:lineRule="auto"/>
        <w:jc w:val="center"/>
        <w:rPr>
          <w:rFonts w:ascii="Times New Roman" w:hAnsi="Times New Roman" w:cs="Times New Roman"/>
          <w:b/>
          <w:sz w:val="24"/>
        </w:rPr>
      </w:pPr>
      <w:r>
        <w:rPr>
          <w:rFonts w:ascii="Times New Roman" w:hAnsi="Times New Roman" w:cs="Times New Roman"/>
          <w:b/>
          <w:sz w:val="24"/>
        </w:rPr>
        <w:t>17</w:t>
      </w:r>
      <w:r w:rsidR="00177DAC" w:rsidRPr="008F7CE5">
        <w:rPr>
          <w:rFonts w:ascii="Times New Roman" w:hAnsi="Times New Roman" w:cs="Times New Roman"/>
          <w:b/>
          <w:sz w:val="24"/>
        </w:rPr>
        <w:t>º</w:t>
      </w:r>
    </w:p>
    <w:p w:rsidR="00177DAC" w:rsidRPr="008F7CE5" w:rsidRDefault="00602B02" w:rsidP="00605B6C">
      <w:pPr>
        <w:spacing w:line="360" w:lineRule="auto"/>
        <w:jc w:val="both"/>
        <w:rPr>
          <w:rFonts w:ascii="Times New Roman" w:hAnsi="Times New Roman" w:cs="Times New Roman"/>
          <w:sz w:val="24"/>
        </w:rPr>
      </w:pPr>
      <w:r>
        <w:rPr>
          <w:rFonts w:ascii="Times New Roman" w:hAnsi="Times New Roman" w:cs="Times New Roman"/>
          <w:sz w:val="24"/>
        </w:rPr>
        <w:t xml:space="preserve">O número 2 do referido artigo </w:t>
      </w:r>
      <w:r w:rsidR="00605B6C">
        <w:rPr>
          <w:rFonts w:ascii="Times New Roman" w:hAnsi="Times New Roman" w:cs="Times New Roman"/>
          <w:sz w:val="24"/>
        </w:rPr>
        <w:t xml:space="preserve">dispõe que, mesmo que o representante tenha substabelecido os seus poderes de representação em terceiro, o negócio considera-se celebrado pelo representante. </w:t>
      </w:r>
    </w:p>
    <w:p w:rsidR="009D56CF" w:rsidRPr="00FF73ED" w:rsidRDefault="00177DAC" w:rsidP="00177DAC">
      <w:pPr>
        <w:spacing w:line="360" w:lineRule="auto"/>
        <w:jc w:val="center"/>
        <w:rPr>
          <w:rFonts w:ascii="Times New Roman" w:hAnsi="Times New Roman" w:cs="Times New Roman"/>
          <w:b/>
          <w:sz w:val="24"/>
        </w:rPr>
      </w:pPr>
      <w:r>
        <w:rPr>
          <w:rFonts w:ascii="Times New Roman" w:hAnsi="Times New Roman" w:cs="Times New Roman"/>
          <w:b/>
          <w:sz w:val="24"/>
        </w:rPr>
        <w:t>1</w:t>
      </w:r>
      <w:r w:rsidR="00605B6C">
        <w:rPr>
          <w:rFonts w:ascii="Times New Roman" w:hAnsi="Times New Roman" w:cs="Times New Roman"/>
          <w:b/>
          <w:sz w:val="24"/>
        </w:rPr>
        <w:t>8</w:t>
      </w:r>
      <w:r w:rsidR="009D56CF" w:rsidRPr="00FF73ED">
        <w:rPr>
          <w:rFonts w:ascii="Times New Roman" w:hAnsi="Times New Roman" w:cs="Times New Roman"/>
          <w:b/>
          <w:sz w:val="24"/>
        </w:rPr>
        <w:t>º</w:t>
      </w:r>
    </w:p>
    <w:p w:rsidR="00F230CA" w:rsidRDefault="00605B6C" w:rsidP="00605B6C">
      <w:pPr>
        <w:spacing w:line="360" w:lineRule="auto"/>
        <w:jc w:val="both"/>
        <w:rPr>
          <w:rFonts w:ascii="Times New Roman" w:hAnsi="Times New Roman" w:cs="Times New Roman"/>
          <w:sz w:val="24"/>
        </w:rPr>
      </w:pPr>
      <w:r>
        <w:rPr>
          <w:rFonts w:ascii="Times New Roman" w:hAnsi="Times New Roman" w:cs="Times New Roman"/>
          <w:sz w:val="24"/>
        </w:rPr>
        <w:t>O conflito de interesses presente nesta situação traduz-se no aproveitamento, por parte de Bento, da sua condição de representante d</w:t>
      </w:r>
      <w:r w:rsidR="00732AA7">
        <w:rPr>
          <w:rFonts w:ascii="Times New Roman" w:hAnsi="Times New Roman" w:cs="Times New Roman"/>
          <w:sz w:val="24"/>
        </w:rPr>
        <w:t>o Réu</w:t>
      </w:r>
      <w:r>
        <w:rPr>
          <w:rFonts w:ascii="Times New Roman" w:hAnsi="Times New Roman" w:cs="Times New Roman"/>
          <w:sz w:val="24"/>
        </w:rPr>
        <w:t xml:space="preserve"> António, para realizar um negócio jurídico vantajoso para si (que resultou num considerável encaixe financeiro), sem que António tenha especificadamente consentido a celebração (261º/1</w:t>
      </w:r>
      <w:r w:rsidR="005F10A8">
        <w:rPr>
          <w:rFonts w:ascii="Times New Roman" w:hAnsi="Times New Roman" w:cs="Times New Roman"/>
          <w:sz w:val="24"/>
        </w:rPr>
        <w:t xml:space="preserve"> do CC</w:t>
      </w:r>
      <w:r>
        <w:rPr>
          <w:rFonts w:ascii="Times New Roman" w:hAnsi="Times New Roman" w:cs="Times New Roman"/>
          <w:sz w:val="24"/>
        </w:rPr>
        <w:t>, parte final)</w:t>
      </w:r>
      <w:r w:rsidR="00732AA7">
        <w:rPr>
          <w:rFonts w:ascii="Times New Roman" w:hAnsi="Times New Roman" w:cs="Times New Roman"/>
          <w:sz w:val="24"/>
        </w:rPr>
        <w:t>, afastando-se dos pressupostos do seu mandato</w:t>
      </w:r>
      <w:r>
        <w:rPr>
          <w:rFonts w:ascii="Times New Roman" w:hAnsi="Times New Roman" w:cs="Times New Roman"/>
          <w:sz w:val="24"/>
        </w:rPr>
        <w:t>.</w:t>
      </w:r>
    </w:p>
    <w:p w:rsidR="009D56CF" w:rsidRDefault="00177DAC" w:rsidP="00177DAC">
      <w:pPr>
        <w:spacing w:line="360" w:lineRule="auto"/>
        <w:jc w:val="center"/>
        <w:rPr>
          <w:rFonts w:ascii="Times New Roman" w:hAnsi="Times New Roman" w:cs="Times New Roman"/>
          <w:sz w:val="24"/>
        </w:rPr>
      </w:pPr>
      <w:r>
        <w:rPr>
          <w:rFonts w:ascii="Times New Roman" w:hAnsi="Times New Roman" w:cs="Times New Roman"/>
          <w:b/>
          <w:sz w:val="24"/>
        </w:rPr>
        <w:t>1</w:t>
      </w:r>
      <w:r w:rsidR="007B1CF3">
        <w:rPr>
          <w:rFonts w:ascii="Times New Roman" w:hAnsi="Times New Roman" w:cs="Times New Roman"/>
          <w:b/>
          <w:sz w:val="24"/>
        </w:rPr>
        <w:t>9</w:t>
      </w:r>
      <w:r w:rsidR="009D56CF" w:rsidRPr="00FF73ED">
        <w:rPr>
          <w:rFonts w:ascii="Times New Roman" w:hAnsi="Times New Roman" w:cs="Times New Roman"/>
          <w:b/>
          <w:sz w:val="24"/>
        </w:rPr>
        <w:t>º</w:t>
      </w:r>
    </w:p>
    <w:p w:rsidR="009D56CF" w:rsidRDefault="007B1CF3" w:rsidP="007B1CF3">
      <w:pPr>
        <w:spacing w:line="360" w:lineRule="auto"/>
        <w:jc w:val="both"/>
        <w:rPr>
          <w:rFonts w:ascii="Times New Roman" w:hAnsi="Times New Roman" w:cs="Times New Roman"/>
          <w:sz w:val="24"/>
        </w:rPr>
      </w:pPr>
      <w:r>
        <w:rPr>
          <w:rFonts w:ascii="Times New Roman" w:hAnsi="Times New Roman" w:cs="Times New Roman"/>
          <w:sz w:val="24"/>
        </w:rPr>
        <w:t>Estatui o artigo 287º</w:t>
      </w:r>
      <w:r w:rsidR="005F10A8">
        <w:rPr>
          <w:rFonts w:ascii="Times New Roman" w:hAnsi="Times New Roman" w:cs="Times New Roman"/>
          <w:sz w:val="24"/>
        </w:rPr>
        <w:t xml:space="preserve"> do CC</w:t>
      </w:r>
      <w:r>
        <w:rPr>
          <w:rFonts w:ascii="Times New Roman" w:hAnsi="Times New Roman" w:cs="Times New Roman"/>
          <w:sz w:val="24"/>
        </w:rPr>
        <w:t xml:space="preserve"> que só têm legitimidade para arguir a anulabilidade do negócio as pessoas em cujo interesse a lei estabelece.</w:t>
      </w:r>
    </w:p>
    <w:p w:rsidR="00166429" w:rsidRPr="00FF73ED" w:rsidRDefault="007B1CF3" w:rsidP="00177DAC">
      <w:pPr>
        <w:spacing w:line="360" w:lineRule="auto"/>
        <w:jc w:val="center"/>
        <w:rPr>
          <w:rFonts w:ascii="Times New Roman" w:hAnsi="Times New Roman" w:cs="Times New Roman"/>
          <w:b/>
          <w:sz w:val="24"/>
        </w:rPr>
      </w:pPr>
      <w:r>
        <w:rPr>
          <w:rFonts w:ascii="Times New Roman" w:hAnsi="Times New Roman" w:cs="Times New Roman"/>
          <w:b/>
          <w:sz w:val="24"/>
        </w:rPr>
        <w:t>20</w:t>
      </w:r>
      <w:r w:rsidR="00166429" w:rsidRPr="00FF73ED">
        <w:rPr>
          <w:rFonts w:ascii="Times New Roman" w:hAnsi="Times New Roman" w:cs="Times New Roman"/>
          <w:b/>
          <w:sz w:val="24"/>
        </w:rPr>
        <w:t>º</w:t>
      </w:r>
    </w:p>
    <w:p w:rsidR="00166429" w:rsidRDefault="007B1CF3" w:rsidP="007B1CF3">
      <w:pPr>
        <w:spacing w:line="360" w:lineRule="auto"/>
        <w:jc w:val="both"/>
        <w:rPr>
          <w:rFonts w:ascii="Times New Roman" w:hAnsi="Times New Roman" w:cs="Times New Roman"/>
          <w:sz w:val="24"/>
        </w:rPr>
      </w:pPr>
      <w:r>
        <w:rPr>
          <w:rFonts w:ascii="Times New Roman" w:hAnsi="Times New Roman" w:cs="Times New Roman"/>
          <w:sz w:val="24"/>
        </w:rPr>
        <w:t>Em virtude do que se afirmou no ponto anterior, o poder de pedir a anulação deste negócio apenas assiste a António.</w:t>
      </w:r>
    </w:p>
    <w:p w:rsidR="00177DAC" w:rsidRDefault="00C0362A" w:rsidP="00177DAC">
      <w:pPr>
        <w:spacing w:line="360" w:lineRule="auto"/>
        <w:ind w:left="360"/>
        <w:jc w:val="center"/>
        <w:rPr>
          <w:rFonts w:ascii="Times New Roman" w:hAnsi="Times New Roman" w:cs="Times New Roman"/>
          <w:b/>
          <w:sz w:val="24"/>
        </w:rPr>
      </w:pPr>
      <w:r>
        <w:rPr>
          <w:rFonts w:ascii="Times New Roman" w:hAnsi="Times New Roman" w:cs="Times New Roman"/>
          <w:b/>
          <w:sz w:val="24"/>
        </w:rPr>
        <w:t>2</w:t>
      </w:r>
      <w:r w:rsidR="00177DAC">
        <w:rPr>
          <w:rFonts w:ascii="Times New Roman" w:hAnsi="Times New Roman" w:cs="Times New Roman"/>
          <w:b/>
          <w:sz w:val="24"/>
        </w:rPr>
        <w:t>1</w:t>
      </w:r>
      <w:r w:rsidR="00177DAC" w:rsidRPr="00F35148">
        <w:rPr>
          <w:rFonts w:ascii="Times New Roman" w:hAnsi="Times New Roman" w:cs="Times New Roman"/>
          <w:b/>
          <w:sz w:val="24"/>
        </w:rPr>
        <w:t>º</w:t>
      </w:r>
    </w:p>
    <w:p w:rsidR="00177DAC" w:rsidRDefault="007B1CF3" w:rsidP="002C005A">
      <w:pPr>
        <w:spacing w:line="360" w:lineRule="auto"/>
        <w:jc w:val="both"/>
        <w:rPr>
          <w:rFonts w:ascii="Times New Roman" w:hAnsi="Times New Roman" w:cs="Times New Roman"/>
          <w:sz w:val="24"/>
        </w:rPr>
      </w:pPr>
      <w:r>
        <w:rPr>
          <w:rFonts w:ascii="Times New Roman" w:hAnsi="Times New Roman" w:cs="Times New Roman"/>
          <w:sz w:val="24"/>
        </w:rPr>
        <w:t xml:space="preserve">Por tudo o que </w:t>
      </w:r>
      <w:r w:rsidR="00F306F3">
        <w:rPr>
          <w:rFonts w:ascii="Times New Roman" w:hAnsi="Times New Roman" w:cs="Times New Roman"/>
          <w:sz w:val="24"/>
        </w:rPr>
        <w:t xml:space="preserve">se </w:t>
      </w:r>
      <w:r>
        <w:rPr>
          <w:rFonts w:ascii="Times New Roman" w:hAnsi="Times New Roman" w:cs="Times New Roman"/>
          <w:sz w:val="24"/>
        </w:rPr>
        <w:t xml:space="preserve">afirmou nos pontos </w:t>
      </w:r>
      <w:r w:rsidR="00F306F3">
        <w:rPr>
          <w:rFonts w:ascii="Times New Roman" w:hAnsi="Times New Roman" w:cs="Times New Roman"/>
          <w:sz w:val="24"/>
        </w:rPr>
        <w:t>antecedentes, considera António que Bento não cumpriu os pressupostos do contrato</w:t>
      </w:r>
      <w:r w:rsidR="002C005A">
        <w:rPr>
          <w:rFonts w:ascii="Times New Roman" w:hAnsi="Times New Roman" w:cs="Times New Roman"/>
          <w:sz w:val="24"/>
        </w:rPr>
        <w:t xml:space="preserve"> de mandato</w:t>
      </w:r>
      <w:r w:rsidR="00F306F3">
        <w:rPr>
          <w:rFonts w:ascii="Times New Roman" w:hAnsi="Times New Roman" w:cs="Times New Roman"/>
          <w:sz w:val="24"/>
        </w:rPr>
        <w:t xml:space="preserve"> celebrado</w:t>
      </w:r>
      <w:r w:rsidR="002C005A">
        <w:rPr>
          <w:rFonts w:ascii="Times New Roman" w:hAnsi="Times New Roman" w:cs="Times New Roman"/>
          <w:sz w:val="24"/>
        </w:rPr>
        <w:t xml:space="preserve"> e que daí</w:t>
      </w:r>
      <w:r w:rsidR="00F306F3">
        <w:rPr>
          <w:rFonts w:ascii="Times New Roman" w:hAnsi="Times New Roman" w:cs="Times New Roman"/>
          <w:sz w:val="24"/>
        </w:rPr>
        <w:t xml:space="preserve"> resul</w:t>
      </w:r>
      <w:r w:rsidR="002C005A">
        <w:rPr>
          <w:rFonts w:ascii="Times New Roman" w:hAnsi="Times New Roman" w:cs="Times New Roman"/>
          <w:sz w:val="24"/>
        </w:rPr>
        <w:t xml:space="preserve">tou a celebração de </w:t>
      </w:r>
      <w:r w:rsidR="00F306F3">
        <w:rPr>
          <w:rFonts w:ascii="Times New Roman" w:hAnsi="Times New Roman" w:cs="Times New Roman"/>
          <w:sz w:val="24"/>
        </w:rPr>
        <w:t>um negócio anulável, cujo direito de</w:t>
      </w:r>
      <w:r w:rsidR="002C005A">
        <w:rPr>
          <w:rFonts w:ascii="Times New Roman" w:hAnsi="Times New Roman" w:cs="Times New Roman"/>
          <w:sz w:val="24"/>
        </w:rPr>
        <w:t xml:space="preserve"> arguir</w:t>
      </w:r>
      <w:r w:rsidR="00F306F3">
        <w:rPr>
          <w:rFonts w:ascii="Times New Roman" w:hAnsi="Times New Roman" w:cs="Times New Roman"/>
          <w:sz w:val="24"/>
        </w:rPr>
        <w:t xml:space="preserve"> a sua anulabilidade</w:t>
      </w:r>
      <w:r w:rsidR="002C005A">
        <w:rPr>
          <w:rFonts w:ascii="Times New Roman" w:hAnsi="Times New Roman" w:cs="Times New Roman"/>
          <w:sz w:val="24"/>
        </w:rPr>
        <w:t xml:space="preserve"> só assiste a António, ainda que este não pretenda exercer esse direito</w:t>
      </w:r>
      <w:r w:rsidR="00BC1B08">
        <w:rPr>
          <w:rFonts w:ascii="Times New Roman" w:hAnsi="Times New Roman" w:cs="Times New Roman"/>
          <w:sz w:val="24"/>
        </w:rPr>
        <w:t>, não havendo lugar à restituição da propriedade</w:t>
      </w:r>
      <w:r w:rsidR="002C005A">
        <w:rPr>
          <w:rFonts w:ascii="Times New Roman" w:hAnsi="Times New Roman" w:cs="Times New Roman"/>
          <w:sz w:val="24"/>
        </w:rPr>
        <w:t>.</w:t>
      </w:r>
    </w:p>
    <w:p w:rsidR="00BC1B08" w:rsidRDefault="00BC1B08" w:rsidP="002C005A">
      <w:pPr>
        <w:spacing w:line="360" w:lineRule="auto"/>
        <w:jc w:val="both"/>
        <w:rPr>
          <w:rFonts w:ascii="Times New Roman" w:hAnsi="Times New Roman" w:cs="Times New Roman"/>
          <w:sz w:val="24"/>
        </w:rPr>
      </w:pPr>
    </w:p>
    <w:p w:rsidR="00166429" w:rsidRPr="00FF73ED" w:rsidRDefault="00C0362A" w:rsidP="00177DAC">
      <w:pPr>
        <w:spacing w:line="360" w:lineRule="auto"/>
        <w:jc w:val="center"/>
        <w:rPr>
          <w:rFonts w:ascii="Times New Roman" w:hAnsi="Times New Roman" w:cs="Times New Roman"/>
          <w:b/>
          <w:sz w:val="24"/>
        </w:rPr>
      </w:pPr>
      <w:r>
        <w:rPr>
          <w:rFonts w:ascii="Times New Roman" w:hAnsi="Times New Roman" w:cs="Times New Roman"/>
          <w:b/>
          <w:sz w:val="24"/>
        </w:rPr>
        <w:lastRenderedPageBreak/>
        <w:t>22</w:t>
      </w:r>
      <w:r w:rsidR="00166429" w:rsidRPr="00FF73ED">
        <w:rPr>
          <w:rFonts w:ascii="Times New Roman" w:hAnsi="Times New Roman" w:cs="Times New Roman"/>
          <w:b/>
          <w:sz w:val="24"/>
        </w:rPr>
        <w:t>º</w:t>
      </w:r>
    </w:p>
    <w:p w:rsidR="00C0362A" w:rsidRDefault="00C0362A" w:rsidP="005F10A8">
      <w:pPr>
        <w:spacing w:line="360" w:lineRule="auto"/>
        <w:jc w:val="both"/>
        <w:rPr>
          <w:rFonts w:ascii="Times New Roman" w:hAnsi="Times New Roman" w:cs="Times New Roman"/>
          <w:sz w:val="24"/>
        </w:rPr>
      </w:pPr>
      <w:r>
        <w:rPr>
          <w:rFonts w:ascii="Times New Roman" w:hAnsi="Times New Roman" w:cs="Times New Roman"/>
          <w:sz w:val="24"/>
        </w:rPr>
        <w:t>O Réu António rejeita, ainda</w:t>
      </w:r>
      <w:r w:rsidR="005F10A8">
        <w:rPr>
          <w:rFonts w:ascii="Times New Roman" w:hAnsi="Times New Roman" w:cs="Times New Roman"/>
          <w:sz w:val="24"/>
        </w:rPr>
        <w:t>,</w:t>
      </w:r>
      <w:r>
        <w:rPr>
          <w:rFonts w:ascii="Times New Roman" w:hAnsi="Times New Roman" w:cs="Times New Roman"/>
          <w:sz w:val="24"/>
        </w:rPr>
        <w:t xml:space="preserve"> que se evoque a aplicação dos regimes sobre erros</w:t>
      </w:r>
      <w:r w:rsidR="005F10A8">
        <w:rPr>
          <w:rFonts w:ascii="Times New Roman" w:hAnsi="Times New Roman" w:cs="Times New Roman"/>
          <w:sz w:val="24"/>
        </w:rPr>
        <w:t>,</w:t>
      </w:r>
      <w:r>
        <w:rPr>
          <w:rFonts w:ascii="Times New Roman" w:hAnsi="Times New Roman" w:cs="Times New Roman"/>
          <w:sz w:val="24"/>
        </w:rPr>
        <w:t xml:space="preserve"> presentes nos artigos 247º (por remissão do artigo 251º) e 437º (por remissão do artigo 252º), </w:t>
      </w:r>
      <w:r w:rsidR="00F66989">
        <w:rPr>
          <w:rFonts w:ascii="Times New Roman" w:hAnsi="Times New Roman" w:cs="Times New Roman"/>
          <w:sz w:val="24"/>
        </w:rPr>
        <w:t xml:space="preserve">todos do CC, </w:t>
      </w:r>
      <w:r>
        <w:rPr>
          <w:rFonts w:ascii="Times New Roman" w:hAnsi="Times New Roman" w:cs="Times New Roman"/>
          <w:sz w:val="24"/>
        </w:rPr>
        <w:t xml:space="preserve">feitas por Bento </w:t>
      </w:r>
      <w:r w:rsidR="00F66989">
        <w:rPr>
          <w:rFonts w:ascii="Times New Roman" w:hAnsi="Times New Roman" w:cs="Times New Roman"/>
          <w:sz w:val="24"/>
        </w:rPr>
        <w:t>a propósito da descoberta de petróleo na herdade que vendeu.</w:t>
      </w:r>
    </w:p>
    <w:p w:rsidR="00166429" w:rsidRPr="00177DAC" w:rsidRDefault="00F66989" w:rsidP="00177DAC">
      <w:pPr>
        <w:spacing w:line="360" w:lineRule="auto"/>
        <w:jc w:val="center"/>
        <w:rPr>
          <w:rFonts w:ascii="Times New Roman" w:hAnsi="Times New Roman" w:cs="Times New Roman"/>
          <w:sz w:val="24"/>
        </w:rPr>
      </w:pPr>
      <w:r>
        <w:rPr>
          <w:rFonts w:ascii="Times New Roman" w:hAnsi="Times New Roman" w:cs="Times New Roman"/>
          <w:b/>
          <w:sz w:val="24"/>
        </w:rPr>
        <w:t>23</w:t>
      </w:r>
      <w:r w:rsidR="00166429" w:rsidRPr="00FF73ED">
        <w:rPr>
          <w:rFonts w:ascii="Times New Roman" w:hAnsi="Times New Roman" w:cs="Times New Roman"/>
          <w:b/>
          <w:sz w:val="24"/>
        </w:rPr>
        <w:t>º</w:t>
      </w:r>
    </w:p>
    <w:p w:rsidR="003A1B63" w:rsidRDefault="00F66989" w:rsidP="005F10A8">
      <w:pPr>
        <w:spacing w:line="360" w:lineRule="auto"/>
        <w:jc w:val="both"/>
        <w:rPr>
          <w:rFonts w:ascii="Times New Roman" w:hAnsi="Times New Roman" w:cs="Times New Roman"/>
          <w:sz w:val="24"/>
        </w:rPr>
      </w:pPr>
      <w:r>
        <w:rPr>
          <w:rFonts w:ascii="Times New Roman" w:hAnsi="Times New Roman" w:cs="Times New Roman"/>
          <w:sz w:val="24"/>
        </w:rPr>
        <w:t xml:space="preserve">Rejeita-se, em primeiro lugar, a aplicação do artigo </w:t>
      </w:r>
      <w:r w:rsidR="005F10A8">
        <w:rPr>
          <w:rFonts w:ascii="Times New Roman" w:hAnsi="Times New Roman" w:cs="Times New Roman"/>
          <w:sz w:val="24"/>
        </w:rPr>
        <w:t>247º do CC, dado que não se verifica um dos pressupostos elementares para a existência do erro do artigo 251º (que remete para o regime do primeiro): a cognoscibilidade do erro por parte do declarátario.</w:t>
      </w:r>
    </w:p>
    <w:p w:rsidR="003A1B63" w:rsidRPr="00FF73ED" w:rsidRDefault="005901F7" w:rsidP="003A1B63">
      <w:pPr>
        <w:spacing w:line="360" w:lineRule="auto"/>
        <w:jc w:val="center"/>
        <w:rPr>
          <w:rFonts w:ascii="Times New Roman" w:hAnsi="Times New Roman" w:cs="Times New Roman"/>
          <w:b/>
          <w:sz w:val="24"/>
        </w:rPr>
      </w:pPr>
      <w:r>
        <w:rPr>
          <w:rFonts w:ascii="Times New Roman" w:hAnsi="Times New Roman" w:cs="Times New Roman"/>
          <w:b/>
          <w:sz w:val="24"/>
        </w:rPr>
        <w:t>24</w:t>
      </w:r>
      <w:r w:rsidR="003A1B63" w:rsidRPr="00FF73ED">
        <w:rPr>
          <w:rFonts w:ascii="Times New Roman" w:hAnsi="Times New Roman" w:cs="Times New Roman"/>
          <w:b/>
          <w:sz w:val="24"/>
        </w:rPr>
        <w:t>º</w:t>
      </w:r>
    </w:p>
    <w:p w:rsidR="00CE7C77" w:rsidRDefault="005901F7" w:rsidP="0096539D">
      <w:pPr>
        <w:spacing w:line="360" w:lineRule="auto"/>
        <w:jc w:val="both"/>
        <w:rPr>
          <w:rFonts w:ascii="Times New Roman" w:hAnsi="Times New Roman" w:cs="Times New Roman"/>
          <w:sz w:val="24"/>
        </w:rPr>
      </w:pPr>
      <w:r>
        <w:rPr>
          <w:rFonts w:ascii="Times New Roman" w:hAnsi="Times New Roman" w:cs="Times New Roman"/>
          <w:sz w:val="24"/>
        </w:rPr>
        <w:t xml:space="preserve">O Réu António não tinha como conhecer o erro evocado, visto que a referida propriedade não aparentava ser susceptível de sofrer uma alteração na sua qualificação, tanto do ponto de vista subjectivo (ambos os sujeitos tinham a consciência de que se tratava de uma Zona </w:t>
      </w:r>
      <w:r w:rsidR="00B75696">
        <w:rPr>
          <w:rFonts w:ascii="Times New Roman" w:hAnsi="Times New Roman" w:cs="Times New Roman"/>
          <w:sz w:val="24"/>
        </w:rPr>
        <w:t>Ecológica</w:t>
      </w:r>
      <w:r>
        <w:rPr>
          <w:rFonts w:ascii="Times New Roman" w:hAnsi="Times New Roman" w:cs="Times New Roman"/>
          <w:sz w:val="24"/>
        </w:rPr>
        <w:t>) como do ponto de vista objectivo (a zona nunca tinha relevado quaisquer indícios que fizessem suspeitar a existência de petróleo)</w:t>
      </w:r>
      <w:r w:rsidR="0096539D">
        <w:rPr>
          <w:rFonts w:ascii="Times New Roman" w:hAnsi="Times New Roman" w:cs="Times New Roman"/>
          <w:sz w:val="24"/>
        </w:rPr>
        <w:t>.</w:t>
      </w:r>
    </w:p>
    <w:p w:rsidR="0096539D" w:rsidRDefault="0096539D" w:rsidP="0096539D">
      <w:pPr>
        <w:spacing w:line="360" w:lineRule="auto"/>
        <w:jc w:val="center"/>
        <w:rPr>
          <w:rFonts w:ascii="Times New Roman" w:hAnsi="Times New Roman" w:cs="Times New Roman"/>
          <w:sz w:val="24"/>
        </w:rPr>
      </w:pPr>
      <w:r>
        <w:rPr>
          <w:rFonts w:ascii="Times New Roman" w:hAnsi="Times New Roman" w:cs="Times New Roman"/>
          <w:b/>
          <w:sz w:val="24"/>
        </w:rPr>
        <w:t>25º</w:t>
      </w:r>
    </w:p>
    <w:p w:rsidR="0096539D" w:rsidRDefault="0096539D" w:rsidP="0082089B">
      <w:pPr>
        <w:spacing w:line="360" w:lineRule="auto"/>
        <w:jc w:val="both"/>
        <w:rPr>
          <w:rFonts w:ascii="Times New Roman" w:hAnsi="Times New Roman" w:cs="Times New Roman"/>
          <w:sz w:val="24"/>
        </w:rPr>
      </w:pPr>
      <w:r>
        <w:rPr>
          <w:rFonts w:ascii="Times New Roman" w:hAnsi="Times New Roman" w:cs="Times New Roman"/>
          <w:sz w:val="24"/>
        </w:rPr>
        <w:t xml:space="preserve">Rejeita-se, em segundo lugar, a aplicação do artigo 437º/1 do CC, tendo em conta que este se considera inaplicável </w:t>
      </w:r>
      <w:r w:rsidR="0082089B">
        <w:rPr>
          <w:rFonts w:ascii="Times New Roman" w:hAnsi="Times New Roman" w:cs="Times New Roman"/>
          <w:sz w:val="24"/>
        </w:rPr>
        <w:t>em contratos já resolvidos, uma vez que os riscos inerentes ao negócio já cristalizaram e afastam, assim, a aplicação deste regime.</w:t>
      </w:r>
    </w:p>
    <w:p w:rsidR="0091000C" w:rsidRDefault="0091000C" w:rsidP="0091000C">
      <w:pPr>
        <w:spacing w:line="360" w:lineRule="auto"/>
        <w:jc w:val="center"/>
        <w:rPr>
          <w:rFonts w:ascii="Times New Roman" w:hAnsi="Times New Roman" w:cs="Times New Roman"/>
          <w:b/>
          <w:sz w:val="24"/>
        </w:rPr>
      </w:pPr>
      <w:r>
        <w:rPr>
          <w:rFonts w:ascii="Times New Roman" w:hAnsi="Times New Roman" w:cs="Times New Roman"/>
          <w:b/>
          <w:sz w:val="24"/>
        </w:rPr>
        <w:t>26º</w:t>
      </w:r>
    </w:p>
    <w:p w:rsidR="0091000C" w:rsidRDefault="0091000C" w:rsidP="001822D3">
      <w:pPr>
        <w:spacing w:line="360" w:lineRule="auto"/>
        <w:jc w:val="both"/>
        <w:rPr>
          <w:rFonts w:ascii="Times New Roman" w:hAnsi="Times New Roman" w:cs="Times New Roman"/>
          <w:sz w:val="24"/>
        </w:rPr>
      </w:pPr>
      <w:r>
        <w:rPr>
          <w:rFonts w:ascii="Times New Roman" w:hAnsi="Times New Roman" w:cs="Times New Roman"/>
          <w:sz w:val="24"/>
        </w:rPr>
        <w:t>Noutro âmbito, compete afastar a hipótese da declaração d</w:t>
      </w:r>
      <w:r w:rsidR="001822D3">
        <w:rPr>
          <w:rFonts w:ascii="Times New Roman" w:hAnsi="Times New Roman" w:cs="Times New Roman"/>
          <w:sz w:val="24"/>
        </w:rPr>
        <w:t>a testemunha</w:t>
      </w:r>
      <w:r>
        <w:rPr>
          <w:rFonts w:ascii="Times New Roman" w:hAnsi="Times New Roman" w:cs="Times New Roman"/>
          <w:sz w:val="24"/>
        </w:rPr>
        <w:t xml:space="preserve"> Carlos </w:t>
      </w:r>
      <w:r w:rsidR="005352CF">
        <w:rPr>
          <w:rFonts w:ascii="Times New Roman" w:hAnsi="Times New Roman" w:cs="Times New Roman"/>
          <w:sz w:val="24"/>
        </w:rPr>
        <w:t>Faustino</w:t>
      </w:r>
      <w:r>
        <w:rPr>
          <w:rFonts w:ascii="Times New Roman" w:hAnsi="Times New Roman" w:cs="Times New Roman"/>
          <w:sz w:val="24"/>
        </w:rPr>
        <w:t xml:space="preserve"> Columbino, sobrinho de Bento, </w:t>
      </w:r>
      <w:r w:rsidR="001822D3">
        <w:rPr>
          <w:rFonts w:ascii="Times New Roman" w:hAnsi="Times New Roman" w:cs="Times New Roman"/>
          <w:sz w:val="24"/>
        </w:rPr>
        <w:t>ter sido feita sob coacção moral, dado que o primeiro não foi alvo de ameaça ilícita pelo último, tendo agido apenas</w:t>
      </w:r>
      <w:r w:rsidR="00FE233E">
        <w:rPr>
          <w:rFonts w:ascii="Times New Roman" w:hAnsi="Times New Roman" w:cs="Times New Roman"/>
          <w:sz w:val="24"/>
        </w:rPr>
        <w:t xml:space="preserve"> em</w:t>
      </w:r>
      <w:r w:rsidR="001822D3">
        <w:rPr>
          <w:rFonts w:ascii="Times New Roman" w:hAnsi="Times New Roman" w:cs="Times New Roman"/>
          <w:sz w:val="24"/>
        </w:rPr>
        <w:t xml:space="preserve"> respeito da relação entre ambos, sendo aplicável o artigo 255º/3 do CC.</w:t>
      </w:r>
    </w:p>
    <w:p w:rsidR="00FE233E" w:rsidRDefault="00FE233E" w:rsidP="00FE233E">
      <w:pPr>
        <w:spacing w:line="360" w:lineRule="auto"/>
        <w:jc w:val="center"/>
        <w:rPr>
          <w:rFonts w:ascii="Times New Roman" w:hAnsi="Times New Roman" w:cs="Times New Roman"/>
          <w:b/>
          <w:sz w:val="24"/>
        </w:rPr>
      </w:pPr>
      <w:r>
        <w:rPr>
          <w:rFonts w:ascii="Times New Roman" w:hAnsi="Times New Roman" w:cs="Times New Roman"/>
          <w:b/>
          <w:sz w:val="24"/>
        </w:rPr>
        <w:t>27º</w:t>
      </w:r>
    </w:p>
    <w:p w:rsidR="00B75696" w:rsidRDefault="00FE233E" w:rsidP="00FE233E">
      <w:pPr>
        <w:spacing w:line="360" w:lineRule="auto"/>
        <w:rPr>
          <w:rFonts w:ascii="Times New Roman" w:hAnsi="Times New Roman" w:cs="Times New Roman"/>
          <w:sz w:val="24"/>
        </w:rPr>
      </w:pPr>
      <w:r>
        <w:rPr>
          <w:rFonts w:ascii="Times New Roman" w:hAnsi="Times New Roman" w:cs="Times New Roman"/>
          <w:sz w:val="24"/>
        </w:rPr>
        <w:t xml:space="preserve">As partes sujeitaram a venda a uma condição resolutiva (artigo 270º, parte final, do CC) onde se estabeleceu que o negócio ficaria sem efeito se, nos dois meses após a escritura, a herdade perdesse a sua qualificação enquanto Zona </w:t>
      </w:r>
      <w:r w:rsidR="00B75696">
        <w:rPr>
          <w:rFonts w:ascii="Times New Roman" w:hAnsi="Times New Roman" w:cs="Times New Roman"/>
          <w:sz w:val="24"/>
        </w:rPr>
        <w:t>Ecológica.</w:t>
      </w:r>
    </w:p>
    <w:p w:rsidR="00B75696" w:rsidRDefault="00B75696" w:rsidP="00B75696">
      <w:pPr>
        <w:spacing w:line="360" w:lineRule="auto"/>
        <w:jc w:val="center"/>
        <w:rPr>
          <w:rFonts w:ascii="Times New Roman" w:hAnsi="Times New Roman" w:cs="Times New Roman"/>
          <w:b/>
          <w:sz w:val="24"/>
        </w:rPr>
      </w:pPr>
      <w:r>
        <w:rPr>
          <w:rFonts w:ascii="Times New Roman" w:hAnsi="Times New Roman" w:cs="Times New Roman"/>
          <w:b/>
          <w:sz w:val="24"/>
        </w:rPr>
        <w:lastRenderedPageBreak/>
        <w:t>28º</w:t>
      </w:r>
    </w:p>
    <w:p w:rsidR="00B75696" w:rsidRDefault="00DF618D" w:rsidP="00DF618D">
      <w:pPr>
        <w:spacing w:line="360" w:lineRule="auto"/>
        <w:jc w:val="both"/>
        <w:rPr>
          <w:rFonts w:ascii="Times New Roman" w:hAnsi="Times New Roman" w:cs="Times New Roman"/>
          <w:sz w:val="24"/>
        </w:rPr>
      </w:pPr>
      <w:r>
        <w:rPr>
          <w:rFonts w:ascii="Times New Roman" w:hAnsi="Times New Roman" w:cs="Times New Roman"/>
          <w:sz w:val="24"/>
        </w:rPr>
        <w:t>O artigo 272º do CC estabelece o dever de agir, segundo os ditames da boa fé, aquele que contrair um direito sob condição resolutiva, de forma a não comprometer a integridade do direito da outra parte.</w:t>
      </w:r>
    </w:p>
    <w:p w:rsidR="00DF618D" w:rsidRDefault="00DF618D" w:rsidP="00DF618D">
      <w:pPr>
        <w:spacing w:line="360" w:lineRule="auto"/>
        <w:jc w:val="center"/>
        <w:rPr>
          <w:rFonts w:ascii="Times New Roman" w:hAnsi="Times New Roman" w:cs="Times New Roman"/>
          <w:b/>
          <w:sz w:val="24"/>
        </w:rPr>
      </w:pPr>
      <w:r w:rsidRPr="00DF618D">
        <w:rPr>
          <w:rFonts w:ascii="Times New Roman" w:hAnsi="Times New Roman" w:cs="Times New Roman"/>
          <w:b/>
          <w:sz w:val="24"/>
        </w:rPr>
        <w:t>29º</w:t>
      </w:r>
    </w:p>
    <w:p w:rsidR="00CE7C77" w:rsidRDefault="00DF618D" w:rsidP="00DF618D">
      <w:pPr>
        <w:spacing w:line="360" w:lineRule="auto"/>
        <w:jc w:val="both"/>
        <w:rPr>
          <w:rFonts w:ascii="Times New Roman" w:hAnsi="Times New Roman" w:cs="Times New Roman"/>
          <w:sz w:val="24"/>
        </w:rPr>
      </w:pPr>
      <w:r>
        <w:rPr>
          <w:rFonts w:ascii="Times New Roman" w:hAnsi="Times New Roman" w:cs="Times New Roman"/>
          <w:sz w:val="24"/>
        </w:rPr>
        <w:t xml:space="preserve">A referência à boa fé em sentido objectivo do artigo anterior, consiste numa coordenada valorativa que se traduz </w:t>
      </w:r>
      <w:r w:rsidR="00A43131">
        <w:rPr>
          <w:rFonts w:ascii="Times New Roman" w:hAnsi="Times New Roman" w:cs="Times New Roman"/>
          <w:sz w:val="24"/>
        </w:rPr>
        <w:t xml:space="preserve">ou </w:t>
      </w:r>
      <w:r>
        <w:rPr>
          <w:rFonts w:ascii="Times New Roman" w:hAnsi="Times New Roman" w:cs="Times New Roman"/>
          <w:sz w:val="24"/>
        </w:rPr>
        <w:t>na adopção de comportamentos qu</w:t>
      </w:r>
      <w:r w:rsidR="007D580C">
        <w:rPr>
          <w:rFonts w:ascii="Times New Roman" w:hAnsi="Times New Roman" w:cs="Times New Roman"/>
          <w:sz w:val="24"/>
        </w:rPr>
        <w:t xml:space="preserve">e, </w:t>
      </w:r>
      <w:r w:rsidR="00A43131">
        <w:rPr>
          <w:rFonts w:ascii="Times New Roman" w:hAnsi="Times New Roman" w:cs="Times New Roman"/>
          <w:sz w:val="24"/>
        </w:rPr>
        <w:t>aquando d</w:t>
      </w:r>
      <w:r>
        <w:rPr>
          <w:rFonts w:ascii="Times New Roman" w:hAnsi="Times New Roman" w:cs="Times New Roman"/>
          <w:sz w:val="24"/>
        </w:rPr>
        <w:t>a</w:t>
      </w:r>
      <w:r w:rsidR="00A43131">
        <w:rPr>
          <w:rFonts w:ascii="Times New Roman" w:hAnsi="Times New Roman" w:cs="Times New Roman"/>
          <w:sz w:val="24"/>
        </w:rPr>
        <w:t xml:space="preserve"> verificação da</w:t>
      </w:r>
      <w:r>
        <w:rPr>
          <w:rFonts w:ascii="Times New Roman" w:hAnsi="Times New Roman" w:cs="Times New Roman"/>
          <w:sz w:val="24"/>
        </w:rPr>
        <w:t xml:space="preserve"> condição, não prejudiquem o direito da contraparte, ou na abstenção de atitudes que </w:t>
      </w:r>
      <w:r w:rsidR="007D580C">
        <w:rPr>
          <w:rFonts w:ascii="Times New Roman" w:hAnsi="Times New Roman" w:cs="Times New Roman"/>
          <w:sz w:val="24"/>
        </w:rPr>
        <w:t>intentem contra esse</w:t>
      </w:r>
      <w:r>
        <w:rPr>
          <w:rFonts w:ascii="Times New Roman" w:hAnsi="Times New Roman" w:cs="Times New Roman"/>
          <w:sz w:val="24"/>
        </w:rPr>
        <w:t xml:space="preserve"> direito.</w:t>
      </w:r>
    </w:p>
    <w:p w:rsidR="007D580C" w:rsidRDefault="007D580C" w:rsidP="007D580C">
      <w:pPr>
        <w:spacing w:line="360" w:lineRule="auto"/>
        <w:jc w:val="center"/>
        <w:rPr>
          <w:rFonts w:ascii="Times New Roman" w:hAnsi="Times New Roman" w:cs="Times New Roman"/>
          <w:b/>
          <w:sz w:val="24"/>
        </w:rPr>
      </w:pPr>
      <w:r>
        <w:rPr>
          <w:rFonts w:ascii="Times New Roman" w:hAnsi="Times New Roman" w:cs="Times New Roman"/>
          <w:b/>
          <w:sz w:val="24"/>
        </w:rPr>
        <w:t>30º</w:t>
      </w:r>
    </w:p>
    <w:p w:rsidR="007D580C" w:rsidRDefault="007D580C" w:rsidP="007D580C">
      <w:pPr>
        <w:spacing w:line="360" w:lineRule="auto"/>
        <w:jc w:val="both"/>
        <w:rPr>
          <w:rFonts w:ascii="Times New Roman" w:hAnsi="Times New Roman" w:cs="Times New Roman"/>
          <w:sz w:val="24"/>
        </w:rPr>
      </w:pPr>
      <w:r>
        <w:rPr>
          <w:rFonts w:ascii="Times New Roman" w:hAnsi="Times New Roman" w:cs="Times New Roman"/>
          <w:sz w:val="24"/>
        </w:rPr>
        <w:t>O comportamento levado a cabo por Bento, aliciando José Francolino da Moita e convencendo-o a alterar a qualificação da zona da barragem do Alto Lindoso, consistiram numa violação das regras da boa fé, referidas no artigo 275º/2 do CC.</w:t>
      </w:r>
    </w:p>
    <w:p w:rsidR="00157C6C" w:rsidRDefault="00157C6C" w:rsidP="00157C6C">
      <w:pPr>
        <w:spacing w:line="360" w:lineRule="auto"/>
        <w:jc w:val="center"/>
        <w:rPr>
          <w:rFonts w:ascii="Times New Roman" w:hAnsi="Times New Roman" w:cs="Times New Roman"/>
          <w:b/>
          <w:sz w:val="24"/>
        </w:rPr>
      </w:pPr>
      <w:r>
        <w:rPr>
          <w:rFonts w:ascii="Times New Roman" w:hAnsi="Times New Roman" w:cs="Times New Roman"/>
          <w:b/>
          <w:sz w:val="24"/>
        </w:rPr>
        <w:t>31º</w:t>
      </w:r>
    </w:p>
    <w:p w:rsidR="00157C6C" w:rsidRDefault="00157C6C" w:rsidP="00157C6C">
      <w:pPr>
        <w:spacing w:line="360" w:lineRule="auto"/>
        <w:jc w:val="both"/>
        <w:rPr>
          <w:rFonts w:ascii="Times New Roman" w:hAnsi="Times New Roman" w:cs="Times New Roman"/>
          <w:sz w:val="24"/>
        </w:rPr>
      </w:pPr>
      <w:r>
        <w:rPr>
          <w:rFonts w:ascii="Times New Roman" w:hAnsi="Times New Roman" w:cs="Times New Roman"/>
          <w:sz w:val="24"/>
        </w:rPr>
        <w:t>Concretizando o disposto no artigo anterior, considera-se que, se a condição for provocada por aquele a quem aproveita, de má fé, esta considera-se como não verificada.</w:t>
      </w:r>
    </w:p>
    <w:p w:rsidR="00157C6C" w:rsidRDefault="00157C6C" w:rsidP="00157C6C">
      <w:pPr>
        <w:spacing w:line="360" w:lineRule="auto"/>
        <w:jc w:val="center"/>
        <w:rPr>
          <w:rFonts w:ascii="Times New Roman" w:hAnsi="Times New Roman" w:cs="Times New Roman"/>
          <w:b/>
          <w:sz w:val="24"/>
        </w:rPr>
      </w:pPr>
      <w:r>
        <w:rPr>
          <w:rFonts w:ascii="Times New Roman" w:hAnsi="Times New Roman" w:cs="Times New Roman"/>
          <w:b/>
          <w:sz w:val="24"/>
        </w:rPr>
        <w:t>31º</w:t>
      </w:r>
    </w:p>
    <w:p w:rsidR="00157C6C" w:rsidRDefault="00157C6C" w:rsidP="00157C6C">
      <w:pPr>
        <w:spacing w:line="360" w:lineRule="auto"/>
        <w:jc w:val="both"/>
        <w:rPr>
          <w:rFonts w:ascii="Times New Roman" w:hAnsi="Times New Roman" w:cs="Times New Roman"/>
          <w:sz w:val="24"/>
        </w:rPr>
      </w:pPr>
      <w:r>
        <w:rPr>
          <w:rFonts w:ascii="Times New Roman" w:hAnsi="Times New Roman" w:cs="Times New Roman"/>
          <w:sz w:val="24"/>
        </w:rPr>
        <w:t>Deste modo, em defesa da confiança da parte prejudica</w:t>
      </w:r>
      <w:r w:rsidR="00A43131">
        <w:rPr>
          <w:rFonts w:ascii="Times New Roman" w:hAnsi="Times New Roman" w:cs="Times New Roman"/>
          <w:sz w:val="24"/>
        </w:rPr>
        <w:t>da</w:t>
      </w:r>
      <w:r>
        <w:rPr>
          <w:rFonts w:ascii="Times New Roman" w:hAnsi="Times New Roman" w:cs="Times New Roman"/>
          <w:sz w:val="24"/>
        </w:rPr>
        <w:t xml:space="preserve"> (Réu António) e fazendo valer os princípios da boa fé, considera o Réu que não há motivo para evocar a verificação da condição</w:t>
      </w:r>
      <w:r w:rsidR="00A43131">
        <w:rPr>
          <w:rFonts w:ascii="Times New Roman" w:hAnsi="Times New Roman" w:cs="Times New Roman"/>
          <w:sz w:val="24"/>
        </w:rPr>
        <w:t xml:space="preserve"> e consequente resolução do negócio</w:t>
      </w:r>
      <w:r>
        <w:rPr>
          <w:rFonts w:ascii="Times New Roman" w:hAnsi="Times New Roman" w:cs="Times New Roman"/>
          <w:sz w:val="24"/>
        </w:rPr>
        <w:t>, visto que esta foi propositadamente provocada por Bento</w:t>
      </w:r>
      <w:r w:rsidR="00E602D7">
        <w:rPr>
          <w:rFonts w:ascii="Times New Roman" w:hAnsi="Times New Roman" w:cs="Times New Roman"/>
          <w:sz w:val="24"/>
        </w:rPr>
        <w:t xml:space="preserve"> e, como tal, não tem o Réu que restituir a herdade que adquiriu.</w:t>
      </w:r>
    </w:p>
    <w:p w:rsidR="00157C6C" w:rsidRDefault="00157C6C" w:rsidP="00157C6C">
      <w:pPr>
        <w:spacing w:line="360" w:lineRule="auto"/>
        <w:jc w:val="center"/>
        <w:rPr>
          <w:rFonts w:ascii="Times New Roman" w:hAnsi="Times New Roman" w:cs="Times New Roman"/>
          <w:b/>
          <w:sz w:val="24"/>
        </w:rPr>
      </w:pPr>
      <w:r>
        <w:rPr>
          <w:rFonts w:ascii="Times New Roman" w:hAnsi="Times New Roman" w:cs="Times New Roman"/>
          <w:b/>
          <w:sz w:val="24"/>
        </w:rPr>
        <w:t>32º</w:t>
      </w:r>
    </w:p>
    <w:p w:rsidR="00157C6C" w:rsidRDefault="00157C6C" w:rsidP="00A43131">
      <w:pPr>
        <w:spacing w:line="360" w:lineRule="auto"/>
        <w:jc w:val="both"/>
        <w:rPr>
          <w:rFonts w:ascii="Times New Roman" w:hAnsi="Times New Roman" w:cs="Times New Roman"/>
          <w:sz w:val="24"/>
        </w:rPr>
      </w:pPr>
      <w:r>
        <w:rPr>
          <w:rFonts w:ascii="Times New Roman" w:hAnsi="Times New Roman" w:cs="Times New Roman"/>
          <w:sz w:val="24"/>
        </w:rPr>
        <w:t>Admitindo o Réu</w:t>
      </w:r>
      <w:r w:rsidR="00A43131">
        <w:rPr>
          <w:rFonts w:ascii="Times New Roman" w:hAnsi="Times New Roman" w:cs="Times New Roman"/>
          <w:sz w:val="24"/>
        </w:rPr>
        <w:t xml:space="preserve"> António</w:t>
      </w:r>
      <w:r>
        <w:rPr>
          <w:rFonts w:ascii="Times New Roman" w:hAnsi="Times New Roman" w:cs="Times New Roman"/>
          <w:sz w:val="24"/>
        </w:rPr>
        <w:t xml:space="preserve"> que entrou em incumprimento, relativamente ao Banco Natural S.A., importa referir que a sua falha se deveu ao facto do primeiro ter estado fora do país e </w:t>
      </w:r>
      <w:r w:rsidR="00A43131">
        <w:rPr>
          <w:rFonts w:ascii="Times New Roman" w:hAnsi="Times New Roman" w:cs="Times New Roman"/>
          <w:sz w:val="24"/>
        </w:rPr>
        <w:t xml:space="preserve">se ter encontrado numa situação que, alheia à sua vontade, o impediu </w:t>
      </w:r>
      <w:r w:rsidR="00E602D7">
        <w:rPr>
          <w:rFonts w:ascii="Times New Roman" w:hAnsi="Times New Roman" w:cs="Times New Roman"/>
          <w:sz w:val="24"/>
        </w:rPr>
        <w:t>de cumprir a sua obrigação e de delegar essa função a terceiro.</w:t>
      </w:r>
    </w:p>
    <w:p w:rsidR="00A43131" w:rsidRDefault="00A43131" w:rsidP="00157C6C">
      <w:pPr>
        <w:spacing w:line="360" w:lineRule="auto"/>
        <w:rPr>
          <w:rFonts w:ascii="Times New Roman" w:hAnsi="Times New Roman" w:cs="Times New Roman"/>
          <w:sz w:val="24"/>
        </w:rPr>
      </w:pPr>
    </w:p>
    <w:p w:rsidR="00E602D7" w:rsidRDefault="00E602D7" w:rsidP="00E602D7">
      <w:pPr>
        <w:spacing w:line="360" w:lineRule="auto"/>
        <w:jc w:val="center"/>
        <w:rPr>
          <w:rFonts w:ascii="Times New Roman" w:hAnsi="Times New Roman" w:cs="Times New Roman"/>
          <w:b/>
          <w:sz w:val="24"/>
        </w:rPr>
      </w:pPr>
      <w:r>
        <w:rPr>
          <w:rFonts w:ascii="Times New Roman" w:hAnsi="Times New Roman" w:cs="Times New Roman"/>
          <w:b/>
          <w:sz w:val="24"/>
        </w:rPr>
        <w:lastRenderedPageBreak/>
        <w:t>33º</w:t>
      </w:r>
    </w:p>
    <w:p w:rsidR="00E602D7" w:rsidRDefault="00E602D7" w:rsidP="00A43131">
      <w:pPr>
        <w:spacing w:line="360" w:lineRule="auto"/>
        <w:jc w:val="both"/>
        <w:rPr>
          <w:rFonts w:ascii="Times New Roman" w:hAnsi="Times New Roman" w:cs="Times New Roman"/>
          <w:sz w:val="24"/>
        </w:rPr>
      </w:pPr>
      <w:r>
        <w:rPr>
          <w:rFonts w:ascii="Times New Roman" w:hAnsi="Times New Roman" w:cs="Times New Roman"/>
          <w:sz w:val="24"/>
        </w:rPr>
        <w:t>Estatui o artigo 792º/1</w:t>
      </w:r>
      <w:r w:rsidR="00BC1B08">
        <w:rPr>
          <w:rFonts w:ascii="Times New Roman" w:hAnsi="Times New Roman" w:cs="Times New Roman"/>
          <w:sz w:val="24"/>
        </w:rPr>
        <w:t xml:space="preserve"> do CC</w:t>
      </w:r>
      <w:r>
        <w:rPr>
          <w:rFonts w:ascii="Times New Roman" w:hAnsi="Times New Roman" w:cs="Times New Roman"/>
          <w:sz w:val="24"/>
        </w:rPr>
        <w:t xml:space="preserve"> que, se a impossibilidade for temporária, o devedor não responde pel</w:t>
      </w:r>
      <w:r w:rsidR="009817F2">
        <w:rPr>
          <w:rFonts w:ascii="Times New Roman" w:hAnsi="Times New Roman" w:cs="Times New Roman"/>
          <w:sz w:val="24"/>
        </w:rPr>
        <w:t>a mora no</w:t>
      </w:r>
      <w:r>
        <w:rPr>
          <w:rFonts w:ascii="Times New Roman" w:hAnsi="Times New Roman" w:cs="Times New Roman"/>
          <w:sz w:val="24"/>
        </w:rPr>
        <w:t xml:space="preserve"> cumprimento</w:t>
      </w:r>
      <w:r w:rsidR="009817F2">
        <w:rPr>
          <w:rFonts w:ascii="Times New Roman" w:hAnsi="Times New Roman" w:cs="Times New Roman"/>
          <w:sz w:val="24"/>
        </w:rPr>
        <w:t>, comprometendo-se o Réu António a sanar as suas dívidas agora que a impossibilidade cessou.</w:t>
      </w:r>
    </w:p>
    <w:p w:rsidR="00DF618D" w:rsidRDefault="00BC1B08" w:rsidP="00BC1B08">
      <w:pPr>
        <w:spacing w:line="360" w:lineRule="auto"/>
        <w:jc w:val="center"/>
        <w:rPr>
          <w:rFonts w:ascii="Times New Roman" w:hAnsi="Times New Roman" w:cs="Times New Roman"/>
          <w:b/>
          <w:sz w:val="24"/>
        </w:rPr>
      </w:pPr>
      <w:r>
        <w:rPr>
          <w:rFonts w:ascii="Times New Roman" w:hAnsi="Times New Roman" w:cs="Times New Roman"/>
          <w:b/>
          <w:sz w:val="24"/>
        </w:rPr>
        <w:t>34º</w:t>
      </w:r>
    </w:p>
    <w:p w:rsidR="00BC1B08" w:rsidRPr="00BC1B08" w:rsidRDefault="00BC1B08" w:rsidP="00BC1B08">
      <w:pPr>
        <w:spacing w:line="360" w:lineRule="auto"/>
        <w:rPr>
          <w:rFonts w:ascii="Times New Roman" w:hAnsi="Times New Roman" w:cs="Times New Roman"/>
          <w:sz w:val="24"/>
        </w:rPr>
      </w:pPr>
      <w:r>
        <w:rPr>
          <w:rFonts w:ascii="Times New Roman" w:hAnsi="Times New Roman" w:cs="Times New Roman"/>
          <w:sz w:val="24"/>
        </w:rPr>
        <w:t>Considera o Réu António que, ao abrigo do artigo ant</w:t>
      </w:r>
      <w:r w:rsidR="00A43131">
        <w:rPr>
          <w:rFonts w:ascii="Times New Roman" w:hAnsi="Times New Roman" w:cs="Times New Roman"/>
          <w:sz w:val="24"/>
        </w:rPr>
        <w:t>erior, a hipoteca não pode ser executada por incumprimento e que o Réu pode sanar as suas dívidas.</w:t>
      </w:r>
    </w:p>
    <w:p w:rsidR="003A1B63" w:rsidRPr="00DF618D" w:rsidRDefault="003A1B63" w:rsidP="00DF618D">
      <w:pPr>
        <w:pStyle w:val="PargrafodaLista"/>
        <w:numPr>
          <w:ilvl w:val="0"/>
          <w:numId w:val="5"/>
        </w:numPr>
        <w:spacing w:line="360" w:lineRule="auto"/>
        <w:rPr>
          <w:rFonts w:ascii="Times New Roman" w:hAnsi="Times New Roman" w:cs="Times New Roman"/>
          <w:b/>
          <w:sz w:val="24"/>
        </w:rPr>
      </w:pPr>
      <w:r w:rsidRPr="00DF618D">
        <w:rPr>
          <w:rFonts w:ascii="Times New Roman" w:hAnsi="Times New Roman" w:cs="Times New Roman"/>
          <w:b/>
          <w:sz w:val="24"/>
        </w:rPr>
        <w:t>DO PEDIDO</w:t>
      </w:r>
    </w:p>
    <w:p w:rsidR="003A1B63" w:rsidRDefault="003A1B63" w:rsidP="002D79E5">
      <w:pPr>
        <w:spacing w:line="360" w:lineRule="auto"/>
        <w:jc w:val="both"/>
        <w:rPr>
          <w:rFonts w:ascii="Times New Roman" w:hAnsi="Times New Roman" w:cs="Times New Roman"/>
          <w:sz w:val="24"/>
        </w:rPr>
      </w:pPr>
      <w:r>
        <w:rPr>
          <w:rFonts w:ascii="Times New Roman" w:hAnsi="Times New Roman" w:cs="Times New Roman"/>
          <w:sz w:val="24"/>
        </w:rPr>
        <w:t>Nestes termos e nos demais que vossa V. Ex. doutamente suprirá, deve a presente acção ser julgada procedente por provada e em consequência:</w:t>
      </w:r>
    </w:p>
    <w:p w:rsidR="008F7CE5" w:rsidRDefault="002D79E5" w:rsidP="002D79E5">
      <w:pPr>
        <w:pStyle w:val="Pargrafoda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Subsistir o contrato de compra e venda, por via da </w:t>
      </w:r>
      <w:r w:rsidR="005F3698">
        <w:rPr>
          <w:rFonts w:ascii="Times New Roman" w:hAnsi="Times New Roman" w:cs="Times New Roman"/>
          <w:sz w:val="24"/>
        </w:rPr>
        <w:t>declaração</w:t>
      </w:r>
      <w:r>
        <w:rPr>
          <w:rFonts w:ascii="Times New Roman" w:hAnsi="Times New Roman" w:cs="Times New Roman"/>
          <w:sz w:val="24"/>
        </w:rPr>
        <w:t xml:space="preserve"> da condição resolutiva como não verificada,</w:t>
      </w:r>
    </w:p>
    <w:p w:rsidR="00177DAC" w:rsidRDefault="002D79E5" w:rsidP="002D79E5">
      <w:pPr>
        <w:pStyle w:val="Pargrafoda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Ser declarado o prédio propriedade do Réu António,</w:t>
      </w:r>
    </w:p>
    <w:p w:rsidR="002D79E5" w:rsidRDefault="002D79E5" w:rsidP="002D79E5">
      <w:pPr>
        <w:pStyle w:val="Pargrafoda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Ser reconhecida a impossibilidade temporária do Réu António no cumprimento das suas prestações, sendo-lhe conferida a possibilidade de sanar as prestações acumuladas,</w:t>
      </w:r>
    </w:p>
    <w:p w:rsidR="00177DAC" w:rsidRPr="00177DAC" w:rsidRDefault="00177DAC" w:rsidP="002D79E5">
      <w:pPr>
        <w:pStyle w:val="PargrafodaLista"/>
        <w:numPr>
          <w:ilvl w:val="0"/>
          <w:numId w:val="6"/>
        </w:numPr>
        <w:spacing w:line="360" w:lineRule="auto"/>
        <w:jc w:val="both"/>
        <w:rPr>
          <w:rFonts w:ascii="Times New Roman" w:hAnsi="Times New Roman" w:cs="Times New Roman"/>
          <w:sz w:val="24"/>
        </w:rPr>
      </w:pPr>
      <w:r>
        <w:rPr>
          <w:rFonts w:ascii="Times New Roman" w:hAnsi="Times New Roman" w:cs="Times New Roman"/>
          <w:sz w:val="24"/>
        </w:rPr>
        <w:t xml:space="preserve">Custas e procuradoria a cargo dos RR. </w:t>
      </w:r>
    </w:p>
    <w:p w:rsidR="003A1B63" w:rsidRDefault="003A1B63" w:rsidP="003A1B63">
      <w:pPr>
        <w:spacing w:line="360" w:lineRule="auto"/>
        <w:rPr>
          <w:rFonts w:ascii="Times New Roman" w:hAnsi="Times New Roman" w:cs="Times New Roman"/>
          <w:sz w:val="24"/>
        </w:rPr>
      </w:pPr>
      <w:r>
        <w:rPr>
          <w:rFonts w:ascii="Times New Roman" w:hAnsi="Times New Roman" w:cs="Times New Roman"/>
          <w:sz w:val="24"/>
        </w:rPr>
        <w:t>Para prova desde já indica o seguinte:</w:t>
      </w:r>
    </w:p>
    <w:p w:rsidR="003A1B63" w:rsidRDefault="003A1B63" w:rsidP="003A1B63">
      <w:pPr>
        <w:pStyle w:val="PargrafodaLista"/>
        <w:numPr>
          <w:ilvl w:val="0"/>
          <w:numId w:val="3"/>
        </w:numPr>
        <w:spacing w:line="360" w:lineRule="auto"/>
        <w:rPr>
          <w:rFonts w:ascii="Times New Roman" w:hAnsi="Times New Roman" w:cs="Times New Roman"/>
          <w:sz w:val="24"/>
        </w:rPr>
      </w:pPr>
      <w:r>
        <w:rPr>
          <w:rFonts w:ascii="Times New Roman" w:hAnsi="Times New Roman" w:cs="Times New Roman"/>
          <w:sz w:val="24"/>
        </w:rPr>
        <w:t>Documental:</w:t>
      </w:r>
    </w:p>
    <w:p w:rsidR="003A1B63" w:rsidRDefault="00E3472E" w:rsidP="003A1B63">
      <w:pPr>
        <w:pStyle w:val="PargrafodaLista"/>
        <w:spacing w:line="360" w:lineRule="auto"/>
        <w:rPr>
          <w:rFonts w:ascii="Times New Roman" w:hAnsi="Times New Roman" w:cs="Times New Roman"/>
          <w:sz w:val="24"/>
        </w:rPr>
      </w:pPr>
      <w:r>
        <w:rPr>
          <w:rFonts w:ascii="Times New Roman" w:hAnsi="Times New Roman" w:cs="Times New Roman"/>
          <w:sz w:val="24"/>
        </w:rPr>
        <w:t xml:space="preserve">Os </w:t>
      </w:r>
      <w:bookmarkStart w:id="0" w:name="_GoBack"/>
      <w:bookmarkEnd w:id="0"/>
      <w:r w:rsidR="005F3698">
        <w:rPr>
          <w:rFonts w:ascii="Times New Roman" w:hAnsi="Times New Roman" w:cs="Times New Roman"/>
          <w:sz w:val="24"/>
        </w:rPr>
        <w:t>cinco</w:t>
      </w:r>
      <w:r w:rsidR="003A1B63">
        <w:rPr>
          <w:rFonts w:ascii="Times New Roman" w:hAnsi="Times New Roman" w:cs="Times New Roman"/>
          <w:sz w:val="24"/>
        </w:rPr>
        <w:t xml:space="preserve"> documentos ora juntos</w:t>
      </w:r>
    </w:p>
    <w:p w:rsidR="003A1B63" w:rsidRDefault="003A1B63" w:rsidP="003A1B63">
      <w:pPr>
        <w:pStyle w:val="PargrafodaLista"/>
        <w:spacing w:line="360" w:lineRule="auto"/>
        <w:rPr>
          <w:rFonts w:ascii="Times New Roman" w:hAnsi="Times New Roman" w:cs="Times New Roman"/>
          <w:sz w:val="24"/>
        </w:rPr>
      </w:pPr>
    </w:p>
    <w:p w:rsidR="003A1B63" w:rsidRDefault="003A1B63" w:rsidP="003A1B63">
      <w:pPr>
        <w:pStyle w:val="PargrafodaLista"/>
        <w:numPr>
          <w:ilvl w:val="0"/>
          <w:numId w:val="3"/>
        </w:numPr>
        <w:spacing w:line="360" w:lineRule="auto"/>
        <w:rPr>
          <w:rFonts w:ascii="Times New Roman" w:hAnsi="Times New Roman" w:cs="Times New Roman"/>
          <w:sz w:val="24"/>
        </w:rPr>
      </w:pPr>
      <w:r>
        <w:rPr>
          <w:rFonts w:ascii="Times New Roman" w:hAnsi="Times New Roman" w:cs="Times New Roman"/>
          <w:sz w:val="24"/>
        </w:rPr>
        <w:t>Testemunhal:</w:t>
      </w:r>
    </w:p>
    <w:p w:rsidR="003A1B63" w:rsidRDefault="003A1B63" w:rsidP="00201D3D">
      <w:pPr>
        <w:spacing w:line="360" w:lineRule="auto"/>
        <w:jc w:val="both"/>
        <w:rPr>
          <w:rFonts w:ascii="Times New Roman" w:hAnsi="Times New Roman" w:cs="Times New Roman"/>
          <w:sz w:val="24"/>
        </w:rPr>
      </w:pPr>
      <w:r>
        <w:rPr>
          <w:rFonts w:ascii="Times New Roman" w:hAnsi="Times New Roman" w:cs="Times New Roman"/>
          <w:sz w:val="24"/>
        </w:rPr>
        <w:t xml:space="preserve">1º - </w:t>
      </w:r>
      <w:r w:rsidR="005352CF">
        <w:rPr>
          <w:rFonts w:ascii="Times New Roman" w:hAnsi="Times New Roman" w:cs="Times New Roman"/>
          <w:sz w:val="24"/>
        </w:rPr>
        <w:t>Carlos Faustino Columbino</w:t>
      </w:r>
      <w:r>
        <w:rPr>
          <w:rFonts w:ascii="Times New Roman" w:hAnsi="Times New Roman" w:cs="Times New Roman"/>
          <w:sz w:val="24"/>
        </w:rPr>
        <w:t>, natural da freguesia de Santiago de Vila Chã, concelho de Ponte da Barca, casado</w:t>
      </w:r>
      <w:r w:rsidR="00D62EF1">
        <w:rPr>
          <w:rFonts w:ascii="Times New Roman" w:hAnsi="Times New Roman" w:cs="Times New Roman"/>
          <w:sz w:val="24"/>
        </w:rPr>
        <w:t xml:space="preserve">, </w:t>
      </w:r>
      <w:r w:rsidR="00BE285B">
        <w:rPr>
          <w:rFonts w:ascii="Times New Roman" w:hAnsi="Times New Roman" w:cs="Times New Roman"/>
          <w:sz w:val="24"/>
        </w:rPr>
        <w:t>funcionário público</w:t>
      </w:r>
      <w:r w:rsidR="00D62EF1">
        <w:rPr>
          <w:rFonts w:ascii="Times New Roman" w:hAnsi="Times New Roman" w:cs="Times New Roman"/>
          <w:sz w:val="24"/>
        </w:rPr>
        <w:t xml:space="preserve">, residente na Rua </w:t>
      </w:r>
      <w:r w:rsidR="00BE285B">
        <w:rPr>
          <w:rFonts w:ascii="Times New Roman" w:hAnsi="Times New Roman" w:cs="Times New Roman"/>
          <w:sz w:val="24"/>
        </w:rPr>
        <w:t>de Moçambique</w:t>
      </w:r>
      <w:r w:rsidR="00D62EF1">
        <w:rPr>
          <w:rFonts w:ascii="Times New Roman" w:hAnsi="Times New Roman" w:cs="Times New Roman"/>
          <w:sz w:val="24"/>
        </w:rPr>
        <w:t>, nº</w:t>
      </w:r>
      <w:r w:rsidR="00BE285B">
        <w:rPr>
          <w:rFonts w:ascii="Times New Roman" w:hAnsi="Times New Roman" w:cs="Times New Roman"/>
          <w:sz w:val="24"/>
        </w:rPr>
        <w:t>1</w:t>
      </w:r>
      <w:r w:rsidR="00D62EF1">
        <w:rPr>
          <w:rFonts w:ascii="Times New Roman" w:hAnsi="Times New Roman" w:cs="Times New Roman"/>
          <w:sz w:val="24"/>
        </w:rPr>
        <w:t xml:space="preserve">, freguesia de </w:t>
      </w:r>
      <w:r w:rsidR="00BE285B">
        <w:rPr>
          <w:rFonts w:ascii="Times New Roman" w:hAnsi="Times New Roman" w:cs="Times New Roman"/>
          <w:sz w:val="24"/>
        </w:rPr>
        <w:t>Grovelas São João Evangelista</w:t>
      </w:r>
      <w:r w:rsidR="00D62EF1">
        <w:rPr>
          <w:rFonts w:ascii="Times New Roman" w:hAnsi="Times New Roman" w:cs="Times New Roman"/>
          <w:sz w:val="24"/>
        </w:rPr>
        <w:t>, concelho de Ponte de Barca.</w:t>
      </w:r>
    </w:p>
    <w:p w:rsidR="00D62EF1" w:rsidRDefault="00D62EF1" w:rsidP="00207C2A">
      <w:pPr>
        <w:spacing w:line="360" w:lineRule="auto"/>
        <w:jc w:val="both"/>
        <w:rPr>
          <w:rFonts w:ascii="Times New Roman" w:hAnsi="Times New Roman" w:cs="Times New Roman"/>
          <w:sz w:val="24"/>
        </w:rPr>
      </w:pPr>
      <w:r>
        <w:rPr>
          <w:rFonts w:ascii="Times New Roman" w:hAnsi="Times New Roman" w:cs="Times New Roman"/>
          <w:sz w:val="24"/>
        </w:rPr>
        <w:t xml:space="preserve">2º - </w:t>
      </w:r>
      <w:r w:rsidR="00201D3D">
        <w:rPr>
          <w:rFonts w:ascii="Times New Roman" w:hAnsi="Times New Roman" w:cs="Times New Roman"/>
          <w:sz w:val="24"/>
        </w:rPr>
        <w:t>Paulina Modesta dos Santos</w:t>
      </w:r>
      <w:r>
        <w:rPr>
          <w:rFonts w:ascii="Times New Roman" w:hAnsi="Times New Roman" w:cs="Times New Roman"/>
          <w:sz w:val="24"/>
        </w:rPr>
        <w:t xml:space="preserve">, natural da freguesia </w:t>
      </w:r>
      <w:r w:rsidR="00172CE9">
        <w:rPr>
          <w:rFonts w:ascii="Times New Roman" w:hAnsi="Times New Roman" w:cs="Times New Roman"/>
          <w:sz w:val="24"/>
        </w:rPr>
        <w:t xml:space="preserve">de </w:t>
      </w:r>
      <w:r w:rsidR="00201D3D">
        <w:rPr>
          <w:rFonts w:ascii="Times New Roman" w:hAnsi="Times New Roman" w:cs="Times New Roman"/>
          <w:sz w:val="24"/>
        </w:rPr>
        <w:t>São Jorge de Arroios</w:t>
      </w:r>
      <w:r>
        <w:rPr>
          <w:rFonts w:ascii="Times New Roman" w:hAnsi="Times New Roman" w:cs="Times New Roman"/>
          <w:sz w:val="24"/>
        </w:rPr>
        <w:t xml:space="preserve">, concelho de </w:t>
      </w:r>
      <w:r w:rsidR="00201D3D">
        <w:rPr>
          <w:rFonts w:ascii="Times New Roman" w:hAnsi="Times New Roman" w:cs="Times New Roman"/>
          <w:sz w:val="24"/>
        </w:rPr>
        <w:t>Lisboa</w:t>
      </w:r>
      <w:r>
        <w:rPr>
          <w:rFonts w:ascii="Times New Roman" w:hAnsi="Times New Roman" w:cs="Times New Roman"/>
          <w:sz w:val="24"/>
        </w:rPr>
        <w:t xml:space="preserve">, </w:t>
      </w:r>
      <w:r w:rsidR="00201D3D">
        <w:rPr>
          <w:rFonts w:ascii="Times New Roman" w:hAnsi="Times New Roman" w:cs="Times New Roman"/>
          <w:sz w:val="24"/>
        </w:rPr>
        <w:t>casada</w:t>
      </w:r>
      <w:r>
        <w:rPr>
          <w:rFonts w:ascii="Times New Roman" w:hAnsi="Times New Roman" w:cs="Times New Roman"/>
          <w:sz w:val="24"/>
        </w:rPr>
        <w:t xml:space="preserve">, </w:t>
      </w:r>
      <w:r w:rsidR="00201D3D">
        <w:rPr>
          <w:rFonts w:ascii="Times New Roman" w:hAnsi="Times New Roman" w:cs="Times New Roman"/>
          <w:sz w:val="24"/>
        </w:rPr>
        <w:t>desempregada</w:t>
      </w:r>
      <w:r>
        <w:rPr>
          <w:rFonts w:ascii="Times New Roman" w:hAnsi="Times New Roman" w:cs="Times New Roman"/>
          <w:sz w:val="24"/>
        </w:rPr>
        <w:t>, residente</w:t>
      </w:r>
      <w:r w:rsidR="00172CE9">
        <w:rPr>
          <w:rFonts w:ascii="Times New Roman" w:hAnsi="Times New Roman" w:cs="Times New Roman"/>
          <w:sz w:val="24"/>
        </w:rPr>
        <w:t xml:space="preserve"> na Rua </w:t>
      </w:r>
      <w:r w:rsidR="00201D3D">
        <w:rPr>
          <w:rFonts w:ascii="Times New Roman" w:hAnsi="Times New Roman" w:cs="Times New Roman"/>
          <w:sz w:val="24"/>
        </w:rPr>
        <w:t>Ferreira Borges</w:t>
      </w:r>
      <w:r w:rsidR="00172CE9">
        <w:rPr>
          <w:rFonts w:ascii="Times New Roman" w:hAnsi="Times New Roman" w:cs="Times New Roman"/>
          <w:sz w:val="24"/>
        </w:rPr>
        <w:t>, nº</w:t>
      </w:r>
      <w:r w:rsidR="00201D3D">
        <w:rPr>
          <w:rFonts w:ascii="Times New Roman" w:hAnsi="Times New Roman" w:cs="Times New Roman"/>
          <w:sz w:val="24"/>
        </w:rPr>
        <w:t>2</w:t>
      </w:r>
      <w:r w:rsidR="00172CE9">
        <w:rPr>
          <w:rFonts w:ascii="Times New Roman" w:hAnsi="Times New Roman" w:cs="Times New Roman"/>
          <w:sz w:val="24"/>
        </w:rPr>
        <w:t>, freguesia de S</w:t>
      </w:r>
      <w:r w:rsidR="00201D3D">
        <w:rPr>
          <w:rFonts w:ascii="Times New Roman" w:hAnsi="Times New Roman" w:cs="Times New Roman"/>
          <w:sz w:val="24"/>
        </w:rPr>
        <w:t>anto Condestável</w:t>
      </w:r>
      <w:r w:rsidR="00172CE9">
        <w:rPr>
          <w:rFonts w:ascii="Times New Roman" w:hAnsi="Times New Roman" w:cs="Times New Roman"/>
          <w:sz w:val="24"/>
        </w:rPr>
        <w:t xml:space="preserve">, concelho de </w:t>
      </w:r>
      <w:r w:rsidR="00201D3D">
        <w:rPr>
          <w:rFonts w:ascii="Times New Roman" w:hAnsi="Times New Roman" w:cs="Times New Roman"/>
          <w:sz w:val="24"/>
        </w:rPr>
        <w:t>Lisboa</w:t>
      </w:r>
      <w:r w:rsidR="00172CE9">
        <w:rPr>
          <w:rFonts w:ascii="Times New Roman" w:hAnsi="Times New Roman" w:cs="Times New Roman"/>
          <w:sz w:val="24"/>
        </w:rPr>
        <w:t>.</w:t>
      </w:r>
    </w:p>
    <w:p w:rsidR="00177DAC" w:rsidRDefault="00172CE9" w:rsidP="00C13950">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3º - </w:t>
      </w:r>
      <w:r w:rsidR="00A22616">
        <w:rPr>
          <w:rFonts w:ascii="Times New Roman" w:hAnsi="Times New Roman" w:cs="Times New Roman"/>
          <w:sz w:val="24"/>
        </w:rPr>
        <w:t>Natércia Justina de Sousa</w:t>
      </w:r>
      <w:r>
        <w:rPr>
          <w:rFonts w:ascii="Times New Roman" w:hAnsi="Times New Roman" w:cs="Times New Roman"/>
          <w:sz w:val="24"/>
        </w:rPr>
        <w:t xml:space="preserve">, natural da freguesia de Santiago de Vila Chã, concelho de Ponte da Barca, </w:t>
      </w:r>
      <w:r w:rsidR="00A22616">
        <w:rPr>
          <w:rFonts w:ascii="Times New Roman" w:hAnsi="Times New Roman" w:cs="Times New Roman"/>
          <w:sz w:val="24"/>
        </w:rPr>
        <w:t>casada</w:t>
      </w:r>
      <w:r>
        <w:rPr>
          <w:rFonts w:ascii="Times New Roman" w:hAnsi="Times New Roman" w:cs="Times New Roman"/>
          <w:sz w:val="24"/>
        </w:rPr>
        <w:t xml:space="preserve">, </w:t>
      </w:r>
      <w:r w:rsidR="00A22616">
        <w:rPr>
          <w:rFonts w:ascii="Times New Roman" w:hAnsi="Times New Roman" w:cs="Times New Roman"/>
          <w:sz w:val="24"/>
        </w:rPr>
        <w:t>doméstica</w:t>
      </w:r>
      <w:r>
        <w:rPr>
          <w:rFonts w:ascii="Times New Roman" w:hAnsi="Times New Roman" w:cs="Times New Roman"/>
          <w:sz w:val="24"/>
        </w:rPr>
        <w:t xml:space="preserve">, residente </w:t>
      </w:r>
      <w:r w:rsidR="00A22616">
        <w:rPr>
          <w:rFonts w:ascii="Times New Roman" w:hAnsi="Times New Roman" w:cs="Times New Roman"/>
          <w:sz w:val="24"/>
        </w:rPr>
        <w:t>em Chãos</w:t>
      </w:r>
      <w:r>
        <w:rPr>
          <w:rFonts w:ascii="Times New Roman" w:hAnsi="Times New Roman" w:cs="Times New Roman"/>
          <w:sz w:val="24"/>
        </w:rPr>
        <w:t xml:space="preserve">, nº </w:t>
      </w:r>
      <w:r w:rsidR="00A22616">
        <w:rPr>
          <w:rFonts w:ascii="Times New Roman" w:hAnsi="Times New Roman" w:cs="Times New Roman"/>
          <w:sz w:val="24"/>
        </w:rPr>
        <w:t>3</w:t>
      </w:r>
      <w:r>
        <w:rPr>
          <w:rFonts w:ascii="Times New Roman" w:hAnsi="Times New Roman" w:cs="Times New Roman"/>
          <w:sz w:val="24"/>
        </w:rPr>
        <w:t xml:space="preserve">, freguesia </w:t>
      </w:r>
      <w:r w:rsidR="00A22616">
        <w:rPr>
          <w:rFonts w:ascii="Times New Roman" w:hAnsi="Times New Roman" w:cs="Times New Roman"/>
          <w:sz w:val="24"/>
        </w:rPr>
        <w:t>de</w:t>
      </w:r>
      <w:r>
        <w:rPr>
          <w:rFonts w:ascii="Times New Roman" w:hAnsi="Times New Roman" w:cs="Times New Roman"/>
          <w:sz w:val="24"/>
        </w:rPr>
        <w:t xml:space="preserve"> A</w:t>
      </w:r>
      <w:r w:rsidR="00A22616">
        <w:rPr>
          <w:rFonts w:ascii="Times New Roman" w:hAnsi="Times New Roman" w:cs="Times New Roman"/>
          <w:sz w:val="24"/>
        </w:rPr>
        <w:t>zias</w:t>
      </w:r>
      <w:r>
        <w:rPr>
          <w:rFonts w:ascii="Times New Roman" w:hAnsi="Times New Roman" w:cs="Times New Roman"/>
          <w:sz w:val="24"/>
        </w:rPr>
        <w:t>, concelho de Ponte da Barca.</w:t>
      </w:r>
    </w:p>
    <w:p w:rsidR="00152EB3" w:rsidRDefault="00152EB3" w:rsidP="00207C2A">
      <w:pPr>
        <w:spacing w:line="360" w:lineRule="auto"/>
        <w:jc w:val="both"/>
        <w:rPr>
          <w:rFonts w:ascii="Times New Roman" w:hAnsi="Times New Roman" w:cs="Times New Roman"/>
          <w:sz w:val="24"/>
        </w:rPr>
      </w:pPr>
      <w:r>
        <w:rPr>
          <w:rFonts w:ascii="Times New Roman" w:hAnsi="Times New Roman" w:cs="Times New Roman"/>
          <w:sz w:val="24"/>
        </w:rPr>
        <w:t xml:space="preserve">4º - Rufino Dingiri Mahinda, natural da freguesia de Alvalade, concelho de Lisboa, casado, diplomata, residente em </w:t>
      </w:r>
      <w:r w:rsidR="00207C2A">
        <w:rPr>
          <w:rFonts w:ascii="Times New Roman" w:hAnsi="Times New Roman" w:cs="Times New Roman"/>
          <w:sz w:val="24"/>
        </w:rPr>
        <w:t>Panchsheel Marg, nº 4, Nova Déli, Índia.</w:t>
      </w:r>
    </w:p>
    <w:p w:rsidR="001C094B" w:rsidRPr="008017BD" w:rsidRDefault="00706705" w:rsidP="00C13950">
      <w:pPr>
        <w:spacing w:line="360" w:lineRule="auto"/>
        <w:jc w:val="both"/>
        <w:rPr>
          <w:rFonts w:ascii="Times New Roman" w:hAnsi="Times New Roman" w:cs="Times New Roman"/>
          <w:sz w:val="24"/>
        </w:rPr>
      </w:pPr>
      <w:r>
        <w:rPr>
          <w:rFonts w:ascii="Times New Roman" w:hAnsi="Times New Roman" w:cs="Times New Roman"/>
          <w:sz w:val="24"/>
        </w:rPr>
        <w:t xml:space="preserve">Junta: </w:t>
      </w:r>
      <w:r w:rsidR="002F7755">
        <w:rPr>
          <w:rFonts w:ascii="Times New Roman" w:hAnsi="Times New Roman" w:cs="Times New Roman"/>
          <w:sz w:val="24"/>
        </w:rPr>
        <w:t>5</w:t>
      </w:r>
      <w:r w:rsidR="00041342">
        <w:rPr>
          <w:rFonts w:ascii="Times New Roman" w:hAnsi="Times New Roman" w:cs="Times New Roman"/>
          <w:sz w:val="24"/>
        </w:rPr>
        <w:t xml:space="preserve"> </w:t>
      </w:r>
      <w:r w:rsidR="00172CE9">
        <w:rPr>
          <w:rFonts w:ascii="Times New Roman" w:hAnsi="Times New Roman" w:cs="Times New Roman"/>
          <w:sz w:val="24"/>
        </w:rPr>
        <w:t>documentos</w:t>
      </w:r>
      <w:r w:rsidR="00177DAC">
        <w:rPr>
          <w:rFonts w:ascii="Times New Roman" w:hAnsi="Times New Roman" w:cs="Times New Roman"/>
          <w:sz w:val="24"/>
        </w:rPr>
        <w:t xml:space="preserve">, </w:t>
      </w:r>
      <w:r w:rsidR="00041342">
        <w:rPr>
          <w:rFonts w:ascii="Times New Roman" w:hAnsi="Times New Roman" w:cs="Times New Roman"/>
          <w:sz w:val="24"/>
        </w:rPr>
        <w:t xml:space="preserve">o </w:t>
      </w:r>
      <w:r w:rsidR="002F7755">
        <w:rPr>
          <w:rFonts w:ascii="Times New Roman" w:hAnsi="Times New Roman" w:cs="Times New Roman"/>
          <w:sz w:val="24"/>
        </w:rPr>
        <w:t>comprovativo de transmissão de propriedade do imóvel rústico</w:t>
      </w:r>
      <w:r>
        <w:rPr>
          <w:rFonts w:ascii="Times New Roman" w:hAnsi="Times New Roman" w:cs="Times New Roman"/>
          <w:sz w:val="24"/>
        </w:rPr>
        <w:t xml:space="preserve"> </w:t>
      </w:r>
      <w:r w:rsidR="00041342">
        <w:rPr>
          <w:rFonts w:ascii="Times New Roman" w:hAnsi="Times New Roman" w:cs="Times New Roman"/>
          <w:sz w:val="24"/>
        </w:rPr>
        <w:t>,</w:t>
      </w:r>
      <w:r w:rsidR="00041342" w:rsidRPr="00041342">
        <w:rPr>
          <w:rFonts w:ascii="Times New Roman" w:hAnsi="Times New Roman" w:cs="Times New Roman"/>
          <w:sz w:val="24"/>
        </w:rPr>
        <w:t xml:space="preserve"> </w:t>
      </w:r>
      <w:r w:rsidR="002F7755">
        <w:rPr>
          <w:rFonts w:ascii="Times New Roman" w:hAnsi="Times New Roman" w:cs="Times New Roman"/>
          <w:sz w:val="24"/>
        </w:rPr>
        <w:t>3 cópias da marcação de reuniões entre José Francolino da Moite e Bento Anastamásio Columbino, e um comprovativo de transferência bancária</w:t>
      </w:r>
      <w:r w:rsidR="008017BD">
        <w:rPr>
          <w:rFonts w:ascii="Times New Roman" w:hAnsi="Times New Roman" w:cs="Times New Roman"/>
          <w:sz w:val="24"/>
        </w:rPr>
        <w:t>.</w:t>
      </w:r>
    </w:p>
    <w:sectPr w:rsidR="001C094B" w:rsidRPr="008017BD" w:rsidSect="004F047F">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212" w:rsidRDefault="00DA5212" w:rsidP="00736EA7">
      <w:pPr>
        <w:spacing w:after="0" w:line="240" w:lineRule="auto"/>
      </w:pPr>
      <w:r>
        <w:separator/>
      </w:r>
    </w:p>
  </w:endnote>
  <w:endnote w:type="continuationSeparator" w:id="0">
    <w:p w:rsidR="00DA5212" w:rsidRDefault="00DA5212" w:rsidP="00736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2924"/>
      <w:docPartObj>
        <w:docPartGallery w:val="Page Numbers (Bottom of Page)"/>
        <w:docPartUnique/>
      </w:docPartObj>
    </w:sdtPr>
    <w:sdtContent>
      <w:p w:rsidR="00706705" w:rsidRDefault="00706705">
        <w:pPr>
          <w:pStyle w:val="Rodap"/>
          <w:jc w:val="right"/>
        </w:pPr>
        <w:fldSimple w:instr="PAGE   \* MERGEFORMAT">
          <w:r w:rsidR="005F3698">
            <w:rPr>
              <w:noProof/>
            </w:rPr>
            <w:t>7</w:t>
          </w:r>
        </w:fldSimple>
      </w:p>
    </w:sdtContent>
  </w:sdt>
  <w:p w:rsidR="00706705" w:rsidRDefault="007067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212" w:rsidRDefault="00DA5212" w:rsidP="00736EA7">
      <w:pPr>
        <w:spacing w:after="0" w:line="240" w:lineRule="auto"/>
      </w:pPr>
      <w:r>
        <w:separator/>
      </w:r>
    </w:p>
  </w:footnote>
  <w:footnote w:type="continuationSeparator" w:id="0">
    <w:p w:rsidR="00DA5212" w:rsidRDefault="00DA5212" w:rsidP="00736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82D"/>
    <w:multiLevelType w:val="hybridMultilevel"/>
    <w:tmpl w:val="B67C5E8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E31746F"/>
    <w:multiLevelType w:val="hybridMultilevel"/>
    <w:tmpl w:val="396C6404"/>
    <w:lvl w:ilvl="0" w:tplc="41A85282">
      <w:start w:val="1"/>
      <w:numFmt w:val="upp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FBF09D5"/>
    <w:multiLevelType w:val="hybridMultilevel"/>
    <w:tmpl w:val="3236D014"/>
    <w:lvl w:ilvl="0" w:tplc="0D64FD0A">
      <w:start w:val="3"/>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4FF71BA"/>
    <w:multiLevelType w:val="hybridMultilevel"/>
    <w:tmpl w:val="171255A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4D63217B"/>
    <w:multiLevelType w:val="hybridMultilevel"/>
    <w:tmpl w:val="5FEEB7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BBE528F"/>
    <w:multiLevelType w:val="hybridMultilevel"/>
    <w:tmpl w:val="06EA7C60"/>
    <w:lvl w:ilvl="0" w:tplc="89203B3E">
      <w:start w:val="1"/>
      <w:numFmt w:val="upp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footnotePr>
    <w:footnote w:id="-1"/>
    <w:footnote w:id="0"/>
  </w:footnotePr>
  <w:endnotePr>
    <w:endnote w:id="-1"/>
    <w:endnote w:id="0"/>
  </w:endnotePr>
  <w:compat/>
  <w:rsids>
    <w:rsidRoot w:val="001C094B"/>
    <w:rsid w:val="00041342"/>
    <w:rsid w:val="00047FB2"/>
    <w:rsid w:val="00152EB3"/>
    <w:rsid w:val="00157C6C"/>
    <w:rsid w:val="0016177A"/>
    <w:rsid w:val="00166429"/>
    <w:rsid w:val="00172CE9"/>
    <w:rsid w:val="00177DAC"/>
    <w:rsid w:val="001822D3"/>
    <w:rsid w:val="001C094B"/>
    <w:rsid w:val="001C49BC"/>
    <w:rsid w:val="001F2AE4"/>
    <w:rsid w:val="00201D3D"/>
    <w:rsid w:val="00207C2A"/>
    <w:rsid w:val="00277AA1"/>
    <w:rsid w:val="002C005A"/>
    <w:rsid w:val="002D79E5"/>
    <w:rsid w:val="002F7755"/>
    <w:rsid w:val="003A1B63"/>
    <w:rsid w:val="003E460C"/>
    <w:rsid w:val="004212A1"/>
    <w:rsid w:val="004F047F"/>
    <w:rsid w:val="004F75AF"/>
    <w:rsid w:val="0052674E"/>
    <w:rsid w:val="005352CF"/>
    <w:rsid w:val="005901F7"/>
    <w:rsid w:val="005916CF"/>
    <w:rsid w:val="005E45FB"/>
    <w:rsid w:val="005F10A8"/>
    <w:rsid w:val="005F3698"/>
    <w:rsid w:val="00602B02"/>
    <w:rsid w:val="00605B6C"/>
    <w:rsid w:val="00706705"/>
    <w:rsid w:val="00732AA7"/>
    <w:rsid w:val="00736EA7"/>
    <w:rsid w:val="00752884"/>
    <w:rsid w:val="00794E53"/>
    <w:rsid w:val="007B1CF3"/>
    <w:rsid w:val="007D580C"/>
    <w:rsid w:val="008017BD"/>
    <w:rsid w:val="0082089B"/>
    <w:rsid w:val="008F7CE5"/>
    <w:rsid w:val="0091000C"/>
    <w:rsid w:val="0096539D"/>
    <w:rsid w:val="009817F2"/>
    <w:rsid w:val="00986CD3"/>
    <w:rsid w:val="009D56CF"/>
    <w:rsid w:val="00A013C7"/>
    <w:rsid w:val="00A22616"/>
    <w:rsid w:val="00A43131"/>
    <w:rsid w:val="00A628A6"/>
    <w:rsid w:val="00AF590E"/>
    <w:rsid w:val="00B75696"/>
    <w:rsid w:val="00B8286B"/>
    <w:rsid w:val="00B86D25"/>
    <w:rsid w:val="00BC1B08"/>
    <w:rsid w:val="00BE0418"/>
    <w:rsid w:val="00BE285B"/>
    <w:rsid w:val="00BE739D"/>
    <w:rsid w:val="00C0362A"/>
    <w:rsid w:val="00C13950"/>
    <w:rsid w:val="00C7678B"/>
    <w:rsid w:val="00CA62E2"/>
    <w:rsid w:val="00CE7C77"/>
    <w:rsid w:val="00D2040C"/>
    <w:rsid w:val="00D62EF1"/>
    <w:rsid w:val="00D92FAF"/>
    <w:rsid w:val="00DA5212"/>
    <w:rsid w:val="00DC3803"/>
    <w:rsid w:val="00DF618D"/>
    <w:rsid w:val="00E3472E"/>
    <w:rsid w:val="00E602D7"/>
    <w:rsid w:val="00E97F19"/>
    <w:rsid w:val="00F230CA"/>
    <w:rsid w:val="00F306F3"/>
    <w:rsid w:val="00F35148"/>
    <w:rsid w:val="00F66989"/>
    <w:rsid w:val="00FE233E"/>
    <w:rsid w:val="00FF73E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4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094B"/>
    <w:pPr>
      <w:ind w:left="720"/>
      <w:contextualSpacing/>
    </w:pPr>
  </w:style>
  <w:style w:type="paragraph" w:styleId="Cabealho">
    <w:name w:val="header"/>
    <w:basedOn w:val="Normal"/>
    <w:link w:val="CabealhoChar"/>
    <w:uiPriority w:val="99"/>
    <w:unhideWhenUsed/>
    <w:rsid w:val="00736E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6EA7"/>
  </w:style>
  <w:style w:type="paragraph" w:styleId="Rodap">
    <w:name w:val="footer"/>
    <w:basedOn w:val="Normal"/>
    <w:link w:val="RodapChar"/>
    <w:uiPriority w:val="99"/>
    <w:unhideWhenUsed/>
    <w:rsid w:val="00736EA7"/>
    <w:pPr>
      <w:tabs>
        <w:tab w:val="center" w:pos="4252"/>
        <w:tab w:val="right" w:pos="8504"/>
      </w:tabs>
      <w:spacing w:after="0" w:line="240" w:lineRule="auto"/>
    </w:pPr>
  </w:style>
  <w:style w:type="character" w:customStyle="1" w:styleId="RodapChar">
    <w:name w:val="Rodapé Char"/>
    <w:basedOn w:val="Fontepargpadro"/>
    <w:link w:val="Rodap"/>
    <w:uiPriority w:val="99"/>
    <w:rsid w:val="00736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0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Pages>
  <Words>1697</Words>
  <Characters>9166</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André Pinto</cp:lastModifiedBy>
  <cp:revision>40</cp:revision>
  <dcterms:created xsi:type="dcterms:W3CDTF">2012-04-29T20:58:00Z</dcterms:created>
  <dcterms:modified xsi:type="dcterms:W3CDTF">2012-04-30T23:07:00Z</dcterms:modified>
</cp:coreProperties>
</file>