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C3" w:rsidRPr="00F57F5D" w:rsidRDefault="00F57F5D">
      <w:pPr>
        <w:rPr>
          <w:sz w:val="24"/>
        </w:rPr>
      </w:pPr>
      <w:r w:rsidRPr="00F57F5D">
        <w:rPr>
          <w:sz w:val="24"/>
        </w:rPr>
        <w:t>Perguntas de oral- IED II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Elementos da interpretação.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Qual a função do elemento literal.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Tipos de interpretação quanto ao resultado.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Interpretação restritiva ou extensiva, apoiamo-nos em que?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Interpretação declarativa. Tipos.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Interpretação enunciativa.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Interpretação ab-rogante, artigo 9/3, e tipos.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Sistema científico e normativo, diferenças.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Integração de lacunas.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Analogia legis, quando se pode utilizar.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Equidade pode servir para integrar lacunas?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Classificação de normas jurídicas.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Generalidade.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Abstracção.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Concurso.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A aplicação e integração no processo unitário de realização do direito. O que é?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Argumentos lógicos pertinentes no processo de aplicação da norma jurídica. O que é?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Cláusulas gerais/ conceitos indeterminados e tipos.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O que é tipo?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Argumento à contrario sensu.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Todas as regras são imperativas?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E são regras de conduta?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O que é a norma jurídica?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Estrutura da norma.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Boa fé como meio de integração de lacunas?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Existe alguma relação entre conceitos indeterminados e lacunas?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O que é a boa fé?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Silogismo judiciário com conceito de boa fé, dá?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Abertura do sistema.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Mobilidade do sistema.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Incompleitude do sistema.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As lacunas integram-se como?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Pretensas características da norma.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Bilateralidade.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As regras de conduta são bilaterais?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Teorias da interpretação.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A norma dá primazia a alguma das teorias?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Interpretação correctiva.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2208º CC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Redução teleológica.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1358º, tipo de norma.</w:t>
      </w:r>
    </w:p>
    <w:p w:rsidR="00F57F5D" w:rsidRDefault="00F57F5D" w:rsidP="00F57F5D">
      <w:pPr>
        <w:pStyle w:val="ListParagraph"/>
        <w:numPr>
          <w:ilvl w:val="0"/>
          <w:numId w:val="1"/>
        </w:numPr>
      </w:pPr>
      <w:r>
        <w:t>Presunção absoluta vs ficção jurídica.</w:t>
      </w:r>
    </w:p>
    <w:p w:rsidR="00F57F5D" w:rsidRDefault="007A1CF6" w:rsidP="00F57F5D">
      <w:pPr>
        <w:pStyle w:val="ListParagraph"/>
        <w:numPr>
          <w:ilvl w:val="0"/>
          <w:numId w:val="1"/>
        </w:numPr>
      </w:pPr>
      <w:r>
        <w:t>876º tipo de norma, aplicação analógica à venda de um carro?</w:t>
      </w:r>
    </w:p>
    <w:p w:rsidR="007A1CF6" w:rsidRDefault="007A1CF6" w:rsidP="00F57F5D">
      <w:pPr>
        <w:pStyle w:val="ListParagraph"/>
        <w:numPr>
          <w:ilvl w:val="0"/>
          <w:numId w:val="1"/>
        </w:numPr>
      </w:pPr>
      <w:r>
        <w:lastRenderedPageBreak/>
        <w:t>O que é a teleologia?</w:t>
      </w:r>
    </w:p>
    <w:p w:rsidR="007A1CF6" w:rsidRDefault="007A1CF6" w:rsidP="00F57F5D">
      <w:pPr>
        <w:pStyle w:val="ListParagraph"/>
        <w:numPr>
          <w:ilvl w:val="0"/>
          <w:numId w:val="1"/>
        </w:numPr>
      </w:pPr>
      <w:r>
        <w:t>Lacuna intencional, integra-se?</w:t>
      </w:r>
    </w:p>
    <w:p w:rsidR="007A1CF6" w:rsidRDefault="007A1CF6" w:rsidP="00F57F5D">
      <w:pPr>
        <w:pStyle w:val="ListParagraph"/>
        <w:numPr>
          <w:ilvl w:val="0"/>
          <w:numId w:val="1"/>
        </w:numPr>
      </w:pPr>
      <w:r>
        <w:t>Normas excepcionais, formais e materiais.</w:t>
      </w:r>
    </w:p>
    <w:p w:rsidR="007A1CF6" w:rsidRDefault="007A1CF6" w:rsidP="00F57F5D">
      <w:pPr>
        <w:pStyle w:val="ListParagraph"/>
        <w:numPr>
          <w:ilvl w:val="0"/>
          <w:numId w:val="1"/>
        </w:numPr>
      </w:pPr>
      <w:r>
        <w:t>Presunção.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Ficção.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Tipos de concursos de normas.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Relação entre regra geral e especial é um concurso de que tipo?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Conceitos indeterminados, o que se faz com eles?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Como se determinam os conceitos indeterminados.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Qual das teorias da interpretação prevalece?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O que temos de provar para justificar a interpretação extensiva ou restritiva?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Pensamento legislativo, o que é?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1260º, o que se tem de provar para que a presunção funcione?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O que está na base das presunções?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Ocasio legis.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Regra excepcional.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Regra especial.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Porque é importante a classificação das regras?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Aplicação analógica do art 875, pode fazer-se? Porquê?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O que é uma lacuna?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874º, identificar previsão e estatuição e que tipo de artigo é? (definição legal?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Norma remissiva.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Remissão é uma forma de evitar lacunas?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Lacunas ocultas/patentes, diferenças.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Qual é o tipo de interpretação ab-rogante permitida?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Métodos de integração de lacunas.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Silogismo judiciário.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Modelo de aplicação da regra (diferente do modelo da interpretação).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Distinguir cláusulas gerais de conceitos indeterminados.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Aplicação analógica das normas excepcionais é possível?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Princípios jurídicos, como se formam e para que servem?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Diferença entre princípios e normas.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Há alguma relação entre analogia e interpretação?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Porque é que as normas excepcionais não podem ser aplicadas por analogia?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Classificações de regras de conduta (preceptivas, proibitivas e permissivas).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Regras dispositivas.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O art 878 é injuntivo ou supletivo?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E o 875?</w:t>
      </w:r>
    </w:p>
    <w:p w:rsidR="007A1CF6" w:rsidRDefault="007A1CF6" w:rsidP="007A1CF6">
      <w:pPr>
        <w:pStyle w:val="ListParagraph"/>
        <w:numPr>
          <w:ilvl w:val="0"/>
          <w:numId w:val="1"/>
        </w:numPr>
      </w:pPr>
      <w:r>
        <w:t>Sistema externo e interno.</w:t>
      </w:r>
      <w:bookmarkStart w:id="0" w:name="_GoBack"/>
      <w:bookmarkEnd w:id="0"/>
    </w:p>
    <w:sectPr w:rsidR="007A1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514F"/>
    <w:multiLevelType w:val="hybridMultilevel"/>
    <w:tmpl w:val="05B8E7D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5D"/>
    <w:rsid w:val="00325252"/>
    <w:rsid w:val="007A1CF6"/>
    <w:rsid w:val="00D47BC3"/>
    <w:rsid w:val="00F5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joaninha</dc:creator>
  <cp:lastModifiedBy>joaninha</cp:lastModifiedBy>
  <cp:revision>1</cp:revision>
  <dcterms:created xsi:type="dcterms:W3CDTF">2013-06-17T18:31:00Z</dcterms:created>
  <dcterms:modified xsi:type="dcterms:W3CDTF">2013-06-17T19:03:00Z</dcterms:modified>
</cp:coreProperties>
</file>