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0A" w:rsidRPr="0023465E" w:rsidRDefault="00D2720A" w:rsidP="00AD259F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:rsidR="00D2720A" w:rsidRPr="00AC13C7" w:rsidRDefault="00D2720A" w:rsidP="00AD259F">
      <w:pPr>
        <w:pStyle w:val="Ttulo2"/>
        <w:rPr>
          <w:b w:val="0"/>
          <w:i/>
          <w:iCs/>
          <w:color w:val="808080"/>
          <w:sz w:val="24"/>
          <w:szCs w:val="24"/>
        </w:rPr>
      </w:pPr>
      <w:r w:rsidRPr="00AC13C7">
        <w:rPr>
          <w:rStyle w:val="SubtleEmphasis"/>
          <w:b w:val="0"/>
          <w:i w:val="0"/>
          <w:sz w:val="24"/>
          <w:szCs w:val="24"/>
        </w:rPr>
        <w:t xml:space="preserve">                                              Faculdade de Direito de Lisboa</w:t>
      </w:r>
    </w:p>
    <w:p w:rsidR="00D2720A" w:rsidRPr="00D10E7D" w:rsidRDefault="00D2720A" w:rsidP="00AD259F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"/>
          <w:b/>
          <w:sz w:val="16"/>
          <w:szCs w:val="16"/>
        </w:rPr>
      </w:pPr>
    </w:p>
    <w:p w:rsidR="00D2720A" w:rsidRDefault="00D2720A" w:rsidP="00AD259F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"/>
          <w:sz w:val="18"/>
          <w:szCs w:val="18"/>
        </w:rPr>
      </w:pPr>
      <w:r>
        <w:rPr>
          <w:rFonts w:ascii="Garamond" w:hAnsi="Garamond" w:cs="TimesNewRoman"/>
          <w:sz w:val="18"/>
          <w:szCs w:val="18"/>
        </w:rPr>
        <w:t xml:space="preserve">                         SLL - INTRODUÇÃO</w:t>
      </w:r>
      <w:r w:rsidRPr="00832CC8">
        <w:rPr>
          <w:rFonts w:ascii="Garamond" w:hAnsi="Garamond" w:cs="TimesNewRoman"/>
          <w:sz w:val="18"/>
          <w:szCs w:val="18"/>
        </w:rPr>
        <w:t xml:space="preserve"> AO ESTUDO DO DIREITO I</w:t>
      </w:r>
      <w:r>
        <w:rPr>
          <w:rFonts w:ascii="Garamond" w:hAnsi="Garamond" w:cs="TimesNewRoman"/>
          <w:sz w:val="18"/>
          <w:szCs w:val="18"/>
        </w:rPr>
        <w:t>I/ NOITE 2ª ÉPOCA/ 2011</w:t>
      </w:r>
    </w:p>
    <w:p w:rsidR="00D2720A" w:rsidRDefault="00D2720A" w:rsidP="00AD259F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"/>
          <w:sz w:val="18"/>
          <w:szCs w:val="18"/>
        </w:rPr>
      </w:pPr>
    </w:p>
    <w:p w:rsidR="00D2720A" w:rsidRDefault="00D2720A" w:rsidP="00AD259F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"/>
          <w:sz w:val="18"/>
          <w:szCs w:val="18"/>
        </w:rPr>
      </w:pPr>
      <w:r w:rsidRPr="0034544D">
        <w:rPr>
          <w:rFonts w:ascii="Garamond" w:hAnsi="Garamond" w:cs="TimesNewRoman"/>
          <w:sz w:val="20"/>
          <w:szCs w:val="20"/>
        </w:rPr>
        <w:t xml:space="preserve">                                                            </w:t>
      </w:r>
      <w:r>
        <w:rPr>
          <w:rFonts w:ascii="Garamond" w:hAnsi="Garamond" w:cs="TimesNewRoman"/>
          <w:sz w:val="20"/>
          <w:szCs w:val="20"/>
        </w:rPr>
        <w:t xml:space="preserve">      </w:t>
      </w:r>
      <w:proofErr w:type="gramStart"/>
      <w:r>
        <w:rPr>
          <w:rFonts w:ascii="Garamond" w:hAnsi="Garamond" w:cs="TimesNewRoman"/>
          <w:sz w:val="18"/>
          <w:szCs w:val="18"/>
        </w:rPr>
        <w:t>SUB-TURMAS  5</w:t>
      </w:r>
      <w:proofErr w:type="gramEnd"/>
      <w:r>
        <w:rPr>
          <w:rFonts w:ascii="Garamond" w:hAnsi="Garamond" w:cs="TimesNewRoman"/>
          <w:sz w:val="18"/>
          <w:szCs w:val="18"/>
        </w:rPr>
        <w:t xml:space="preserve"> e 6</w:t>
      </w:r>
    </w:p>
    <w:p w:rsidR="00D2720A" w:rsidRDefault="00D2720A" w:rsidP="00AD259F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"/>
          <w:sz w:val="18"/>
          <w:szCs w:val="18"/>
        </w:rPr>
      </w:pPr>
    </w:p>
    <w:p w:rsidR="00D2720A" w:rsidRDefault="00D2720A" w:rsidP="00AD259F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"/>
          <w:sz w:val="18"/>
          <w:szCs w:val="18"/>
        </w:rPr>
      </w:pPr>
    </w:p>
    <w:p w:rsidR="00D2720A" w:rsidRDefault="00D2720A" w:rsidP="00AD259F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"/>
          <w:sz w:val="18"/>
          <w:szCs w:val="18"/>
        </w:rPr>
      </w:pPr>
    </w:p>
    <w:p w:rsidR="00D2720A" w:rsidRPr="00617694" w:rsidRDefault="00D2720A" w:rsidP="00AD259F">
      <w:pPr>
        <w:rPr>
          <w:rFonts w:ascii="Garamond" w:hAnsi="Garamond"/>
          <w:b/>
          <w:sz w:val="28"/>
          <w:szCs w:val="28"/>
        </w:rPr>
      </w:pPr>
      <w:r w:rsidRPr="00617694">
        <w:rPr>
          <w:rFonts w:ascii="Garamond" w:hAnsi="Garamond"/>
          <w:b/>
          <w:sz w:val="28"/>
          <w:szCs w:val="28"/>
        </w:rPr>
        <w:t xml:space="preserve">  </w:t>
      </w:r>
      <w:r>
        <w:rPr>
          <w:rFonts w:ascii="Garamond" w:hAnsi="Garamond"/>
          <w:b/>
          <w:sz w:val="28"/>
          <w:szCs w:val="28"/>
        </w:rPr>
        <w:t xml:space="preserve">                     </w:t>
      </w:r>
      <w:r w:rsidRPr="00617694">
        <w:rPr>
          <w:rFonts w:ascii="Garamond" w:hAnsi="Garamond"/>
          <w:b/>
          <w:sz w:val="28"/>
          <w:szCs w:val="28"/>
        </w:rPr>
        <w:t xml:space="preserve"> Esquema de resolução de casos práticos </w:t>
      </w:r>
    </w:p>
    <w:p w:rsidR="00D2720A" w:rsidRPr="00617694" w:rsidRDefault="00D2720A" w:rsidP="00AD259F">
      <w:pPr>
        <w:rPr>
          <w:rFonts w:ascii="Garamond" w:hAnsi="Garamond"/>
          <w:b/>
          <w:sz w:val="28"/>
          <w:szCs w:val="28"/>
        </w:rPr>
      </w:pPr>
      <w:r w:rsidRPr="00617694">
        <w:rPr>
          <w:rFonts w:ascii="Garamond" w:hAnsi="Garamond"/>
          <w:b/>
          <w:sz w:val="28"/>
          <w:szCs w:val="28"/>
        </w:rPr>
        <w:t xml:space="preserve">  </w:t>
      </w:r>
      <w:r>
        <w:rPr>
          <w:rFonts w:ascii="Garamond" w:hAnsi="Garamond"/>
          <w:b/>
          <w:sz w:val="28"/>
          <w:szCs w:val="28"/>
        </w:rPr>
        <w:t xml:space="preserve">                              Exame IED – II / 2º Semestre</w:t>
      </w:r>
    </w:p>
    <w:p w:rsidR="00D2720A" w:rsidRDefault="00D2720A" w:rsidP="00AD259F">
      <w:pPr>
        <w:rPr>
          <w:rFonts w:ascii="Garamond" w:hAnsi="Garamond"/>
          <w:b/>
          <w:sz w:val="24"/>
          <w:szCs w:val="24"/>
        </w:rPr>
      </w:pPr>
    </w:p>
    <w:p w:rsidR="00D2720A" w:rsidRPr="00906AB7" w:rsidRDefault="00D2720A" w:rsidP="00AD259F">
      <w:pPr>
        <w:rPr>
          <w:rFonts w:ascii="Garamond" w:hAnsi="Garamond"/>
          <w:b/>
          <w:sz w:val="24"/>
          <w:szCs w:val="24"/>
        </w:rPr>
      </w:pPr>
      <w:r w:rsidRPr="00906AB7">
        <w:rPr>
          <w:rFonts w:ascii="Garamond" w:hAnsi="Garamond"/>
          <w:b/>
          <w:sz w:val="28"/>
          <w:szCs w:val="28"/>
        </w:rPr>
        <w:t xml:space="preserve">                                   </w:t>
      </w:r>
      <w:r>
        <w:rPr>
          <w:rFonts w:ascii="Garamond" w:hAnsi="Garamond"/>
          <w:b/>
          <w:sz w:val="28"/>
          <w:szCs w:val="28"/>
        </w:rPr>
        <w:t xml:space="preserve">   </w:t>
      </w:r>
      <w:r w:rsidRPr="00906AB7">
        <w:rPr>
          <w:rFonts w:ascii="Garamond" w:hAnsi="Garamond"/>
          <w:b/>
          <w:sz w:val="24"/>
          <w:szCs w:val="24"/>
        </w:rPr>
        <w:t>Matérias mais importantes:</w:t>
      </w:r>
    </w:p>
    <w:p w:rsidR="00D2720A" w:rsidRPr="009A17A2" w:rsidRDefault="00D2720A" w:rsidP="00AD259F">
      <w:pPr>
        <w:rPr>
          <w:rFonts w:ascii="Garamond" w:hAnsi="Garamond"/>
          <w:b/>
          <w:sz w:val="24"/>
          <w:szCs w:val="24"/>
        </w:rPr>
      </w:pPr>
    </w:p>
    <w:p w:rsidR="00D2720A" w:rsidRDefault="00D2720A" w:rsidP="00AD259F">
      <w:pPr>
        <w:rPr>
          <w:rFonts w:ascii="Garamond" w:hAnsi="Garamond"/>
          <w:b/>
          <w:sz w:val="24"/>
          <w:szCs w:val="24"/>
        </w:rPr>
      </w:pPr>
      <w:r w:rsidRPr="009A17A2">
        <w:rPr>
          <w:rFonts w:ascii="Garamond" w:hAnsi="Garamond"/>
          <w:b/>
          <w:sz w:val="24"/>
          <w:szCs w:val="24"/>
        </w:rPr>
        <w:t>Entrada em vigor</w:t>
      </w:r>
    </w:p>
    <w:p w:rsidR="00D2720A" w:rsidRDefault="00D2720A" w:rsidP="00AD259F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91298F">
        <w:rPr>
          <w:rFonts w:ascii="Garamond" w:hAnsi="Garamond"/>
          <w:sz w:val="24"/>
          <w:szCs w:val="24"/>
        </w:rPr>
        <w:t>Artigos a aplicar: 119 CRP, 5 CC, 279 CC, lei 74/98</w:t>
      </w:r>
    </w:p>
    <w:p w:rsidR="00D2720A" w:rsidRDefault="00D2720A" w:rsidP="00AD259F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Contagem do prazo da </w:t>
      </w:r>
      <w:r w:rsidRPr="00E25803">
        <w:rPr>
          <w:rFonts w:ascii="Garamond" w:hAnsi="Garamond"/>
          <w:i/>
          <w:sz w:val="24"/>
          <w:szCs w:val="24"/>
        </w:rPr>
        <w:t>vacatio legis</w:t>
      </w:r>
      <w:r>
        <w:rPr>
          <w:rFonts w:ascii="Garamond" w:hAnsi="Garamond"/>
          <w:sz w:val="24"/>
          <w:szCs w:val="24"/>
        </w:rPr>
        <w:t xml:space="preserve">: data da disponibilização </w:t>
      </w:r>
      <w:proofErr w:type="gramStart"/>
      <w:r>
        <w:rPr>
          <w:rFonts w:ascii="Garamond" w:hAnsi="Garamond"/>
          <w:sz w:val="24"/>
          <w:szCs w:val="24"/>
        </w:rPr>
        <w:t>online</w:t>
      </w:r>
      <w:proofErr w:type="gramEnd"/>
    </w:p>
    <w:p w:rsidR="00D2720A" w:rsidRPr="0091298F" w:rsidRDefault="00D2720A" w:rsidP="00AD259F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Contagem dos prazos nos termos do </w:t>
      </w:r>
      <w:proofErr w:type="spellStart"/>
      <w:r>
        <w:rPr>
          <w:rFonts w:ascii="Garamond" w:hAnsi="Garamond"/>
          <w:sz w:val="24"/>
          <w:szCs w:val="24"/>
        </w:rPr>
        <w:t>art</w:t>
      </w:r>
      <w:proofErr w:type="spellEnd"/>
      <w:r>
        <w:rPr>
          <w:rFonts w:ascii="Garamond" w:hAnsi="Garamond"/>
          <w:sz w:val="24"/>
          <w:szCs w:val="24"/>
        </w:rPr>
        <w:t>. 279</w:t>
      </w:r>
    </w:p>
    <w:p w:rsidR="00D2720A" w:rsidRPr="009A17A2" w:rsidRDefault="00D2720A" w:rsidP="00AD259F">
      <w:pPr>
        <w:rPr>
          <w:rFonts w:ascii="Garamond" w:hAnsi="Garamond"/>
          <w:sz w:val="24"/>
          <w:szCs w:val="24"/>
        </w:rPr>
      </w:pPr>
    </w:p>
    <w:p w:rsidR="00D2720A" w:rsidRDefault="00D2720A" w:rsidP="00AD259F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Cessação da vigência: </w:t>
      </w:r>
      <w:r w:rsidRPr="00C6389A">
        <w:rPr>
          <w:rFonts w:ascii="Garamond" w:hAnsi="Garamond"/>
          <w:b/>
          <w:sz w:val="24"/>
          <w:szCs w:val="24"/>
        </w:rPr>
        <w:t xml:space="preserve">Revogação/ </w:t>
      </w:r>
      <w:r w:rsidRPr="00C6389A">
        <w:rPr>
          <w:rFonts w:ascii="Garamond" w:hAnsi="Garamond"/>
          <w:sz w:val="24"/>
          <w:szCs w:val="24"/>
        </w:rPr>
        <w:t>(Caducidade)</w:t>
      </w:r>
    </w:p>
    <w:p w:rsidR="00D2720A" w:rsidRDefault="00D2720A" w:rsidP="00AD259F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A17A2">
        <w:rPr>
          <w:rFonts w:ascii="Garamond" w:hAnsi="Garamond"/>
          <w:sz w:val="24"/>
          <w:szCs w:val="24"/>
        </w:rPr>
        <w:t>Momento da post</w:t>
      </w:r>
      <w:r>
        <w:rPr>
          <w:rFonts w:ascii="Garamond" w:hAnsi="Garamond"/>
          <w:sz w:val="24"/>
          <w:szCs w:val="24"/>
        </w:rPr>
        <w:t>eridade: determinar a lei revogatória</w:t>
      </w:r>
      <w:r w:rsidRPr="009A17A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–</w:t>
      </w:r>
      <w:r w:rsidRPr="009A17A2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ex</w:t>
      </w:r>
      <w:proofErr w:type="spellEnd"/>
      <w:r>
        <w:rPr>
          <w:rFonts w:ascii="Garamond" w:hAnsi="Garamond"/>
          <w:sz w:val="24"/>
          <w:szCs w:val="24"/>
        </w:rPr>
        <w:t xml:space="preserve"> caso de leis publicadas na mesma altura</w:t>
      </w:r>
    </w:p>
    <w:p w:rsidR="00D2720A" w:rsidRDefault="00D2720A" w:rsidP="00AD259F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1298F">
        <w:rPr>
          <w:rFonts w:ascii="Garamond" w:hAnsi="Garamond"/>
          <w:b/>
          <w:sz w:val="24"/>
          <w:szCs w:val="24"/>
        </w:rPr>
        <w:t>Revogação global</w:t>
      </w:r>
      <w:r>
        <w:rPr>
          <w:rFonts w:ascii="Garamond" w:hAnsi="Garamond"/>
          <w:sz w:val="24"/>
          <w:szCs w:val="24"/>
        </w:rPr>
        <w:t>: alerta quando uma lei revoga uma matéria/ instituto/ expressão “ visa regular toda a matéria relativo a….”</w:t>
      </w:r>
    </w:p>
    <w:p w:rsidR="00D2720A" w:rsidRDefault="00D2720A" w:rsidP="00AD259F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Ver o conteúdo das leis: se temos uma lei que é especial e uma lei geral – </w:t>
      </w:r>
      <w:proofErr w:type="spellStart"/>
      <w:r>
        <w:rPr>
          <w:rFonts w:ascii="Garamond" w:hAnsi="Garamond"/>
          <w:sz w:val="24"/>
          <w:szCs w:val="24"/>
        </w:rPr>
        <w:t>art</w:t>
      </w:r>
      <w:proofErr w:type="spellEnd"/>
      <w:r>
        <w:rPr>
          <w:rFonts w:ascii="Garamond" w:hAnsi="Garamond"/>
          <w:sz w:val="24"/>
          <w:szCs w:val="24"/>
        </w:rPr>
        <w:t>. 7 n.º3 CC</w:t>
      </w:r>
    </w:p>
    <w:p w:rsidR="00D2720A" w:rsidRDefault="00D2720A" w:rsidP="00AD259F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Repristinação: se temos três leis que se revogam e a última não tem efeito dispositivo – </w:t>
      </w:r>
      <w:proofErr w:type="spellStart"/>
      <w:r>
        <w:rPr>
          <w:rFonts w:ascii="Garamond" w:hAnsi="Garamond"/>
          <w:sz w:val="24"/>
          <w:szCs w:val="24"/>
        </w:rPr>
        <w:t>art</w:t>
      </w:r>
      <w:proofErr w:type="spellEnd"/>
      <w:r>
        <w:rPr>
          <w:rFonts w:ascii="Garamond" w:hAnsi="Garamond"/>
          <w:sz w:val="24"/>
          <w:szCs w:val="24"/>
        </w:rPr>
        <w:t>. 7 nº4/ pode suceder que esteja em causa uma declaração de inconstitucionalidade do TC com força obrigatória geral aqui já há efeito repristinatório: 282 nº1 CRP</w:t>
      </w:r>
    </w:p>
    <w:p w:rsidR="00D2720A" w:rsidRDefault="00D2720A" w:rsidP="00AD259F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Classificar as leis revogatórias quanto as modalidades de revogação: e justificar com o art.7 nº 2 do CC</w:t>
      </w:r>
    </w:p>
    <w:p w:rsidR="00D2720A" w:rsidRPr="009A17A2" w:rsidRDefault="00D2720A" w:rsidP="00AD259F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Caducidade: </w:t>
      </w:r>
      <w:proofErr w:type="spellStart"/>
      <w:r>
        <w:rPr>
          <w:rFonts w:ascii="Garamond" w:hAnsi="Garamond"/>
          <w:sz w:val="24"/>
          <w:szCs w:val="24"/>
        </w:rPr>
        <w:t>art</w:t>
      </w:r>
      <w:proofErr w:type="spellEnd"/>
      <w:r>
        <w:rPr>
          <w:rFonts w:ascii="Garamond" w:hAnsi="Garamond"/>
          <w:sz w:val="24"/>
          <w:szCs w:val="24"/>
        </w:rPr>
        <w:t>. 7 nº1 do CC / lei de vigência temporária</w:t>
      </w:r>
    </w:p>
    <w:p w:rsidR="00D2720A" w:rsidRDefault="00D2720A" w:rsidP="00AD259F">
      <w:pPr>
        <w:rPr>
          <w:rFonts w:ascii="Garamond" w:hAnsi="Garamond"/>
          <w:b/>
          <w:sz w:val="24"/>
          <w:szCs w:val="24"/>
        </w:rPr>
      </w:pPr>
    </w:p>
    <w:p w:rsidR="00D2720A" w:rsidRDefault="00D2720A" w:rsidP="00AD259F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Retroactividade</w:t>
      </w:r>
      <w:proofErr w:type="spellEnd"/>
    </w:p>
    <w:p w:rsidR="00D2720A" w:rsidRDefault="00D2720A" w:rsidP="00AD259F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120324">
        <w:rPr>
          <w:rFonts w:ascii="Garamond" w:hAnsi="Garamond"/>
          <w:sz w:val="24"/>
          <w:szCs w:val="24"/>
        </w:rPr>
        <w:t xml:space="preserve">Temos áreas constitucionalmente proibidas de </w:t>
      </w:r>
      <w:proofErr w:type="spellStart"/>
      <w:r w:rsidRPr="00120324">
        <w:rPr>
          <w:rFonts w:ascii="Garamond" w:hAnsi="Garamond"/>
          <w:sz w:val="24"/>
          <w:szCs w:val="24"/>
        </w:rPr>
        <w:t>retroactividade</w:t>
      </w:r>
      <w:proofErr w:type="spellEnd"/>
      <w:r w:rsidRPr="00120324">
        <w:rPr>
          <w:rFonts w:ascii="Garamond" w:hAnsi="Garamond"/>
          <w:sz w:val="24"/>
          <w:szCs w:val="24"/>
        </w:rPr>
        <w:t>?</w:t>
      </w:r>
    </w:p>
    <w:p w:rsidR="00D2720A" w:rsidRPr="00120324" w:rsidRDefault="00D2720A" w:rsidP="00AD259F">
      <w:pPr>
        <w:pStyle w:val="ListParagraph"/>
        <w:jc w:val="both"/>
        <w:rPr>
          <w:rFonts w:ascii="Garamond" w:hAnsi="Garamond"/>
          <w:sz w:val="24"/>
          <w:szCs w:val="24"/>
        </w:rPr>
      </w:pPr>
      <w:r w:rsidRPr="00756DAA">
        <w:rPr>
          <w:rFonts w:ascii="Garamond" w:hAnsi="Garamond"/>
          <w:b/>
          <w:sz w:val="24"/>
          <w:szCs w:val="24"/>
        </w:rPr>
        <w:t>Direito penal positivo</w:t>
      </w:r>
      <w:r>
        <w:rPr>
          <w:rFonts w:ascii="Garamond" w:hAnsi="Garamond"/>
          <w:sz w:val="24"/>
          <w:szCs w:val="24"/>
        </w:rPr>
        <w:t xml:space="preserve"> - </w:t>
      </w:r>
      <w:proofErr w:type="spellStart"/>
      <w:r>
        <w:rPr>
          <w:rFonts w:ascii="Garamond" w:hAnsi="Garamond"/>
          <w:sz w:val="24"/>
          <w:szCs w:val="24"/>
        </w:rPr>
        <w:t>art</w:t>
      </w:r>
      <w:proofErr w:type="spellEnd"/>
      <w:r>
        <w:rPr>
          <w:rFonts w:ascii="Garamond" w:hAnsi="Garamond"/>
          <w:sz w:val="24"/>
          <w:szCs w:val="24"/>
        </w:rPr>
        <w:t xml:space="preserve">. 29 nº1, 3 e 4 da CRP e 2 nº1 do Código Penal/ </w:t>
      </w:r>
      <w:r w:rsidRPr="00756DAA">
        <w:rPr>
          <w:rFonts w:ascii="Garamond" w:hAnsi="Garamond"/>
          <w:b/>
          <w:sz w:val="24"/>
          <w:szCs w:val="24"/>
        </w:rPr>
        <w:t>Direito Fiscal</w:t>
      </w:r>
      <w:r>
        <w:rPr>
          <w:rFonts w:ascii="Garamond" w:hAnsi="Garamond"/>
          <w:sz w:val="24"/>
          <w:szCs w:val="24"/>
        </w:rPr>
        <w:t xml:space="preserve"> – </w:t>
      </w:r>
      <w:proofErr w:type="spellStart"/>
      <w:r>
        <w:rPr>
          <w:rFonts w:ascii="Garamond" w:hAnsi="Garamond"/>
          <w:sz w:val="24"/>
          <w:szCs w:val="24"/>
        </w:rPr>
        <w:t>art</w:t>
      </w:r>
      <w:proofErr w:type="spellEnd"/>
      <w:r>
        <w:rPr>
          <w:rFonts w:ascii="Garamond" w:hAnsi="Garamond"/>
          <w:sz w:val="24"/>
          <w:szCs w:val="24"/>
        </w:rPr>
        <w:t xml:space="preserve">. 103 nº3 da CRP e 12 da LGT/ leis restritivas de direitos liberdades e garantias – </w:t>
      </w:r>
      <w:proofErr w:type="spellStart"/>
      <w:r>
        <w:rPr>
          <w:rFonts w:ascii="Garamond" w:hAnsi="Garamond"/>
          <w:sz w:val="24"/>
          <w:szCs w:val="24"/>
        </w:rPr>
        <w:t>art</w:t>
      </w:r>
      <w:proofErr w:type="spellEnd"/>
      <w:r>
        <w:rPr>
          <w:rFonts w:ascii="Garamond" w:hAnsi="Garamond"/>
          <w:sz w:val="24"/>
          <w:szCs w:val="24"/>
        </w:rPr>
        <w:t xml:space="preserve">. 18 nº3 da CRP/ caso julgado (não expressamente </w:t>
      </w:r>
      <w:r>
        <w:rPr>
          <w:rFonts w:ascii="Garamond" w:hAnsi="Garamond"/>
          <w:sz w:val="24"/>
          <w:szCs w:val="24"/>
        </w:rPr>
        <w:lastRenderedPageBreak/>
        <w:t xml:space="preserve">prevista na CRP esta proibição, mas decorre do principio da separação de poderes </w:t>
      </w:r>
      <w:proofErr w:type="spellStart"/>
      <w:r>
        <w:rPr>
          <w:rFonts w:ascii="Garamond" w:hAnsi="Garamond"/>
          <w:sz w:val="24"/>
          <w:szCs w:val="24"/>
        </w:rPr>
        <w:t>art</w:t>
      </w:r>
      <w:proofErr w:type="spellEnd"/>
      <w:r>
        <w:rPr>
          <w:rFonts w:ascii="Garamond" w:hAnsi="Garamond"/>
          <w:sz w:val="24"/>
          <w:szCs w:val="24"/>
        </w:rPr>
        <w:t>. 111 CRP e 282 nº3 da CRP).</w:t>
      </w:r>
    </w:p>
    <w:p w:rsidR="00D2720A" w:rsidRPr="0013197E" w:rsidRDefault="00D2720A" w:rsidP="00AD259F">
      <w:pPr>
        <w:pStyle w:val="ListParagraph"/>
        <w:numPr>
          <w:ilvl w:val="0"/>
          <w:numId w:val="3"/>
        </w:numPr>
        <w:jc w:val="both"/>
        <w:rPr>
          <w:rFonts w:ascii="Garamond" w:hAnsi="Garamond"/>
          <w:b/>
          <w:sz w:val="24"/>
          <w:szCs w:val="24"/>
        </w:rPr>
      </w:pPr>
      <w:r w:rsidRPr="0013197E">
        <w:rPr>
          <w:rFonts w:ascii="Garamond" w:hAnsi="Garamond"/>
          <w:sz w:val="24"/>
          <w:szCs w:val="24"/>
        </w:rPr>
        <w:t xml:space="preserve">Há direito transitório que resolva a questão: se sim, diz qual é o grau de </w:t>
      </w:r>
      <w:proofErr w:type="spellStart"/>
      <w:r w:rsidRPr="0013197E">
        <w:rPr>
          <w:rFonts w:ascii="Garamond" w:hAnsi="Garamond"/>
          <w:sz w:val="24"/>
          <w:szCs w:val="24"/>
        </w:rPr>
        <w:t>retroactividade</w:t>
      </w:r>
      <w:proofErr w:type="spellEnd"/>
      <w:r w:rsidRPr="0013197E">
        <w:rPr>
          <w:rFonts w:ascii="Garamond" w:hAnsi="Garamond"/>
          <w:sz w:val="24"/>
          <w:szCs w:val="24"/>
        </w:rPr>
        <w:t xml:space="preserve">? Se não, aplica-se o critério supletivo do 12 nº1 parte final - </w:t>
      </w:r>
      <w:proofErr w:type="spellStart"/>
      <w:r w:rsidRPr="0013197E">
        <w:rPr>
          <w:rFonts w:ascii="Garamond" w:hAnsi="Garamond"/>
          <w:sz w:val="24"/>
          <w:szCs w:val="24"/>
        </w:rPr>
        <w:t>retroactividade</w:t>
      </w:r>
      <w:proofErr w:type="spellEnd"/>
      <w:r w:rsidRPr="0013197E">
        <w:rPr>
          <w:rFonts w:ascii="Garamond" w:hAnsi="Garamond"/>
          <w:sz w:val="24"/>
          <w:szCs w:val="24"/>
        </w:rPr>
        <w:t xml:space="preserve"> ordinária</w:t>
      </w:r>
      <w:r>
        <w:rPr>
          <w:rFonts w:ascii="Garamond" w:hAnsi="Garamond"/>
          <w:sz w:val="24"/>
          <w:szCs w:val="24"/>
        </w:rPr>
        <w:t>.</w:t>
      </w:r>
    </w:p>
    <w:p w:rsidR="00D2720A" w:rsidRPr="000B0557" w:rsidRDefault="00D2720A" w:rsidP="00AD259F">
      <w:pPr>
        <w:pStyle w:val="ListParagraph"/>
        <w:numPr>
          <w:ilvl w:val="0"/>
          <w:numId w:val="3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Há critérios especiais que auxiliem a resolver a questão? 1- Direito Processual. 2- </w:t>
      </w:r>
      <w:r w:rsidRPr="00756DAA">
        <w:rPr>
          <w:rFonts w:ascii="Garamond" w:hAnsi="Garamond"/>
          <w:b/>
          <w:sz w:val="24"/>
          <w:szCs w:val="24"/>
        </w:rPr>
        <w:t>Direito Penal Negativo</w:t>
      </w:r>
      <w:r>
        <w:rPr>
          <w:rFonts w:ascii="Garamond" w:hAnsi="Garamond"/>
          <w:sz w:val="24"/>
          <w:szCs w:val="24"/>
        </w:rPr>
        <w:t xml:space="preserve"> (Favorável ao arguido): </w:t>
      </w:r>
      <w:proofErr w:type="spellStart"/>
      <w:r>
        <w:rPr>
          <w:rFonts w:ascii="Garamond" w:hAnsi="Garamond"/>
          <w:sz w:val="24"/>
          <w:szCs w:val="24"/>
        </w:rPr>
        <w:t>art</w:t>
      </w:r>
      <w:proofErr w:type="spellEnd"/>
      <w:r>
        <w:rPr>
          <w:rFonts w:ascii="Garamond" w:hAnsi="Garamond"/>
          <w:sz w:val="24"/>
          <w:szCs w:val="24"/>
        </w:rPr>
        <w:t>. 29 nº4 da CRP e 2 nº 2 e4 do Código Penal).</w:t>
      </w:r>
    </w:p>
    <w:p w:rsidR="00D2720A" w:rsidRPr="00AD259F" w:rsidRDefault="00D2720A" w:rsidP="00AD259F">
      <w:pPr>
        <w:pStyle w:val="ListParagraph"/>
        <w:numPr>
          <w:ilvl w:val="0"/>
          <w:numId w:val="3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Se nenhum dos passos anteriores ajudar a resolver a questão aplica-se o critério supletivo do </w:t>
      </w:r>
      <w:proofErr w:type="spellStart"/>
      <w:r>
        <w:rPr>
          <w:rFonts w:ascii="Garamond" w:hAnsi="Garamond"/>
          <w:sz w:val="24"/>
          <w:szCs w:val="24"/>
        </w:rPr>
        <w:t>art</w:t>
      </w:r>
      <w:proofErr w:type="spellEnd"/>
      <w:r>
        <w:rPr>
          <w:rFonts w:ascii="Garamond" w:hAnsi="Garamond"/>
          <w:sz w:val="24"/>
          <w:szCs w:val="24"/>
        </w:rPr>
        <w:t xml:space="preserve">. 12 nº1, 1ª parte do CC “ a lei dispõe para o futuro”; o </w:t>
      </w:r>
      <w:proofErr w:type="spellStart"/>
      <w:r>
        <w:rPr>
          <w:rFonts w:ascii="Garamond" w:hAnsi="Garamond"/>
          <w:sz w:val="24"/>
          <w:szCs w:val="24"/>
        </w:rPr>
        <w:t>art</w:t>
      </w:r>
      <w:proofErr w:type="spellEnd"/>
      <w:r>
        <w:rPr>
          <w:rFonts w:ascii="Garamond" w:hAnsi="Garamond"/>
          <w:sz w:val="24"/>
          <w:szCs w:val="24"/>
        </w:rPr>
        <w:t xml:space="preserve">. 13, se a LN for interpretativa; ou o critério especial do </w:t>
      </w:r>
      <w:proofErr w:type="spellStart"/>
      <w:r>
        <w:rPr>
          <w:rFonts w:ascii="Garamond" w:hAnsi="Garamond"/>
          <w:sz w:val="24"/>
          <w:szCs w:val="24"/>
        </w:rPr>
        <w:t>art</w:t>
      </w:r>
      <w:proofErr w:type="spellEnd"/>
      <w:r>
        <w:rPr>
          <w:rFonts w:ascii="Garamond" w:hAnsi="Garamond"/>
          <w:sz w:val="24"/>
          <w:szCs w:val="24"/>
        </w:rPr>
        <w:t>. 297</w:t>
      </w:r>
    </w:p>
    <w:p w:rsidR="00D2720A" w:rsidRDefault="00D2720A" w:rsidP="00AD259F">
      <w:pPr>
        <w:jc w:val="both"/>
        <w:rPr>
          <w:rFonts w:ascii="Garamond" w:hAnsi="Garamond"/>
          <w:b/>
          <w:sz w:val="24"/>
          <w:szCs w:val="24"/>
        </w:rPr>
      </w:pPr>
    </w:p>
    <w:p w:rsidR="00D2720A" w:rsidRDefault="00D2720A" w:rsidP="00AD259F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Sucessão de leis</w:t>
      </w:r>
    </w:p>
    <w:p w:rsidR="00D2720A" w:rsidRDefault="00D2720A" w:rsidP="00AD259F">
      <w:pPr>
        <w:jc w:val="both"/>
        <w:rPr>
          <w:rFonts w:ascii="Garamond" w:hAnsi="Garamond"/>
          <w:b/>
          <w:sz w:val="24"/>
          <w:szCs w:val="24"/>
        </w:rPr>
      </w:pPr>
    </w:p>
    <w:p w:rsidR="00D2720A" w:rsidRDefault="00D2720A" w:rsidP="00AD259F">
      <w:pPr>
        <w:pStyle w:val="ListParagraph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AD259F">
        <w:rPr>
          <w:rFonts w:ascii="Garamond" w:hAnsi="Garamond"/>
          <w:sz w:val="24"/>
          <w:szCs w:val="24"/>
        </w:rPr>
        <w:t xml:space="preserve">Se há duas leis que se sucedem temporalmente, o primeiro passo é ver se a LN é uma lei inovatória </w:t>
      </w:r>
      <w:r>
        <w:rPr>
          <w:rFonts w:ascii="Garamond" w:hAnsi="Garamond"/>
          <w:sz w:val="24"/>
          <w:szCs w:val="24"/>
        </w:rPr>
        <w:t>ou interpretativa?</w:t>
      </w:r>
    </w:p>
    <w:p w:rsidR="00D2720A" w:rsidRDefault="00D2720A" w:rsidP="00AD259F">
      <w:pPr>
        <w:pStyle w:val="ListParagraph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Inovatória: </w:t>
      </w:r>
    </w:p>
    <w:p w:rsidR="00D2720A" w:rsidRDefault="00D2720A" w:rsidP="00C97C3E">
      <w:pPr>
        <w:pStyle w:val="ListParagraph"/>
        <w:ind w:left="1080"/>
        <w:jc w:val="both"/>
        <w:rPr>
          <w:rFonts w:ascii="Garamond" w:hAnsi="Garamond"/>
          <w:sz w:val="24"/>
          <w:szCs w:val="24"/>
        </w:rPr>
      </w:pPr>
    </w:p>
    <w:p w:rsidR="00D2720A" w:rsidRDefault="00D2720A" w:rsidP="00C97C3E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Critério geral – art.12 nº 1, 1ª e 12 nº2 do CC </w:t>
      </w:r>
    </w:p>
    <w:p w:rsidR="00D2720A" w:rsidRDefault="00D2720A" w:rsidP="00C97C3E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Critério especial – </w:t>
      </w:r>
      <w:proofErr w:type="spellStart"/>
      <w:r>
        <w:rPr>
          <w:rFonts w:ascii="Garamond" w:hAnsi="Garamond"/>
          <w:sz w:val="24"/>
          <w:szCs w:val="24"/>
        </w:rPr>
        <w:t>art</w:t>
      </w:r>
      <w:proofErr w:type="spellEnd"/>
      <w:r>
        <w:rPr>
          <w:rFonts w:ascii="Garamond" w:hAnsi="Garamond"/>
          <w:sz w:val="24"/>
          <w:szCs w:val="24"/>
        </w:rPr>
        <w:t>. 297 CC – quando o decurso do prazo tem valor de facto constitutivo de uma situação jurídica (não se aplica a prazos que são apenas mero factos pressuposto da constituição ou extinção de relações jurídicas)</w:t>
      </w:r>
    </w:p>
    <w:p w:rsidR="00D2720A" w:rsidRDefault="00D2720A" w:rsidP="00B54998">
      <w:pPr>
        <w:pStyle w:val="ListParagraph"/>
        <w:ind w:left="1080"/>
        <w:jc w:val="both"/>
        <w:rPr>
          <w:rFonts w:ascii="Garamond" w:hAnsi="Garamond"/>
          <w:sz w:val="24"/>
          <w:szCs w:val="24"/>
        </w:rPr>
      </w:pPr>
    </w:p>
    <w:p w:rsidR="00D2720A" w:rsidRPr="00AD259F" w:rsidRDefault="00D2720A" w:rsidP="00B54998">
      <w:pPr>
        <w:pStyle w:val="ListParagraph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Interpretativa: aplica-se o </w:t>
      </w:r>
      <w:proofErr w:type="spellStart"/>
      <w:r>
        <w:rPr>
          <w:rFonts w:ascii="Garamond" w:hAnsi="Garamond"/>
          <w:sz w:val="24"/>
          <w:szCs w:val="24"/>
        </w:rPr>
        <w:t>art</w:t>
      </w:r>
      <w:proofErr w:type="spellEnd"/>
      <w:r>
        <w:rPr>
          <w:rFonts w:ascii="Garamond" w:hAnsi="Garamond"/>
          <w:sz w:val="24"/>
          <w:szCs w:val="24"/>
        </w:rPr>
        <w:t>. 13 do CC/ ver se atrás de uma lei interpretativa se esconde afinal uma lei inovatória</w:t>
      </w:r>
    </w:p>
    <w:p w:rsidR="00D2720A" w:rsidRPr="00C97C3E" w:rsidRDefault="00D2720A" w:rsidP="00AD259F">
      <w:pPr>
        <w:pStyle w:val="ListParagraph"/>
        <w:rPr>
          <w:rFonts w:ascii="Garamond" w:hAnsi="Garamond"/>
          <w:sz w:val="24"/>
          <w:szCs w:val="24"/>
        </w:rPr>
      </w:pPr>
    </w:p>
    <w:p w:rsidR="00D2720A" w:rsidRPr="00B52994" w:rsidRDefault="00D2720A" w:rsidP="0094374F">
      <w:pPr>
        <w:pStyle w:val="ListParagraph"/>
        <w:numPr>
          <w:ilvl w:val="0"/>
          <w:numId w:val="4"/>
        </w:numPr>
        <w:rPr>
          <w:rFonts w:ascii="Garamond" w:hAnsi="Garamond"/>
          <w:i/>
          <w:sz w:val="24"/>
          <w:szCs w:val="24"/>
        </w:rPr>
      </w:pPr>
      <w:r w:rsidRPr="00C97C3E">
        <w:rPr>
          <w:rFonts w:ascii="Garamond" w:hAnsi="Garamond"/>
          <w:sz w:val="24"/>
          <w:szCs w:val="24"/>
        </w:rPr>
        <w:t xml:space="preserve">Aplicação do </w:t>
      </w:r>
      <w:r>
        <w:rPr>
          <w:rFonts w:ascii="Garamond" w:hAnsi="Garamond"/>
          <w:sz w:val="24"/>
          <w:szCs w:val="24"/>
        </w:rPr>
        <w:t xml:space="preserve">critério </w:t>
      </w:r>
      <w:proofErr w:type="gramStart"/>
      <w:r>
        <w:rPr>
          <w:rFonts w:ascii="Garamond" w:hAnsi="Garamond"/>
          <w:sz w:val="24"/>
          <w:szCs w:val="24"/>
        </w:rPr>
        <w:t xml:space="preserve">geral </w:t>
      </w:r>
      <w:proofErr w:type="gramEnd"/>
      <w:r w:rsidRPr="00B52994">
        <w:rPr>
          <w:rFonts w:ascii="Garamond" w:hAnsi="Garamond"/>
          <w:i/>
          <w:sz w:val="24"/>
          <w:szCs w:val="24"/>
        </w:rPr>
        <w:t>: Quando se aplica a 1ª parte ou a 2ª parte do art.12 nº2 CC?</w:t>
      </w:r>
    </w:p>
    <w:p w:rsidR="00D2720A" w:rsidRDefault="00D2720A" w:rsidP="0094374F">
      <w:pPr>
        <w:pStyle w:val="ListParagraph"/>
        <w:rPr>
          <w:rFonts w:ascii="Garamond" w:hAnsi="Garamond"/>
          <w:sz w:val="24"/>
          <w:szCs w:val="24"/>
        </w:rPr>
      </w:pPr>
    </w:p>
    <w:p w:rsidR="00D2720A" w:rsidRDefault="00D2720A" w:rsidP="0094374F">
      <w:pPr>
        <w:pStyle w:val="ListParagraph"/>
        <w:numPr>
          <w:ilvl w:val="0"/>
          <w:numId w:val="9"/>
        </w:numPr>
        <w:jc w:val="both"/>
        <w:rPr>
          <w:rFonts w:ascii="Garamond" w:hAnsi="Garamond"/>
          <w:sz w:val="24"/>
          <w:szCs w:val="24"/>
        </w:rPr>
      </w:pPr>
      <w:r w:rsidRPr="0094374F">
        <w:rPr>
          <w:rFonts w:ascii="Garamond" w:hAnsi="Garamond"/>
          <w:sz w:val="24"/>
          <w:szCs w:val="24"/>
        </w:rPr>
        <w:t xml:space="preserve">Ver qual a </w:t>
      </w:r>
      <w:r w:rsidRPr="00B52994">
        <w:rPr>
          <w:rFonts w:ascii="Garamond" w:hAnsi="Garamond"/>
          <w:b/>
          <w:sz w:val="24"/>
          <w:szCs w:val="24"/>
        </w:rPr>
        <w:t>matéria</w:t>
      </w:r>
      <w:r w:rsidRPr="0094374F">
        <w:rPr>
          <w:rFonts w:ascii="Garamond" w:hAnsi="Garamond"/>
          <w:sz w:val="24"/>
          <w:szCs w:val="24"/>
        </w:rPr>
        <w:t xml:space="preserve"> que a LN está a regular</w:t>
      </w:r>
      <w:r>
        <w:rPr>
          <w:rFonts w:ascii="Garamond" w:hAnsi="Garamond"/>
          <w:sz w:val="24"/>
          <w:szCs w:val="24"/>
        </w:rPr>
        <w:t xml:space="preserve">: remete para os </w:t>
      </w:r>
      <w:r w:rsidRPr="00B52994">
        <w:rPr>
          <w:rFonts w:ascii="Garamond" w:hAnsi="Garamond"/>
          <w:b/>
          <w:sz w:val="24"/>
          <w:szCs w:val="24"/>
        </w:rPr>
        <w:t>Estatutos</w:t>
      </w:r>
      <w:r>
        <w:rPr>
          <w:rFonts w:ascii="Garamond" w:hAnsi="Garamond"/>
          <w:sz w:val="24"/>
          <w:szCs w:val="24"/>
        </w:rPr>
        <w:t xml:space="preserve"> que auxiliam a resolver a questão</w:t>
      </w:r>
    </w:p>
    <w:p w:rsidR="00D2720A" w:rsidRDefault="00D2720A" w:rsidP="0094374F">
      <w:pPr>
        <w:pStyle w:val="ListParagraph"/>
        <w:numPr>
          <w:ilvl w:val="0"/>
          <w:numId w:val="9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Quando matéria contratual: ver se, se, trata de um facto ou efeito, e se esse efeito abstrai ou não do facto que lhe dá origem – critério: </w:t>
      </w:r>
      <w:r w:rsidRPr="002322F6">
        <w:rPr>
          <w:rFonts w:ascii="Garamond" w:hAnsi="Garamond"/>
          <w:b/>
          <w:sz w:val="24"/>
          <w:szCs w:val="24"/>
        </w:rPr>
        <w:t>aplica-se LN</w:t>
      </w:r>
      <w:r>
        <w:rPr>
          <w:rFonts w:ascii="Garamond" w:hAnsi="Garamond"/>
          <w:sz w:val="24"/>
          <w:szCs w:val="24"/>
        </w:rPr>
        <w:t xml:space="preserve"> </w:t>
      </w:r>
      <w:r w:rsidRPr="002322F6">
        <w:rPr>
          <w:rFonts w:ascii="Garamond" w:hAnsi="Garamond"/>
          <w:b/>
          <w:sz w:val="24"/>
          <w:szCs w:val="24"/>
        </w:rPr>
        <w:t>(</w:t>
      </w:r>
      <w:proofErr w:type="spellStart"/>
      <w:r w:rsidRPr="002322F6">
        <w:rPr>
          <w:rFonts w:ascii="Garamond" w:hAnsi="Garamond"/>
          <w:b/>
          <w:sz w:val="24"/>
          <w:szCs w:val="24"/>
        </w:rPr>
        <w:t>art</w:t>
      </w:r>
      <w:proofErr w:type="spellEnd"/>
      <w:r w:rsidRPr="002322F6">
        <w:rPr>
          <w:rFonts w:ascii="Garamond" w:hAnsi="Garamond"/>
          <w:b/>
          <w:sz w:val="24"/>
          <w:szCs w:val="24"/>
        </w:rPr>
        <w:t>. 12 nº2, 2ª parte)</w:t>
      </w:r>
      <w:r>
        <w:rPr>
          <w:rFonts w:ascii="Garamond" w:hAnsi="Garamond"/>
          <w:sz w:val="24"/>
          <w:szCs w:val="24"/>
        </w:rPr>
        <w:t xml:space="preserve"> se esta tem um </w:t>
      </w:r>
      <w:r w:rsidRPr="002322F6">
        <w:rPr>
          <w:rFonts w:ascii="Garamond" w:hAnsi="Garamond"/>
          <w:b/>
          <w:sz w:val="24"/>
          <w:szCs w:val="24"/>
        </w:rPr>
        <w:t>carácter</w:t>
      </w:r>
      <w:r>
        <w:rPr>
          <w:rFonts w:ascii="Garamond" w:hAnsi="Garamond"/>
          <w:sz w:val="24"/>
          <w:szCs w:val="24"/>
        </w:rPr>
        <w:t xml:space="preserve"> </w:t>
      </w:r>
      <w:r w:rsidRPr="002322F6">
        <w:rPr>
          <w:rFonts w:ascii="Garamond" w:hAnsi="Garamond"/>
          <w:b/>
          <w:sz w:val="24"/>
          <w:szCs w:val="24"/>
        </w:rPr>
        <w:t>imperativo e visa proteger interesses socialmente relevantes</w:t>
      </w:r>
    </w:p>
    <w:p w:rsidR="00D2720A" w:rsidRDefault="00D2720A" w:rsidP="0094374F">
      <w:pPr>
        <w:pStyle w:val="ListParagraph"/>
        <w:numPr>
          <w:ilvl w:val="0"/>
          <w:numId w:val="9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Ver se o facto é constitutivo ou extintivo duma relação jurídica – se for um facto meramente pressuposto da constituição ou extinção da situação jurídica temos uma situação de </w:t>
      </w:r>
      <w:proofErr w:type="spellStart"/>
      <w:r w:rsidRPr="0094374F">
        <w:rPr>
          <w:rFonts w:ascii="Garamond" w:hAnsi="Garamond"/>
          <w:b/>
          <w:sz w:val="24"/>
          <w:szCs w:val="24"/>
        </w:rPr>
        <w:t>retroconexão</w:t>
      </w:r>
      <w:proofErr w:type="spellEnd"/>
      <w:r>
        <w:rPr>
          <w:rFonts w:ascii="Garamond" w:hAnsi="Garamond"/>
          <w:sz w:val="24"/>
          <w:szCs w:val="24"/>
        </w:rPr>
        <w:t xml:space="preserve"> – aplicando-se a LN, sem mais, isto é a lei que está em vigor na altura em que se verifica o facto constitutivo – </w:t>
      </w:r>
      <w:proofErr w:type="spellStart"/>
      <w:r>
        <w:rPr>
          <w:rFonts w:ascii="Garamond" w:hAnsi="Garamond"/>
          <w:sz w:val="24"/>
          <w:szCs w:val="24"/>
        </w:rPr>
        <w:t>art</w:t>
      </w:r>
      <w:proofErr w:type="spellEnd"/>
      <w:r>
        <w:rPr>
          <w:rFonts w:ascii="Garamond" w:hAnsi="Garamond"/>
          <w:sz w:val="24"/>
          <w:szCs w:val="24"/>
        </w:rPr>
        <w:t>. 12 nº1, 1ª parte do CC.</w:t>
      </w:r>
    </w:p>
    <w:p w:rsidR="00D2720A" w:rsidRDefault="00D2720A" w:rsidP="0094374F">
      <w:pPr>
        <w:pStyle w:val="ListParagraph"/>
        <w:numPr>
          <w:ilvl w:val="0"/>
          <w:numId w:val="9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Ver se a LN vem aligeirar requisitos de validade da LA: </w:t>
      </w:r>
      <w:r w:rsidRPr="00B52994">
        <w:rPr>
          <w:rFonts w:ascii="Garamond" w:hAnsi="Garamond"/>
          <w:b/>
          <w:sz w:val="24"/>
          <w:szCs w:val="24"/>
        </w:rPr>
        <w:t>leis confirmativas</w:t>
      </w:r>
      <w:r>
        <w:rPr>
          <w:rFonts w:ascii="Garamond" w:hAnsi="Garamond"/>
          <w:sz w:val="24"/>
          <w:szCs w:val="24"/>
        </w:rPr>
        <w:t xml:space="preserve"> – exclui a aplicação do critério do </w:t>
      </w:r>
      <w:proofErr w:type="spellStart"/>
      <w:r>
        <w:rPr>
          <w:rFonts w:ascii="Garamond" w:hAnsi="Garamond"/>
          <w:sz w:val="24"/>
          <w:szCs w:val="24"/>
        </w:rPr>
        <w:t>art</w:t>
      </w:r>
      <w:proofErr w:type="spellEnd"/>
      <w:r>
        <w:rPr>
          <w:rFonts w:ascii="Garamond" w:hAnsi="Garamond"/>
          <w:sz w:val="24"/>
          <w:szCs w:val="24"/>
        </w:rPr>
        <w:t xml:space="preserve">. 12 nº2, 1ª parte (LA) e aplica-se a LN. </w:t>
      </w:r>
    </w:p>
    <w:p w:rsidR="00D2720A" w:rsidRDefault="00D2720A" w:rsidP="00B52994">
      <w:pPr>
        <w:jc w:val="both"/>
        <w:rPr>
          <w:rFonts w:ascii="Garamond" w:hAnsi="Garamond"/>
          <w:sz w:val="24"/>
          <w:szCs w:val="24"/>
        </w:rPr>
      </w:pPr>
    </w:p>
    <w:p w:rsidR="00D2720A" w:rsidRDefault="00D2720A" w:rsidP="00B52994">
      <w:pPr>
        <w:jc w:val="both"/>
        <w:rPr>
          <w:rFonts w:ascii="Garamond" w:hAnsi="Garamond"/>
          <w:b/>
          <w:sz w:val="24"/>
          <w:szCs w:val="24"/>
        </w:rPr>
      </w:pPr>
      <w:r w:rsidRPr="00B52994">
        <w:rPr>
          <w:rFonts w:ascii="Garamond" w:hAnsi="Garamond"/>
          <w:b/>
          <w:sz w:val="24"/>
          <w:szCs w:val="24"/>
        </w:rPr>
        <w:t>Sanções</w:t>
      </w:r>
    </w:p>
    <w:p w:rsidR="00D2720A" w:rsidRPr="007C4466" w:rsidRDefault="00D2720A" w:rsidP="007C4466">
      <w:pPr>
        <w:pStyle w:val="ListParagraph"/>
        <w:numPr>
          <w:ilvl w:val="0"/>
          <w:numId w:val="10"/>
        </w:numPr>
        <w:jc w:val="both"/>
        <w:rPr>
          <w:rFonts w:ascii="Garamond" w:hAnsi="Garamond"/>
          <w:sz w:val="24"/>
          <w:szCs w:val="24"/>
        </w:rPr>
      </w:pPr>
      <w:r w:rsidRPr="007C4466">
        <w:rPr>
          <w:rFonts w:ascii="Garamond" w:hAnsi="Garamond"/>
          <w:sz w:val="24"/>
          <w:szCs w:val="24"/>
        </w:rPr>
        <w:t>Perguntar se há uma violação do Direito: se sim, qual é a consequência desfavorável? / Há danos?</w:t>
      </w:r>
    </w:p>
    <w:p w:rsidR="00D2720A" w:rsidRDefault="00D2720A" w:rsidP="007C4466">
      <w:pPr>
        <w:pStyle w:val="ListParagraph"/>
        <w:numPr>
          <w:ilvl w:val="0"/>
          <w:numId w:val="10"/>
        </w:numPr>
        <w:jc w:val="both"/>
        <w:rPr>
          <w:rFonts w:ascii="Garamond" w:hAnsi="Garamond"/>
          <w:sz w:val="24"/>
          <w:szCs w:val="24"/>
        </w:rPr>
      </w:pPr>
      <w:r w:rsidRPr="007C4466">
        <w:rPr>
          <w:rFonts w:ascii="Garamond" w:hAnsi="Garamond"/>
          <w:sz w:val="24"/>
          <w:szCs w:val="24"/>
        </w:rPr>
        <w:t>Ver se há mais que uma sanção para a situação em causa</w:t>
      </w:r>
    </w:p>
    <w:p w:rsidR="00D2720A" w:rsidRDefault="00D2720A" w:rsidP="007C4466">
      <w:pPr>
        <w:pStyle w:val="ListParagraph"/>
        <w:numPr>
          <w:ilvl w:val="0"/>
          <w:numId w:val="10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Atender às diferentes modalidades de sanções</w:t>
      </w:r>
    </w:p>
    <w:p w:rsidR="00D2720A" w:rsidRDefault="00D2720A" w:rsidP="007C4466">
      <w:pPr>
        <w:jc w:val="both"/>
        <w:rPr>
          <w:rFonts w:ascii="Garamond" w:hAnsi="Garamond"/>
          <w:sz w:val="24"/>
          <w:szCs w:val="24"/>
        </w:rPr>
      </w:pPr>
    </w:p>
    <w:p w:rsidR="00D2720A" w:rsidRDefault="00D2720A" w:rsidP="007C4466">
      <w:pPr>
        <w:jc w:val="both"/>
        <w:rPr>
          <w:rFonts w:ascii="Garamond" w:hAnsi="Garamond"/>
          <w:b/>
          <w:sz w:val="24"/>
          <w:szCs w:val="24"/>
        </w:rPr>
      </w:pPr>
      <w:r w:rsidRPr="007C4466">
        <w:rPr>
          <w:rFonts w:ascii="Garamond" w:hAnsi="Garamond"/>
          <w:b/>
          <w:sz w:val="24"/>
          <w:szCs w:val="24"/>
        </w:rPr>
        <w:t>Meios de tutela privada</w:t>
      </w:r>
    </w:p>
    <w:p w:rsidR="00D2720A" w:rsidRDefault="00D2720A" w:rsidP="007C4466">
      <w:pPr>
        <w:pStyle w:val="ListParagraph"/>
        <w:numPr>
          <w:ilvl w:val="0"/>
          <w:numId w:val="11"/>
        </w:numPr>
        <w:jc w:val="both"/>
        <w:rPr>
          <w:rFonts w:ascii="Garamond" w:hAnsi="Garamond"/>
          <w:sz w:val="24"/>
          <w:szCs w:val="24"/>
        </w:rPr>
      </w:pPr>
      <w:r w:rsidRPr="007C4466">
        <w:rPr>
          <w:rFonts w:ascii="Garamond" w:hAnsi="Garamond"/>
          <w:sz w:val="24"/>
          <w:szCs w:val="24"/>
        </w:rPr>
        <w:t>Legitima defesa</w:t>
      </w:r>
    </w:p>
    <w:p w:rsidR="00D2720A" w:rsidRDefault="00D2720A" w:rsidP="007C4466">
      <w:pPr>
        <w:pStyle w:val="ListParagraph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Identificar no CC e definir</w:t>
      </w:r>
    </w:p>
    <w:p w:rsidR="00D2720A" w:rsidRDefault="00D2720A" w:rsidP="007C4466">
      <w:pPr>
        <w:pStyle w:val="ListParagraph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Ver se, estão preenchidos os requisitos: qualificar a agressão</w:t>
      </w:r>
    </w:p>
    <w:p w:rsidR="00D2720A" w:rsidRDefault="00D2720A" w:rsidP="007C4466">
      <w:pPr>
        <w:pStyle w:val="ListParagraph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Ver se há excesso de legítima defesa – </w:t>
      </w:r>
      <w:proofErr w:type="spellStart"/>
      <w:r>
        <w:rPr>
          <w:rFonts w:ascii="Garamond" w:hAnsi="Garamond"/>
          <w:sz w:val="24"/>
          <w:szCs w:val="24"/>
        </w:rPr>
        <w:t>art</w:t>
      </w:r>
      <w:proofErr w:type="spellEnd"/>
      <w:r>
        <w:rPr>
          <w:rFonts w:ascii="Garamond" w:hAnsi="Garamond"/>
          <w:sz w:val="24"/>
          <w:szCs w:val="24"/>
        </w:rPr>
        <w:t>. 337 nº2</w:t>
      </w:r>
    </w:p>
    <w:p w:rsidR="00D2720A" w:rsidRDefault="00D2720A" w:rsidP="007C4466">
      <w:pPr>
        <w:pStyle w:val="ListParagraph"/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Ver se há erro – </w:t>
      </w:r>
      <w:proofErr w:type="spellStart"/>
      <w:r>
        <w:rPr>
          <w:rFonts w:ascii="Garamond" w:hAnsi="Garamond"/>
          <w:sz w:val="24"/>
          <w:szCs w:val="24"/>
        </w:rPr>
        <w:t>art</w:t>
      </w:r>
      <w:proofErr w:type="spellEnd"/>
      <w:r>
        <w:rPr>
          <w:rFonts w:ascii="Garamond" w:hAnsi="Garamond"/>
          <w:sz w:val="24"/>
          <w:szCs w:val="24"/>
        </w:rPr>
        <w:t>. 338</w:t>
      </w:r>
    </w:p>
    <w:p w:rsidR="00D2720A" w:rsidRPr="007C4466" w:rsidRDefault="00D2720A" w:rsidP="007C4466">
      <w:pPr>
        <w:pStyle w:val="ListParagraph"/>
        <w:ind w:left="1080"/>
        <w:jc w:val="both"/>
        <w:rPr>
          <w:rFonts w:ascii="Garamond" w:hAnsi="Garamond"/>
          <w:sz w:val="24"/>
          <w:szCs w:val="24"/>
        </w:rPr>
      </w:pPr>
    </w:p>
    <w:p w:rsidR="00D2720A" w:rsidRDefault="00D2720A" w:rsidP="007C4466">
      <w:pPr>
        <w:pStyle w:val="ListParagraph"/>
        <w:numPr>
          <w:ilvl w:val="0"/>
          <w:numId w:val="11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7C4466">
        <w:rPr>
          <w:rFonts w:ascii="Garamond" w:hAnsi="Garamond"/>
          <w:sz w:val="24"/>
          <w:szCs w:val="24"/>
        </w:rPr>
        <w:t>Acção</w:t>
      </w:r>
      <w:proofErr w:type="spellEnd"/>
      <w:r w:rsidRPr="007C4466">
        <w:rPr>
          <w:rFonts w:ascii="Garamond" w:hAnsi="Garamond"/>
          <w:sz w:val="24"/>
          <w:szCs w:val="24"/>
        </w:rPr>
        <w:t xml:space="preserve"> </w:t>
      </w:r>
      <w:proofErr w:type="spellStart"/>
      <w:r w:rsidRPr="007C4466">
        <w:rPr>
          <w:rFonts w:ascii="Garamond" w:hAnsi="Garamond"/>
          <w:sz w:val="24"/>
          <w:szCs w:val="24"/>
        </w:rPr>
        <w:t>directa</w:t>
      </w:r>
      <w:proofErr w:type="spellEnd"/>
    </w:p>
    <w:p w:rsidR="00D2720A" w:rsidRDefault="00D2720A" w:rsidP="007C4466">
      <w:pPr>
        <w:pStyle w:val="ListParagraph"/>
        <w:numPr>
          <w:ilvl w:val="0"/>
          <w:numId w:val="1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Identificar no CC e definir</w:t>
      </w:r>
    </w:p>
    <w:p w:rsidR="00D2720A" w:rsidRDefault="00D2720A" w:rsidP="007C4466">
      <w:pPr>
        <w:pStyle w:val="ListParagraph"/>
        <w:numPr>
          <w:ilvl w:val="0"/>
          <w:numId w:val="1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Ver se, estão preenchidos os requisitos</w:t>
      </w:r>
    </w:p>
    <w:p w:rsidR="00D2720A" w:rsidRDefault="00D2720A" w:rsidP="007C4466">
      <w:pPr>
        <w:pStyle w:val="ListParagraph"/>
        <w:numPr>
          <w:ilvl w:val="0"/>
          <w:numId w:val="1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Ver se há erro – </w:t>
      </w:r>
      <w:proofErr w:type="spellStart"/>
      <w:r>
        <w:rPr>
          <w:rFonts w:ascii="Garamond" w:hAnsi="Garamond"/>
          <w:sz w:val="24"/>
          <w:szCs w:val="24"/>
        </w:rPr>
        <w:t>art</w:t>
      </w:r>
      <w:proofErr w:type="spellEnd"/>
      <w:r>
        <w:rPr>
          <w:rFonts w:ascii="Garamond" w:hAnsi="Garamond"/>
          <w:sz w:val="24"/>
          <w:szCs w:val="24"/>
        </w:rPr>
        <w:t>. 338</w:t>
      </w:r>
    </w:p>
    <w:p w:rsidR="00D2720A" w:rsidRPr="007C4466" w:rsidRDefault="00D2720A" w:rsidP="007C4466">
      <w:pPr>
        <w:pStyle w:val="ListParagraph"/>
        <w:ind w:left="1080"/>
        <w:jc w:val="both"/>
        <w:rPr>
          <w:rFonts w:ascii="Garamond" w:hAnsi="Garamond"/>
          <w:sz w:val="24"/>
          <w:szCs w:val="24"/>
        </w:rPr>
      </w:pPr>
    </w:p>
    <w:p w:rsidR="00D2720A" w:rsidRDefault="00D2720A" w:rsidP="007C4466">
      <w:pPr>
        <w:pStyle w:val="ListParagraph"/>
        <w:numPr>
          <w:ilvl w:val="0"/>
          <w:numId w:val="11"/>
        </w:numPr>
        <w:jc w:val="both"/>
        <w:rPr>
          <w:rFonts w:ascii="Garamond" w:hAnsi="Garamond"/>
          <w:sz w:val="24"/>
          <w:szCs w:val="24"/>
        </w:rPr>
      </w:pPr>
      <w:r w:rsidRPr="007C4466">
        <w:rPr>
          <w:rFonts w:ascii="Garamond" w:hAnsi="Garamond"/>
          <w:sz w:val="24"/>
          <w:szCs w:val="24"/>
        </w:rPr>
        <w:t>Estado de necessidade</w:t>
      </w:r>
    </w:p>
    <w:p w:rsidR="00D2720A" w:rsidRDefault="00D2720A" w:rsidP="007C4466">
      <w:pPr>
        <w:pStyle w:val="ListParagraph"/>
        <w:numPr>
          <w:ilvl w:val="0"/>
          <w:numId w:val="1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Identificar no CC e definir</w:t>
      </w:r>
    </w:p>
    <w:p w:rsidR="00D2720A" w:rsidRDefault="00D2720A" w:rsidP="007C4466">
      <w:pPr>
        <w:pStyle w:val="ListParagraph"/>
        <w:numPr>
          <w:ilvl w:val="0"/>
          <w:numId w:val="1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Ver se, estão preenchidos os requisitos</w:t>
      </w:r>
    </w:p>
    <w:p w:rsidR="00D2720A" w:rsidRDefault="00D2720A" w:rsidP="007C4466">
      <w:pPr>
        <w:pStyle w:val="ListParagraph"/>
        <w:numPr>
          <w:ilvl w:val="0"/>
          <w:numId w:val="1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Ver se, a quem cabe a obrigação de indemnizar – </w:t>
      </w:r>
      <w:proofErr w:type="spellStart"/>
      <w:r>
        <w:rPr>
          <w:rFonts w:ascii="Garamond" w:hAnsi="Garamond"/>
          <w:sz w:val="24"/>
          <w:szCs w:val="24"/>
        </w:rPr>
        <w:t>art</w:t>
      </w:r>
      <w:proofErr w:type="spellEnd"/>
      <w:r>
        <w:rPr>
          <w:rFonts w:ascii="Garamond" w:hAnsi="Garamond"/>
          <w:sz w:val="24"/>
          <w:szCs w:val="24"/>
        </w:rPr>
        <w:t>. 339 nº2</w:t>
      </w:r>
    </w:p>
    <w:p w:rsidR="00D2720A" w:rsidRPr="007C4466" w:rsidRDefault="00D2720A" w:rsidP="007C4466">
      <w:pPr>
        <w:pStyle w:val="ListParagraph"/>
        <w:ind w:left="1080"/>
        <w:jc w:val="both"/>
        <w:rPr>
          <w:rFonts w:ascii="Garamond" w:hAnsi="Garamond"/>
          <w:sz w:val="24"/>
          <w:szCs w:val="24"/>
        </w:rPr>
      </w:pPr>
    </w:p>
    <w:p w:rsidR="00D2720A" w:rsidRDefault="00D2720A" w:rsidP="007C4466">
      <w:pPr>
        <w:pStyle w:val="ListParagraph"/>
        <w:numPr>
          <w:ilvl w:val="0"/>
          <w:numId w:val="11"/>
        </w:numPr>
        <w:jc w:val="both"/>
        <w:rPr>
          <w:rFonts w:ascii="Garamond" w:hAnsi="Garamond"/>
          <w:sz w:val="24"/>
          <w:szCs w:val="24"/>
        </w:rPr>
      </w:pPr>
      <w:r w:rsidRPr="007C4466">
        <w:rPr>
          <w:rFonts w:ascii="Garamond" w:hAnsi="Garamond"/>
          <w:sz w:val="24"/>
          <w:szCs w:val="24"/>
        </w:rPr>
        <w:t>Direito de retenção</w:t>
      </w:r>
      <w:r>
        <w:rPr>
          <w:rFonts w:ascii="Garamond" w:hAnsi="Garamond"/>
          <w:sz w:val="24"/>
          <w:szCs w:val="24"/>
        </w:rPr>
        <w:t>: 754 CC</w:t>
      </w:r>
    </w:p>
    <w:p w:rsidR="00D2720A" w:rsidRPr="007C4466" w:rsidRDefault="00D2720A" w:rsidP="007C4466">
      <w:pPr>
        <w:pStyle w:val="ListParagraph"/>
        <w:jc w:val="both"/>
        <w:rPr>
          <w:rFonts w:ascii="Garamond" w:hAnsi="Garamond"/>
          <w:sz w:val="24"/>
          <w:szCs w:val="24"/>
        </w:rPr>
      </w:pPr>
    </w:p>
    <w:p w:rsidR="00D2720A" w:rsidRPr="007C4466" w:rsidRDefault="00D2720A" w:rsidP="007C4466">
      <w:pPr>
        <w:pStyle w:val="ListParagraph"/>
        <w:numPr>
          <w:ilvl w:val="0"/>
          <w:numId w:val="11"/>
        </w:numPr>
        <w:jc w:val="both"/>
        <w:rPr>
          <w:rFonts w:ascii="Garamond" w:hAnsi="Garamond"/>
          <w:sz w:val="24"/>
          <w:szCs w:val="24"/>
        </w:rPr>
      </w:pPr>
      <w:r w:rsidRPr="007C4466">
        <w:rPr>
          <w:rFonts w:ascii="Garamond" w:hAnsi="Garamond"/>
          <w:sz w:val="24"/>
          <w:szCs w:val="24"/>
        </w:rPr>
        <w:t>Direito de resistência</w:t>
      </w:r>
      <w:r>
        <w:rPr>
          <w:rFonts w:ascii="Garamond" w:hAnsi="Garamond"/>
          <w:sz w:val="24"/>
          <w:szCs w:val="24"/>
        </w:rPr>
        <w:t xml:space="preserve">: </w:t>
      </w:r>
      <w:proofErr w:type="spellStart"/>
      <w:r>
        <w:rPr>
          <w:rFonts w:ascii="Garamond" w:hAnsi="Garamond"/>
          <w:sz w:val="24"/>
          <w:szCs w:val="24"/>
        </w:rPr>
        <w:t>art</w:t>
      </w:r>
      <w:proofErr w:type="spellEnd"/>
      <w:r>
        <w:rPr>
          <w:rFonts w:ascii="Garamond" w:hAnsi="Garamond"/>
          <w:sz w:val="24"/>
          <w:szCs w:val="24"/>
        </w:rPr>
        <w:t>. 21 da CRP</w:t>
      </w:r>
    </w:p>
    <w:p w:rsidR="00D2720A" w:rsidRPr="007C4466" w:rsidRDefault="00D2720A" w:rsidP="0094374F">
      <w:pPr>
        <w:rPr>
          <w:rFonts w:ascii="Garamond" w:hAnsi="Garamond"/>
          <w:sz w:val="24"/>
          <w:szCs w:val="24"/>
        </w:rPr>
      </w:pPr>
      <w:r w:rsidRPr="007C4466">
        <w:rPr>
          <w:rFonts w:ascii="Garamond" w:hAnsi="Garamond"/>
          <w:sz w:val="24"/>
          <w:szCs w:val="24"/>
        </w:rPr>
        <w:t xml:space="preserve">         </w:t>
      </w:r>
    </w:p>
    <w:p w:rsidR="00D2720A" w:rsidRPr="00C97C3E" w:rsidRDefault="00D2720A" w:rsidP="00C97C3E">
      <w:pPr>
        <w:pStyle w:val="ListParagraph"/>
        <w:rPr>
          <w:rFonts w:ascii="Garamond" w:hAnsi="Garamond"/>
          <w:sz w:val="24"/>
          <w:szCs w:val="24"/>
        </w:rPr>
      </w:pPr>
    </w:p>
    <w:p w:rsidR="00D2720A" w:rsidRDefault="00D2720A" w:rsidP="00AD259F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D2720A" w:rsidRDefault="00D2720A" w:rsidP="00AD259F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D2720A" w:rsidRDefault="00D2720A" w:rsidP="00AD259F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D2720A" w:rsidRPr="00DF04C1" w:rsidRDefault="00D2720A" w:rsidP="00AD259F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i/>
          <w:sz w:val="24"/>
          <w:szCs w:val="24"/>
        </w:rPr>
      </w:pPr>
      <w:r w:rsidRPr="00DF04C1">
        <w:rPr>
          <w:rFonts w:ascii="Garamond" w:hAnsi="Garamond"/>
          <w:b/>
          <w:i/>
          <w:sz w:val="24"/>
          <w:szCs w:val="24"/>
        </w:rPr>
        <w:t xml:space="preserve">  Legislação a levar para o </w:t>
      </w:r>
      <w:proofErr w:type="gramStart"/>
      <w:r w:rsidRPr="00DF04C1">
        <w:rPr>
          <w:rFonts w:ascii="Garamond" w:hAnsi="Garamond"/>
          <w:b/>
          <w:i/>
          <w:sz w:val="24"/>
          <w:szCs w:val="24"/>
        </w:rPr>
        <w:t xml:space="preserve">exame </w:t>
      </w:r>
      <w:proofErr w:type="gramEnd"/>
      <w:r w:rsidRPr="00DF04C1">
        <w:rPr>
          <w:rFonts w:ascii="Garamond" w:hAnsi="Garamond"/>
          <w:b/>
          <w:i/>
          <w:sz w:val="24"/>
          <w:szCs w:val="24"/>
        </w:rPr>
        <w:t xml:space="preserve">: CC; CRP; lei 74/98; </w:t>
      </w:r>
      <w:proofErr w:type="spellStart"/>
      <w:r w:rsidRPr="00DF04C1">
        <w:rPr>
          <w:rFonts w:ascii="Garamond" w:hAnsi="Garamond"/>
          <w:b/>
          <w:i/>
          <w:sz w:val="24"/>
          <w:szCs w:val="24"/>
        </w:rPr>
        <w:t>art</w:t>
      </w:r>
      <w:proofErr w:type="spellEnd"/>
      <w:r w:rsidRPr="00DF04C1">
        <w:rPr>
          <w:rFonts w:ascii="Garamond" w:hAnsi="Garamond"/>
          <w:b/>
          <w:i/>
          <w:sz w:val="24"/>
          <w:szCs w:val="24"/>
        </w:rPr>
        <w:t xml:space="preserve">. 2 </w:t>
      </w:r>
      <w:proofErr w:type="gramStart"/>
      <w:r w:rsidRPr="00DF04C1">
        <w:rPr>
          <w:rFonts w:ascii="Garamond" w:hAnsi="Garamond"/>
          <w:b/>
          <w:i/>
          <w:sz w:val="24"/>
          <w:szCs w:val="24"/>
        </w:rPr>
        <w:t>do CP</w:t>
      </w:r>
      <w:proofErr w:type="gramEnd"/>
      <w:r w:rsidRPr="00DF04C1">
        <w:rPr>
          <w:rFonts w:ascii="Garamond" w:hAnsi="Garamond"/>
          <w:b/>
          <w:i/>
          <w:sz w:val="24"/>
          <w:szCs w:val="24"/>
        </w:rPr>
        <w:t xml:space="preserve"> e </w:t>
      </w:r>
      <w:proofErr w:type="spellStart"/>
      <w:r w:rsidRPr="00DF04C1">
        <w:rPr>
          <w:rFonts w:ascii="Garamond" w:hAnsi="Garamond"/>
          <w:b/>
          <w:i/>
          <w:sz w:val="24"/>
          <w:szCs w:val="24"/>
        </w:rPr>
        <w:t>art</w:t>
      </w:r>
      <w:proofErr w:type="spellEnd"/>
      <w:r w:rsidRPr="00DF04C1">
        <w:rPr>
          <w:rFonts w:ascii="Garamond" w:hAnsi="Garamond"/>
          <w:b/>
          <w:i/>
          <w:sz w:val="24"/>
          <w:szCs w:val="24"/>
        </w:rPr>
        <w:t>. 12 da LGT</w:t>
      </w:r>
    </w:p>
    <w:p w:rsidR="00D2720A" w:rsidRPr="00DF04C1" w:rsidRDefault="00D2720A" w:rsidP="00AD259F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D2720A" w:rsidRDefault="00D2720A" w:rsidP="00AD259F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D2720A" w:rsidRDefault="00D2720A" w:rsidP="00AD259F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D2720A" w:rsidRDefault="00D2720A" w:rsidP="00AD259F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D2720A" w:rsidRDefault="00D2720A" w:rsidP="00AD259F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D2720A" w:rsidRDefault="00D2720A" w:rsidP="00AD259F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D2720A" w:rsidRDefault="00D2720A" w:rsidP="00AD259F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D2720A" w:rsidRDefault="00D2720A" w:rsidP="007170A5">
      <w:pPr>
        <w:autoSpaceDE w:val="0"/>
        <w:autoSpaceDN w:val="0"/>
        <w:adjustRightInd w:val="0"/>
        <w:spacing w:after="0" w:line="240" w:lineRule="auto"/>
      </w:pPr>
      <w:r w:rsidRPr="00DD4E03">
        <w:rPr>
          <w:rFonts w:ascii="Garamond" w:hAnsi="Garamond"/>
          <w:i/>
          <w:sz w:val="24"/>
          <w:szCs w:val="24"/>
        </w:rPr>
        <w:t xml:space="preserve">                                            </w:t>
      </w:r>
      <w:r>
        <w:rPr>
          <w:rFonts w:ascii="Garamond" w:hAnsi="Garamond"/>
          <w:i/>
          <w:sz w:val="24"/>
          <w:szCs w:val="24"/>
        </w:rPr>
        <w:t xml:space="preserve">  </w:t>
      </w:r>
      <w:r w:rsidRPr="00DD4E03">
        <w:rPr>
          <w:rFonts w:ascii="Garamond" w:hAnsi="Garamond"/>
          <w:i/>
          <w:sz w:val="24"/>
          <w:szCs w:val="24"/>
        </w:rPr>
        <w:t xml:space="preserve">         Sandra Lopes Luís</w:t>
      </w:r>
    </w:p>
    <w:sectPr w:rsidR="00D2720A" w:rsidSect="007763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627"/>
    <w:multiLevelType w:val="hybridMultilevel"/>
    <w:tmpl w:val="7CDA31AA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202FEC"/>
    <w:multiLevelType w:val="hybridMultilevel"/>
    <w:tmpl w:val="6D70F55A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65CF8"/>
    <w:multiLevelType w:val="hybridMultilevel"/>
    <w:tmpl w:val="BA26BE8C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171814"/>
    <w:multiLevelType w:val="hybridMultilevel"/>
    <w:tmpl w:val="EF96F7A4"/>
    <w:lvl w:ilvl="0" w:tplc="A70C043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1224B63"/>
    <w:multiLevelType w:val="hybridMultilevel"/>
    <w:tmpl w:val="6C2A0D8E"/>
    <w:lvl w:ilvl="0" w:tplc="AE627D7C">
      <w:start w:val="1"/>
      <w:numFmt w:val="low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986401B"/>
    <w:multiLevelType w:val="hybridMultilevel"/>
    <w:tmpl w:val="DEAAA288"/>
    <w:lvl w:ilvl="0" w:tplc="4DB4423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9A723D1"/>
    <w:multiLevelType w:val="hybridMultilevel"/>
    <w:tmpl w:val="45BCA44E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682066"/>
    <w:multiLevelType w:val="hybridMultilevel"/>
    <w:tmpl w:val="FBAA72D0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A36266"/>
    <w:multiLevelType w:val="hybridMultilevel"/>
    <w:tmpl w:val="AFF26D8E"/>
    <w:lvl w:ilvl="0" w:tplc="1AEAF3F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E0A5E20"/>
    <w:multiLevelType w:val="hybridMultilevel"/>
    <w:tmpl w:val="27F079C6"/>
    <w:lvl w:ilvl="0" w:tplc="7BBC503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7FE4011"/>
    <w:multiLevelType w:val="hybridMultilevel"/>
    <w:tmpl w:val="D66A21A4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FBC6123"/>
    <w:multiLevelType w:val="hybridMultilevel"/>
    <w:tmpl w:val="EFA2AD22"/>
    <w:lvl w:ilvl="0" w:tplc="4020752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83022A7"/>
    <w:multiLevelType w:val="hybridMultilevel"/>
    <w:tmpl w:val="729A1D3A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D33D04"/>
    <w:multiLevelType w:val="hybridMultilevel"/>
    <w:tmpl w:val="016E1FAA"/>
    <w:lvl w:ilvl="0" w:tplc="AF60852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2"/>
  </w:num>
  <w:num w:numId="5">
    <w:abstractNumId w:val="13"/>
  </w:num>
  <w:num w:numId="6">
    <w:abstractNumId w:val="4"/>
  </w:num>
  <w:num w:numId="7">
    <w:abstractNumId w:val="2"/>
  </w:num>
  <w:num w:numId="8">
    <w:abstractNumId w:val="3"/>
  </w:num>
  <w:num w:numId="9">
    <w:abstractNumId w:val="11"/>
  </w:num>
  <w:num w:numId="10">
    <w:abstractNumId w:val="7"/>
  </w:num>
  <w:num w:numId="11">
    <w:abstractNumId w:val="1"/>
  </w:num>
  <w:num w:numId="12">
    <w:abstractNumId w:val="8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259F"/>
    <w:rsid w:val="000B0557"/>
    <w:rsid w:val="00120324"/>
    <w:rsid w:val="0013197E"/>
    <w:rsid w:val="00135C5D"/>
    <w:rsid w:val="0016026C"/>
    <w:rsid w:val="002322F6"/>
    <w:rsid w:val="0023465E"/>
    <w:rsid w:val="00241168"/>
    <w:rsid w:val="0034544D"/>
    <w:rsid w:val="003965F2"/>
    <w:rsid w:val="003E36D7"/>
    <w:rsid w:val="004F5910"/>
    <w:rsid w:val="00617694"/>
    <w:rsid w:val="007170A5"/>
    <w:rsid w:val="00756DAA"/>
    <w:rsid w:val="00776377"/>
    <w:rsid w:val="007C4466"/>
    <w:rsid w:val="00832CC8"/>
    <w:rsid w:val="00851E97"/>
    <w:rsid w:val="00906AB7"/>
    <w:rsid w:val="0091298F"/>
    <w:rsid w:val="0094374F"/>
    <w:rsid w:val="009A17A2"/>
    <w:rsid w:val="00AC13C7"/>
    <w:rsid w:val="00AD259F"/>
    <w:rsid w:val="00B52994"/>
    <w:rsid w:val="00B54998"/>
    <w:rsid w:val="00C46A56"/>
    <w:rsid w:val="00C6389A"/>
    <w:rsid w:val="00C97C3E"/>
    <w:rsid w:val="00D10E7D"/>
    <w:rsid w:val="00D2720A"/>
    <w:rsid w:val="00D8742E"/>
    <w:rsid w:val="00DD4E03"/>
    <w:rsid w:val="00DF04C1"/>
    <w:rsid w:val="00E25803"/>
    <w:rsid w:val="00ED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259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cter"/>
    <w:qFormat/>
    <w:rsid w:val="00AD259F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Ttulo2Carcter">
    <w:name w:val="Título 2 Carácter"/>
    <w:basedOn w:val="Tipodeletrapredefinidodopargrafo"/>
    <w:link w:val="Ttulo2"/>
    <w:locked/>
    <w:rsid w:val="00AD259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SubtleEmphasis">
    <w:name w:val="Subtle Emphasis"/>
    <w:basedOn w:val="Tipodeletrapredefinidodopargrafo"/>
    <w:rsid w:val="00AD259F"/>
    <w:rPr>
      <w:rFonts w:cs="Times New Roman"/>
      <w:i/>
      <w:iCs/>
      <w:color w:val="808080"/>
    </w:rPr>
  </w:style>
  <w:style w:type="paragraph" w:customStyle="1" w:styleId="ListParagraph">
    <w:name w:val="List Paragraph"/>
    <w:basedOn w:val="Normal"/>
    <w:rsid w:val="00AD25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Faculdade de Direito de Lisboa</vt:lpstr>
    </vt:vector>
  </TitlesOfParts>
  <Company/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Faculdade de Direito de Lisboa</dc:title>
  <dc:creator>Sandra</dc:creator>
  <cp:lastModifiedBy>Jessica</cp:lastModifiedBy>
  <cp:revision>2</cp:revision>
  <cp:lastPrinted>2012-03-24T21:41:00Z</cp:lastPrinted>
  <dcterms:created xsi:type="dcterms:W3CDTF">2013-04-04T16:01:00Z</dcterms:created>
  <dcterms:modified xsi:type="dcterms:W3CDTF">2013-04-04T16:01:00Z</dcterms:modified>
</cp:coreProperties>
</file>