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24" w:rsidRPr="00D15748" w:rsidRDefault="00AD0724" w:rsidP="00D15748">
      <w:pPr>
        <w:spacing w:line="380" w:lineRule="atLeast"/>
        <w:jc w:val="center"/>
        <w:rPr>
          <w:rFonts w:ascii="Garamond" w:hAnsi="Garamond"/>
          <w:b/>
          <w:smallCaps/>
          <w:sz w:val="28"/>
          <w:szCs w:val="28"/>
        </w:rPr>
      </w:pPr>
      <w:r w:rsidRPr="00AD0724">
        <w:rPr>
          <w:rFonts w:ascii="Garamond" w:hAnsi="Garamond"/>
          <w:b/>
          <w:smallCaps/>
          <w:sz w:val="28"/>
          <w:szCs w:val="28"/>
        </w:rPr>
        <w:t>Casos Práticos</w:t>
      </w:r>
      <w:r w:rsidR="00D15748">
        <w:rPr>
          <w:rFonts w:ascii="Garamond" w:hAnsi="Garamond"/>
          <w:b/>
          <w:smallCaps/>
          <w:sz w:val="28"/>
          <w:szCs w:val="28"/>
        </w:rPr>
        <w:t xml:space="preserve"> </w:t>
      </w:r>
      <w:r w:rsidR="00D15748" w:rsidRPr="00D15748">
        <w:rPr>
          <w:rFonts w:ascii="Garamond" w:hAnsi="Garamond"/>
          <w:smallCaps/>
          <w:sz w:val="28"/>
          <w:szCs w:val="28"/>
        </w:rPr>
        <w:t>(</w:t>
      </w:r>
      <w:r w:rsidRPr="00AD0724">
        <w:rPr>
          <w:rFonts w:ascii="Garamond" w:hAnsi="Garamond"/>
          <w:smallCaps/>
          <w:sz w:val="28"/>
          <w:szCs w:val="28"/>
        </w:rPr>
        <w:t>Interpretação</w:t>
      </w:r>
      <w:r w:rsidR="00D15748">
        <w:rPr>
          <w:rFonts w:ascii="Garamond" w:hAnsi="Garamond"/>
          <w:smallCaps/>
          <w:sz w:val="28"/>
          <w:szCs w:val="28"/>
        </w:rPr>
        <w:t>)</w:t>
      </w:r>
    </w:p>
    <w:p w:rsidR="00AE3AD4" w:rsidRDefault="00AE3AD4" w:rsidP="00AE3AD4">
      <w:pPr>
        <w:spacing w:after="0" w:line="320" w:lineRule="atLeast"/>
        <w:jc w:val="center"/>
        <w:rPr>
          <w:rFonts w:ascii="Garamond" w:hAnsi="Garamond"/>
          <w:smallCaps/>
          <w:sz w:val="24"/>
          <w:szCs w:val="24"/>
        </w:rPr>
      </w:pPr>
      <w:r>
        <w:rPr>
          <w:rFonts w:ascii="Garamond" w:hAnsi="Garamond"/>
          <w:smallCaps/>
          <w:sz w:val="24"/>
          <w:szCs w:val="24"/>
        </w:rPr>
        <w:t>Casos práticos resolvidos - tópicos</w:t>
      </w:r>
    </w:p>
    <w:p w:rsidR="00D15748" w:rsidRDefault="00D15748" w:rsidP="00D15748">
      <w:pPr>
        <w:spacing w:line="320" w:lineRule="atLeast"/>
        <w:jc w:val="center"/>
        <w:rPr>
          <w:rFonts w:ascii="Garamond" w:hAnsi="Garamond"/>
          <w:b/>
          <w:smallCaps/>
          <w:sz w:val="24"/>
          <w:szCs w:val="24"/>
        </w:rPr>
      </w:pPr>
    </w:p>
    <w:p w:rsidR="00AD0724" w:rsidRPr="00044588" w:rsidRDefault="00AD0724" w:rsidP="00D15748">
      <w:pPr>
        <w:spacing w:line="320" w:lineRule="atLeast"/>
        <w:jc w:val="center"/>
        <w:rPr>
          <w:rFonts w:ascii="Garamond" w:hAnsi="Garamond"/>
          <w:b/>
          <w:smallCaps/>
          <w:sz w:val="24"/>
          <w:szCs w:val="24"/>
        </w:rPr>
      </w:pPr>
      <w:r w:rsidRPr="00044588">
        <w:rPr>
          <w:rFonts w:ascii="Garamond" w:hAnsi="Garamond"/>
          <w:b/>
          <w:smallCaps/>
          <w:sz w:val="24"/>
          <w:szCs w:val="24"/>
        </w:rPr>
        <w:t>Caso 1</w:t>
      </w:r>
    </w:p>
    <w:p w:rsidR="00CA55FC" w:rsidRDefault="00CA55FC" w:rsidP="00D15748">
      <w:pPr>
        <w:spacing w:after="0" w:line="320" w:lineRule="atLeast"/>
        <w:ind w:firstLine="709"/>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A Maria, que tem um problema no útero, acordou com a P</w:t>
      </w:r>
      <w:r w:rsidR="00044588" w:rsidRPr="00044588">
        <w:rPr>
          <w:rFonts w:ascii="Garamond" w:hAnsi="Garamond" w:cs="Arial"/>
          <w:color w:val="222222"/>
          <w:sz w:val="24"/>
          <w:szCs w:val="24"/>
          <w:shd w:val="clear" w:color="auto" w:fill="FFFFFF"/>
        </w:rPr>
        <w:t>aula que esta seri</w:t>
      </w:r>
      <w:r>
        <w:rPr>
          <w:rFonts w:ascii="Garamond" w:hAnsi="Garamond" w:cs="Arial"/>
          <w:color w:val="222222"/>
          <w:sz w:val="24"/>
          <w:szCs w:val="24"/>
          <w:shd w:val="clear" w:color="auto" w:fill="FFFFFF"/>
        </w:rPr>
        <w:t>a barriga de aluguer de um seu ó</w:t>
      </w:r>
      <w:r w:rsidR="00044588" w:rsidRPr="00044588">
        <w:rPr>
          <w:rFonts w:ascii="Garamond" w:hAnsi="Garamond" w:cs="Arial"/>
          <w:color w:val="222222"/>
          <w:sz w:val="24"/>
          <w:szCs w:val="24"/>
          <w:shd w:val="clear" w:color="auto" w:fill="FFFFFF"/>
        </w:rPr>
        <w:t>vulo</w:t>
      </w:r>
      <w:r>
        <w:rPr>
          <w:rFonts w:ascii="Garamond" w:hAnsi="Garamond" w:cs="Arial"/>
          <w:color w:val="222222"/>
          <w:sz w:val="24"/>
          <w:szCs w:val="24"/>
          <w:shd w:val="clear" w:color="auto" w:fill="FFFFFF"/>
        </w:rPr>
        <w:t>, de forma a cumprir o seu maior sonho: ser mãe</w:t>
      </w:r>
      <w:r w:rsidR="00044588" w:rsidRPr="00044588">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Porém, Paula, após ter dado à</w:t>
      </w:r>
      <w:r w:rsidR="00044588" w:rsidRPr="00044588">
        <w:rPr>
          <w:rFonts w:ascii="Garamond" w:hAnsi="Garamond" w:cs="Arial"/>
          <w:color w:val="222222"/>
          <w:sz w:val="24"/>
          <w:szCs w:val="24"/>
          <w:shd w:val="clear" w:color="auto" w:fill="FFFFFF"/>
        </w:rPr>
        <w:t xml:space="preserve"> luz, e por ter criado uma</w:t>
      </w:r>
      <w:r>
        <w:rPr>
          <w:rFonts w:ascii="Garamond" w:hAnsi="Garamond" w:cs="Arial"/>
          <w:color w:val="222222"/>
          <w:sz w:val="24"/>
          <w:szCs w:val="24"/>
          <w:shd w:val="clear" w:color="auto" w:fill="FFFFFF"/>
        </w:rPr>
        <w:t xml:space="preserve"> forte relação emocional com a criança, registou o bebé na Conservatória do Registo P</w:t>
      </w:r>
      <w:r w:rsidR="00044588" w:rsidRPr="00044588">
        <w:rPr>
          <w:rFonts w:ascii="Garamond" w:hAnsi="Garamond" w:cs="Arial"/>
          <w:color w:val="222222"/>
          <w:sz w:val="24"/>
          <w:szCs w:val="24"/>
          <w:shd w:val="clear" w:color="auto" w:fill="FFFFFF"/>
        </w:rPr>
        <w:t xml:space="preserve">redial </w:t>
      </w:r>
      <w:r>
        <w:rPr>
          <w:rFonts w:ascii="Garamond" w:hAnsi="Garamond" w:cs="Arial"/>
          <w:color w:val="222222"/>
          <w:sz w:val="24"/>
          <w:szCs w:val="24"/>
          <w:shd w:val="clear" w:color="auto" w:fill="FFFFFF"/>
        </w:rPr>
        <w:t xml:space="preserve">de Alvalade </w:t>
      </w:r>
      <w:r w:rsidR="00044588" w:rsidRPr="00044588">
        <w:rPr>
          <w:rFonts w:ascii="Garamond" w:hAnsi="Garamond" w:cs="Arial"/>
          <w:color w:val="222222"/>
          <w:sz w:val="24"/>
          <w:szCs w:val="24"/>
          <w:shd w:val="clear" w:color="auto" w:fill="FFFFFF"/>
        </w:rPr>
        <w:t xml:space="preserve">como seu filho. </w:t>
      </w:r>
    </w:p>
    <w:p w:rsidR="00CA55FC" w:rsidRDefault="00CA55FC" w:rsidP="00D15748">
      <w:pPr>
        <w:spacing w:after="0" w:line="320" w:lineRule="atLeast"/>
        <w:ind w:firstLine="709"/>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Maria, de cabeça perdida com o sucedido, ameaçou P</w:t>
      </w:r>
      <w:r w:rsidR="00044588" w:rsidRPr="00044588">
        <w:rPr>
          <w:rFonts w:ascii="Garamond" w:hAnsi="Garamond" w:cs="Arial"/>
          <w:color w:val="222222"/>
          <w:sz w:val="24"/>
          <w:szCs w:val="24"/>
          <w:shd w:val="clear" w:color="auto" w:fill="FFFFFF"/>
        </w:rPr>
        <w:t xml:space="preserve">aula em </w:t>
      </w:r>
      <w:r>
        <w:rPr>
          <w:rFonts w:ascii="Garamond" w:hAnsi="Garamond" w:cs="Arial"/>
          <w:color w:val="222222"/>
          <w:sz w:val="24"/>
          <w:szCs w:val="24"/>
          <w:shd w:val="clear" w:color="auto" w:fill="FFFFFF"/>
        </w:rPr>
        <w:t xml:space="preserve">“levá-la </w:t>
      </w:r>
      <w:r w:rsidR="00044588" w:rsidRPr="00044588">
        <w:rPr>
          <w:rFonts w:ascii="Garamond" w:hAnsi="Garamond" w:cs="Arial"/>
          <w:color w:val="222222"/>
          <w:sz w:val="24"/>
          <w:szCs w:val="24"/>
          <w:shd w:val="clear" w:color="auto" w:fill="FFFFFF"/>
        </w:rPr>
        <w:t>a tribunal</w:t>
      </w:r>
      <w:r>
        <w:rPr>
          <w:rFonts w:ascii="Garamond" w:hAnsi="Garamond" w:cs="Arial"/>
          <w:color w:val="222222"/>
          <w:sz w:val="24"/>
          <w:szCs w:val="24"/>
          <w:shd w:val="clear" w:color="auto" w:fill="FFFFFF"/>
        </w:rPr>
        <w:t>”</w:t>
      </w:r>
      <w:r w:rsidR="00044588" w:rsidRPr="00044588">
        <w:rPr>
          <w:rFonts w:ascii="Garamond" w:hAnsi="Garamond" w:cs="Arial"/>
          <w:color w:val="222222"/>
          <w:sz w:val="24"/>
          <w:szCs w:val="24"/>
          <w:shd w:val="clear" w:color="auto" w:fill="FFFFFF"/>
        </w:rPr>
        <w:t xml:space="preserve"> po</w:t>
      </w:r>
      <w:r>
        <w:rPr>
          <w:rFonts w:ascii="Garamond" w:hAnsi="Garamond" w:cs="Arial"/>
          <w:color w:val="222222"/>
          <w:sz w:val="24"/>
          <w:szCs w:val="24"/>
          <w:shd w:val="clear" w:color="auto" w:fill="FFFFFF"/>
        </w:rPr>
        <w:t>is ela é que era a verdadeira mãe biológica do recém-nascido (que, aliás, “tinha notoriamente o nariz de Maria”). Paula retorquiu que já</w:t>
      </w:r>
      <w:r w:rsidR="00044588" w:rsidRPr="00044588">
        <w:rPr>
          <w:rFonts w:ascii="Garamond" w:hAnsi="Garamond" w:cs="Arial"/>
          <w:color w:val="222222"/>
          <w:sz w:val="24"/>
          <w:szCs w:val="24"/>
          <w:shd w:val="clear" w:color="auto" w:fill="FFFFFF"/>
        </w:rPr>
        <w:t xml:space="preserve"> se tinha aconselhado com um </w:t>
      </w:r>
      <w:r w:rsidR="00D22C7B">
        <w:rPr>
          <w:rFonts w:ascii="Garamond" w:hAnsi="Garamond" w:cs="Arial"/>
          <w:color w:val="222222"/>
          <w:sz w:val="24"/>
          <w:szCs w:val="24"/>
          <w:shd w:val="clear" w:color="auto" w:fill="FFFFFF"/>
        </w:rPr>
        <w:t>seu primo que tinha tirado o curso de Direito nos anos 80</w:t>
      </w:r>
      <w:r w:rsidR="00044588" w:rsidRPr="00044588">
        <w:rPr>
          <w:rFonts w:ascii="Garamond" w:hAnsi="Garamond" w:cs="Arial"/>
          <w:color w:val="222222"/>
          <w:sz w:val="24"/>
          <w:szCs w:val="24"/>
          <w:shd w:val="clear" w:color="auto" w:fill="FFFFFF"/>
        </w:rPr>
        <w:t>, e que tinha a lei do seu lado, pois</w:t>
      </w:r>
      <w:r>
        <w:rPr>
          <w:rFonts w:ascii="Garamond" w:hAnsi="Garamond" w:cs="Arial"/>
          <w:color w:val="222222"/>
          <w:sz w:val="24"/>
          <w:szCs w:val="24"/>
          <w:shd w:val="clear" w:color="auto" w:fill="FFFFFF"/>
        </w:rPr>
        <w:t xml:space="preserve">, conforme lhe teria dito o </w:t>
      </w:r>
      <w:r w:rsidR="00D22C7B">
        <w:rPr>
          <w:rFonts w:ascii="Garamond" w:hAnsi="Garamond" w:cs="Arial"/>
          <w:color w:val="222222"/>
          <w:sz w:val="24"/>
          <w:szCs w:val="24"/>
          <w:shd w:val="clear" w:color="auto" w:fill="FFFFFF"/>
        </w:rPr>
        <w:t>seu primo</w:t>
      </w:r>
      <w:r>
        <w:rPr>
          <w:rFonts w:ascii="Garamond" w:hAnsi="Garamond" w:cs="Arial"/>
          <w:color w:val="222222"/>
          <w:sz w:val="24"/>
          <w:szCs w:val="24"/>
          <w:shd w:val="clear" w:color="auto" w:fill="FFFFFF"/>
        </w:rPr>
        <w:t>,</w:t>
      </w:r>
      <w:r w:rsidR="00044588" w:rsidRPr="00044588">
        <w:rPr>
          <w:rFonts w:ascii="Garamond" w:hAnsi="Garamond" w:cs="Arial"/>
          <w:color w:val="222222"/>
          <w:sz w:val="24"/>
          <w:szCs w:val="24"/>
          <w:shd w:val="clear" w:color="auto" w:fill="FFFFFF"/>
        </w:rPr>
        <w:t xml:space="preserve"> o C</w:t>
      </w:r>
      <w:r>
        <w:rPr>
          <w:rFonts w:ascii="Garamond" w:hAnsi="Garamond" w:cs="Arial"/>
          <w:color w:val="222222"/>
          <w:sz w:val="24"/>
          <w:szCs w:val="24"/>
          <w:shd w:val="clear" w:color="auto" w:fill="FFFFFF"/>
        </w:rPr>
        <w:t xml:space="preserve">ódigo </w:t>
      </w:r>
      <w:r w:rsidR="00044588" w:rsidRPr="00044588">
        <w:rPr>
          <w:rFonts w:ascii="Garamond" w:hAnsi="Garamond" w:cs="Arial"/>
          <w:color w:val="222222"/>
          <w:sz w:val="24"/>
          <w:szCs w:val="24"/>
          <w:shd w:val="clear" w:color="auto" w:fill="FFFFFF"/>
        </w:rPr>
        <w:t>C</w:t>
      </w:r>
      <w:r>
        <w:rPr>
          <w:rFonts w:ascii="Garamond" w:hAnsi="Garamond" w:cs="Arial"/>
          <w:color w:val="222222"/>
          <w:sz w:val="24"/>
          <w:szCs w:val="24"/>
          <w:shd w:val="clear" w:color="auto" w:fill="FFFFFF"/>
        </w:rPr>
        <w:t>ivil</w:t>
      </w:r>
      <w:r w:rsidR="00D22C7B">
        <w:rPr>
          <w:rFonts w:ascii="Garamond" w:hAnsi="Garamond" w:cs="Arial"/>
          <w:color w:val="222222"/>
          <w:sz w:val="24"/>
          <w:szCs w:val="24"/>
          <w:shd w:val="clear" w:color="auto" w:fill="FFFFFF"/>
        </w:rPr>
        <w:t xml:space="preserve"> conteria uma norma que de acordo com a qual “</w:t>
      </w:r>
      <w:r w:rsidR="00D22C7B" w:rsidRPr="00D22C7B">
        <w:rPr>
          <w:rFonts w:ascii="Garamond" w:hAnsi="Garamond" w:cs="Arial"/>
          <w:i/>
          <w:color w:val="222222"/>
          <w:sz w:val="24"/>
          <w:szCs w:val="24"/>
          <w:shd w:val="clear" w:color="auto" w:fill="FFFFFF"/>
        </w:rPr>
        <w:t>mãe biológica é</w:t>
      </w:r>
      <w:r w:rsidR="00044588" w:rsidRPr="00D22C7B">
        <w:rPr>
          <w:rFonts w:ascii="Garamond" w:hAnsi="Garamond" w:cs="Arial"/>
          <w:i/>
          <w:color w:val="222222"/>
          <w:sz w:val="24"/>
          <w:szCs w:val="24"/>
          <w:shd w:val="clear" w:color="auto" w:fill="FFFFFF"/>
        </w:rPr>
        <w:t xml:space="preserve"> </w:t>
      </w:r>
      <w:r w:rsidR="00D22C7B" w:rsidRPr="00D22C7B">
        <w:rPr>
          <w:rFonts w:ascii="Garamond" w:hAnsi="Garamond" w:cs="Arial"/>
          <w:i/>
          <w:color w:val="222222"/>
          <w:sz w:val="24"/>
          <w:szCs w:val="24"/>
          <w:shd w:val="clear" w:color="auto" w:fill="FFFFFF"/>
        </w:rPr>
        <w:t>a</w:t>
      </w:r>
      <w:r w:rsidR="00044588" w:rsidRPr="00D22C7B">
        <w:rPr>
          <w:rFonts w:ascii="Garamond" w:hAnsi="Garamond" w:cs="Arial"/>
          <w:i/>
          <w:color w:val="222222"/>
          <w:sz w:val="24"/>
          <w:szCs w:val="24"/>
          <w:shd w:val="clear" w:color="auto" w:fill="FFFFFF"/>
        </w:rPr>
        <w:t>que</w:t>
      </w:r>
      <w:r w:rsidR="00D22C7B" w:rsidRPr="00D22C7B">
        <w:rPr>
          <w:rFonts w:ascii="Garamond" w:hAnsi="Garamond" w:cs="Arial"/>
          <w:i/>
          <w:color w:val="222222"/>
          <w:sz w:val="24"/>
          <w:szCs w:val="24"/>
          <w:shd w:val="clear" w:color="auto" w:fill="FFFFFF"/>
        </w:rPr>
        <w:t>la que dá à luz</w:t>
      </w:r>
      <w:r w:rsidR="00D22C7B">
        <w:rPr>
          <w:rFonts w:ascii="Garamond" w:hAnsi="Garamond" w:cs="Arial"/>
          <w:color w:val="222222"/>
          <w:sz w:val="24"/>
          <w:szCs w:val="24"/>
          <w:shd w:val="clear" w:color="auto" w:fill="FFFFFF"/>
        </w:rPr>
        <w:t>” (pressuponha a existência da referida norma)</w:t>
      </w:r>
      <w:r w:rsidR="00044588" w:rsidRPr="00044588">
        <w:rPr>
          <w:rFonts w:ascii="Garamond" w:hAnsi="Garamond" w:cs="Arial"/>
          <w:color w:val="222222"/>
          <w:sz w:val="24"/>
          <w:szCs w:val="24"/>
          <w:shd w:val="clear" w:color="auto" w:fill="FFFFFF"/>
        </w:rPr>
        <w:t xml:space="preserve">. </w:t>
      </w:r>
    </w:p>
    <w:p w:rsidR="00AD0724" w:rsidRPr="00D22C7B" w:rsidRDefault="00D22C7B" w:rsidP="00D15748">
      <w:pPr>
        <w:pStyle w:val="PargrafodaLista"/>
        <w:numPr>
          <w:ilvl w:val="0"/>
          <w:numId w:val="1"/>
        </w:numPr>
        <w:spacing w:after="0" w:line="320" w:lineRule="atLeast"/>
        <w:jc w:val="both"/>
        <w:rPr>
          <w:rFonts w:ascii="Garamond" w:hAnsi="Garamond"/>
          <w:sz w:val="24"/>
          <w:szCs w:val="24"/>
        </w:rPr>
      </w:pPr>
      <w:r w:rsidRPr="00D22C7B">
        <w:rPr>
          <w:rFonts w:ascii="Garamond" w:hAnsi="Garamond"/>
          <w:sz w:val="24"/>
          <w:szCs w:val="24"/>
        </w:rPr>
        <w:t>Quem é a mãe biológica?</w:t>
      </w:r>
    </w:p>
    <w:p w:rsidR="00D22C7B" w:rsidRDefault="00D22C7B" w:rsidP="00D15748">
      <w:pPr>
        <w:pStyle w:val="PargrafodaLista"/>
        <w:numPr>
          <w:ilvl w:val="0"/>
          <w:numId w:val="1"/>
        </w:numPr>
        <w:spacing w:after="0" w:line="320" w:lineRule="atLeast"/>
        <w:jc w:val="both"/>
        <w:rPr>
          <w:rFonts w:ascii="Garamond" w:hAnsi="Garamond"/>
          <w:sz w:val="24"/>
          <w:szCs w:val="24"/>
        </w:rPr>
      </w:pPr>
      <w:r w:rsidRPr="00D22C7B">
        <w:rPr>
          <w:rFonts w:ascii="Garamond" w:hAnsi="Garamond"/>
          <w:sz w:val="24"/>
          <w:szCs w:val="24"/>
        </w:rPr>
        <w:t>Se este caso chegasse a tribunal o que poderia o juiz fazer?</w:t>
      </w:r>
    </w:p>
    <w:p w:rsidR="00D22C7B" w:rsidRPr="00D22C7B" w:rsidRDefault="00D22C7B" w:rsidP="00D15748">
      <w:pPr>
        <w:pStyle w:val="PargrafodaLista"/>
        <w:numPr>
          <w:ilvl w:val="0"/>
          <w:numId w:val="1"/>
        </w:numPr>
        <w:spacing w:after="0" w:line="320" w:lineRule="atLeast"/>
        <w:jc w:val="both"/>
        <w:rPr>
          <w:rFonts w:ascii="Garamond" w:hAnsi="Garamond"/>
          <w:sz w:val="24"/>
          <w:szCs w:val="24"/>
        </w:rPr>
      </w:pPr>
      <w:r>
        <w:rPr>
          <w:rFonts w:ascii="Garamond" w:hAnsi="Garamond"/>
          <w:sz w:val="24"/>
          <w:szCs w:val="24"/>
        </w:rPr>
        <w:t>Imagine que existia uma lei, mais recente, mas que nada tinha que ver com a determinação da maternidade e que continha uma disposição normativa de acordo com a qual “o conceito de mãe biológica deveria ser determinado em função da relação de sangue”</w:t>
      </w:r>
      <w:r w:rsidRPr="00D22C7B">
        <w:rPr>
          <w:rFonts w:ascii="Garamond" w:hAnsi="Garamond"/>
          <w:sz w:val="24"/>
          <w:szCs w:val="24"/>
        </w:rPr>
        <w:t xml:space="preserve"> </w:t>
      </w:r>
    </w:p>
    <w:p w:rsidR="00D774F8" w:rsidRDefault="00D774F8" w:rsidP="00D15748">
      <w:pPr>
        <w:spacing w:after="0" w:line="320" w:lineRule="atLeast"/>
        <w:ind w:firstLine="709"/>
        <w:rPr>
          <w:rFonts w:ascii="Garamond" w:hAnsi="Garamond"/>
          <w:smallCaps/>
          <w:sz w:val="24"/>
          <w:szCs w:val="24"/>
        </w:rPr>
      </w:pPr>
    </w:p>
    <w:p w:rsidR="00AD0724"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sidR="00AE3AD4">
        <w:rPr>
          <w:rFonts w:ascii="Garamond" w:hAnsi="Garamond"/>
          <w:smallCaps/>
          <w:sz w:val="24"/>
          <w:szCs w:val="24"/>
        </w:rPr>
        <w:t xml:space="preserve"> – tópicos</w:t>
      </w:r>
    </w:p>
    <w:p w:rsidR="00D774F8" w:rsidRDefault="00D774F8" w:rsidP="00D15748">
      <w:pPr>
        <w:spacing w:after="0" w:line="320" w:lineRule="atLeast"/>
        <w:ind w:firstLine="709"/>
        <w:rPr>
          <w:rFonts w:ascii="Garamond" w:hAnsi="Garamond"/>
          <w:smallCaps/>
          <w:sz w:val="24"/>
          <w:szCs w:val="24"/>
        </w:rPr>
      </w:pPr>
    </w:p>
    <w:p w:rsidR="00AE3AD4" w:rsidRPr="00AE3AD4" w:rsidRDefault="00AE3AD4" w:rsidP="00AE3AD4">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 xml:space="preserve">Partir de uma determinada interpretação (objectivista/subjectivista; historicista/actualista) e fundamentar à luz do caso </w:t>
      </w:r>
      <w:r w:rsidRPr="00AE3AD4">
        <w:rPr>
          <w:rFonts w:ascii="Garamond" w:hAnsi="Garamond"/>
          <w:sz w:val="24"/>
          <w:szCs w:val="24"/>
        </w:rPr>
        <w:t>→</w:t>
      </w:r>
      <w:r>
        <w:rPr>
          <w:rFonts w:ascii="Garamond" w:hAnsi="Garamond"/>
          <w:sz w:val="24"/>
          <w:szCs w:val="24"/>
        </w:rPr>
        <w:t xml:space="preserve"> analisar </w:t>
      </w:r>
      <w:r w:rsidRPr="00AE3AD4">
        <w:rPr>
          <w:rFonts w:ascii="Garamond" w:hAnsi="Garamond"/>
          <w:sz w:val="24"/>
          <w:szCs w:val="24"/>
        </w:rPr>
        <w:t xml:space="preserve">o elemento literal </w:t>
      </w:r>
      <w:r>
        <w:rPr>
          <w:rFonts w:ascii="Garamond" w:hAnsi="Garamond" w:cs="Arial"/>
          <w:color w:val="222222"/>
          <w:sz w:val="24"/>
          <w:szCs w:val="24"/>
          <w:shd w:val="clear" w:color="auto" w:fill="FFFFFF"/>
        </w:rPr>
        <w:t>“</w:t>
      </w:r>
      <w:r w:rsidRPr="00D22C7B">
        <w:rPr>
          <w:rFonts w:ascii="Garamond" w:hAnsi="Garamond" w:cs="Arial"/>
          <w:i/>
          <w:color w:val="222222"/>
          <w:sz w:val="24"/>
          <w:szCs w:val="24"/>
          <w:shd w:val="clear" w:color="auto" w:fill="FFFFFF"/>
        </w:rPr>
        <w:t>mãe biológica é aquela que dá à luz</w:t>
      </w:r>
      <w:r>
        <w:rPr>
          <w:rFonts w:ascii="Garamond" w:hAnsi="Garamond" w:cs="Arial"/>
          <w:color w:val="222222"/>
          <w:sz w:val="24"/>
          <w:szCs w:val="24"/>
          <w:shd w:val="clear" w:color="auto" w:fill="FFFFFF"/>
        </w:rPr>
        <w:t xml:space="preserve">” </w:t>
      </w:r>
      <w:r w:rsidRPr="00AE3AD4">
        <w:rPr>
          <w:rFonts w:ascii="Garamond" w:hAnsi="Garamond"/>
          <w:sz w:val="24"/>
          <w:szCs w:val="24"/>
        </w:rPr>
        <w:t xml:space="preserve">→ recorrer ao </w:t>
      </w:r>
      <w:r w:rsidR="005E0B66">
        <w:rPr>
          <w:rFonts w:ascii="Garamond" w:hAnsi="Garamond"/>
          <w:sz w:val="24"/>
          <w:szCs w:val="24"/>
        </w:rPr>
        <w:t xml:space="preserve">elemento teleológico </w:t>
      </w:r>
      <w:r w:rsidRPr="00AE3AD4">
        <w:rPr>
          <w:rFonts w:ascii="Garamond" w:hAnsi="Garamond"/>
          <w:sz w:val="24"/>
          <w:szCs w:val="24"/>
        </w:rPr>
        <w:t xml:space="preserve">→ </w:t>
      </w:r>
      <w:r w:rsidR="005E0B66">
        <w:rPr>
          <w:rFonts w:ascii="Garamond" w:hAnsi="Garamond"/>
          <w:sz w:val="24"/>
          <w:szCs w:val="24"/>
        </w:rPr>
        <w:t>referir dois resultados: (i) a letra da lei é inequívoca, pelo que chegamos a uma interpretação declarativa em que seria a Paula seria a mãe biológica à luz da referida norma; (ii) em função da razão de ser da norma, e por apelo a princípios como o da justiça, chegávamos a uma interpretação correctiva, que é proibida pelo nosso ordenamento (art. 8/2 CC), em função do princípio da separação de poderes.</w:t>
      </w:r>
    </w:p>
    <w:p w:rsidR="00AE3AD4" w:rsidRDefault="005E0B66" w:rsidP="00AE3AD4">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Equacionar, no presente caso, a eventual possibilidade de um desenvolvimento judicial superador</w:t>
      </w:r>
      <w:r w:rsidR="00D774F8">
        <w:rPr>
          <w:rFonts w:ascii="Garamond" w:hAnsi="Garamond"/>
          <w:sz w:val="24"/>
          <w:szCs w:val="24"/>
        </w:rPr>
        <w:t xml:space="preserve"> da lei por recurso a princípios jurídicos, como o princípio da justiça.</w:t>
      </w:r>
    </w:p>
    <w:p w:rsidR="005E0B66" w:rsidRPr="005E0B66" w:rsidRDefault="005E0B66" w:rsidP="005E0B66">
      <w:pPr>
        <w:pStyle w:val="PargrafodaLista"/>
        <w:numPr>
          <w:ilvl w:val="0"/>
          <w:numId w:val="13"/>
        </w:numPr>
        <w:spacing w:after="0" w:line="320" w:lineRule="atLeast"/>
        <w:jc w:val="both"/>
        <w:rPr>
          <w:rFonts w:ascii="Garamond" w:hAnsi="Garamond"/>
          <w:sz w:val="24"/>
          <w:szCs w:val="24"/>
        </w:rPr>
      </w:pPr>
      <w:r>
        <w:rPr>
          <w:rFonts w:ascii="Garamond" w:hAnsi="Garamond"/>
          <w:sz w:val="24"/>
          <w:szCs w:val="24"/>
        </w:rPr>
        <w:t>A</w:t>
      </w:r>
      <w:r w:rsidRPr="005E0B66">
        <w:rPr>
          <w:rFonts w:ascii="Garamond" w:hAnsi="Garamond"/>
          <w:sz w:val="24"/>
          <w:szCs w:val="24"/>
        </w:rPr>
        <w:t xml:space="preserve">nalisar o elemento literal → recorrer ao elemento </w:t>
      </w:r>
      <w:r>
        <w:rPr>
          <w:rFonts w:ascii="Garamond" w:hAnsi="Garamond"/>
          <w:sz w:val="24"/>
          <w:szCs w:val="24"/>
        </w:rPr>
        <w:t>sistemático</w:t>
      </w:r>
      <w:r w:rsidRPr="005E0B66">
        <w:rPr>
          <w:rFonts w:ascii="Garamond" w:hAnsi="Garamond"/>
          <w:sz w:val="24"/>
          <w:szCs w:val="24"/>
        </w:rPr>
        <w:t xml:space="preserve"> </w:t>
      </w:r>
      <w:r>
        <w:rPr>
          <w:rFonts w:ascii="Garamond" w:hAnsi="Garamond"/>
          <w:sz w:val="24"/>
          <w:szCs w:val="24"/>
        </w:rPr>
        <w:t>de conexão</w:t>
      </w:r>
      <w:r w:rsidRPr="005E0B66">
        <w:rPr>
          <w:rFonts w:ascii="Garamond" w:hAnsi="Garamond"/>
          <w:sz w:val="24"/>
          <w:szCs w:val="24"/>
        </w:rPr>
        <w:t xml:space="preserve"> </w:t>
      </w:r>
      <w:r>
        <w:rPr>
          <w:rFonts w:ascii="Garamond" w:hAnsi="Garamond"/>
          <w:sz w:val="24"/>
          <w:szCs w:val="24"/>
        </w:rPr>
        <w:t xml:space="preserve">mediante a articulação entre as duas normas </w:t>
      </w:r>
      <w:r w:rsidRPr="005E0B66">
        <w:rPr>
          <w:rFonts w:ascii="Garamond" w:hAnsi="Garamond"/>
          <w:sz w:val="24"/>
          <w:szCs w:val="24"/>
        </w:rPr>
        <w:t xml:space="preserve">→ </w:t>
      </w:r>
      <w:r>
        <w:rPr>
          <w:rFonts w:ascii="Garamond" w:hAnsi="Garamond"/>
          <w:sz w:val="24"/>
          <w:szCs w:val="24"/>
        </w:rPr>
        <w:t>contrapor novamente o elemento literal com os extra</w:t>
      </w:r>
      <w:r w:rsidR="00D774F8">
        <w:rPr>
          <w:rFonts w:ascii="Garamond" w:hAnsi="Garamond"/>
          <w:sz w:val="24"/>
          <w:szCs w:val="24"/>
        </w:rPr>
        <w:t>-</w:t>
      </w:r>
      <w:r>
        <w:rPr>
          <w:rFonts w:ascii="Garamond" w:hAnsi="Garamond"/>
          <w:sz w:val="24"/>
          <w:szCs w:val="24"/>
        </w:rPr>
        <w:t xml:space="preserve">literais </w:t>
      </w:r>
      <w:r w:rsidRPr="005E0B66">
        <w:rPr>
          <w:rFonts w:ascii="Garamond" w:hAnsi="Garamond"/>
          <w:sz w:val="24"/>
          <w:szCs w:val="24"/>
        </w:rPr>
        <w:t>→</w:t>
      </w:r>
      <w:r>
        <w:rPr>
          <w:rFonts w:ascii="Garamond" w:hAnsi="Garamond"/>
          <w:sz w:val="24"/>
          <w:szCs w:val="24"/>
        </w:rPr>
        <w:t xml:space="preserve"> mesmo assim,</w:t>
      </w:r>
      <w:r w:rsidRPr="005E0B66">
        <w:rPr>
          <w:rFonts w:ascii="Garamond" w:hAnsi="Garamond"/>
          <w:sz w:val="24"/>
          <w:szCs w:val="24"/>
        </w:rPr>
        <w:t xml:space="preserve"> </w:t>
      </w:r>
      <w:r>
        <w:rPr>
          <w:rFonts w:ascii="Garamond" w:hAnsi="Garamond"/>
          <w:sz w:val="24"/>
          <w:szCs w:val="24"/>
        </w:rPr>
        <w:t>a letra da lei é demasiado precisa, pelo que se chegaria sempre</w:t>
      </w:r>
      <w:r w:rsidRPr="005E0B66">
        <w:rPr>
          <w:rFonts w:ascii="Garamond" w:hAnsi="Garamond"/>
          <w:sz w:val="24"/>
          <w:szCs w:val="24"/>
        </w:rPr>
        <w:t xml:space="preserve"> </w:t>
      </w:r>
      <w:r>
        <w:rPr>
          <w:rFonts w:ascii="Garamond" w:hAnsi="Garamond"/>
          <w:sz w:val="24"/>
          <w:szCs w:val="24"/>
        </w:rPr>
        <w:t xml:space="preserve">a </w:t>
      </w:r>
      <w:r w:rsidRPr="005E0B66">
        <w:rPr>
          <w:rFonts w:ascii="Garamond" w:hAnsi="Garamond"/>
          <w:sz w:val="24"/>
          <w:szCs w:val="24"/>
        </w:rPr>
        <w:t xml:space="preserve">uma interpretação </w:t>
      </w:r>
      <w:r>
        <w:rPr>
          <w:rFonts w:ascii="Garamond" w:hAnsi="Garamond"/>
          <w:sz w:val="24"/>
          <w:szCs w:val="24"/>
        </w:rPr>
        <w:t>correctiva (inadmissível)</w:t>
      </w:r>
      <w:r w:rsidRPr="005E0B66">
        <w:rPr>
          <w:rFonts w:ascii="Garamond" w:hAnsi="Garamond"/>
          <w:sz w:val="24"/>
          <w:szCs w:val="24"/>
        </w:rPr>
        <w:t>.</w:t>
      </w:r>
    </w:p>
    <w:p w:rsidR="00AE3AD4" w:rsidRDefault="00AE3AD4" w:rsidP="00D15748">
      <w:pPr>
        <w:spacing w:after="0" w:line="320" w:lineRule="atLeast"/>
        <w:ind w:firstLine="709"/>
        <w:rPr>
          <w:rFonts w:ascii="Garamond" w:hAnsi="Garamond"/>
          <w:smallCaps/>
          <w:sz w:val="24"/>
          <w:szCs w:val="24"/>
        </w:rPr>
      </w:pPr>
    </w:p>
    <w:p w:rsidR="00D15748" w:rsidRDefault="00D15748" w:rsidP="00D15748">
      <w:pPr>
        <w:spacing w:after="0" w:line="320" w:lineRule="atLeast"/>
        <w:ind w:firstLine="709"/>
        <w:rPr>
          <w:rFonts w:ascii="Garamond" w:hAnsi="Garamond"/>
          <w:smallCaps/>
          <w:sz w:val="24"/>
          <w:szCs w:val="24"/>
        </w:rPr>
      </w:pPr>
    </w:p>
    <w:p w:rsidR="00D15748" w:rsidRDefault="00D15748" w:rsidP="00D15748">
      <w:pPr>
        <w:spacing w:after="0" w:line="320" w:lineRule="atLeast"/>
        <w:ind w:firstLine="709"/>
        <w:rPr>
          <w:rFonts w:ascii="Garamond" w:hAnsi="Garamond"/>
          <w:smallCaps/>
          <w:sz w:val="24"/>
          <w:szCs w:val="24"/>
        </w:rPr>
      </w:pPr>
      <w:r>
        <w:rPr>
          <w:rFonts w:ascii="Garamond" w:hAnsi="Garamond"/>
          <w:smallCaps/>
          <w:sz w:val="24"/>
          <w:szCs w:val="24"/>
        </w:rPr>
        <w:t>________________________________________________________</w:t>
      </w:r>
    </w:p>
    <w:p w:rsidR="00D15748" w:rsidRPr="00D15748" w:rsidRDefault="00D15748" w:rsidP="00D15748">
      <w:pPr>
        <w:spacing w:after="0" w:line="320" w:lineRule="atLeast"/>
        <w:ind w:firstLine="709"/>
        <w:rPr>
          <w:rFonts w:ascii="Garamond" w:hAnsi="Garamond"/>
          <w:smallCaps/>
          <w:sz w:val="24"/>
          <w:szCs w:val="24"/>
        </w:rPr>
      </w:pPr>
    </w:p>
    <w:p w:rsidR="00044588" w:rsidRDefault="00044588" w:rsidP="00D15748">
      <w:pPr>
        <w:spacing w:line="320" w:lineRule="atLeast"/>
        <w:jc w:val="center"/>
        <w:rPr>
          <w:rFonts w:ascii="Garamond" w:hAnsi="Garamond"/>
          <w:b/>
          <w:smallCaps/>
          <w:sz w:val="24"/>
          <w:szCs w:val="24"/>
        </w:rPr>
      </w:pPr>
      <w:r>
        <w:rPr>
          <w:rFonts w:ascii="Garamond" w:hAnsi="Garamond"/>
          <w:b/>
          <w:smallCaps/>
          <w:sz w:val="24"/>
          <w:szCs w:val="24"/>
        </w:rPr>
        <w:t>Caso 2</w:t>
      </w:r>
    </w:p>
    <w:p w:rsidR="00044588" w:rsidRPr="00CA55FC" w:rsidRDefault="00044588" w:rsidP="00D15748">
      <w:pPr>
        <w:spacing w:after="0" w:line="320" w:lineRule="atLeast"/>
        <w:ind w:firstLine="709"/>
        <w:jc w:val="both"/>
        <w:rPr>
          <w:rFonts w:ascii="Garamond" w:hAnsi="Garamond"/>
          <w:sz w:val="24"/>
          <w:szCs w:val="24"/>
        </w:rPr>
      </w:pPr>
      <w:r w:rsidRPr="00CA55FC">
        <w:rPr>
          <w:rFonts w:ascii="Garamond" w:hAnsi="Garamond"/>
          <w:sz w:val="24"/>
          <w:szCs w:val="24"/>
        </w:rPr>
        <w:t>João, normalmente pontual, atrasou-se a sair de casa para o trabalho, por se ter esquecido da carteira no quarto. Como já tinha tirado o carro da garagem, cuja porta demorava uma eternidade a abrir e fechar, estacionou o carro em frente a um abrigo para carros do seu prédio, nomeadamente em frente ao lugar relativo à sua casa.</w:t>
      </w:r>
    </w:p>
    <w:p w:rsidR="00044588" w:rsidRDefault="00044588" w:rsidP="00D15748">
      <w:pPr>
        <w:spacing w:after="0" w:line="320" w:lineRule="atLeast"/>
        <w:ind w:firstLine="709"/>
        <w:jc w:val="both"/>
        <w:rPr>
          <w:rFonts w:ascii="Garamond" w:hAnsi="Garamond"/>
          <w:sz w:val="24"/>
          <w:szCs w:val="24"/>
        </w:rPr>
      </w:pPr>
      <w:r w:rsidRPr="00CA55FC">
        <w:rPr>
          <w:rFonts w:ascii="Garamond" w:hAnsi="Garamond"/>
          <w:sz w:val="24"/>
          <w:szCs w:val="24"/>
        </w:rPr>
        <w:t xml:space="preserve">Quando voltou a correr, já com a carteira, foi multado pelo ‘Xior agente </w:t>
      </w:r>
      <w:r w:rsidR="00CA55FC" w:rsidRPr="00CA55FC">
        <w:rPr>
          <w:rFonts w:ascii="Garamond" w:hAnsi="Garamond"/>
          <w:sz w:val="24"/>
          <w:szCs w:val="24"/>
        </w:rPr>
        <w:t xml:space="preserve">Manuel Fonseca, </w:t>
      </w:r>
      <w:r w:rsidR="00CA55FC">
        <w:rPr>
          <w:rFonts w:ascii="Garamond" w:hAnsi="Garamond"/>
          <w:sz w:val="24"/>
          <w:szCs w:val="24"/>
        </w:rPr>
        <w:t xml:space="preserve">conhecido por cumprir escrupulosamente a lei, </w:t>
      </w:r>
      <w:r w:rsidR="00CA55FC" w:rsidRPr="00CA55FC">
        <w:rPr>
          <w:rFonts w:ascii="Garamond" w:hAnsi="Garamond"/>
          <w:sz w:val="24"/>
          <w:szCs w:val="24"/>
        </w:rPr>
        <w:t>que invocou o artigo</w:t>
      </w:r>
      <w:r w:rsidR="00CA55FC">
        <w:rPr>
          <w:rFonts w:ascii="Garamond" w:hAnsi="Garamond"/>
          <w:sz w:val="24"/>
          <w:szCs w:val="24"/>
        </w:rPr>
        <w:t xml:space="preserve"> 50.º, n.º 1, alínea</w:t>
      </w:r>
      <w:r w:rsidR="00CA55FC" w:rsidRPr="00CA55FC">
        <w:rPr>
          <w:rFonts w:ascii="Garamond" w:hAnsi="Garamond"/>
          <w:sz w:val="24"/>
          <w:szCs w:val="24"/>
        </w:rPr>
        <w:t xml:space="preserve"> </w:t>
      </w:r>
      <w:r w:rsidR="00CA55FC" w:rsidRPr="00CA55FC">
        <w:rPr>
          <w:rFonts w:ascii="Garamond" w:hAnsi="Garamond"/>
          <w:i/>
          <w:sz w:val="24"/>
          <w:szCs w:val="24"/>
        </w:rPr>
        <w:t>c)</w:t>
      </w:r>
      <w:r w:rsidR="00CA55FC" w:rsidRPr="00CA55FC">
        <w:rPr>
          <w:rFonts w:ascii="Garamond" w:hAnsi="Garamond"/>
          <w:sz w:val="24"/>
          <w:szCs w:val="24"/>
        </w:rPr>
        <w:t>, do Código da Estrada que estabelece ser “proibido o estacionamento nos lugares por onde se faça o acesso a propriedades, a parques ou a lugares de estacionamento”.</w:t>
      </w:r>
    </w:p>
    <w:p w:rsidR="00CA55FC" w:rsidRPr="00044588" w:rsidRDefault="00CA55FC" w:rsidP="00D15748">
      <w:pPr>
        <w:spacing w:after="0" w:line="320" w:lineRule="atLeast"/>
        <w:ind w:firstLine="709"/>
        <w:jc w:val="both"/>
        <w:rPr>
          <w:rFonts w:ascii="Garamond" w:hAnsi="Garamond"/>
          <w:b/>
          <w:smallCaps/>
          <w:sz w:val="24"/>
          <w:szCs w:val="24"/>
        </w:rPr>
      </w:pPr>
      <w:r w:rsidRPr="00CA55FC">
        <w:rPr>
          <w:rFonts w:ascii="Garamond" w:hAnsi="Garamond" w:cs="Arial"/>
          <w:i/>
          <w:color w:val="222222"/>
          <w:sz w:val="24"/>
          <w:szCs w:val="24"/>
          <w:shd w:val="clear" w:color="auto" w:fill="FFFFFF"/>
        </w:rPr>
        <w:t>Quid juris?</w:t>
      </w:r>
    </w:p>
    <w:p w:rsidR="00D15748" w:rsidRDefault="00D15748" w:rsidP="00D15748">
      <w:pPr>
        <w:spacing w:after="0" w:line="320" w:lineRule="atLeast"/>
        <w:ind w:firstLine="709"/>
        <w:rPr>
          <w:rFonts w:ascii="Garamond" w:hAnsi="Garamond"/>
          <w:smallCaps/>
          <w:sz w:val="24"/>
          <w:szCs w:val="24"/>
        </w:rPr>
      </w:pPr>
    </w:p>
    <w:p w:rsidR="00AE3AD4" w:rsidRDefault="00AE3AD4" w:rsidP="00AE3AD4">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774F8" w:rsidRDefault="00D774F8" w:rsidP="00AE3AD4">
      <w:pPr>
        <w:spacing w:after="0" w:line="320" w:lineRule="atLeast"/>
        <w:ind w:firstLine="709"/>
        <w:rPr>
          <w:rFonts w:ascii="Garamond" w:hAnsi="Garamond"/>
          <w:smallCaps/>
          <w:sz w:val="24"/>
          <w:szCs w:val="24"/>
        </w:rPr>
      </w:pPr>
    </w:p>
    <w:p w:rsidR="00AE3AD4" w:rsidRDefault="00AE3AD4" w:rsidP="00AE3AD4">
      <w:pPr>
        <w:pBdr>
          <w:bottom w:val="single" w:sz="12" w:space="1" w:color="auto"/>
        </w:pBdr>
        <w:spacing w:after="0" w:line="320" w:lineRule="atLeast"/>
        <w:jc w:val="both"/>
        <w:rPr>
          <w:rFonts w:ascii="Garamond" w:hAnsi="Garamond"/>
          <w:sz w:val="24"/>
          <w:szCs w:val="24"/>
        </w:rPr>
      </w:pPr>
      <w:r w:rsidRPr="00C42B5F">
        <w:rPr>
          <w:rFonts w:ascii="Garamond" w:hAnsi="Garamond"/>
          <w:sz w:val="24"/>
          <w:szCs w:val="24"/>
        </w:rPr>
        <w:t xml:space="preserve">Análise </w:t>
      </w:r>
      <w:r>
        <w:rPr>
          <w:rFonts w:ascii="Garamond" w:hAnsi="Garamond"/>
          <w:sz w:val="24"/>
          <w:szCs w:val="24"/>
        </w:rPr>
        <w:t>do elemento literal → identificar problema com a previsão da norma ‘</w:t>
      </w:r>
      <w:r w:rsidRPr="00CA55FC">
        <w:rPr>
          <w:rFonts w:ascii="Garamond" w:hAnsi="Garamond"/>
          <w:sz w:val="24"/>
          <w:szCs w:val="24"/>
        </w:rPr>
        <w:t>lugares por onde se faça o acesso a propriedades, a parques ou a lugares de estacionamento</w:t>
      </w:r>
      <w:r>
        <w:rPr>
          <w:rFonts w:ascii="Garamond" w:hAnsi="Garamond"/>
          <w:sz w:val="24"/>
          <w:szCs w:val="24"/>
        </w:rPr>
        <w:t>’ → recorrer ao argumento teleológico (impedir que o lugar em causa fique trancado) → chegar a uma interpretação restritiva (não faz sentido aplicar-se a norma ao proprietário do lugar de estacionamento, etc. já que a finalidade da norma não é posta em causa).</w:t>
      </w:r>
    </w:p>
    <w:p w:rsidR="0081435B" w:rsidRDefault="0081435B" w:rsidP="00AE3AD4">
      <w:pPr>
        <w:pBdr>
          <w:bottom w:val="single" w:sz="12" w:space="1" w:color="auto"/>
        </w:pBdr>
        <w:spacing w:after="0" w:line="320" w:lineRule="atLeast"/>
        <w:jc w:val="both"/>
        <w:rPr>
          <w:rFonts w:ascii="Garamond" w:hAnsi="Garamond"/>
          <w:sz w:val="24"/>
          <w:szCs w:val="24"/>
        </w:rPr>
      </w:pPr>
    </w:p>
    <w:p w:rsidR="00CF1FC9" w:rsidRPr="00C42B5F" w:rsidRDefault="00CF1FC9" w:rsidP="00AE3AD4">
      <w:pPr>
        <w:pBdr>
          <w:bottom w:val="single" w:sz="12" w:space="1" w:color="auto"/>
        </w:pBdr>
        <w:spacing w:after="0" w:line="320" w:lineRule="atLeast"/>
        <w:jc w:val="both"/>
        <w:rPr>
          <w:rFonts w:ascii="Garamond" w:hAnsi="Garamond"/>
          <w:sz w:val="24"/>
          <w:szCs w:val="24"/>
        </w:rPr>
      </w:pPr>
    </w:p>
    <w:p w:rsidR="0081435B" w:rsidRDefault="0081435B" w:rsidP="0081435B">
      <w:pPr>
        <w:spacing w:after="0" w:line="320" w:lineRule="atLeast"/>
        <w:jc w:val="both"/>
        <w:rPr>
          <w:rFonts w:ascii="Garamond" w:hAnsi="Garamond"/>
          <w:smallCaps/>
          <w:sz w:val="24"/>
          <w:szCs w:val="24"/>
        </w:rPr>
      </w:pPr>
    </w:p>
    <w:p w:rsidR="0081435B" w:rsidRDefault="0081435B" w:rsidP="0081435B">
      <w:pPr>
        <w:spacing w:after="0" w:line="320" w:lineRule="atLeast"/>
        <w:jc w:val="both"/>
        <w:rPr>
          <w:rFonts w:ascii="Garamond" w:hAnsi="Garamond"/>
          <w:smallCaps/>
          <w:sz w:val="24"/>
          <w:szCs w:val="24"/>
        </w:rPr>
      </w:pPr>
    </w:p>
    <w:p w:rsidR="0081435B" w:rsidRPr="00D774F8" w:rsidRDefault="0081435B" w:rsidP="0081435B">
      <w:pPr>
        <w:spacing w:after="0" w:line="320" w:lineRule="atLeast"/>
        <w:jc w:val="center"/>
        <w:rPr>
          <w:rFonts w:ascii="Garamond" w:hAnsi="Garamond"/>
          <w:b/>
          <w:smallCaps/>
          <w:sz w:val="24"/>
          <w:szCs w:val="24"/>
        </w:rPr>
      </w:pPr>
      <w:r w:rsidRPr="00D774F8">
        <w:rPr>
          <w:rFonts w:ascii="Garamond" w:hAnsi="Garamond"/>
          <w:b/>
          <w:smallCaps/>
          <w:sz w:val="24"/>
          <w:szCs w:val="24"/>
        </w:rPr>
        <w:t>Caso 3</w:t>
      </w:r>
    </w:p>
    <w:p w:rsidR="0081435B" w:rsidRDefault="0081435B" w:rsidP="0081435B">
      <w:pPr>
        <w:spacing w:after="0" w:line="320" w:lineRule="atLeast"/>
        <w:jc w:val="both"/>
        <w:rPr>
          <w:rFonts w:ascii="Garamond" w:hAnsi="Garamond"/>
          <w:smallCaps/>
          <w:sz w:val="24"/>
          <w:szCs w:val="24"/>
        </w:rPr>
      </w:pPr>
    </w:p>
    <w:p w:rsidR="0081435B" w:rsidRDefault="0081435B" w:rsidP="0081435B">
      <w:pPr>
        <w:spacing w:after="0" w:line="320" w:lineRule="atLeast"/>
        <w:ind w:firstLine="709"/>
        <w:jc w:val="both"/>
        <w:rPr>
          <w:rFonts w:ascii="Garamond" w:hAnsi="Garamond"/>
          <w:sz w:val="24"/>
          <w:szCs w:val="24"/>
        </w:rPr>
      </w:pPr>
      <w:r w:rsidRPr="00D774F8">
        <w:rPr>
          <w:rFonts w:ascii="Garamond" w:hAnsi="Garamond"/>
          <w:sz w:val="24"/>
          <w:szCs w:val="24"/>
        </w:rPr>
        <w:t xml:space="preserve">Gastão </w:t>
      </w:r>
      <w:r>
        <w:rPr>
          <w:rFonts w:ascii="Garamond" w:hAnsi="Garamond"/>
          <w:sz w:val="24"/>
          <w:szCs w:val="24"/>
        </w:rPr>
        <w:t>resolve</w:t>
      </w:r>
      <w:r w:rsidRPr="00D774F8">
        <w:rPr>
          <w:rFonts w:ascii="Garamond" w:hAnsi="Garamond"/>
          <w:sz w:val="24"/>
          <w:szCs w:val="24"/>
        </w:rPr>
        <w:t xml:space="preserve"> fazer um cruzeiro às Caraíbas</w:t>
      </w:r>
      <w:r>
        <w:rPr>
          <w:rFonts w:ascii="Garamond" w:hAnsi="Garamond"/>
          <w:sz w:val="24"/>
          <w:szCs w:val="24"/>
        </w:rPr>
        <w:t>, e, comprovando a maré de azar que o vem a afectar nos últimos tempos, roubam-lhe a carteira no bar do navio. Sabendo da existência de uma norma que diz “os proprietários dos hotéis são responsáveis pelos danos que os seus hóspedes sofram no hotel”, dirige-se ao proprietário do barco a quem requer o pagamento de uma carteira nova e de 16 euros (que se encontravam na carteira furtada). O dono do barco responde-lhe, porém, que um navio não é um hotel, pelo que não tem nada que ver com o assunto.</w:t>
      </w:r>
    </w:p>
    <w:p w:rsidR="0081435B" w:rsidRPr="0081435B" w:rsidRDefault="0081435B" w:rsidP="0081435B">
      <w:pPr>
        <w:spacing w:after="0" w:line="320" w:lineRule="atLeast"/>
        <w:ind w:firstLine="709"/>
        <w:jc w:val="both"/>
        <w:rPr>
          <w:rFonts w:ascii="Garamond" w:hAnsi="Garamond"/>
          <w:i/>
          <w:sz w:val="24"/>
          <w:szCs w:val="24"/>
        </w:rPr>
      </w:pPr>
      <w:r w:rsidRPr="0081435B">
        <w:rPr>
          <w:rFonts w:ascii="Garamond" w:hAnsi="Garamond"/>
          <w:i/>
          <w:sz w:val="24"/>
          <w:szCs w:val="24"/>
        </w:rPr>
        <w:t xml:space="preserve">Quid </w:t>
      </w:r>
      <w:r>
        <w:rPr>
          <w:rFonts w:ascii="Garamond" w:hAnsi="Garamond"/>
          <w:i/>
          <w:sz w:val="24"/>
          <w:szCs w:val="24"/>
        </w:rPr>
        <w:t>juris?</w:t>
      </w:r>
      <w:r w:rsidRPr="0081435B">
        <w:rPr>
          <w:rFonts w:ascii="Garamond" w:hAnsi="Garamond"/>
          <w:i/>
          <w:sz w:val="24"/>
          <w:szCs w:val="24"/>
        </w:rPr>
        <w:t xml:space="preserve">  </w:t>
      </w:r>
    </w:p>
    <w:p w:rsidR="0081435B" w:rsidRDefault="0081435B" w:rsidP="00D774F8">
      <w:pPr>
        <w:spacing w:line="380" w:lineRule="atLeast"/>
        <w:rPr>
          <w:rFonts w:ascii="Garamond" w:hAnsi="Garamond"/>
          <w:smallCaps/>
          <w:sz w:val="24"/>
          <w:szCs w:val="24"/>
        </w:rPr>
      </w:pPr>
    </w:p>
    <w:p w:rsidR="00D15748" w:rsidRDefault="00D15748" w:rsidP="00D15748">
      <w:pPr>
        <w:spacing w:after="0" w:line="380" w:lineRule="atLeast"/>
        <w:rPr>
          <w:rFonts w:ascii="Garamond" w:hAnsi="Garamond"/>
          <w:smallCaps/>
          <w:sz w:val="24"/>
          <w:szCs w:val="24"/>
        </w:rPr>
      </w:pPr>
      <w:r>
        <w:rPr>
          <w:rFonts w:ascii="Garamond" w:hAnsi="Garamond"/>
          <w:smallCaps/>
          <w:sz w:val="24"/>
          <w:szCs w:val="24"/>
        </w:rPr>
        <w:t>____________________________________________________</w:t>
      </w:r>
    </w:p>
    <w:p w:rsidR="00D15748" w:rsidRDefault="00D15748" w:rsidP="00D15748">
      <w:pPr>
        <w:spacing w:after="0" w:line="320" w:lineRule="atLeast"/>
        <w:jc w:val="center"/>
        <w:rPr>
          <w:rFonts w:ascii="Garamond" w:hAnsi="Garamond"/>
          <w:smallCaps/>
          <w:sz w:val="24"/>
          <w:szCs w:val="24"/>
        </w:rPr>
      </w:pPr>
    </w:p>
    <w:p w:rsidR="0081435B" w:rsidRDefault="0081435B" w:rsidP="00D15748">
      <w:pPr>
        <w:spacing w:after="0" w:line="320" w:lineRule="atLeast"/>
        <w:jc w:val="center"/>
        <w:rPr>
          <w:rFonts w:ascii="Garamond" w:hAnsi="Garamond"/>
          <w:smallCaps/>
          <w:sz w:val="24"/>
          <w:szCs w:val="24"/>
        </w:rPr>
      </w:pPr>
    </w:p>
    <w:p w:rsidR="0081435B" w:rsidRDefault="0081435B" w:rsidP="00D15748">
      <w:pPr>
        <w:spacing w:after="0" w:line="320" w:lineRule="atLeast"/>
        <w:jc w:val="center"/>
        <w:rPr>
          <w:rFonts w:ascii="Garamond" w:hAnsi="Garamond"/>
          <w:smallCaps/>
          <w:sz w:val="24"/>
          <w:szCs w:val="24"/>
        </w:rPr>
      </w:pPr>
    </w:p>
    <w:p w:rsidR="0081435B" w:rsidRDefault="0081435B" w:rsidP="0081435B">
      <w:pPr>
        <w:spacing w:after="0" w:line="320" w:lineRule="atLeast"/>
        <w:rPr>
          <w:rFonts w:ascii="Garamond" w:hAnsi="Garamond"/>
          <w:smallCaps/>
          <w:sz w:val="24"/>
          <w:szCs w:val="24"/>
        </w:rPr>
      </w:pPr>
    </w:p>
    <w:p w:rsidR="00D774F8" w:rsidRDefault="00D774F8" w:rsidP="00D15748">
      <w:pPr>
        <w:spacing w:after="0" w:line="320" w:lineRule="atLeast"/>
        <w:jc w:val="center"/>
        <w:rPr>
          <w:rFonts w:ascii="Garamond" w:hAnsi="Garamond"/>
          <w:smallCaps/>
          <w:sz w:val="24"/>
          <w:szCs w:val="24"/>
        </w:rPr>
      </w:pPr>
      <w:r>
        <w:rPr>
          <w:rFonts w:ascii="Garamond" w:hAnsi="Garamond"/>
          <w:smallCaps/>
          <w:sz w:val="24"/>
          <w:szCs w:val="24"/>
        </w:rPr>
        <w:lastRenderedPageBreak/>
        <w:t>Resolução casos Dra. Sandra Lopes Luís</w:t>
      </w:r>
    </w:p>
    <w:p w:rsidR="00D15748"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1</w:t>
      </w:r>
      <w:r w:rsidRPr="00CA3F8D">
        <w:rPr>
          <w:rFonts w:ascii="Garamond" w:hAnsi="Garamond"/>
          <w:sz w:val="24"/>
          <w:szCs w:val="24"/>
        </w:rPr>
        <w:t xml:space="preserve"> </w:t>
      </w:r>
      <w:r w:rsidRPr="00CA3F8D">
        <w:rPr>
          <w:rFonts w:ascii="Garamond" w:hAnsi="Garamond"/>
          <w:b/>
          <w:sz w:val="24"/>
          <w:szCs w:val="24"/>
        </w:rPr>
        <w:t xml:space="preserve"> </w:t>
      </w: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 xml:space="preserve">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Tomás</w:t>
      </w:r>
      <w:r w:rsidRPr="00CA3F8D">
        <w:rPr>
          <w:rFonts w:ascii="Garamond" w:hAnsi="Garamond"/>
          <w:sz w:val="24"/>
          <w:szCs w:val="24"/>
        </w:rPr>
        <w:t>,</w:t>
      </w:r>
      <w:r w:rsidRPr="00CA3F8D">
        <w:rPr>
          <w:rFonts w:ascii="Garamond" w:hAnsi="Garamond"/>
          <w:b/>
          <w:sz w:val="24"/>
          <w:szCs w:val="24"/>
        </w:rPr>
        <w:t xml:space="preserve"> </w:t>
      </w:r>
      <w:r w:rsidRPr="00CA3F8D">
        <w:rPr>
          <w:rFonts w:ascii="Garamond" w:hAnsi="Garamond"/>
          <w:sz w:val="24"/>
          <w:szCs w:val="24"/>
        </w:rPr>
        <w:t>adepto fervoroso do Benfica</w:t>
      </w:r>
      <w:r w:rsidRPr="00CA3F8D">
        <w:rPr>
          <w:rFonts w:ascii="Garamond" w:hAnsi="Garamond"/>
          <w:b/>
          <w:sz w:val="24"/>
          <w:szCs w:val="24"/>
        </w:rPr>
        <w:t xml:space="preserve"> </w:t>
      </w:r>
      <w:r w:rsidRPr="00CA3F8D">
        <w:rPr>
          <w:rFonts w:ascii="Garamond" w:hAnsi="Garamond"/>
          <w:sz w:val="24"/>
          <w:szCs w:val="24"/>
        </w:rPr>
        <w:t>e</w:t>
      </w:r>
      <w:r w:rsidRPr="00CA3F8D">
        <w:rPr>
          <w:rFonts w:ascii="Garamond" w:hAnsi="Garamond"/>
          <w:b/>
          <w:sz w:val="24"/>
          <w:szCs w:val="24"/>
        </w:rPr>
        <w:t xml:space="preserve"> </w:t>
      </w:r>
      <w:r w:rsidRPr="00CA3F8D">
        <w:rPr>
          <w:rFonts w:ascii="Garamond" w:hAnsi="Garamond"/>
          <w:sz w:val="24"/>
          <w:szCs w:val="24"/>
        </w:rPr>
        <w:t>sócio n.º 999, desde longa data a</w:t>
      </w:r>
      <w:r>
        <w:rPr>
          <w:rFonts w:ascii="Garamond" w:hAnsi="Garamond"/>
          <w:sz w:val="24"/>
          <w:szCs w:val="24"/>
        </w:rPr>
        <w:t>ssiste aos jogos do seu “</w:t>
      </w:r>
      <w:r w:rsidRPr="00CA3F8D">
        <w:rPr>
          <w:rFonts w:ascii="Garamond" w:hAnsi="Garamond"/>
          <w:sz w:val="24"/>
          <w:szCs w:val="24"/>
        </w:rPr>
        <w:t xml:space="preserve">Glorioso” com o grande amigo </w:t>
      </w:r>
      <w:r w:rsidRPr="00CA3F8D">
        <w:rPr>
          <w:rFonts w:ascii="Garamond" w:hAnsi="Garamond"/>
          <w:b/>
          <w:sz w:val="24"/>
          <w:szCs w:val="24"/>
        </w:rPr>
        <w:t>N</w:t>
      </w:r>
      <w:r>
        <w:rPr>
          <w:rFonts w:ascii="Garamond" w:hAnsi="Garamond"/>
          <w:b/>
          <w:sz w:val="24"/>
          <w:szCs w:val="24"/>
        </w:rPr>
        <w:t>é</w:t>
      </w:r>
      <w:r w:rsidRPr="00CA3F8D">
        <w:rPr>
          <w:rFonts w:ascii="Garamond" w:hAnsi="Garamond"/>
          <w:b/>
          <w:sz w:val="24"/>
          <w:szCs w:val="24"/>
        </w:rPr>
        <w:t>lson</w:t>
      </w:r>
      <w:r w:rsidRPr="00CA3F8D">
        <w:rPr>
          <w:rFonts w:ascii="Garamond" w:hAnsi="Garamond"/>
          <w:sz w:val="24"/>
          <w:szCs w:val="24"/>
        </w:rPr>
        <w:t xml:space="preserve">. Em dia de </w:t>
      </w:r>
      <w:r w:rsidRPr="00CA3F8D">
        <w:rPr>
          <w:rFonts w:ascii="Garamond" w:hAnsi="Garamond"/>
          <w:i/>
          <w:sz w:val="24"/>
          <w:szCs w:val="24"/>
        </w:rPr>
        <w:t>derby</w:t>
      </w:r>
      <w:r w:rsidRPr="00CA3F8D">
        <w:rPr>
          <w:rFonts w:ascii="Garamond" w:hAnsi="Garamond"/>
          <w:sz w:val="24"/>
          <w:szCs w:val="24"/>
        </w:rPr>
        <w:t xml:space="preserve"> na Luz, com a emoção do jogo, sentiu-se mal e foi-lhe diagnosticada uma doença grave, tendo os médicos previsto que teria apenas três meses de vida. Ao saber desta pavorosa notícia, Tomás decidiu fazer um testamento público em Janeiro de 2009, do qual const</w:t>
      </w:r>
      <w:r>
        <w:rPr>
          <w:rFonts w:ascii="Garamond" w:hAnsi="Garamond"/>
          <w:sz w:val="24"/>
          <w:szCs w:val="24"/>
        </w:rPr>
        <w:t>ava uma disposição a favor de Né</w:t>
      </w:r>
      <w:r w:rsidRPr="00CA3F8D">
        <w:rPr>
          <w:rFonts w:ascii="Garamond" w:hAnsi="Garamond"/>
          <w:sz w:val="24"/>
          <w:szCs w:val="24"/>
        </w:rPr>
        <w:t>lson com o seguinte teor: “</w:t>
      </w:r>
      <w:r w:rsidRPr="00CA3F8D">
        <w:rPr>
          <w:rFonts w:ascii="Garamond" w:hAnsi="Garamond"/>
          <w:i/>
          <w:sz w:val="24"/>
          <w:szCs w:val="24"/>
        </w:rPr>
        <w:t>Lego ao meu amigo Nelson a minha camisola autografada pelo Eusébio, no caso de o Benfica ser campeão nacional este ano</w:t>
      </w:r>
      <w:r w:rsidRPr="00CA3F8D">
        <w:rPr>
          <w:rFonts w:ascii="Garamond" w:hAnsi="Garamond"/>
          <w:sz w:val="24"/>
          <w:szCs w:val="24"/>
        </w:rPr>
        <w:t>.”</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Tomás faleceu em Março de 2009. O Benfica não ganhou o campeonato de futebol, mas obteve o primeiro lugar no campeonato nacional de andebol.</w:t>
      </w:r>
    </w:p>
    <w:p w:rsidR="00D15748" w:rsidRPr="00CA3F8D" w:rsidRDefault="00D15748" w:rsidP="00D15748">
      <w:pPr>
        <w:spacing w:after="0" w:line="320" w:lineRule="atLeast"/>
        <w:jc w:val="both"/>
        <w:rPr>
          <w:rFonts w:ascii="Garamond" w:hAnsi="Garamond"/>
          <w:sz w:val="24"/>
          <w:szCs w:val="24"/>
        </w:rPr>
      </w:pPr>
      <w:r>
        <w:rPr>
          <w:rFonts w:ascii="Garamond" w:hAnsi="Garamond"/>
          <w:sz w:val="24"/>
          <w:szCs w:val="24"/>
        </w:rPr>
        <w:t>Né</w:t>
      </w:r>
      <w:r w:rsidRPr="00CA3F8D">
        <w:rPr>
          <w:rFonts w:ascii="Garamond" w:hAnsi="Garamond"/>
          <w:sz w:val="24"/>
          <w:szCs w:val="24"/>
        </w:rPr>
        <w:t>lson, consternado com a morte do amigo, que sempre o acompanhou aos jogos do “Glorioso”, e fã incondicional do Eusébio, afirma que: “</w:t>
      </w:r>
      <w:r w:rsidRPr="00CA3F8D">
        <w:rPr>
          <w:rFonts w:ascii="Garamond" w:hAnsi="Garamond"/>
          <w:i/>
          <w:sz w:val="24"/>
          <w:szCs w:val="24"/>
        </w:rPr>
        <w:t>só a mim e a mais ninguém pertence a camisola do “grande Eusébio”</w:t>
      </w:r>
      <w:r w:rsidRPr="00CA3F8D">
        <w:rPr>
          <w:rFonts w:ascii="Garamond" w:hAnsi="Garamond"/>
          <w:sz w:val="24"/>
          <w:szCs w:val="24"/>
        </w:rPr>
        <w:t>.</w:t>
      </w: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i/>
          <w:sz w:val="24"/>
          <w:szCs w:val="24"/>
        </w:rPr>
        <w:t>Quid iuris</w:t>
      </w:r>
      <w:r w:rsidRPr="00CA3F8D">
        <w:rPr>
          <w:rFonts w:ascii="Garamond" w:hAnsi="Garamond"/>
          <w:b/>
          <w:sz w:val="24"/>
          <w:szCs w:val="24"/>
        </w:rPr>
        <w:t>?</w:t>
      </w:r>
      <w:r w:rsidRPr="00CA3F8D">
        <w:rPr>
          <w:rFonts w:ascii="Garamond" w:hAnsi="Garamond"/>
          <w:sz w:val="24"/>
          <w:szCs w:val="24"/>
        </w:rPr>
        <w:t xml:space="preserve"> (resolva o caso, pressupondo que não existe o art. 2187.º do CC)</w:t>
      </w:r>
    </w:p>
    <w:p w:rsidR="00D15748"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C42B5F" w:rsidRDefault="00C42B5F" w:rsidP="00D15748">
      <w:pPr>
        <w:spacing w:after="0" w:line="320" w:lineRule="atLeast"/>
        <w:jc w:val="both"/>
        <w:rPr>
          <w:rFonts w:ascii="Garamond" w:hAnsi="Garamond"/>
          <w:b/>
          <w:sz w:val="24"/>
          <w:szCs w:val="24"/>
        </w:rPr>
      </w:pPr>
    </w:p>
    <w:p w:rsidR="00D15748" w:rsidRPr="00C42B5F" w:rsidRDefault="00C42B5F" w:rsidP="00D15748">
      <w:pPr>
        <w:spacing w:after="0" w:line="320" w:lineRule="atLeast"/>
        <w:jc w:val="both"/>
        <w:rPr>
          <w:rFonts w:ascii="Garamond" w:hAnsi="Garamond"/>
          <w:sz w:val="24"/>
          <w:szCs w:val="24"/>
        </w:rPr>
      </w:pPr>
      <w:r w:rsidRPr="00C42B5F">
        <w:rPr>
          <w:rFonts w:ascii="Garamond" w:hAnsi="Garamond"/>
          <w:sz w:val="24"/>
          <w:szCs w:val="24"/>
        </w:rPr>
        <w:t xml:space="preserve">Análise </w:t>
      </w:r>
      <w:r>
        <w:rPr>
          <w:rFonts w:ascii="Garamond" w:hAnsi="Garamond"/>
          <w:sz w:val="24"/>
          <w:szCs w:val="24"/>
        </w:rPr>
        <w:t>do elemento literal → identificar problema com a expressão ‘campeão nacional’ → recorrer ao argumento teleológico → chegar a uma interpretação restritiva (o que o Tomás pretendia era legar camisola de o Benfica fosse campeão nacional ‘de futebol’).</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Pr="00CA3F8D"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2</w:t>
      </w:r>
      <w:r w:rsidRPr="00CA3F8D">
        <w:rPr>
          <w:rFonts w:ascii="Garamond" w:hAnsi="Garamond"/>
          <w:sz w:val="24"/>
          <w:szCs w:val="24"/>
        </w:rPr>
        <w:t xml:space="preserve">  </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José</w:t>
      </w:r>
      <w:r w:rsidRPr="00CA3F8D">
        <w:rPr>
          <w:rFonts w:ascii="Garamond" w:hAnsi="Garamond"/>
          <w:sz w:val="24"/>
          <w:szCs w:val="24"/>
        </w:rPr>
        <w:t xml:space="preserve"> </w:t>
      </w:r>
      <w:r w:rsidRPr="00CA3F8D">
        <w:rPr>
          <w:rFonts w:ascii="Garamond" w:hAnsi="Garamond"/>
          <w:b/>
          <w:sz w:val="24"/>
          <w:szCs w:val="24"/>
        </w:rPr>
        <w:t>António</w:t>
      </w:r>
      <w:r w:rsidRPr="00CA3F8D">
        <w:rPr>
          <w:rFonts w:ascii="Garamond" w:hAnsi="Garamond"/>
          <w:sz w:val="24"/>
          <w:szCs w:val="24"/>
        </w:rPr>
        <w:t xml:space="preserve"> vem sendo, há longas semanas, acordado a meio da noite por chamadas telefónicas feitas por alguém que invariavelmente lhe pergunta se consegue dormir bem.</w:t>
      </w:r>
    </w:p>
    <w:p w:rsidR="00D15748" w:rsidRDefault="00D15748" w:rsidP="00D15748">
      <w:pPr>
        <w:pStyle w:val="PargrafodaLista"/>
        <w:numPr>
          <w:ilvl w:val="0"/>
          <w:numId w:val="7"/>
        </w:numPr>
        <w:spacing w:after="0" w:line="320" w:lineRule="atLeast"/>
        <w:contextualSpacing w:val="0"/>
        <w:jc w:val="both"/>
        <w:rPr>
          <w:rFonts w:ascii="Garamond" w:eastAsia="Times New Roman" w:hAnsi="Garamond"/>
          <w:sz w:val="24"/>
          <w:szCs w:val="24"/>
          <w:lang w:eastAsia="pt-PT"/>
        </w:rPr>
      </w:pPr>
      <w:r w:rsidRPr="00CA3F8D">
        <w:rPr>
          <w:rFonts w:ascii="Garamond" w:hAnsi="Garamond"/>
          <w:sz w:val="24"/>
          <w:szCs w:val="24"/>
        </w:rPr>
        <w:t>Tendo reconhecido a voz de um colega da Faculdade, José António pretende saber se pode apresentar queixa-crime com fundamento no art. 190.º, n.º 1, do Código Penal aprovado pelo Decreto-Lei n.º 48/95, de 15 de Março, nos termos do qual “</w:t>
      </w:r>
      <w:r w:rsidRPr="00CA3F8D">
        <w:rPr>
          <w:rFonts w:ascii="Garamond" w:eastAsia="Times New Roman" w:hAnsi="Garamond"/>
          <w:i/>
          <w:sz w:val="24"/>
          <w:szCs w:val="24"/>
          <w:lang w:eastAsia="pt-PT"/>
        </w:rPr>
        <w:t>Quem, sem consentimento, se introduzir na habitação de outra pessoa ou nela permanecer depois de intimado a retirar-se, é punido com pena de prisão até um ano ou com pena de multa até 240 dias</w:t>
      </w:r>
      <w:r w:rsidRPr="00CA3F8D">
        <w:rPr>
          <w:rFonts w:ascii="Garamond" w:eastAsia="Times New Roman" w:hAnsi="Garamond"/>
          <w:sz w:val="24"/>
          <w:szCs w:val="24"/>
          <w:lang w:eastAsia="pt-PT"/>
        </w:rPr>
        <w:t>.”</w:t>
      </w:r>
      <w:r w:rsidRPr="00CA3F8D">
        <w:rPr>
          <w:rStyle w:val="Refdenotaderodap"/>
          <w:rFonts w:ascii="Garamond" w:hAnsi="Garamond"/>
          <w:sz w:val="24"/>
          <w:szCs w:val="24"/>
          <w:lang w:eastAsia="pt-PT"/>
        </w:rPr>
        <w:footnoteReference w:id="2"/>
      </w:r>
    </w:p>
    <w:p w:rsidR="00D15748" w:rsidRPr="00CA3F8D" w:rsidRDefault="00D15748" w:rsidP="00D15748">
      <w:pPr>
        <w:pStyle w:val="PargrafodaLista"/>
        <w:numPr>
          <w:ilvl w:val="0"/>
          <w:numId w:val="7"/>
        </w:numPr>
        <w:spacing w:after="0" w:line="320" w:lineRule="atLeast"/>
        <w:contextualSpacing w:val="0"/>
        <w:jc w:val="both"/>
        <w:rPr>
          <w:rFonts w:ascii="Garamond" w:hAnsi="Garamond"/>
          <w:sz w:val="24"/>
          <w:szCs w:val="24"/>
        </w:rPr>
      </w:pPr>
      <w:r w:rsidRPr="00CA3F8D">
        <w:rPr>
          <w:rFonts w:ascii="Garamond" w:hAnsi="Garamond"/>
          <w:sz w:val="24"/>
          <w:szCs w:val="24"/>
        </w:rPr>
        <w:t>Suponha que é consultado um professor catedrático de Direito Penal que sobre a questão emite um parecer. Que valor deve ser atribuído a este parecer no que concerne à interpretação do citado preceito do Código Penal?</w:t>
      </w:r>
    </w:p>
    <w:p w:rsidR="00D15748" w:rsidRPr="00CA3F8D" w:rsidRDefault="00D15748" w:rsidP="00D15748">
      <w:pPr>
        <w:pStyle w:val="PargrafodaLista"/>
        <w:numPr>
          <w:ilvl w:val="0"/>
          <w:numId w:val="7"/>
        </w:numPr>
        <w:spacing w:after="0" w:line="320" w:lineRule="atLeast"/>
        <w:contextualSpacing w:val="0"/>
        <w:jc w:val="both"/>
        <w:rPr>
          <w:rFonts w:ascii="Garamond" w:hAnsi="Garamond"/>
          <w:sz w:val="24"/>
          <w:szCs w:val="24"/>
        </w:rPr>
      </w:pPr>
      <w:r w:rsidRPr="00CA3F8D">
        <w:rPr>
          <w:rFonts w:ascii="Garamond" w:hAnsi="Garamond"/>
          <w:sz w:val="24"/>
          <w:szCs w:val="24"/>
        </w:rPr>
        <w:t xml:space="preserve">Suponha que o Governo, a pretexto de algumas dificuldades de interpretação do referido artigo, faz um decreto regulamentar onde vem esclarecer que ali a </w:t>
      </w:r>
      <w:r w:rsidRPr="00CA3F8D">
        <w:rPr>
          <w:rFonts w:ascii="Garamond" w:hAnsi="Garamond"/>
          <w:sz w:val="24"/>
          <w:szCs w:val="24"/>
        </w:rPr>
        <w:lastRenderedPageBreak/>
        <w:t>expressão “</w:t>
      </w:r>
      <w:r w:rsidRPr="00CA3F8D">
        <w:rPr>
          <w:rFonts w:ascii="Garamond" w:hAnsi="Garamond"/>
          <w:i/>
          <w:sz w:val="24"/>
          <w:szCs w:val="24"/>
        </w:rPr>
        <w:t>introduzir na habitação</w:t>
      </w:r>
      <w:r w:rsidRPr="00CA3F8D">
        <w:rPr>
          <w:rFonts w:ascii="Garamond" w:hAnsi="Garamond"/>
          <w:sz w:val="24"/>
          <w:szCs w:val="24"/>
        </w:rPr>
        <w:t>” deve ser entendida como toda a violação de privacidade do domicílio, haja ou não presença física por parte do agente.”</w:t>
      </w:r>
    </w:p>
    <w:p w:rsidR="00D15748" w:rsidRPr="00CA3F8D" w:rsidRDefault="00D15748" w:rsidP="00D15748">
      <w:pPr>
        <w:spacing w:after="0" w:line="320" w:lineRule="atLeast"/>
        <w:ind w:left="360"/>
        <w:jc w:val="both"/>
        <w:rPr>
          <w:rFonts w:ascii="Garamond" w:hAnsi="Garamond"/>
          <w:b/>
          <w:sz w:val="24"/>
          <w:szCs w:val="24"/>
        </w:rPr>
      </w:pPr>
      <w:r w:rsidRPr="00CA3F8D">
        <w:rPr>
          <w:rFonts w:ascii="Garamond" w:hAnsi="Garamond"/>
          <w:b/>
          <w:i/>
          <w:sz w:val="24"/>
          <w:szCs w:val="24"/>
        </w:rPr>
        <w:t xml:space="preserve">      Quid iuris</w:t>
      </w:r>
      <w:r w:rsidRPr="00CA3F8D">
        <w:rPr>
          <w:rFonts w:ascii="Garamond" w:hAnsi="Garamond"/>
          <w:b/>
          <w:sz w:val="24"/>
          <w:szCs w:val="24"/>
        </w:rPr>
        <w:t>?</w:t>
      </w:r>
    </w:p>
    <w:p w:rsidR="00D15748" w:rsidRPr="00CA3F8D" w:rsidRDefault="00D15748" w:rsidP="00D15748">
      <w:pPr>
        <w:spacing w:after="0" w:line="320" w:lineRule="atLeast"/>
        <w:ind w:left="360"/>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C42B5F" w:rsidRPr="00C42B5F" w:rsidRDefault="00C42B5F" w:rsidP="00C42B5F">
      <w:pPr>
        <w:pStyle w:val="PargrafodaLista"/>
        <w:numPr>
          <w:ilvl w:val="0"/>
          <w:numId w:val="10"/>
        </w:numPr>
        <w:spacing w:after="0" w:line="320" w:lineRule="atLeast"/>
        <w:jc w:val="both"/>
        <w:rPr>
          <w:rFonts w:ascii="Garamond" w:hAnsi="Garamond"/>
          <w:b/>
          <w:sz w:val="24"/>
          <w:szCs w:val="24"/>
        </w:rPr>
      </w:pPr>
      <w:r w:rsidRPr="00C42B5F">
        <w:rPr>
          <w:rFonts w:ascii="Garamond" w:hAnsi="Garamond"/>
          <w:sz w:val="24"/>
          <w:szCs w:val="24"/>
        </w:rPr>
        <w:t>Análise do elemento literal → identificar problema com a expressão ‘</w:t>
      </w:r>
      <w:r>
        <w:rPr>
          <w:rFonts w:ascii="Garamond" w:hAnsi="Garamond"/>
          <w:sz w:val="24"/>
          <w:szCs w:val="24"/>
        </w:rPr>
        <w:t>introduzir na habitação de outra pessoa</w:t>
      </w:r>
      <w:r w:rsidRPr="00C42B5F">
        <w:rPr>
          <w:rFonts w:ascii="Garamond" w:hAnsi="Garamond"/>
          <w:sz w:val="24"/>
          <w:szCs w:val="24"/>
        </w:rPr>
        <w:t xml:space="preserve">’ → recorrer ao argumento </w:t>
      </w:r>
      <w:r>
        <w:rPr>
          <w:rFonts w:ascii="Garamond" w:hAnsi="Garamond"/>
          <w:sz w:val="24"/>
          <w:szCs w:val="24"/>
        </w:rPr>
        <w:t xml:space="preserve">sistemático por conexão remota (nomeadamente o capítulo em que a norma se insere) + elemento teleológico </w:t>
      </w:r>
      <w:r w:rsidRPr="00C42B5F">
        <w:rPr>
          <w:rFonts w:ascii="Garamond" w:hAnsi="Garamond"/>
          <w:sz w:val="24"/>
          <w:szCs w:val="24"/>
        </w:rPr>
        <w:t xml:space="preserve">→ chegar a uma interpretação </w:t>
      </w:r>
      <w:r>
        <w:rPr>
          <w:rFonts w:ascii="Garamond" w:hAnsi="Garamond"/>
          <w:sz w:val="24"/>
          <w:szCs w:val="24"/>
        </w:rPr>
        <w:t>extensiva</w:t>
      </w:r>
      <w:r w:rsidRPr="00C42B5F">
        <w:rPr>
          <w:rFonts w:ascii="Garamond" w:hAnsi="Garamond"/>
          <w:sz w:val="24"/>
          <w:szCs w:val="24"/>
        </w:rPr>
        <w:t xml:space="preserve"> (</w:t>
      </w:r>
      <w:r>
        <w:rPr>
          <w:rFonts w:ascii="Garamond" w:hAnsi="Garamond"/>
          <w:sz w:val="24"/>
          <w:szCs w:val="24"/>
        </w:rPr>
        <w:t>abranger na previsão da norma também a situação dos telefonemas</w:t>
      </w:r>
      <w:r w:rsidRPr="00C42B5F">
        <w:rPr>
          <w:rFonts w:ascii="Garamond" w:hAnsi="Garamond"/>
          <w:sz w:val="24"/>
          <w:szCs w:val="24"/>
        </w:rPr>
        <w:t>)</w:t>
      </w:r>
      <w:r>
        <w:rPr>
          <w:rFonts w:ascii="Garamond" w:hAnsi="Garamond"/>
          <w:sz w:val="24"/>
          <w:szCs w:val="24"/>
        </w:rPr>
        <w:t>, em função do que o José poderia processar; abrir subhipótese em que, mesmo recorrendo aos elementos citados, havia dificuldade em demonstrar que a letra da lei não teria sido ultrapassada – neste caso, a interpretação teria de ser declarativa e não poderia haver processo. Procurar fundamentar a escolha por uma das hipóteses.</w:t>
      </w:r>
    </w:p>
    <w:p w:rsidR="00C42B5F" w:rsidRPr="00781AD6" w:rsidRDefault="00C42B5F" w:rsidP="00C42B5F">
      <w:pPr>
        <w:pStyle w:val="PargrafodaLista"/>
        <w:numPr>
          <w:ilvl w:val="0"/>
          <w:numId w:val="10"/>
        </w:numPr>
        <w:spacing w:after="0" w:line="320" w:lineRule="atLeast"/>
        <w:jc w:val="both"/>
        <w:rPr>
          <w:rFonts w:ascii="Garamond" w:hAnsi="Garamond"/>
          <w:b/>
          <w:sz w:val="24"/>
          <w:szCs w:val="24"/>
        </w:rPr>
      </w:pPr>
      <w:r>
        <w:rPr>
          <w:rFonts w:ascii="Garamond" w:hAnsi="Garamond"/>
          <w:sz w:val="24"/>
          <w:szCs w:val="24"/>
        </w:rPr>
        <w:t>Identificar a existência de uma hetero-interpretação doutrinal</w:t>
      </w:r>
      <w:r w:rsidR="00781AD6">
        <w:rPr>
          <w:rFonts w:ascii="Garamond" w:hAnsi="Garamond"/>
          <w:sz w:val="24"/>
          <w:szCs w:val="24"/>
        </w:rPr>
        <w:t xml:space="preserve">; não é vinculativa, pelo que </w:t>
      </w:r>
      <w:r w:rsidR="000E3A6D">
        <w:rPr>
          <w:rFonts w:ascii="Garamond" w:hAnsi="Garamond"/>
          <w:sz w:val="24"/>
          <w:szCs w:val="24"/>
        </w:rPr>
        <w:t>não tem repercussão sobre o</w:t>
      </w:r>
      <w:r w:rsidR="00781AD6">
        <w:rPr>
          <w:rFonts w:ascii="Garamond" w:hAnsi="Garamond"/>
          <w:sz w:val="24"/>
          <w:szCs w:val="24"/>
        </w:rPr>
        <w:t>s part</w:t>
      </w:r>
      <w:r w:rsidR="000E3A6D">
        <w:rPr>
          <w:rFonts w:ascii="Garamond" w:hAnsi="Garamond"/>
          <w:sz w:val="24"/>
          <w:szCs w:val="24"/>
        </w:rPr>
        <w:t>icular</w:t>
      </w:r>
      <w:r w:rsidR="00781AD6">
        <w:rPr>
          <w:rFonts w:ascii="Garamond" w:hAnsi="Garamond"/>
          <w:sz w:val="24"/>
          <w:szCs w:val="24"/>
        </w:rPr>
        <w:t>es</w:t>
      </w:r>
      <w:r w:rsidR="000E3A6D">
        <w:rPr>
          <w:rFonts w:ascii="Garamond" w:hAnsi="Garamond"/>
          <w:sz w:val="24"/>
          <w:szCs w:val="24"/>
        </w:rPr>
        <w:t>, tribunal, etc.</w:t>
      </w:r>
      <w:r w:rsidR="00781AD6">
        <w:rPr>
          <w:rFonts w:ascii="Garamond" w:hAnsi="Garamond"/>
          <w:sz w:val="24"/>
          <w:szCs w:val="24"/>
        </w:rPr>
        <w:t xml:space="preserve"> (art. 6.º CC); referir, ainda assim, o poder persuasivo que a mesma possa ter sobre o julgador.</w:t>
      </w:r>
    </w:p>
    <w:p w:rsidR="00781AD6" w:rsidRPr="00781AD6" w:rsidRDefault="00781AD6" w:rsidP="00781AD6">
      <w:pPr>
        <w:pStyle w:val="PargrafodaLista"/>
        <w:numPr>
          <w:ilvl w:val="0"/>
          <w:numId w:val="10"/>
        </w:numPr>
        <w:spacing w:after="0" w:line="320" w:lineRule="atLeast"/>
        <w:jc w:val="both"/>
        <w:rPr>
          <w:rFonts w:ascii="Garamond" w:hAnsi="Garamond"/>
          <w:b/>
          <w:sz w:val="24"/>
          <w:szCs w:val="24"/>
        </w:rPr>
      </w:pPr>
      <w:r>
        <w:rPr>
          <w:rFonts w:ascii="Garamond" w:hAnsi="Garamond"/>
          <w:sz w:val="24"/>
          <w:szCs w:val="24"/>
        </w:rPr>
        <w:t>Identificar a existência de uma auto-interpretação autêntica, elaborada por ‘lei interpretativa’</w:t>
      </w:r>
      <w:r>
        <w:rPr>
          <w:rStyle w:val="Refdenotaderodap"/>
          <w:rFonts w:ascii="Garamond" w:hAnsi="Garamond"/>
          <w:sz w:val="24"/>
          <w:szCs w:val="24"/>
        </w:rPr>
        <w:footnoteReference w:id="3"/>
      </w:r>
      <w:r>
        <w:rPr>
          <w:rFonts w:ascii="Garamond" w:hAnsi="Garamond"/>
          <w:sz w:val="24"/>
          <w:szCs w:val="24"/>
        </w:rPr>
        <w:t>; é vinculativa, pelo que vincula tanto os particulares como os tribunais; razão da força hierárquica da lei (ver 112.º CRP)</w:t>
      </w:r>
      <w:r w:rsidR="00501B02">
        <w:rPr>
          <w:rFonts w:ascii="Garamond" w:hAnsi="Garamond"/>
          <w:sz w:val="24"/>
          <w:szCs w:val="24"/>
        </w:rPr>
        <w:t>.</w:t>
      </w:r>
    </w:p>
    <w:p w:rsidR="00C42B5F" w:rsidRDefault="00C42B5F"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w:t>
      </w:r>
      <w:r w:rsidR="00501B02">
        <w:rPr>
          <w:rFonts w:ascii="Garamond" w:hAnsi="Garamond"/>
          <w:b/>
          <w:sz w:val="24"/>
          <w:szCs w:val="24"/>
        </w:rPr>
        <w:t>_____________________________</w:t>
      </w:r>
      <w:r>
        <w:rPr>
          <w:rFonts w:ascii="Garamond" w:hAnsi="Garamond"/>
          <w:b/>
          <w:sz w:val="24"/>
          <w:szCs w:val="24"/>
        </w:rPr>
        <w:t>______</w:t>
      </w:r>
    </w:p>
    <w:p w:rsidR="00D15748" w:rsidRDefault="00D15748" w:rsidP="00D15748">
      <w:pPr>
        <w:spacing w:after="0" w:line="320" w:lineRule="atLeast"/>
        <w:ind w:left="360"/>
        <w:jc w:val="both"/>
        <w:rPr>
          <w:rFonts w:ascii="Garamond" w:hAnsi="Garamond"/>
          <w:b/>
          <w:sz w:val="24"/>
          <w:szCs w:val="24"/>
        </w:rPr>
      </w:pPr>
    </w:p>
    <w:p w:rsidR="00D15748" w:rsidRPr="00CA3F8D" w:rsidRDefault="00D15748" w:rsidP="00D15748">
      <w:pPr>
        <w:spacing w:after="0" w:line="320" w:lineRule="atLeast"/>
        <w:ind w:left="360"/>
        <w:jc w:val="both"/>
        <w:rPr>
          <w:rFonts w:ascii="Garamond" w:hAnsi="Garamond"/>
          <w:b/>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3</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Na sequência de desacatos ocorridos, em Abril de 2009, no Estádio da Boa Ventura, que levaram a violentas agressões entre membros das diferentes claques, foi publicado o Decreto-Lei n.º 21279</w:t>
      </w:r>
      <w:r w:rsidR="00E40F90">
        <w:rPr>
          <w:rFonts w:ascii="Garamond" w:hAnsi="Garamond"/>
          <w:sz w:val="24"/>
          <w:szCs w:val="24"/>
        </w:rPr>
        <w:t>, que contém uma disposição</w:t>
      </w:r>
      <w:r w:rsidRPr="00CA3F8D">
        <w:rPr>
          <w:rFonts w:ascii="Garamond" w:hAnsi="Garamond"/>
          <w:sz w:val="24"/>
          <w:szCs w:val="24"/>
        </w:rPr>
        <w:t xml:space="preserve"> com o seguinte teor: </w:t>
      </w:r>
      <w:r w:rsidRPr="00CA3F8D">
        <w:rPr>
          <w:rFonts w:ascii="Garamond" w:hAnsi="Garamond"/>
          <w:i/>
          <w:sz w:val="24"/>
          <w:szCs w:val="24"/>
        </w:rPr>
        <w:t>“É proibida a entrada em estádios de futebol com quaisquer objectos contundentes</w:t>
      </w:r>
      <w:r w:rsidRPr="00CA3F8D">
        <w:rPr>
          <w:rFonts w:ascii="Garamond" w:hAnsi="Garamond"/>
          <w:sz w:val="24"/>
          <w:szCs w:val="24"/>
        </w:rPr>
        <w:t>”.</w:t>
      </w:r>
    </w:p>
    <w:p w:rsidR="00D15748" w:rsidRPr="00CA3F8D" w:rsidRDefault="00D15748" w:rsidP="00D15748">
      <w:pPr>
        <w:pStyle w:val="PargrafodaLista"/>
        <w:numPr>
          <w:ilvl w:val="0"/>
          <w:numId w:val="8"/>
        </w:numPr>
        <w:spacing w:after="0" w:line="320" w:lineRule="atLeast"/>
        <w:contextualSpacing w:val="0"/>
        <w:jc w:val="both"/>
        <w:rPr>
          <w:rFonts w:ascii="Garamond" w:hAnsi="Garamond"/>
          <w:sz w:val="24"/>
          <w:szCs w:val="24"/>
        </w:rPr>
      </w:pPr>
      <w:r w:rsidRPr="00CA3F8D">
        <w:rPr>
          <w:rFonts w:ascii="Garamond" w:hAnsi="Garamond"/>
          <w:sz w:val="24"/>
          <w:szCs w:val="24"/>
        </w:rPr>
        <w:t xml:space="preserve">Um mês depois, num jogo de futebol entre o Benfica e a Naval, nove </w:t>
      </w:r>
      <w:r w:rsidRPr="00CA3F8D">
        <w:rPr>
          <w:rFonts w:ascii="Garamond" w:hAnsi="Garamond"/>
          <w:b/>
          <w:sz w:val="24"/>
          <w:szCs w:val="24"/>
        </w:rPr>
        <w:t>agentes da Polícia de Segurança Pública</w:t>
      </w:r>
      <w:r w:rsidRPr="00CA3F8D">
        <w:rPr>
          <w:rFonts w:ascii="Garamond" w:hAnsi="Garamond"/>
          <w:sz w:val="24"/>
          <w:szCs w:val="24"/>
        </w:rPr>
        <w:t>, encarregados de</w:t>
      </w:r>
      <w:r w:rsidRPr="00CA3F8D">
        <w:rPr>
          <w:rFonts w:ascii="Garamond" w:hAnsi="Garamond"/>
          <w:b/>
          <w:sz w:val="24"/>
          <w:szCs w:val="24"/>
        </w:rPr>
        <w:t xml:space="preserve"> </w:t>
      </w:r>
      <w:r w:rsidRPr="00CA3F8D">
        <w:rPr>
          <w:rFonts w:ascii="Garamond" w:hAnsi="Garamond"/>
          <w:sz w:val="24"/>
          <w:szCs w:val="24"/>
        </w:rPr>
        <w:t>vigiar o encontro, pretendem entrar no Estádio da Luz com pistolas e ca</w:t>
      </w:r>
      <w:r>
        <w:rPr>
          <w:rFonts w:ascii="Garamond" w:hAnsi="Garamond"/>
          <w:sz w:val="24"/>
          <w:szCs w:val="24"/>
        </w:rPr>
        <w:t>ss</w:t>
      </w:r>
      <w:r w:rsidRPr="00CA3F8D">
        <w:rPr>
          <w:rFonts w:ascii="Garamond" w:hAnsi="Garamond"/>
          <w:sz w:val="24"/>
          <w:szCs w:val="24"/>
        </w:rPr>
        <w:t xml:space="preserve">etetes. </w:t>
      </w:r>
    </w:p>
    <w:p w:rsidR="00D15748" w:rsidRPr="00CA3F8D" w:rsidRDefault="00D15748" w:rsidP="00D15748">
      <w:pPr>
        <w:pStyle w:val="PargrafodaLista"/>
        <w:numPr>
          <w:ilvl w:val="0"/>
          <w:numId w:val="8"/>
        </w:numPr>
        <w:spacing w:after="0" w:line="320" w:lineRule="atLeast"/>
        <w:contextualSpacing w:val="0"/>
        <w:jc w:val="both"/>
        <w:rPr>
          <w:rFonts w:ascii="Garamond" w:hAnsi="Garamond"/>
          <w:sz w:val="24"/>
          <w:szCs w:val="24"/>
        </w:rPr>
      </w:pPr>
      <w:r w:rsidRPr="00CA3F8D">
        <w:rPr>
          <w:rFonts w:ascii="Garamond" w:hAnsi="Garamond"/>
          <w:sz w:val="24"/>
          <w:szCs w:val="24"/>
        </w:rPr>
        <w:t xml:space="preserve">Por sua vez, </w:t>
      </w:r>
      <w:r w:rsidRPr="00CA3F8D">
        <w:rPr>
          <w:rFonts w:ascii="Garamond" w:hAnsi="Garamond"/>
          <w:b/>
          <w:sz w:val="24"/>
          <w:szCs w:val="24"/>
        </w:rPr>
        <w:t>Ricardo</w:t>
      </w:r>
      <w:r w:rsidRPr="00CA3F8D">
        <w:rPr>
          <w:rFonts w:ascii="Garamond" w:hAnsi="Garamond"/>
          <w:sz w:val="24"/>
          <w:szCs w:val="24"/>
        </w:rPr>
        <w:t>, benfiquista fervoroso, também quer entrar no estádio, levando uma garrafa de vidro de água</w:t>
      </w:r>
      <w:r w:rsidRPr="00CA3F8D">
        <w:rPr>
          <w:rFonts w:ascii="Garamond" w:hAnsi="Garamond"/>
          <w:i/>
          <w:sz w:val="24"/>
          <w:szCs w:val="24"/>
        </w:rPr>
        <w:t xml:space="preserve"> </w:t>
      </w:r>
      <w:r w:rsidRPr="00CA3F8D">
        <w:rPr>
          <w:rFonts w:ascii="Garamond" w:hAnsi="Garamond"/>
          <w:sz w:val="24"/>
          <w:szCs w:val="24"/>
        </w:rPr>
        <w:t xml:space="preserve">com capacidade de um litro e meio. </w:t>
      </w:r>
    </w:p>
    <w:p w:rsidR="00D15748" w:rsidRPr="00CA3F8D" w:rsidRDefault="00D15748" w:rsidP="00D15748">
      <w:pPr>
        <w:spacing w:after="0" w:line="320" w:lineRule="atLeast"/>
        <w:rPr>
          <w:rFonts w:ascii="Garamond" w:hAnsi="Garamond"/>
          <w:b/>
          <w:sz w:val="24"/>
          <w:szCs w:val="24"/>
        </w:rPr>
      </w:pPr>
      <w:r w:rsidRPr="00CA3F8D">
        <w:rPr>
          <w:rFonts w:ascii="Garamond" w:hAnsi="Garamond"/>
          <w:b/>
          <w:i/>
          <w:sz w:val="24"/>
          <w:szCs w:val="24"/>
        </w:rPr>
        <w:t>Quid iuris</w:t>
      </w:r>
      <w:r w:rsidRPr="00CA3F8D">
        <w:rPr>
          <w:rFonts w:ascii="Garamond" w:hAnsi="Garamond"/>
          <w:b/>
          <w:sz w:val="24"/>
          <w:szCs w:val="24"/>
        </w:rPr>
        <w:t>?</w:t>
      </w:r>
    </w:p>
    <w:p w:rsidR="00D15748" w:rsidRPr="005719FD" w:rsidRDefault="00D15748" w:rsidP="00D15748">
      <w:pPr>
        <w:spacing w:after="0" w:line="320" w:lineRule="atLeast"/>
        <w:rPr>
          <w:rFonts w:ascii="Garamond" w:hAnsi="Garamond"/>
          <w:b/>
          <w:sz w:val="24"/>
          <w:szCs w:val="24"/>
        </w:rPr>
      </w:pPr>
    </w:p>
    <w:p w:rsidR="00D15748" w:rsidRPr="005719FD" w:rsidRDefault="00D15748" w:rsidP="00D15748">
      <w:pPr>
        <w:spacing w:after="0" w:line="320" w:lineRule="atLeast"/>
        <w:ind w:firstLine="709"/>
        <w:rPr>
          <w:rFonts w:ascii="Garamond" w:hAnsi="Garamond"/>
          <w:smallCaps/>
          <w:sz w:val="24"/>
          <w:szCs w:val="24"/>
        </w:rPr>
      </w:pPr>
      <w:r w:rsidRPr="005719FD">
        <w:rPr>
          <w:rFonts w:ascii="Garamond" w:hAnsi="Garamond"/>
          <w:smallCaps/>
          <w:sz w:val="24"/>
          <w:szCs w:val="24"/>
        </w:rPr>
        <w:lastRenderedPageBreak/>
        <w:t xml:space="preserve">Resolução </w:t>
      </w:r>
      <w:r w:rsidR="00BA596F" w:rsidRPr="005719FD">
        <w:rPr>
          <w:rFonts w:ascii="Garamond" w:hAnsi="Garamond"/>
          <w:smallCaps/>
          <w:sz w:val="24"/>
          <w:szCs w:val="24"/>
        </w:rPr>
        <w:t>completa</w:t>
      </w:r>
    </w:p>
    <w:p w:rsidR="00D15748" w:rsidRPr="005719FD" w:rsidRDefault="00D15748" w:rsidP="00D15748">
      <w:pPr>
        <w:spacing w:after="0" w:line="320" w:lineRule="atLeast"/>
        <w:jc w:val="both"/>
        <w:rPr>
          <w:rFonts w:ascii="Garamond" w:hAnsi="Garamond"/>
          <w:b/>
          <w:sz w:val="24"/>
          <w:szCs w:val="24"/>
        </w:rPr>
      </w:pPr>
    </w:p>
    <w:p w:rsidR="00BA596F" w:rsidRPr="005719FD" w:rsidRDefault="00BA596F" w:rsidP="00BA596F">
      <w:pPr>
        <w:pStyle w:val="PargrafodaLista"/>
        <w:numPr>
          <w:ilvl w:val="0"/>
          <w:numId w:val="11"/>
        </w:numPr>
        <w:spacing w:after="0" w:line="320" w:lineRule="atLeast"/>
        <w:contextualSpacing w:val="0"/>
        <w:jc w:val="both"/>
        <w:rPr>
          <w:rFonts w:ascii="Garamond" w:hAnsi="Garamond"/>
          <w:sz w:val="24"/>
          <w:szCs w:val="24"/>
        </w:rPr>
      </w:pPr>
      <w:r w:rsidRPr="005719FD">
        <w:rPr>
          <w:rFonts w:ascii="Garamond" w:hAnsi="Garamond"/>
          <w:sz w:val="24"/>
          <w:szCs w:val="24"/>
        </w:rPr>
        <w:t xml:space="preserve">Partindo no caso de uma interpretação essencialmente objectiva, interessa começar por </w:t>
      </w:r>
      <w:r w:rsidR="00C15F50" w:rsidRPr="005719FD">
        <w:rPr>
          <w:rFonts w:ascii="Garamond" w:hAnsi="Garamond"/>
          <w:sz w:val="24"/>
          <w:szCs w:val="24"/>
        </w:rPr>
        <w:t>a</w:t>
      </w:r>
      <w:r w:rsidR="00501B02" w:rsidRPr="005719FD">
        <w:rPr>
          <w:rFonts w:ascii="Garamond" w:hAnsi="Garamond"/>
          <w:sz w:val="24"/>
          <w:szCs w:val="24"/>
        </w:rPr>
        <w:t>n</w:t>
      </w:r>
      <w:r w:rsidR="00C15F50" w:rsidRPr="005719FD">
        <w:rPr>
          <w:rFonts w:ascii="Garamond" w:hAnsi="Garamond"/>
          <w:sz w:val="24"/>
          <w:szCs w:val="24"/>
        </w:rPr>
        <w:t xml:space="preserve">alisar </w:t>
      </w:r>
      <w:r w:rsidR="00501B02" w:rsidRPr="005719FD">
        <w:rPr>
          <w:rFonts w:ascii="Garamond" w:hAnsi="Garamond"/>
          <w:sz w:val="24"/>
          <w:szCs w:val="24"/>
        </w:rPr>
        <w:t xml:space="preserve">o elemento literal </w:t>
      </w:r>
      <w:r w:rsidR="00C15F50" w:rsidRPr="005719FD">
        <w:rPr>
          <w:rFonts w:ascii="Garamond" w:hAnsi="Garamond"/>
          <w:sz w:val="24"/>
          <w:szCs w:val="24"/>
        </w:rPr>
        <w:t xml:space="preserve">da disposição normativa (o seu significado linguístico) em causa </w:t>
      </w:r>
      <w:r w:rsidR="00C15F50" w:rsidRPr="005719FD">
        <w:rPr>
          <w:rFonts w:ascii="Garamond" w:hAnsi="Garamond"/>
          <w:i/>
          <w:sz w:val="24"/>
          <w:szCs w:val="24"/>
        </w:rPr>
        <w:t>“É proibida a entrada em estádios de futebol com quaisquer objectos contundentes</w:t>
      </w:r>
      <w:r w:rsidR="00C15F50" w:rsidRPr="005719FD">
        <w:rPr>
          <w:rFonts w:ascii="Garamond" w:hAnsi="Garamond"/>
          <w:sz w:val="24"/>
          <w:szCs w:val="24"/>
        </w:rPr>
        <w:t>”. Esta análise permite-nos concluir que o conceito de objecto contundente, sendo indeterminado (e significando por exemplo “</w:t>
      </w:r>
      <w:r w:rsidR="00C15F50" w:rsidRPr="005719FD">
        <w:rPr>
          <w:rFonts w:ascii="Garamond" w:hAnsi="Garamond" w:cs="Arial"/>
          <w:sz w:val="24"/>
          <w:szCs w:val="24"/>
        </w:rPr>
        <w:t>objecto duro, pesado, apto a causar uma contusão</w:t>
      </w:r>
      <w:r w:rsidR="009F1BD6" w:rsidRPr="005719FD">
        <w:rPr>
          <w:rFonts w:ascii="Garamond" w:hAnsi="Garamond" w:cs="Arial"/>
          <w:sz w:val="24"/>
          <w:szCs w:val="24"/>
        </w:rPr>
        <w:t xml:space="preserve"> ou outros danos</w:t>
      </w:r>
      <w:r w:rsidR="00C15F50" w:rsidRPr="005719FD">
        <w:rPr>
          <w:rFonts w:ascii="Garamond" w:hAnsi="Garamond" w:cs="Arial"/>
          <w:sz w:val="24"/>
          <w:szCs w:val="24"/>
        </w:rPr>
        <w:t>”)</w:t>
      </w:r>
      <w:r w:rsidR="00C15F50" w:rsidRPr="005719FD">
        <w:rPr>
          <w:rFonts w:ascii="Garamond" w:hAnsi="Garamond"/>
          <w:sz w:val="24"/>
          <w:szCs w:val="24"/>
        </w:rPr>
        <w:t xml:space="preserve">, parece abranger tanto os objectos cassetetes, como pistolas, de acordo com o que de forma surpreendente, se poderia dizer que os polícias não os poderiam levar para um estádio. Porém, ao recorrermos ao elemento teleológico (razão de ser da lei), percebe-se que a norma em causa tem como </w:t>
      </w:r>
      <w:r w:rsidR="00C15F50" w:rsidRPr="005719FD">
        <w:rPr>
          <w:rFonts w:ascii="Garamond" w:hAnsi="Garamond"/>
          <w:i/>
          <w:sz w:val="24"/>
          <w:szCs w:val="24"/>
        </w:rPr>
        <w:t>ratio</w:t>
      </w:r>
      <w:r w:rsidR="00C15F50" w:rsidRPr="005719FD">
        <w:rPr>
          <w:rFonts w:ascii="Garamond" w:hAnsi="Garamond"/>
          <w:sz w:val="24"/>
          <w:szCs w:val="24"/>
        </w:rPr>
        <w:t xml:space="preserve"> </w:t>
      </w:r>
      <w:r w:rsidR="007B7602" w:rsidRPr="005719FD">
        <w:rPr>
          <w:rFonts w:ascii="Garamond" w:hAnsi="Garamond"/>
          <w:sz w:val="24"/>
          <w:szCs w:val="24"/>
        </w:rPr>
        <w:t>evitar ferimentos no</w:t>
      </w:r>
      <w:r w:rsidR="00501B02" w:rsidRPr="005719FD">
        <w:rPr>
          <w:rFonts w:ascii="Garamond" w:hAnsi="Garamond"/>
          <w:sz w:val="24"/>
          <w:szCs w:val="24"/>
        </w:rPr>
        <w:t xml:space="preserve">s intervenientes do jogo, </w:t>
      </w:r>
      <w:r w:rsidR="007B7602" w:rsidRPr="005719FD">
        <w:rPr>
          <w:rFonts w:ascii="Garamond" w:hAnsi="Garamond"/>
          <w:sz w:val="24"/>
          <w:szCs w:val="24"/>
        </w:rPr>
        <w:t xml:space="preserve">nos </w:t>
      </w:r>
      <w:r w:rsidR="00501B02" w:rsidRPr="005719FD">
        <w:rPr>
          <w:rFonts w:ascii="Garamond" w:hAnsi="Garamond"/>
          <w:sz w:val="24"/>
          <w:szCs w:val="24"/>
        </w:rPr>
        <w:t xml:space="preserve">adeptos, </w:t>
      </w:r>
      <w:r w:rsidR="007B7602" w:rsidRPr="005719FD">
        <w:rPr>
          <w:rFonts w:ascii="Garamond" w:hAnsi="Garamond"/>
          <w:sz w:val="24"/>
          <w:szCs w:val="24"/>
        </w:rPr>
        <w:t xml:space="preserve">evitar danos no </w:t>
      </w:r>
      <w:r w:rsidR="00501B02" w:rsidRPr="005719FD">
        <w:rPr>
          <w:rFonts w:ascii="Garamond" w:hAnsi="Garamond"/>
          <w:sz w:val="24"/>
          <w:szCs w:val="24"/>
        </w:rPr>
        <w:t>património, etc.</w:t>
      </w:r>
      <w:r w:rsidR="00C15F50" w:rsidRPr="005719FD">
        <w:rPr>
          <w:rFonts w:ascii="Garamond" w:hAnsi="Garamond"/>
          <w:sz w:val="24"/>
          <w:szCs w:val="24"/>
        </w:rPr>
        <w:t xml:space="preserve"> Ao cruzarmos este elemento extra-literal com a letra da lei, temos de concluir que os polícias não podem estar abrangidos pela lei, ainda que a mesma não seja totalmente clara. Razão pela qual temos de, neste caso concreto, efectuar </w:t>
      </w:r>
      <w:r w:rsidR="00501B02" w:rsidRPr="005719FD">
        <w:rPr>
          <w:rFonts w:ascii="Garamond" w:hAnsi="Garamond"/>
          <w:sz w:val="24"/>
          <w:szCs w:val="24"/>
        </w:rPr>
        <w:t xml:space="preserve">uma interpretação restritiva </w:t>
      </w:r>
      <w:r w:rsidR="00C15F50" w:rsidRPr="005719FD">
        <w:rPr>
          <w:rFonts w:ascii="Garamond" w:hAnsi="Garamond"/>
          <w:sz w:val="24"/>
          <w:szCs w:val="24"/>
        </w:rPr>
        <w:t xml:space="preserve">(aquela em que o resultado da interpretação é mais restrito que a letra da lei), de forma a que </w:t>
      </w:r>
      <w:r w:rsidR="00501B02" w:rsidRPr="005719FD">
        <w:rPr>
          <w:rFonts w:ascii="Garamond" w:hAnsi="Garamond"/>
          <w:sz w:val="24"/>
          <w:szCs w:val="24"/>
        </w:rPr>
        <w:t xml:space="preserve">a norma não </w:t>
      </w:r>
      <w:r w:rsidR="00C15F50" w:rsidRPr="005719FD">
        <w:rPr>
          <w:rFonts w:ascii="Garamond" w:hAnsi="Garamond"/>
          <w:sz w:val="24"/>
          <w:szCs w:val="24"/>
        </w:rPr>
        <w:t>abranja</w:t>
      </w:r>
      <w:r w:rsidR="00501B02" w:rsidRPr="005719FD">
        <w:rPr>
          <w:rFonts w:ascii="Garamond" w:hAnsi="Garamond"/>
          <w:sz w:val="24"/>
          <w:szCs w:val="24"/>
        </w:rPr>
        <w:t xml:space="preserve"> a</w:t>
      </w:r>
      <w:r w:rsidR="00C15F50" w:rsidRPr="005719FD">
        <w:rPr>
          <w:rFonts w:ascii="Garamond" w:hAnsi="Garamond"/>
          <w:sz w:val="24"/>
          <w:szCs w:val="24"/>
        </w:rPr>
        <w:t xml:space="preserve">queles a </w:t>
      </w:r>
      <w:r w:rsidR="00501B02" w:rsidRPr="005719FD">
        <w:rPr>
          <w:rFonts w:ascii="Garamond" w:hAnsi="Garamond"/>
          <w:sz w:val="24"/>
          <w:szCs w:val="24"/>
        </w:rPr>
        <w:t xml:space="preserve">quem </w:t>
      </w:r>
      <w:r w:rsidR="00C15F50" w:rsidRPr="005719FD">
        <w:rPr>
          <w:rFonts w:ascii="Garamond" w:hAnsi="Garamond"/>
          <w:sz w:val="24"/>
          <w:szCs w:val="24"/>
        </w:rPr>
        <w:t xml:space="preserve">compete </w:t>
      </w:r>
      <w:r w:rsidR="00501B02" w:rsidRPr="005719FD">
        <w:rPr>
          <w:rFonts w:ascii="Garamond" w:hAnsi="Garamond"/>
          <w:sz w:val="24"/>
          <w:szCs w:val="24"/>
        </w:rPr>
        <w:t>a protecção.</w:t>
      </w:r>
    </w:p>
    <w:p w:rsidR="009F1BD6" w:rsidRPr="005719FD" w:rsidRDefault="00C15F50" w:rsidP="009F1BD6">
      <w:pPr>
        <w:pStyle w:val="PargrafodaLista"/>
        <w:numPr>
          <w:ilvl w:val="0"/>
          <w:numId w:val="11"/>
        </w:numPr>
        <w:spacing w:after="0" w:line="320" w:lineRule="atLeast"/>
        <w:contextualSpacing w:val="0"/>
        <w:jc w:val="both"/>
        <w:rPr>
          <w:rFonts w:ascii="Garamond" w:hAnsi="Garamond"/>
          <w:sz w:val="24"/>
          <w:szCs w:val="24"/>
        </w:rPr>
      </w:pPr>
      <w:r w:rsidRPr="005719FD">
        <w:rPr>
          <w:rFonts w:ascii="Garamond" w:hAnsi="Garamond" w:cs="Arial"/>
          <w:sz w:val="24"/>
          <w:szCs w:val="24"/>
        </w:rPr>
        <w:t xml:space="preserve">Nesta segunda hipótese, é necessário começar por </w:t>
      </w:r>
      <w:r w:rsidR="00BA596F" w:rsidRPr="005719FD">
        <w:rPr>
          <w:rFonts w:ascii="Garamond" w:hAnsi="Garamond" w:cs="Arial"/>
          <w:sz w:val="24"/>
          <w:szCs w:val="24"/>
        </w:rPr>
        <w:t xml:space="preserve">determinar se a </w:t>
      </w:r>
      <w:r w:rsidR="00BA596F" w:rsidRPr="005719FD">
        <w:rPr>
          <w:rFonts w:ascii="Garamond" w:hAnsi="Garamond" w:cs="Arial"/>
          <w:i/>
          <w:sz w:val="24"/>
          <w:szCs w:val="24"/>
        </w:rPr>
        <w:t>garrafa de água</w:t>
      </w:r>
      <w:r w:rsidR="00BA596F" w:rsidRPr="005719FD">
        <w:rPr>
          <w:rStyle w:val="apple-converted-space"/>
          <w:rFonts w:ascii="Garamond" w:hAnsi="Garamond" w:cs="Arial"/>
          <w:i/>
          <w:iCs/>
          <w:sz w:val="24"/>
          <w:szCs w:val="24"/>
        </w:rPr>
        <w:t xml:space="preserve"> de vidro </w:t>
      </w:r>
      <w:r w:rsidR="00BA596F" w:rsidRPr="005719FD">
        <w:rPr>
          <w:rFonts w:ascii="Garamond" w:hAnsi="Garamond" w:cs="Arial"/>
          <w:sz w:val="24"/>
          <w:szCs w:val="24"/>
        </w:rPr>
        <w:t xml:space="preserve">pode ser considerada </w:t>
      </w:r>
      <w:r w:rsidRPr="005719FD">
        <w:rPr>
          <w:rFonts w:ascii="Garamond" w:hAnsi="Garamond" w:cs="Arial"/>
          <w:sz w:val="24"/>
          <w:szCs w:val="24"/>
        </w:rPr>
        <w:t xml:space="preserve">como </w:t>
      </w:r>
      <w:r w:rsidR="00BA596F" w:rsidRPr="005719FD">
        <w:rPr>
          <w:rFonts w:ascii="Garamond" w:hAnsi="Garamond" w:cs="Arial"/>
          <w:sz w:val="24"/>
          <w:szCs w:val="24"/>
        </w:rPr>
        <w:t>um</w:t>
      </w:r>
      <w:r w:rsidR="00BA596F" w:rsidRPr="005719FD">
        <w:rPr>
          <w:rStyle w:val="apple-converted-space"/>
          <w:rFonts w:ascii="Garamond" w:hAnsi="Garamond" w:cs="Arial"/>
          <w:sz w:val="24"/>
          <w:szCs w:val="24"/>
        </w:rPr>
        <w:t> </w:t>
      </w:r>
      <w:r w:rsidR="00BA596F" w:rsidRPr="005719FD">
        <w:rPr>
          <w:rFonts w:ascii="Garamond" w:hAnsi="Garamond" w:cs="Arial"/>
          <w:i/>
          <w:sz w:val="24"/>
          <w:szCs w:val="24"/>
        </w:rPr>
        <w:t>objecto contundente</w:t>
      </w:r>
      <w:r w:rsidR="00BA596F" w:rsidRPr="005719FD">
        <w:rPr>
          <w:rFonts w:ascii="Garamond" w:hAnsi="Garamond" w:cs="Arial"/>
          <w:sz w:val="24"/>
          <w:szCs w:val="24"/>
        </w:rPr>
        <w:t xml:space="preserve">. Para isto, é preciso referir que a vagueza da expressão “objectos contundentes” nos leva a considerá-la como um </w:t>
      </w:r>
      <w:r w:rsidR="00BA596F" w:rsidRPr="005719FD">
        <w:rPr>
          <w:rFonts w:ascii="Garamond" w:hAnsi="Garamond" w:cs="Arial"/>
          <w:i/>
          <w:sz w:val="24"/>
          <w:szCs w:val="24"/>
        </w:rPr>
        <w:t>conceito indeterminado</w:t>
      </w:r>
      <w:r w:rsidR="009F1BD6" w:rsidRPr="005719FD">
        <w:rPr>
          <w:rFonts w:ascii="Garamond" w:hAnsi="Garamond" w:cs="Arial"/>
          <w:sz w:val="24"/>
          <w:szCs w:val="24"/>
        </w:rPr>
        <w:t xml:space="preserve">. Estes são </w:t>
      </w:r>
      <w:r w:rsidR="00BA596F" w:rsidRPr="005719FD">
        <w:rPr>
          <w:rFonts w:ascii="Garamond" w:hAnsi="Garamond" w:cs="Arial"/>
          <w:sz w:val="24"/>
          <w:szCs w:val="24"/>
        </w:rPr>
        <w:t xml:space="preserve">conceitos </w:t>
      </w:r>
      <w:r w:rsidR="009F1BD6" w:rsidRPr="005719FD">
        <w:rPr>
          <w:rFonts w:ascii="Garamond" w:hAnsi="Garamond" w:cs="Arial"/>
          <w:sz w:val="24"/>
          <w:szCs w:val="24"/>
        </w:rPr>
        <w:t xml:space="preserve">de extensão variável, ou seja, são conceitos vagos (Teixeira de Sousa), </w:t>
      </w:r>
      <w:r w:rsidR="00BA596F" w:rsidRPr="005719FD">
        <w:rPr>
          <w:rFonts w:ascii="Garamond" w:hAnsi="Garamond" w:cs="Arial"/>
          <w:sz w:val="24"/>
          <w:szCs w:val="24"/>
        </w:rPr>
        <w:t>em que</w:t>
      </w:r>
      <w:r w:rsidR="009F1BD6" w:rsidRPr="005719FD">
        <w:rPr>
          <w:rFonts w:ascii="Garamond" w:hAnsi="Garamond" w:cs="Arial"/>
          <w:sz w:val="24"/>
          <w:szCs w:val="24"/>
        </w:rPr>
        <w:t>, enfim,</w:t>
      </w:r>
      <w:r w:rsidR="00BA596F" w:rsidRPr="005719FD">
        <w:rPr>
          <w:rFonts w:ascii="Garamond" w:hAnsi="Garamond" w:cs="Arial"/>
          <w:sz w:val="24"/>
          <w:szCs w:val="24"/>
        </w:rPr>
        <w:t xml:space="preserve"> se utiliza</w:t>
      </w:r>
      <w:r w:rsidR="009F1BD6" w:rsidRPr="005719FD">
        <w:rPr>
          <w:rFonts w:ascii="Garamond" w:hAnsi="Garamond" w:cs="Arial"/>
          <w:sz w:val="24"/>
          <w:szCs w:val="24"/>
        </w:rPr>
        <w:t>m</w:t>
      </w:r>
      <w:r w:rsidR="00BA596F" w:rsidRPr="005719FD">
        <w:rPr>
          <w:rFonts w:ascii="Garamond" w:hAnsi="Garamond" w:cs="Arial"/>
          <w:sz w:val="24"/>
          <w:szCs w:val="24"/>
        </w:rPr>
        <w:t xml:space="preserve"> palavras ou expressões</w:t>
      </w:r>
      <w:r w:rsidR="009F1BD6" w:rsidRPr="005719FD">
        <w:rPr>
          <w:rFonts w:ascii="Garamond" w:hAnsi="Garamond" w:cs="Arial"/>
          <w:sz w:val="24"/>
          <w:szCs w:val="24"/>
        </w:rPr>
        <w:t xml:space="preserve"> genéricas, vagas ou imprecisas (</w:t>
      </w:r>
      <w:r w:rsidR="009F1BD6" w:rsidRPr="005719FD">
        <w:rPr>
          <w:rFonts w:ascii="Garamond" w:hAnsi="Garamond" w:cs="Arial"/>
          <w:i/>
          <w:sz w:val="24"/>
          <w:szCs w:val="24"/>
        </w:rPr>
        <w:t>fuzzy language</w:t>
      </w:r>
      <w:r w:rsidR="009F1BD6" w:rsidRPr="005719FD">
        <w:rPr>
          <w:rFonts w:ascii="Garamond" w:hAnsi="Garamond" w:cs="Arial"/>
          <w:sz w:val="24"/>
          <w:szCs w:val="24"/>
        </w:rPr>
        <w:t>), possuindo, por isso, uma “zona de penumbra” (Teixeira de Sousa). O</w:t>
      </w:r>
      <w:r w:rsidR="00BA596F" w:rsidRPr="005719FD">
        <w:rPr>
          <w:rFonts w:ascii="Garamond" w:hAnsi="Garamond" w:cs="Arial"/>
          <w:sz w:val="24"/>
          <w:szCs w:val="24"/>
        </w:rPr>
        <w:t xml:space="preserve"> legislador</w:t>
      </w:r>
      <w:r w:rsidR="009F1BD6" w:rsidRPr="005719FD">
        <w:rPr>
          <w:rFonts w:ascii="Garamond" w:hAnsi="Garamond" w:cs="Arial"/>
          <w:sz w:val="24"/>
          <w:szCs w:val="24"/>
        </w:rPr>
        <w:t xml:space="preserve"> recorre</w:t>
      </w:r>
      <w:r w:rsidR="00BA596F" w:rsidRPr="005719FD">
        <w:rPr>
          <w:rFonts w:ascii="Garamond" w:hAnsi="Garamond" w:cs="Arial"/>
          <w:sz w:val="24"/>
          <w:szCs w:val="24"/>
        </w:rPr>
        <w:t xml:space="preserve">, </w:t>
      </w:r>
      <w:r w:rsidR="009F1BD6" w:rsidRPr="005719FD">
        <w:rPr>
          <w:rFonts w:ascii="Garamond" w:hAnsi="Garamond" w:cs="Arial"/>
          <w:sz w:val="24"/>
          <w:szCs w:val="24"/>
        </w:rPr>
        <w:t>não obstante, aos mesmos, muitas vezes, com o intuito de</w:t>
      </w:r>
      <w:r w:rsidR="00BA596F" w:rsidRPr="005719FD">
        <w:rPr>
          <w:rFonts w:ascii="Garamond" w:hAnsi="Garamond" w:cs="Arial"/>
          <w:sz w:val="24"/>
          <w:szCs w:val="24"/>
        </w:rPr>
        <w:t xml:space="preserve"> permitir uma maior adaptabilidade da solução legal às </w:t>
      </w:r>
      <w:r w:rsidR="009F1BD6" w:rsidRPr="005719FD">
        <w:rPr>
          <w:rFonts w:ascii="Garamond" w:hAnsi="Garamond" w:cs="Arial"/>
          <w:sz w:val="24"/>
          <w:szCs w:val="24"/>
        </w:rPr>
        <w:t>circunstâncias do caso concreto.</w:t>
      </w:r>
      <w:r w:rsidR="00BA596F" w:rsidRPr="005719FD">
        <w:rPr>
          <w:rFonts w:ascii="Garamond" w:hAnsi="Garamond" w:cs="Arial"/>
          <w:sz w:val="24"/>
          <w:szCs w:val="24"/>
        </w:rPr>
        <w:t xml:space="preserve"> </w:t>
      </w:r>
      <w:r w:rsidR="009F1BD6" w:rsidRPr="005719FD">
        <w:rPr>
          <w:rFonts w:ascii="Garamond" w:hAnsi="Garamond" w:cs="Arial"/>
          <w:sz w:val="24"/>
          <w:szCs w:val="24"/>
        </w:rPr>
        <w:t>Por esta mesma r</w:t>
      </w:r>
      <w:r w:rsidR="00BA596F" w:rsidRPr="005719FD">
        <w:rPr>
          <w:rFonts w:ascii="Garamond" w:hAnsi="Garamond" w:cs="Arial"/>
          <w:sz w:val="24"/>
          <w:szCs w:val="24"/>
        </w:rPr>
        <w:t xml:space="preserve">azão, </w:t>
      </w:r>
      <w:r w:rsidR="009F1BD6" w:rsidRPr="005719FD">
        <w:rPr>
          <w:rFonts w:ascii="Garamond" w:hAnsi="Garamond" w:cs="Arial"/>
          <w:sz w:val="24"/>
          <w:szCs w:val="24"/>
        </w:rPr>
        <w:t xml:space="preserve">têm </w:t>
      </w:r>
      <w:r w:rsidR="00BA596F" w:rsidRPr="005719FD">
        <w:rPr>
          <w:rFonts w:ascii="Garamond" w:hAnsi="Garamond" w:cs="Arial"/>
          <w:sz w:val="24"/>
          <w:szCs w:val="24"/>
        </w:rPr>
        <w:t>de ser preenchidos de forma objectivo-valorativa pelo aplicador do Direito.</w:t>
      </w:r>
    </w:p>
    <w:p w:rsidR="00BA596F" w:rsidRPr="005719FD" w:rsidRDefault="00BA596F" w:rsidP="009F1BD6">
      <w:pPr>
        <w:pStyle w:val="PargrafodaLista"/>
        <w:spacing w:after="0" w:line="320" w:lineRule="atLeast"/>
        <w:contextualSpacing w:val="0"/>
        <w:jc w:val="both"/>
        <w:rPr>
          <w:rFonts w:ascii="Garamond" w:hAnsi="Garamond" w:cs="Arial"/>
          <w:sz w:val="24"/>
          <w:szCs w:val="24"/>
        </w:rPr>
      </w:pPr>
      <w:r w:rsidRPr="005719FD">
        <w:rPr>
          <w:rFonts w:ascii="Garamond" w:hAnsi="Garamond" w:cs="Arial"/>
          <w:sz w:val="24"/>
          <w:szCs w:val="24"/>
        </w:rPr>
        <w:t>Parti</w:t>
      </w:r>
      <w:r w:rsidR="009F1BD6" w:rsidRPr="005719FD">
        <w:rPr>
          <w:rFonts w:ascii="Garamond" w:hAnsi="Garamond" w:cs="Arial"/>
          <w:sz w:val="24"/>
          <w:szCs w:val="24"/>
        </w:rPr>
        <w:t>n</w:t>
      </w:r>
      <w:r w:rsidRPr="005719FD">
        <w:rPr>
          <w:rFonts w:ascii="Garamond" w:hAnsi="Garamond" w:cs="Arial"/>
          <w:sz w:val="24"/>
          <w:szCs w:val="24"/>
        </w:rPr>
        <w:t>do deste pressuposto, passemos aos elementos da interpretação</w:t>
      </w:r>
      <w:r w:rsidR="009F1BD6" w:rsidRPr="005719FD">
        <w:rPr>
          <w:rFonts w:ascii="Garamond" w:hAnsi="Garamond" w:cs="Arial"/>
          <w:sz w:val="24"/>
          <w:szCs w:val="24"/>
        </w:rPr>
        <w:t xml:space="preserve"> de forma a resolver esta segunda hipótese. Já analisamos na hipótese anterior o</w:t>
      </w:r>
      <w:r w:rsidRPr="005719FD">
        <w:rPr>
          <w:rFonts w:ascii="Garamond" w:hAnsi="Garamond" w:cs="Arial"/>
          <w:sz w:val="24"/>
          <w:szCs w:val="24"/>
        </w:rPr>
        <w:t xml:space="preserve"> elemento literal </w:t>
      </w:r>
      <w:r w:rsidR="009F1BD6" w:rsidRPr="005719FD">
        <w:rPr>
          <w:rFonts w:ascii="Garamond" w:hAnsi="Garamond" w:cs="Arial"/>
          <w:sz w:val="24"/>
          <w:szCs w:val="24"/>
        </w:rPr>
        <w:t>em causa, em que determinámos que “</w:t>
      </w:r>
      <w:r w:rsidRPr="005719FD">
        <w:rPr>
          <w:rFonts w:ascii="Garamond" w:hAnsi="Garamond" w:cs="Arial"/>
          <w:sz w:val="24"/>
          <w:szCs w:val="24"/>
        </w:rPr>
        <w:t>objectos contundentes</w:t>
      </w:r>
      <w:r w:rsidR="009F1BD6" w:rsidRPr="005719FD">
        <w:rPr>
          <w:rFonts w:ascii="Garamond" w:hAnsi="Garamond" w:cs="Arial"/>
          <w:sz w:val="24"/>
          <w:szCs w:val="24"/>
        </w:rPr>
        <w:t>”</w:t>
      </w:r>
      <w:r w:rsidRPr="005719FD">
        <w:rPr>
          <w:rFonts w:ascii="Garamond" w:hAnsi="Garamond" w:cs="Arial"/>
          <w:sz w:val="24"/>
          <w:szCs w:val="24"/>
        </w:rPr>
        <w:t xml:space="preserve"> significam “</w:t>
      </w:r>
      <w:r w:rsidR="009F1BD6" w:rsidRPr="005719FD">
        <w:rPr>
          <w:rFonts w:ascii="Garamond" w:hAnsi="Garamond" w:cs="Arial"/>
          <w:sz w:val="24"/>
          <w:szCs w:val="24"/>
        </w:rPr>
        <w:t>objectos duros, pesados, aptos a causar uma contusão ou outros danos</w:t>
      </w:r>
      <w:r w:rsidR="005719FD" w:rsidRPr="005719FD">
        <w:rPr>
          <w:rFonts w:ascii="Garamond" w:hAnsi="Garamond" w:cs="Arial"/>
          <w:sz w:val="24"/>
          <w:szCs w:val="24"/>
        </w:rPr>
        <w:t>”;</w:t>
      </w:r>
      <w:r w:rsidRPr="005719FD">
        <w:rPr>
          <w:rFonts w:ascii="Garamond" w:hAnsi="Garamond" w:cs="Arial"/>
          <w:sz w:val="24"/>
          <w:szCs w:val="24"/>
        </w:rPr>
        <w:t xml:space="preserve"> </w:t>
      </w:r>
      <w:r w:rsidR="005719FD" w:rsidRPr="005719FD">
        <w:rPr>
          <w:rFonts w:ascii="Garamond" w:hAnsi="Garamond" w:cs="Arial"/>
          <w:sz w:val="24"/>
          <w:szCs w:val="24"/>
        </w:rPr>
        <w:t xml:space="preserve">deste modo, </w:t>
      </w:r>
      <w:r w:rsidRPr="005719FD">
        <w:rPr>
          <w:rFonts w:ascii="Garamond" w:hAnsi="Garamond" w:cs="Arial"/>
          <w:sz w:val="24"/>
          <w:szCs w:val="24"/>
        </w:rPr>
        <w:t xml:space="preserve">na </w:t>
      </w:r>
      <w:r w:rsidR="005719FD" w:rsidRPr="005719FD">
        <w:rPr>
          <w:rFonts w:ascii="Garamond" w:hAnsi="Garamond" w:cs="Arial"/>
          <w:sz w:val="24"/>
          <w:szCs w:val="24"/>
        </w:rPr>
        <w:t xml:space="preserve">presente </w:t>
      </w:r>
      <w:r w:rsidRPr="005719FD">
        <w:rPr>
          <w:rFonts w:ascii="Garamond" w:hAnsi="Garamond" w:cs="Arial"/>
          <w:sz w:val="24"/>
          <w:szCs w:val="24"/>
        </w:rPr>
        <w:t xml:space="preserve">situação, a garrafa em causa </w:t>
      </w:r>
      <w:r w:rsidR="005719FD" w:rsidRPr="005719FD">
        <w:rPr>
          <w:rFonts w:ascii="Garamond" w:hAnsi="Garamond" w:cs="Arial"/>
          <w:sz w:val="24"/>
          <w:szCs w:val="24"/>
        </w:rPr>
        <w:t xml:space="preserve">(de vidro e de litro meio, ou seja, para além de ser um objecto é duro, é também grande) </w:t>
      </w:r>
      <w:r w:rsidRPr="005719FD">
        <w:rPr>
          <w:rFonts w:ascii="Garamond" w:hAnsi="Garamond" w:cs="Arial"/>
          <w:sz w:val="24"/>
          <w:szCs w:val="24"/>
        </w:rPr>
        <w:t xml:space="preserve">é susceptível de causar tanto ferimentos em pessoas, como, eventualmente, danos em bens, podendo até partir-se e originar novos objectos </w:t>
      </w:r>
      <w:r w:rsidR="005719FD" w:rsidRPr="005719FD">
        <w:rPr>
          <w:rFonts w:ascii="Garamond" w:hAnsi="Garamond" w:cs="Arial"/>
          <w:sz w:val="24"/>
          <w:szCs w:val="24"/>
        </w:rPr>
        <w:t>(cortantes) até mais perigosos.</w:t>
      </w:r>
      <w:r w:rsidRPr="005719FD">
        <w:rPr>
          <w:rFonts w:ascii="Garamond" w:hAnsi="Garamond" w:cs="Arial"/>
          <w:sz w:val="24"/>
          <w:szCs w:val="24"/>
        </w:rPr>
        <w:t xml:space="preserve"> </w:t>
      </w:r>
      <w:r w:rsidR="005719FD" w:rsidRPr="005719FD">
        <w:rPr>
          <w:rFonts w:ascii="Garamond" w:hAnsi="Garamond" w:cs="Arial"/>
          <w:sz w:val="24"/>
          <w:szCs w:val="24"/>
        </w:rPr>
        <w:t>Passando para a análise do argumento teleológico,</w:t>
      </w:r>
      <w:r w:rsidRPr="005719FD">
        <w:rPr>
          <w:rFonts w:ascii="Garamond" w:hAnsi="Garamond" w:cs="Arial"/>
          <w:sz w:val="24"/>
          <w:szCs w:val="24"/>
        </w:rPr>
        <w:t xml:space="preserve"> como foi já referido, </w:t>
      </w:r>
      <w:r w:rsidR="005719FD" w:rsidRPr="005719FD">
        <w:rPr>
          <w:rFonts w:ascii="Garamond" w:hAnsi="Garamond" w:cs="Arial"/>
          <w:sz w:val="24"/>
          <w:szCs w:val="24"/>
        </w:rPr>
        <w:t xml:space="preserve">não há dúvidas de que </w:t>
      </w:r>
      <w:r w:rsidRPr="005719FD">
        <w:rPr>
          <w:rFonts w:ascii="Garamond" w:hAnsi="Garamond" w:cs="Arial"/>
          <w:sz w:val="24"/>
          <w:szCs w:val="24"/>
        </w:rPr>
        <w:t>a lei pretende evitar ferimentos entre os adeptos na sequência de eventuais distúrbios</w:t>
      </w:r>
      <w:r w:rsidR="005719FD" w:rsidRPr="005719FD">
        <w:rPr>
          <w:rFonts w:ascii="Garamond" w:hAnsi="Garamond" w:cs="Arial"/>
          <w:sz w:val="24"/>
          <w:szCs w:val="24"/>
        </w:rPr>
        <w:t>, para além de outros danos</w:t>
      </w:r>
      <w:r w:rsidRPr="005719FD">
        <w:rPr>
          <w:rFonts w:ascii="Garamond" w:hAnsi="Garamond" w:cs="Arial"/>
          <w:sz w:val="24"/>
          <w:szCs w:val="24"/>
        </w:rPr>
        <w:t xml:space="preserve">. Assim, verifica-se </w:t>
      </w:r>
      <w:r w:rsidR="005719FD" w:rsidRPr="005719FD">
        <w:rPr>
          <w:rFonts w:ascii="Garamond" w:hAnsi="Garamond" w:cs="Arial"/>
          <w:sz w:val="24"/>
          <w:szCs w:val="24"/>
        </w:rPr>
        <w:t xml:space="preserve">uma coincidência entre o elemento literal e o elemento extra-literal analisado (teleológico), i.e., verifica-se </w:t>
      </w:r>
      <w:r w:rsidRPr="005719FD">
        <w:rPr>
          <w:rFonts w:ascii="Garamond" w:hAnsi="Garamond" w:cs="Arial"/>
          <w:sz w:val="24"/>
          <w:szCs w:val="24"/>
        </w:rPr>
        <w:t>que a letra e o espírito da lei estão em consonância (o legislador exprimiu-se de modo adeq</w:t>
      </w:r>
      <w:r w:rsidR="005719FD" w:rsidRPr="005719FD">
        <w:rPr>
          <w:rFonts w:ascii="Garamond" w:hAnsi="Garamond" w:cs="Arial"/>
          <w:sz w:val="24"/>
          <w:szCs w:val="24"/>
        </w:rPr>
        <w:t>uado a abranger estes objectos).</w:t>
      </w:r>
      <w:r w:rsidRPr="005719FD">
        <w:rPr>
          <w:rFonts w:ascii="Garamond" w:hAnsi="Garamond" w:cs="Arial"/>
          <w:sz w:val="24"/>
          <w:szCs w:val="24"/>
        </w:rPr>
        <w:t xml:space="preserve"> </w:t>
      </w:r>
      <w:r w:rsidR="005719FD" w:rsidRPr="005719FD">
        <w:rPr>
          <w:rFonts w:ascii="Garamond" w:hAnsi="Garamond" w:cs="Arial"/>
          <w:sz w:val="24"/>
          <w:szCs w:val="24"/>
        </w:rPr>
        <w:t>P</w:t>
      </w:r>
      <w:r w:rsidRPr="005719FD">
        <w:rPr>
          <w:rFonts w:ascii="Garamond" w:hAnsi="Garamond" w:cs="Arial"/>
          <w:sz w:val="24"/>
          <w:szCs w:val="24"/>
        </w:rPr>
        <w:t xml:space="preserve">or </w:t>
      </w:r>
      <w:r w:rsidR="005719FD" w:rsidRPr="005719FD">
        <w:rPr>
          <w:rFonts w:ascii="Garamond" w:hAnsi="Garamond" w:cs="Arial"/>
          <w:sz w:val="24"/>
          <w:szCs w:val="24"/>
        </w:rPr>
        <w:t xml:space="preserve">tudo </w:t>
      </w:r>
      <w:r w:rsidRPr="005719FD">
        <w:rPr>
          <w:rFonts w:ascii="Garamond" w:hAnsi="Garamond" w:cs="Arial"/>
          <w:sz w:val="24"/>
          <w:szCs w:val="24"/>
        </w:rPr>
        <w:t>is</w:t>
      </w:r>
      <w:r w:rsidR="005719FD" w:rsidRPr="005719FD">
        <w:rPr>
          <w:rFonts w:ascii="Garamond" w:hAnsi="Garamond" w:cs="Arial"/>
          <w:sz w:val="24"/>
          <w:szCs w:val="24"/>
        </w:rPr>
        <w:t>t</w:t>
      </w:r>
      <w:r w:rsidRPr="005719FD">
        <w:rPr>
          <w:rFonts w:ascii="Garamond" w:hAnsi="Garamond" w:cs="Arial"/>
          <w:sz w:val="24"/>
          <w:szCs w:val="24"/>
        </w:rPr>
        <w:t xml:space="preserve">o, </w:t>
      </w:r>
      <w:r w:rsidR="005719FD" w:rsidRPr="005719FD">
        <w:rPr>
          <w:rFonts w:ascii="Garamond" w:hAnsi="Garamond" w:cs="Arial"/>
          <w:sz w:val="24"/>
          <w:szCs w:val="24"/>
        </w:rPr>
        <w:t>“chegamos”</w:t>
      </w:r>
      <w:r w:rsidRPr="005719FD">
        <w:rPr>
          <w:rFonts w:ascii="Garamond" w:hAnsi="Garamond" w:cs="Arial"/>
          <w:sz w:val="24"/>
          <w:szCs w:val="24"/>
        </w:rPr>
        <w:t xml:space="preserve"> </w:t>
      </w:r>
      <w:r w:rsidR="005719FD" w:rsidRPr="005719FD">
        <w:rPr>
          <w:rFonts w:ascii="Garamond" w:hAnsi="Garamond" w:cs="Arial"/>
          <w:sz w:val="24"/>
          <w:szCs w:val="24"/>
        </w:rPr>
        <w:t xml:space="preserve">a </w:t>
      </w:r>
      <w:r w:rsidRPr="005719FD">
        <w:rPr>
          <w:rFonts w:ascii="Garamond" w:hAnsi="Garamond" w:cs="Arial"/>
          <w:sz w:val="24"/>
          <w:szCs w:val="24"/>
        </w:rPr>
        <w:t>uma</w:t>
      </w:r>
      <w:r w:rsidR="00C15F50" w:rsidRPr="005719FD">
        <w:rPr>
          <w:rFonts w:ascii="Garamond" w:hAnsi="Garamond" w:cs="Arial"/>
        </w:rPr>
        <w:t xml:space="preserve"> </w:t>
      </w:r>
      <w:r w:rsidRPr="005719FD">
        <w:rPr>
          <w:rFonts w:ascii="Garamond" w:hAnsi="Garamond" w:cs="Arial"/>
          <w:bCs/>
          <w:sz w:val="24"/>
          <w:szCs w:val="24"/>
        </w:rPr>
        <w:t>interpretação declarativa</w:t>
      </w:r>
      <w:r w:rsidRPr="005719FD">
        <w:rPr>
          <w:rStyle w:val="apple-converted-space"/>
          <w:rFonts w:ascii="Garamond" w:hAnsi="Garamond" w:cs="Arial"/>
          <w:b/>
          <w:bCs/>
          <w:sz w:val="24"/>
          <w:szCs w:val="24"/>
        </w:rPr>
        <w:t> </w:t>
      </w:r>
      <w:r w:rsidRPr="005719FD">
        <w:rPr>
          <w:rFonts w:ascii="Garamond" w:hAnsi="Garamond" w:cs="Arial"/>
          <w:sz w:val="24"/>
          <w:szCs w:val="24"/>
        </w:rPr>
        <w:t>(média) da norma</w:t>
      </w:r>
      <w:r w:rsidR="005719FD" w:rsidRPr="005719FD">
        <w:rPr>
          <w:rFonts w:ascii="Garamond" w:hAnsi="Garamond" w:cs="Arial"/>
          <w:sz w:val="24"/>
          <w:szCs w:val="24"/>
        </w:rPr>
        <w:t xml:space="preserve"> (exactamente aquela em que a letra e o espírito da lei </w:t>
      </w:r>
      <w:r w:rsidR="005719FD" w:rsidRPr="005719FD">
        <w:rPr>
          <w:rFonts w:ascii="Garamond" w:hAnsi="Garamond" w:cs="Arial"/>
          <w:sz w:val="24"/>
          <w:szCs w:val="24"/>
        </w:rPr>
        <w:lastRenderedPageBreak/>
        <w:t>coincidem)</w:t>
      </w:r>
      <w:r w:rsidRPr="005719FD">
        <w:rPr>
          <w:rFonts w:ascii="Garamond" w:hAnsi="Garamond" w:cs="Arial"/>
          <w:sz w:val="24"/>
          <w:szCs w:val="24"/>
        </w:rPr>
        <w:t xml:space="preserve">, </w:t>
      </w:r>
      <w:r w:rsidR="005719FD" w:rsidRPr="005719FD">
        <w:rPr>
          <w:rFonts w:ascii="Garamond" w:hAnsi="Garamond" w:cs="Arial"/>
          <w:sz w:val="24"/>
          <w:szCs w:val="24"/>
        </w:rPr>
        <w:t xml:space="preserve">e temos de concluir </w:t>
      </w:r>
      <w:r w:rsidRPr="005719FD">
        <w:rPr>
          <w:rFonts w:ascii="Garamond" w:hAnsi="Garamond" w:cs="Arial"/>
          <w:sz w:val="24"/>
          <w:szCs w:val="24"/>
        </w:rPr>
        <w:t xml:space="preserve">que esta </w:t>
      </w:r>
      <w:r w:rsidR="005719FD" w:rsidRPr="005719FD">
        <w:rPr>
          <w:rFonts w:ascii="Garamond" w:hAnsi="Garamond" w:cs="Arial"/>
          <w:sz w:val="24"/>
          <w:szCs w:val="24"/>
        </w:rPr>
        <w:t xml:space="preserve">a norma em análise </w:t>
      </w:r>
      <w:r w:rsidRPr="005719FD">
        <w:rPr>
          <w:rFonts w:ascii="Garamond" w:hAnsi="Garamond" w:cs="Arial"/>
          <w:sz w:val="24"/>
          <w:szCs w:val="24"/>
        </w:rPr>
        <w:t>se aplica, sem mais, à situação de Ricardo, razão pela qual ele não pode entrar no estádio com a garrafa de água.</w:t>
      </w:r>
    </w:p>
    <w:p w:rsidR="005719FD" w:rsidRDefault="005719FD"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rPr>
          <w:rFonts w:ascii="Garamond" w:hAnsi="Garamond"/>
          <w:b/>
          <w:sz w:val="24"/>
          <w:szCs w:val="24"/>
        </w:rPr>
      </w:pPr>
      <w:r w:rsidRPr="00CA3F8D">
        <w:rPr>
          <w:rFonts w:ascii="Garamond" w:hAnsi="Garamond"/>
          <w:b/>
          <w:sz w:val="24"/>
          <w:szCs w:val="24"/>
        </w:rPr>
        <w:t>Caso Prático n.º 4</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 xml:space="preserve">Admita que a correcta interpretação de certo artigo algo ambíguo do Código do Registo Civil dá direito aos advogados a requererem quaisquer certidões relativas aos seus clientes. O problema é que o artigo é, de facto, ambíguo, e a Direcção-Geral dos Registos e Notariado, excessivamente preocupada com uma certa protecção da privacidade da vida dos cidadãos, emitiu uma circular determinando que os conservadores e funcionários do registo civil só passassem certidões a pedido de dos advogados quando estes apresentassem procuração ou autorização dos seus clientes que </w:t>
      </w:r>
      <w:r w:rsidRPr="00CA3F8D">
        <w:rPr>
          <w:rFonts w:ascii="Garamond" w:hAnsi="Garamond"/>
          <w:i/>
          <w:sz w:val="24"/>
          <w:szCs w:val="24"/>
        </w:rPr>
        <w:t>especificamente</w:t>
      </w:r>
      <w:r w:rsidRPr="00CA3F8D">
        <w:rPr>
          <w:rFonts w:ascii="Garamond" w:hAnsi="Garamond"/>
          <w:sz w:val="24"/>
          <w:szCs w:val="24"/>
        </w:rPr>
        <w:t xml:space="preserve"> lhes desse poderes para requerer o tipo de certidão em causa.</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João, L. C. Advogado, insiste com um funcionário para que lhe passe a devida certidão. O bom do funcionário dizia: «eu até concordo com o S’outor, mas ordens são ordens!, não posso passar ao lado de uma circular da Direcção-Geral.» Que fazer?</w:t>
      </w:r>
    </w:p>
    <w:p w:rsidR="00D15748" w:rsidRPr="00CA3F8D" w:rsidRDefault="00D15748" w:rsidP="00D15748">
      <w:pPr>
        <w:spacing w:after="0" w:line="320" w:lineRule="atLeast"/>
        <w:jc w:val="both"/>
        <w:rPr>
          <w:rFonts w:ascii="Garamond" w:hAnsi="Garamond"/>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424957" w:rsidRPr="00424957" w:rsidRDefault="00424957" w:rsidP="00424957">
      <w:pPr>
        <w:spacing w:after="0" w:line="320" w:lineRule="atLeast"/>
        <w:jc w:val="both"/>
        <w:rPr>
          <w:rFonts w:ascii="Garamond" w:hAnsi="Garamond"/>
          <w:b/>
          <w:sz w:val="24"/>
          <w:szCs w:val="24"/>
        </w:rPr>
      </w:pPr>
      <w:r w:rsidRPr="00424957">
        <w:rPr>
          <w:rFonts w:ascii="Garamond" w:hAnsi="Garamond"/>
          <w:sz w:val="24"/>
          <w:szCs w:val="24"/>
        </w:rPr>
        <w:t xml:space="preserve">Identificar a existência de uma hetero-interpretação </w:t>
      </w:r>
      <w:r>
        <w:rPr>
          <w:rFonts w:ascii="Garamond" w:hAnsi="Garamond"/>
          <w:sz w:val="24"/>
          <w:szCs w:val="24"/>
        </w:rPr>
        <w:t>administrativa (nas palavras de MRS) ou oficial</w:t>
      </w:r>
      <w:r w:rsidRPr="00424957">
        <w:rPr>
          <w:rFonts w:ascii="Garamond" w:hAnsi="Garamond"/>
          <w:sz w:val="24"/>
          <w:szCs w:val="24"/>
        </w:rPr>
        <w:t xml:space="preserve">; </w:t>
      </w:r>
      <w:r>
        <w:rPr>
          <w:rFonts w:ascii="Garamond" w:hAnsi="Garamond"/>
          <w:sz w:val="24"/>
          <w:szCs w:val="24"/>
        </w:rPr>
        <w:t xml:space="preserve">tem mera eficácia interna (no seio dos serviços em causa); </w:t>
      </w:r>
      <w:r w:rsidRPr="00424957">
        <w:rPr>
          <w:rFonts w:ascii="Garamond" w:hAnsi="Garamond"/>
          <w:sz w:val="24"/>
          <w:szCs w:val="24"/>
        </w:rPr>
        <w:t xml:space="preserve">não </w:t>
      </w:r>
      <w:r>
        <w:rPr>
          <w:rFonts w:ascii="Garamond" w:hAnsi="Garamond"/>
          <w:sz w:val="24"/>
          <w:szCs w:val="24"/>
        </w:rPr>
        <w:t>tem eficácia externa, pelo que não vin</w:t>
      </w:r>
      <w:r w:rsidRPr="00424957">
        <w:rPr>
          <w:rFonts w:ascii="Garamond" w:hAnsi="Garamond"/>
          <w:sz w:val="24"/>
          <w:szCs w:val="24"/>
        </w:rPr>
        <w:t>cula</w:t>
      </w:r>
      <w:r>
        <w:rPr>
          <w:rFonts w:ascii="Garamond" w:hAnsi="Garamond"/>
          <w:sz w:val="24"/>
          <w:szCs w:val="24"/>
        </w:rPr>
        <w:t xml:space="preserve"> os </w:t>
      </w:r>
      <w:r w:rsidRPr="00424957">
        <w:rPr>
          <w:rFonts w:ascii="Garamond" w:hAnsi="Garamond"/>
          <w:sz w:val="24"/>
          <w:szCs w:val="24"/>
        </w:rPr>
        <w:t>part</w:t>
      </w:r>
      <w:r>
        <w:rPr>
          <w:rFonts w:ascii="Garamond" w:hAnsi="Garamond"/>
          <w:sz w:val="24"/>
          <w:szCs w:val="24"/>
        </w:rPr>
        <w:t>iculares, tribunais, etc.; manifestação do art. 112.º/5CRP: um acto inferior não pode interpretar um acto normativo hierarquicamente superior</w:t>
      </w:r>
      <w:r w:rsidRPr="00424957">
        <w:rPr>
          <w:rFonts w:ascii="Garamond" w:hAnsi="Garamond"/>
          <w:sz w:val="24"/>
          <w:szCs w:val="24"/>
        </w:rPr>
        <w:t>.</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jc w:val="both"/>
        <w:rPr>
          <w:rFonts w:ascii="Garamond" w:hAnsi="Garamond"/>
          <w:sz w:val="24"/>
          <w:szCs w:val="24"/>
        </w:rPr>
      </w:pPr>
    </w:p>
    <w:p w:rsidR="00D15748" w:rsidRPr="00CA3F8D" w:rsidRDefault="00D15748" w:rsidP="00D15748">
      <w:pPr>
        <w:spacing w:after="0" w:line="320" w:lineRule="atLeast"/>
        <w:rPr>
          <w:rFonts w:ascii="Garamond" w:hAnsi="Garamond"/>
          <w:sz w:val="24"/>
          <w:szCs w:val="24"/>
        </w:rPr>
      </w:pPr>
      <w:r w:rsidRPr="00CA3F8D">
        <w:rPr>
          <w:rFonts w:ascii="Garamond" w:hAnsi="Garamond"/>
          <w:b/>
          <w:sz w:val="24"/>
          <w:szCs w:val="24"/>
        </w:rPr>
        <w:t>Caso Prático n.º 5</w:t>
      </w:r>
    </w:p>
    <w:p w:rsidR="00D15748" w:rsidRPr="00CA3F8D" w:rsidRDefault="00D15748" w:rsidP="00D15748">
      <w:pPr>
        <w:spacing w:after="0" w:line="320" w:lineRule="atLeast"/>
        <w:rPr>
          <w:rFonts w:ascii="Garamond" w:hAnsi="Garamond"/>
          <w:b/>
          <w:sz w:val="24"/>
          <w:szCs w:val="24"/>
        </w:rPr>
      </w:pP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Suponha que o Governo pretende proteger a maternidade desvalida, e, para tal, cria um pacote de normas, entre as quais se inclui o Decreto-Lei n.º 21058 que contém uma disposição com o seguinte teor:</w:t>
      </w:r>
      <w:r>
        <w:rPr>
          <w:rFonts w:ascii="Garamond" w:hAnsi="Garamond"/>
          <w:sz w:val="24"/>
          <w:szCs w:val="24"/>
        </w:rPr>
        <w:t xml:space="preserve"> </w:t>
      </w:r>
      <w:r w:rsidRPr="00CA3F8D">
        <w:rPr>
          <w:rFonts w:ascii="Garamond" w:hAnsi="Garamond"/>
          <w:sz w:val="24"/>
          <w:szCs w:val="24"/>
        </w:rPr>
        <w:t>“</w:t>
      </w:r>
      <w:r w:rsidRPr="00CA3F8D">
        <w:rPr>
          <w:rFonts w:ascii="Garamond" w:hAnsi="Garamond"/>
          <w:i/>
          <w:sz w:val="24"/>
          <w:szCs w:val="24"/>
        </w:rPr>
        <w:t>As mães solteiras beneficiam de uma redução de 50% no seu horário de trabalho nos seis meses posteriores ao parto”.</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Imagine que</w:t>
      </w:r>
      <w:r w:rsidRPr="00CA3F8D">
        <w:rPr>
          <w:rFonts w:ascii="Garamond" w:hAnsi="Garamond"/>
          <w:b/>
          <w:sz w:val="24"/>
          <w:szCs w:val="24"/>
        </w:rPr>
        <w:t xml:space="preserve"> Aida</w:t>
      </w:r>
      <w:r w:rsidRPr="00CA3F8D">
        <w:rPr>
          <w:rFonts w:ascii="Garamond" w:hAnsi="Garamond"/>
          <w:sz w:val="24"/>
          <w:szCs w:val="24"/>
        </w:rPr>
        <w:t>, recém-divorciada e mãe de uma criança de um mês, solicita à sua empresa idêntica redução.</w:t>
      </w: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i/>
          <w:sz w:val="24"/>
          <w:szCs w:val="24"/>
        </w:rPr>
        <w:t>Quid iuris</w:t>
      </w:r>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424957" w:rsidRPr="00424957" w:rsidRDefault="00424957" w:rsidP="00424957">
      <w:pPr>
        <w:spacing w:after="0" w:line="320" w:lineRule="atLeast"/>
        <w:jc w:val="both"/>
        <w:rPr>
          <w:rFonts w:ascii="Garamond" w:hAnsi="Garamond"/>
          <w:sz w:val="24"/>
          <w:szCs w:val="24"/>
        </w:rPr>
      </w:pPr>
      <w:r w:rsidRPr="00424957">
        <w:rPr>
          <w:rFonts w:ascii="Garamond" w:hAnsi="Garamond"/>
          <w:sz w:val="24"/>
          <w:szCs w:val="24"/>
        </w:rPr>
        <w:t>Análise do elemento literal → identificar problema com o conceito ‘</w:t>
      </w:r>
      <w:r>
        <w:rPr>
          <w:rFonts w:ascii="Garamond" w:hAnsi="Garamond"/>
          <w:sz w:val="24"/>
          <w:szCs w:val="24"/>
        </w:rPr>
        <w:t>mãe solteira</w:t>
      </w:r>
      <w:r w:rsidRPr="00424957">
        <w:rPr>
          <w:rFonts w:ascii="Garamond" w:hAnsi="Garamond"/>
          <w:sz w:val="24"/>
          <w:szCs w:val="24"/>
        </w:rPr>
        <w:t xml:space="preserve">’ </w:t>
      </w:r>
      <w:r w:rsidR="00D774F8">
        <w:rPr>
          <w:rFonts w:ascii="Garamond" w:hAnsi="Garamond"/>
          <w:sz w:val="24"/>
          <w:szCs w:val="24"/>
        </w:rPr>
        <w:t xml:space="preserve">(tendo em conta os estados civis existentes no nosso ordenamento, o conceito jurídico de mãe solteira não parece abranger o conceito mãe divorciada, ie., não parece estar aqui em causa uma situação de imprecisão do conceito) </w:t>
      </w:r>
      <w:r w:rsidRPr="00424957">
        <w:rPr>
          <w:rFonts w:ascii="Garamond" w:hAnsi="Garamond"/>
          <w:sz w:val="24"/>
          <w:szCs w:val="24"/>
        </w:rPr>
        <w:t>→ recorrer ao argumento teleológico (</w:t>
      </w:r>
      <w:r>
        <w:rPr>
          <w:rFonts w:ascii="Garamond" w:hAnsi="Garamond"/>
          <w:sz w:val="24"/>
          <w:szCs w:val="24"/>
        </w:rPr>
        <w:t>ajudar as mães que estejam numa eventual situação económica complicada, por não terem ajuda de um cônjuge</w:t>
      </w:r>
      <w:r w:rsidRPr="00424957">
        <w:rPr>
          <w:rFonts w:ascii="Garamond" w:hAnsi="Garamond"/>
          <w:sz w:val="24"/>
          <w:szCs w:val="24"/>
        </w:rPr>
        <w:t>) → chega</w:t>
      </w:r>
      <w:r>
        <w:rPr>
          <w:rFonts w:ascii="Garamond" w:hAnsi="Garamond"/>
          <w:sz w:val="24"/>
          <w:szCs w:val="24"/>
        </w:rPr>
        <w:t>r a uma interpretação extensiva</w:t>
      </w:r>
      <w:r w:rsidRPr="00424957">
        <w:rPr>
          <w:rFonts w:ascii="Garamond" w:hAnsi="Garamond"/>
          <w:sz w:val="24"/>
          <w:szCs w:val="24"/>
        </w:rPr>
        <w:t xml:space="preserve"> (</w:t>
      </w:r>
      <w:r>
        <w:rPr>
          <w:rFonts w:ascii="Garamond" w:hAnsi="Garamond"/>
          <w:sz w:val="24"/>
          <w:szCs w:val="24"/>
        </w:rPr>
        <w:t>de forma a abranger a Aida,</w:t>
      </w:r>
      <w:r w:rsidR="00D774F8">
        <w:rPr>
          <w:rFonts w:ascii="Garamond" w:hAnsi="Garamond"/>
          <w:sz w:val="24"/>
          <w:szCs w:val="24"/>
        </w:rPr>
        <w:t xml:space="preserve"> mãe recém </w:t>
      </w:r>
      <w:r>
        <w:rPr>
          <w:rFonts w:ascii="Garamond" w:hAnsi="Garamond"/>
          <w:sz w:val="24"/>
          <w:szCs w:val="24"/>
        </w:rPr>
        <w:t>divorciada</w:t>
      </w:r>
      <w:r w:rsidRPr="00424957">
        <w:rPr>
          <w:rFonts w:ascii="Garamond" w:hAnsi="Garamond"/>
          <w:sz w:val="24"/>
          <w:szCs w:val="24"/>
        </w:rPr>
        <w:t>).</w:t>
      </w:r>
    </w:p>
    <w:p w:rsidR="00424957" w:rsidRDefault="00424957"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rPr>
          <w:rFonts w:ascii="Garamond" w:hAnsi="Garamond"/>
          <w:sz w:val="24"/>
          <w:szCs w:val="24"/>
        </w:rPr>
      </w:pPr>
    </w:p>
    <w:p w:rsidR="00D15748" w:rsidRPr="00CA3F8D" w:rsidRDefault="00D15748" w:rsidP="00D15748">
      <w:pPr>
        <w:spacing w:after="0" w:line="320" w:lineRule="atLeast"/>
        <w:rPr>
          <w:rFonts w:ascii="Garamond" w:hAnsi="Garamond"/>
          <w:sz w:val="24"/>
          <w:szCs w:val="24"/>
        </w:rPr>
      </w:pP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sz w:val="24"/>
          <w:szCs w:val="24"/>
        </w:rPr>
        <w:t xml:space="preserve">Caso Prático n.º 6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sz w:val="24"/>
          <w:szCs w:val="24"/>
        </w:rPr>
        <w:t>Suponha que o regulamento 119/09, estabelece no art. 9.º que “</w:t>
      </w:r>
      <w:r w:rsidRPr="00CA3F8D">
        <w:rPr>
          <w:rFonts w:ascii="Garamond" w:hAnsi="Garamond"/>
          <w:i/>
          <w:sz w:val="24"/>
          <w:szCs w:val="24"/>
        </w:rPr>
        <w:t xml:space="preserve">os militares devem entrar e sair fardados das suas unidades” </w:t>
      </w:r>
      <w:r w:rsidRPr="00CA3F8D">
        <w:rPr>
          <w:rFonts w:ascii="Garamond" w:hAnsi="Garamond"/>
          <w:sz w:val="24"/>
          <w:szCs w:val="24"/>
        </w:rPr>
        <w:t>e que no art. 20.º se dispõe que “</w:t>
      </w:r>
      <w:r w:rsidRPr="00CA3F8D">
        <w:rPr>
          <w:rFonts w:ascii="Garamond" w:hAnsi="Garamond"/>
          <w:i/>
          <w:sz w:val="24"/>
          <w:szCs w:val="24"/>
        </w:rPr>
        <w:t>os militares podem entrar e sair da sua unidade em traje civil”</w:t>
      </w:r>
      <w:r w:rsidRPr="00CA3F8D">
        <w:rPr>
          <w:rFonts w:ascii="Garamond" w:hAnsi="Garamond"/>
          <w:sz w:val="24"/>
          <w:szCs w:val="24"/>
        </w:rPr>
        <w:t xml:space="preserve">. </w:t>
      </w:r>
      <w:r w:rsidRPr="00CA3F8D">
        <w:rPr>
          <w:rFonts w:ascii="Garamond" w:hAnsi="Garamond"/>
          <w:b/>
          <w:sz w:val="24"/>
          <w:szCs w:val="24"/>
        </w:rPr>
        <w:t>Rúben</w:t>
      </w:r>
      <w:r w:rsidRPr="00CA3F8D">
        <w:rPr>
          <w:rFonts w:ascii="Garamond" w:hAnsi="Garamond"/>
          <w:sz w:val="24"/>
          <w:szCs w:val="24"/>
        </w:rPr>
        <w:t>,</w:t>
      </w:r>
      <w:r w:rsidRPr="00CA3F8D">
        <w:rPr>
          <w:rFonts w:ascii="Garamond" w:hAnsi="Garamond"/>
          <w:b/>
          <w:sz w:val="24"/>
          <w:szCs w:val="24"/>
        </w:rPr>
        <w:t xml:space="preserve"> </w:t>
      </w:r>
      <w:r w:rsidRPr="00CA3F8D">
        <w:rPr>
          <w:rFonts w:ascii="Garamond" w:hAnsi="Garamond"/>
          <w:sz w:val="24"/>
          <w:szCs w:val="24"/>
        </w:rPr>
        <w:t xml:space="preserve">militar, tem dúvidas em perceber o regulamento. </w:t>
      </w: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i/>
          <w:sz w:val="24"/>
          <w:szCs w:val="24"/>
        </w:rPr>
        <w:t>Quid iuris</w:t>
      </w:r>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424957" w:rsidRDefault="00424957" w:rsidP="00424957">
      <w:pPr>
        <w:spacing w:after="0" w:line="320" w:lineRule="atLeast"/>
        <w:jc w:val="both"/>
        <w:rPr>
          <w:rFonts w:ascii="Garamond" w:hAnsi="Garamond"/>
          <w:sz w:val="24"/>
          <w:szCs w:val="24"/>
        </w:rPr>
      </w:pPr>
    </w:p>
    <w:p w:rsidR="00424957" w:rsidRPr="00424957" w:rsidRDefault="00424957" w:rsidP="00424957">
      <w:pPr>
        <w:spacing w:after="0" w:line="320" w:lineRule="atLeast"/>
        <w:jc w:val="both"/>
        <w:rPr>
          <w:rFonts w:ascii="Garamond" w:hAnsi="Garamond"/>
          <w:b/>
          <w:sz w:val="24"/>
          <w:szCs w:val="24"/>
        </w:rPr>
      </w:pPr>
      <w:r w:rsidRPr="00424957">
        <w:rPr>
          <w:rFonts w:ascii="Garamond" w:hAnsi="Garamond"/>
          <w:sz w:val="24"/>
          <w:szCs w:val="24"/>
        </w:rPr>
        <w:t xml:space="preserve">Análise do elemento literal → identificar problema com a </w:t>
      </w:r>
      <w:r>
        <w:rPr>
          <w:rFonts w:ascii="Garamond" w:hAnsi="Garamond"/>
          <w:sz w:val="24"/>
          <w:szCs w:val="24"/>
        </w:rPr>
        <w:t>articulação entre as duas normas, nomeadamente com a sua aparente contradição entre operadores deônticos: (i) ‘devem’; (ii) ‘podem’</w:t>
      </w:r>
      <w:r w:rsidR="0013695C">
        <w:rPr>
          <w:rFonts w:ascii="Garamond" w:hAnsi="Garamond"/>
          <w:sz w:val="24"/>
          <w:szCs w:val="24"/>
        </w:rPr>
        <w:t>; afastar lacuna de colisão</w:t>
      </w:r>
      <w:r>
        <w:rPr>
          <w:rFonts w:ascii="Garamond" w:hAnsi="Garamond"/>
          <w:sz w:val="24"/>
          <w:szCs w:val="24"/>
        </w:rPr>
        <w:t xml:space="preserve"> </w:t>
      </w:r>
      <w:r w:rsidRPr="00424957">
        <w:rPr>
          <w:rFonts w:ascii="Garamond" w:hAnsi="Garamond"/>
          <w:sz w:val="24"/>
          <w:szCs w:val="24"/>
        </w:rPr>
        <w:t>→ recorrer ao argumento sistemático por conexão (</w:t>
      </w:r>
      <w:r>
        <w:rPr>
          <w:rFonts w:ascii="Garamond" w:hAnsi="Garamond"/>
          <w:sz w:val="24"/>
          <w:szCs w:val="24"/>
        </w:rPr>
        <w:t>entre as duas disposições</w:t>
      </w:r>
      <w:r w:rsidRPr="00424957">
        <w:rPr>
          <w:rFonts w:ascii="Garamond" w:hAnsi="Garamond"/>
          <w:sz w:val="24"/>
          <w:szCs w:val="24"/>
        </w:rPr>
        <w:t xml:space="preserve">) </w:t>
      </w:r>
      <w:r w:rsidR="009316D7">
        <w:rPr>
          <w:rFonts w:ascii="Garamond" w:hAnsi="Garamond"/>
          <w:sz w:val="24"/>
          <w:szCs w:val="24"/>
        </w:rPr>
        <w:t>e por conexão remota (notar qual a norma que aparece primeiro no diploma) +</w:t>
      </w:r>
      <w:r w:rsidRPr="00424957">
        <w:rPr>
          <w:rFonts w:ascii="Garamond" w:hAnsi="Garamond"/>
          <w:sz w:val="24"/>
          <w:szCs w:val="24"/>
        </w:rPr>
        <w:t xml:space="preserve"> </w:t>
      </w:r>
      <w:r w:rsidR="009316D7">
        <w:rPr>
          <w:rFonts w:ascii="Garamond" w:hAnsi="Garamond"/>
          <w:sz w:val="24"/>
          <w:szCs w:val="24"/>
        </w:rPr>
        <w:t xml:space="preserve">eventual precisão do </w:t>
      </w:r>
      <w:r w:rsidRPr="00424957">
        <w:rPr>
          <w:rFonts w:ascii="Garamond" w:hAnsi="Garamond"/>
          <w:sz w:val="24"/>
          <w:szCs w:val="24"/>
        </w:rPr>
        <w:t xml:space="preserve">elemento teleológico → </w:t>
      </w:r>
      <w:r w:rsidR="009316D7">
        <w:rPr>
          <w:rFonts w:ascii="Garamond" w:hAnsi="Garamond"/>
          <w:sz w:val="24"/>
          <w:szCs w:val="24"/>
        </w:rPr>
        <w:t>identificar uma relação entre as normas de regra/excepção</w:t>
      </w:r>
      <w:r w:rsidR="0013695C">
        <w:rPr>
          <w:rFonts w:ascii="Garamond" w:hAnsi="Garamond"/>
          <w:sz w:val="24"/>
          <w:szCs w:val="24"/>
        </w:rPr>
        <w:t xml:space="preserve"> (explicitar isto), de forma a concluir que apenas s</w:t>
      </w:r>
      <w:r w:rsidR="009316D7">
        <w:rPr>
          <w:rFonts w:ascii="Garamond" w:hAnsi="Garamond"/>
          <w:sz w:val="24"/>
          <w:szCs w:val="24"/>
        </w:rPr>
        <w:t>e poderá sair ou entrar na unidade em traje civil mediante a verificação de uma situação excepcional</w:t>
      </w:r>
      <w:r w:rsidR="00B54F7F">
        <w:rPr>
          <w:rFonts w:ascii="Garamond" w:hAnsi="Garamond"/>
          <w:sz w:val="24"/>
          <w:szCs w:val="24"/>
        </w:rPr>
        <w:t xml:space="preserve"> </w:t>
      </w:r>
      <w:r w:rsidR="00B54F7F" w:rsidRPr="00424957">
        <w:rPr>
          <w:rFonts w:ascii="Garamond" w:hAnsi="Garamond"/>
          <w:sz w:val="24"/>
          <w:szCs w:val="24"/>
        </w:rPr>
        <w:t>→</w:t>
      </w:r>
      <w:r w:rsidR="00B54F7F">
        <w:rPr>
          <w:rFonts w:ascii="Garamond" w:hAnsi="Garamond"/>
          <w:sz w:val="24"/>
          <w:szCs w:val="24"/>
        </w:rPr>
        <w:t xml:space="preserve"> ou seja, mediante o recurso ao argumento sistemático e teleológico, chegamos a uma interpretação restritiva do âmbito da excepção</w:t>
      </w:r>
      <w:r w:rsidRPr="00424957">
        <w:rPr>
          <w:rFonts w:ascii="Garamond" w:hAnsi="Garamond"/>
          <w:sz w:val="24"/>
          <w:szCs w:val="24"/>
        </w:rPr>
        <w:t>.</w:t>
      </w:r>
    </w:p>
    <w:p w:rsidR="00D15748"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p>
    <w:p w:rsidR="00D15748" w:rsidRDefault="00151778" w:rsidP="00D15748">
      <w:pPr>
        <w:spacing w:after="0" w:line="320" w:lineRule="atLeast"/>
        <w:rPr>
          <w:rFonts w:ascii="Garamond" w:hAnsi="Garamond"/>
          <w:b/>
          <w:sz w:val="24"/>
          <w:szCs w:val="24"/>
        </w:rPr>
      </w:pPr>
      <w:r>
        <w:rPr>
          <w:rFonts w:ascii="Garamond" w:hAnsi="Garamond"/>
          <w:b/>
          <w:sz w:val="24"/>
          <w:szCs w:val="24"/>
        </w:rPr>
        <w:t xml:space="preserve">Caso Prático n.º 7 </w:t>
      </w:r>
    </w:p>
    <w:p w:rsidR="00D15748" w:rsidRPr="00CA3F8D" w:rsidRDefault="00D15748" w:rsidP="00D15748">
      <w:pPr>
        <w:spacing w:after="0" w:line="320" w:lineRule="atLeast"/>
        <w:jc w:val="both"/>
        <w:rPr>
          <w:rFonts w:ascii="Garamond" w:hAnsi="Garamond"/>
          <w:sz w:val="24"/>
          <w:szCs w:val="24"/>
        </w:rPr>
      </w:pPr>
      <w:r w:rsidRPr="00CA3F8D">
        <w:rPr>
          <w:rFonts w:ascii="Garamond" w:hAnsi="Garamond"/>
          <w:b/>
          <w:sz w:val="24"/>
          <w:szCs w:val="24"/>
        </w:rPr>
        <w:t xml:space="preserve">Gonçalo </w:t>
      </w:r>
      <w:r w:rsidRPr="00CA3F8D">
        <w:rPr>
          <w:rFonts w:ascii="Garamond" w:hAnsi="Garamond"/>
          <w:sz w:val="24"/>
          <w:szCs w:val="24"/>
        </w:rPr>
        <w:t xml:space="preserve">passeava alegremente no jardim zoológico quando, ao olhar para uma jaula de tigres, lhe veio à ideia de que a vida dentro de uma jaula deve ser muito triste e aborrecida. Foi assim, que com pena dos tigres, se lembrou de comprar uma garrafa de aguardente para dar aos animais. </w:t>
      </w:r>
      <w:r w:rsidRPr="00CA3F8D">
        <w:rPr>
          <w:rFonts w:ascii="Garamond" w:hAnsi="Garamond"/>
          <w:i/>
          <w:sz w:val="24"/>
          <w:szCs w:val="24"/>
        </w:rPr>
        <w:t>Pelo menos por alguns momentos sob efeito da aguardente, os tigres poderiam esquecer o cativeiro!</w:t>
      </w:r>
      <w:r w:rsidRPr="00CA3F8D">
        <w:rPr>
          <w:rFonts w:ascii="Garamond" w:hAnsi="Garamond"/>
          <w:sz w:val="24"/>
          <w:szCs w:val="24"/>
        </w:rPr>
        <w:t xml:space="preserve"> </w:t>
      </w:r>
      <w:r w:rsidRPr="00CA3F8D">
        <w:rPr>
          <w:rFonts w:ascii="Garamond" w:hAnsi="Garamond"/>
          <w:b/>
          <w:sz w:val="24"/>
          <w:szCs w:val="24"/>
        </w:rPr>
        <w:t>André</w:t>
      </w:r>
      <w:r w:rsidRPr="00CA3F8D">
        <w:rPr>
          <w:rFonts w:ascii="Garamond" w:hAnsi="Garamond"/>
          <w:sz w:val="24"/>
          <w:szCs w:val="24"/>
        </w:rPr>
        <w:t xml:space="preserve">, tratador de animais, deparou-se com </w:t>
      </w:r>
      <w:r w:rsidRPr="00CA3F8D">
        <w:rPr>
          <w:rFonts w:ascii="Garamond" w:hAnsi="Garamond"/>
          <w:b/>
          <w:sz w:val="24"/>
          <w:szCs w:val="24"/>
        </w:rPr>
        <w:t>Gonçalo</w:t>
      </w:r>
      <w:r w:rsidRPr="00CA3F8D">
        <w:rPr>
          <w:rFonts w:ascii="Garamond" w:hAnsi="Garamond"/>
          <w:sz w:val="24"/>
          <w:szCs w:val="24"/>
        </w:rPr>
        <w:t xml:space="preserve"> a dar de beber a aguardente aos tigres num balde que arranjara para esse efeito. Alertou então </w:t>
      </w:r>
      <w:r w:rsidRPr="00CA3F8D">
        <w:rPr>
          <w:rFonts w:ascii="Garamond" w:hAnsi="Garamond"/>
          <w:b/>
          <w:sz w:val="24"/>
          <w:szCs w:val="24"/>
        </w:rPr>
        <w:t xml:space="preserve">Gonçalo </w:t>
      </w:r>
      <w:r w:rsidRPr="00CA3F8D">
        <w:rPr>
          <w:rFonts w:ascii="Garamond" w:hAnsi="Garamond"/>
          <w:sz w:val="24"/>
          <w:szCs w:val="24"/>
        </w:rPr>
        <w:t xml:space="preserve">para uma placa colocada ao lado da jaula na qual se podia ler o seguinte: </w:t>
      </w:r>
      <w:r w:rsidRPr="00CA3F8D">
        <w:rPr>
          <w:rFonts w:ascii="Garamond" w:hAnsi="Garamond"/>
          <w:i/>
          <w:sz w:val="24"/>
          <w:szCs w:val="24"/>
        </w:rPr>
        <w:t>“É proibido dar comida aos animais”</w:t>
      </w:r>
      <w:r w:rsidRPr="00CA3F8D">
        <w:rPr>
          <w:rFonts w:ascii="Garamond" w:hAnsi="Garamond"/>
          <w:sz w:val="24"/>
          <w:szCs w:val="24"/>
        </w:rPr>
        <w:t xml:space="preserve">. </w:t>
      </w:r>
      <w:r w:rsidRPr="00CA3F8D">
        <w:rPr>
          <w:rFonts w:ascii="Garamond" w:hAnsi="Garamond"/>
          <w:b/>
          <w:sz w:val="24"/>
          <w:szCs w:val="24"/>
        </w:rPr>
        <w:lastRenderedPageBreak/>
        <w:t>Gonçalo</w:t>
      </w:r>
      <w:r w:rsidRPr="00CA3F8D">
        <w:rPr>
          <w:rFonts w:ascii="Garamond" w:hAnsi="Garamond"/>
          <w:sz w:val="24"/>
          <w:szCs w:val="24"/>
        </w:rPr>
        <w:t xml:space="preserve"> respondeu-lhe que tinha lido a placa, mas que ela não lhe dizia respeito, uma vez que não estava a dar comida, antes estava a dar-lhes uma bebida.</w:t>
      </w:r>
    </w:p>
    <w:p w:rsidR="00D15748" w:rsidRPr="00CA3F8D" w:rsidRDefault="00D15748" w:rsidP="00D15748">
      <w:pPr>
        <w:numPr>
          <w:ilvl w:val="0"/>
          <w:numId w:val="9"/>
        </w:numPr>
        <w:spacing w:after="0" w:line="320" w:lineRule="atLeast"/>
        <w:jc w:val="both"/>
        <w:rPr>
          <w:rFonts w:ascii="Garamond" w:hAnsi="Garamond"/>
          <w:sz w:val="24"/>
          <w:szCs w:val="24"/>
        </w:rPr>
      </w:pPr>
      <w:r w:rsidRPr="00CA3F8D">
        <w:rPr>
          <w:rFonts w:ascii="Garamond" w:hAnsi="Garamond"/>
          <w:sz w:val="24"/>
          <w:szCs w:val="24"/>
        </w:rPr>
        <w:t>André não sabe o que responder a Gonçalo, e pede-lhe a si o seu conselho.</w:t>
      </w:r>
    </w:p>
    <w:p w:rsidR="00D15748" w:rsidRPr="00CA3F8D" w:rsidRDefault="00D15748" w:rsidP="00D15748">
      <w:pPr>
        <w:numPr>
          <w:ilvl w:val="0"/>
          <w:numId w:val="9"/>
        </w:numPr>
        <w:spacing w:after="0" w:line="320" w:lineRule="atLeast"/>
        <w:jc w:val="both"/>
        <w:rPr>
          <w:rFonts w:ascii="Garamond" w:hAnsi="Garamond"/>
          <w:i/>
          <w:sz w:val="24"/>
          <w:szCs w:val="24"/>
        </w:rPr>
      </w:pPr>
      <w:r w:rsidRPr="00CA3F8D">
        <w:rPr>
          <w:rFonts w:ascii="Garamond" w:hAnsi="Garamond"/>
          <w:sz w:val="24"/>
          <w:szCs w:val="24"/>
        </w:rPr>
        <w:t xml:space="preserve">Imagine que na referida placa se pode ler o seguinte: </w:t>
      </w:r>
      <w:r w:rsidRPr="00CA3F8D">
        <w:rPr>
          <w:rFonts w:ascii="Garamond" w:hAnsi="Garamond"/>
          <w:i/>
          <w:sz w:val="24"/>
          <w:szCs w:val="24"/>
        </w:rPr>
        <w:t xml:space="preserve">é proibido dar comida aos animais, excepto por visitantes do Jardim Zoológico e por tratadores de animais. </w:t>
      </w:r>
    </w:p>
    <w:p w:rsidR="00D15748" w:rsidRPr="00CA3F8D" w:rsidRDefault="00D15748" w:rsidP="00D15748">
      <w:pPr>
        <w:spacing w:after="0" w:line="320" w:lineRule="atLeast"/>
        <w:jc w:val="both"/>
        <w:rPr>
          <w:rFonts w:ascii="Garamond" w:hAnsi="Garamond"/>
          <w:b/>
          <w:sz w:val="24"/>
          <w:szCs w:val="24"/>
        </w:rPr>
      </w:pPr>
      <w:r w:rsidRPr="00CA3F8D">
        <w:rPr>
          <w:rFonts w:ascii="Garamond" w:hAnsi="Garamond"/>
          <w:b/>
          <w:i/>
          <w:sz w:val="24"/>
          <w:szCs w:val="24"/>
        </w:rPr>
        <w:t>Quid iuris</w:t>
      </w:r>
      <w:r w:rsidRPr="00CA3F8D">
        <w:rPr>
          <w:rFonts w:ascii="Garamond" w:hAnsi="Garamond"/>
          <w:b/>
          <w:sz w:val="24"/>
          <w:szCs w:val="24"/>
        </w:rPr>
        <w:t>?</w:t>
      </w:r>
    </w:p>
    <w:p w:rsidR="00D15748" w:rsidRPr="00CA3F8D" w:rsidRDefault="00D15748" w:rsidP="00D15748">
      <w:pPr>
        <w:spacing w:after="0" w:line="320" w:lineRule="atLeast"/>
        <w:jc w:val="both"/>
        <w:rPr>
          <w:rFonts w:ascii="Garamond" w:hAnsi="Garamond"/>
          <w:b/>
          <w:sz w:val="24"/>
          <w:szCs w:val="24"/>
        </w:rPr>
      </w:pPr>
    </w:p>
    <w:p w:rsidR="00D15748" w:rsidRDefault="00D15748" w:rsidP="00D15748">
      <w:pPr>
        <w:spacing w:after="0" w:line="320" w:lineRule="atLeast"/>
        <w:ind w:left="720"/>
        <w:jc w:val="both"/>
        <w:rPr>
          <w:rFonts w:ascii="Garamond" w:hAnsi="Garamond"/>
          <w:b/>
          <w:sz w:val="24"/>
          <w:szCs w:val="24"/>
        </w:rPr>
      </w:pPr>
    </w:p>
    <w:p w:rsidR="00D15748" w:rsidRDefault="00D15748" w:rsidP="00D15748">
      <w:pPr>
        <w:spacing w:after="0" w:line="320" w:lineRule="atLeast"/>
        <w:ind w:firstLine="709"/>
        <w:rPr>
          <w:rFonts w:ascii="Garamond" w:hAnsi="Garamond"/>
          <w:smallCaps/>
          <w:sz w:val="24"/>
          <w:szCs w:val="24"/>
        </w:rPr>
      </w:pPr>
      <w:r w:rsidRPr="00D15748">
        <w:rPr>
          <w:rFonts w:ascii="Garamond" w:hAnsi="Garamond"/>
          <w:smallCaps/>
          <w:sz w:val="24"/>
          <w:szCs w:val="24"/>
        </w:rPr>
        <w:t>Resolução</w:t>
      </w:r>
      <w:r>
        <w:rPr>
          <w:rFonts w:ascii="Garamond" w:hAnsi="Garamond"/>
          <w:smallCaps/>
          <w:sz w:val="24"/>
          <w:szCs w:val="24"/>
        </w:rPr>
        <w:t xml:space="preserve"> – tópicos</w:t>
      </w:r>
    </w:p>
    <w:p w:rsidR="00D15748" w:rsidRDefault="00D15748" w:rsidP="00D15748">
      <w:pPr>
        <w:spacing w:after="0" w:line="320" w:lineRule="atLeast"/>
        <w:jc w:val="both"/>
        <w:rPr>
          <w:rFonts w:ascii="Garamond" w:hAnsi="Garamond"/>
          <w:b/>
          <w:sz w:val="24"/>
          <w:szCs w:val="24"/>
        </w:rPr>
      </w:pPr>
    </w:p>
    <w:p w:rsidR="007B4C5A" w:rsidRPr="007B4C5A" w:rsidRDefault="007B4C5A" w:rsidP="007B4C5A">
      <w:pPr>
        <w:pStyle w:val="PargrafodaLista"/>
        <w:numPr>
          <w:ilvl w:val="0"/>
          <w:numId w:val="12"/>
        </w:numPr>
        <w:spacing w:after="0" w:line="320" w:lineRule="atLeast"/>
        <w:jc w:val="both"/>
        <w:rPr>
          <w:rFonts w:ascii="Garamond" w:hAnsi="Garamond"/>
          <w:b/>
          <w:sz w:val="24"/>
          <w:szCs w:val="24"/>
        </w:rPr>
      </w:pPr>
      <w:r w:rsidRPr="007B4C5A">
        <w:rPr>
          <w:rFonts w:ascii="Garamond" w:hAnsi="Garamond"/>
          <w:sz w:val="24"/>
          <w:szCs w:val="24"/>
        </w:rPr>
        <w:t>Análise do elemento literal → identificar problema com o conceito ‘</w:t>
      </w:r>
      <w:r>
        <w:rPr>
          <w:rFonts w:ascii="Garamond" w:hAnsi="Garamond"/>
          <w:sz w:val="24"/>
          <w:szCs w:val="24"/>
        </w:rPr>
        <w:t>comida</w:t>
      </w:r>
      <w:r w:rsidRPr="007B4C5A">
        <w:rPr>
          <w:rFonts w:ascii="Garamond" w:hAnsi="Garamond"/>
          <w:sz w:val="24"/>
          <w:szCs w:val="24"/>
        </w:rPr>
        <w:t>’</w:t>
      </w:r>
      <w:r>
        <w:rPr>
          <w:rFonts w:ascii="Garamond" w:hAnsi="Garamond"/>
          <w:sz w:val="24"/>
          <w:szCs w:val="24"/>
        </w:rPr>
        <w:t xml:space="preserve"> que não parece abranger ‘bebida alcoólica’</w:t>
      </w:r>
      <w:r w:rsidRPr="007B4C5A">
        <w:rPr>
          <w:rFonts w:ascii="Garamond" w:hAnsi="Garamond"/>
          <w:sz w:val="24"/>
          <w:szCs w:val="24"/>
        </w:rPr>
        <w:t xml:space="preserve"> → recorrer ao argumento </w:t>
      </w:r>
      <w:r w:rsidRPr="007B4C5A">
        <w:rPr>
          <w:rFonts w:ascii="Garamond" w:hAnsi="Garamond"/>
          <w:i/>
          <w:sz w:val="24"/>
          <w:szCs w:val="24"/>
        </w:rPr>
        <w:t>a fortiori</w:t>
      </w:r>
      <w:r>
        <w:rPr>
          <w:rFonts w:ascii="Garamond" w:hAnsi="Garamond"/>
          <w:i/>
          <w:sz w:val="24"/>
          <w:szCs w:val="24"/>
        </w:rPr>
        <w:t>, a minori ad maius</w:t>
      </w:r>
      <w:r>
        <w:rPr>
          <w:rFonts w:ascii="Garamond" w:hAnsi="Garamond"/>
          <w:sz w:val="24"/>
          <w:szCs w:val="24"/>
        </w:rPr>
        <w:t>, nomeadamente a norma que proíbe o menos proíbe o mais</w:t>
      </w:r>
      <w:r w:rsidRPr="007B4C5A">
        <w:rPr>
          <w:rFonts w:ascii="Garamond" w:hAnsi="Garamond"/>
          <w:sz w:val="24"/>
          <w:szCs w:val="24"/>
        </w:rPr>
        <w:t xml:space="preserve"> → </w:t>
      </w:r>
      <w:r>
        <w:rPr>
          <w:rFonts w:ascii="Garamond" w:hAnsi="Garamond"/>
          <w:sz w:val="24"/>
          <w:szCs w:val="24"/>
        </w:rPr>
        <w:t>inferir a norma implícita ‘é proibido dar bebida alcoólica aos animais’</w:t>
      </w:r>
      <w:r w:rsidRPr="007B4C5A">
        <w:rPr>
          <w:rFonts w:ascii="Garamond" w:hAnsi="Garamond"/>
          <w:sz w:val="24"/>
          <w:szCs w:val="24"/>
        </w:rPr>
        <w:t xml:space="preserve"> (</w:t>
      </w:r>
      <w:r>
        <w:rPr>
          <w:rFonts w:ascii="Garamond" w:hAnsi="Garamond"/>
          <w:sz w:val="24"/>
          <w:szCs w:val="24"/>
        </w:rPr>
        <w:t>interpretação enunciativa</w:t>
      </w:r>
      <w:r w:rsidRPr="007B4C5A">
        <w:rPr>
          <w:rFonts w:ascii="Garamond" w:hAnsi="Garamond"/>
          <w:sz w:val="24"/>
          <w:szCs w:val="24"/>
        </w:rPr>
        <w:t>).</w:t>
      </w:r>
    </w:p>
    <w:p w:rsidR="007B4C5A" w:rsidRPr="007B4C5A" w:rsidRDefault="007B4C5A" w:rsidP="007B4C5A">
      <w:pPr>
        <w:pStyle w:val="PargrafodaLista"/>
        <w:numPr>
          <w:ilvl w:val="0"/>
          <w:numId w:val="12"/>
        </w:numPr>
        <w:spacing w:after="0" w:line="320" w:lineRule="atLeast"/>
        <w:jc w:val="both"/>
        <w:rPr>
          <w:rFonts w:ascii="Garamond" w:hAnsi="Garamond"/>
          <w:b/>
          <w:sz w:val="24"/>
          <w:szCs w:val="24"/>
        </w:rPr>
      </w:pPr>
      <w:r>
        <w:rPr>
          <w:rFonts w:ascii="Garamond" w:hAnsi="Garamond"/>
          <w:sz w:val="24"/>
          <w:szCs w:val="24"/>
        </w:rPr>
        <w:t>Agora temos duas normas em relação de regra/excepção (</w:t>
      </w:r>
      <w:r w:rsidRPr="00CA3F8D">
        <w:rPr>
          <w:rFonts w:ascii="Garamond" w:hAnsi="Garamond"/>
          <w:i/>
          <w:sz w:val="24"/>
          <w:szCs w:val="24"/>
        </w:rPr>
        <w:t>é p</w:t>
      </w:r>
      <w:r>
        <w:rPr>
          <w:rFonts w:ascii="Garamond" w:hAnsi="Garamond"/>
          <w:i/>
          <w:sz w:val="24"/>
          <w:szCs w:val="24"/>
        </w:rPr>
        <w:t>roibido dar comida aos animais/</w:t>
      </w:r>
      <w:r w:rsidRPr="00CA3F8D">
        <w:rPr>
          <w:rFonts w:ascii="Garamond" w:hAnsi="Garamond"/>
          <w:i/>
          <w:sz w:val="24"/>
          <w:szCs w:val="24"/>
        </w:rPr>
        <w:t>excepto por visitantes do Jardim Zoológico e por tratadores de animais</w:t>
      </w:r>
      <w:r w:rsidRPr="007B4C5A">
        <w:rPr>
          <w:rFonts w:ascii="Garamond" w:hAnsi="Garamond"/>
          <w:sz w:val="24"/>
          <w:szCs w:val="24"/>
        </w:rPr>
        <w:t>)</w:t>
      </w:r>
      <w:r>
        <w:rPr>
          <w:rFonts w:ascii="Garamond" w:hAnsi="Garamond"/>
          <w:sz w:val="24"/>
          <w:szCs w:val="24"/>
        </w:rPr>
        <w:t xml:space="preserve"> </w:t>
      </w:r>
      <w:r w:rsidRPr="007B4C5A">
        <w:rPr>
          <w:rFonts w:ascii="Garamond" w:hAnsi="Garamond"/>
          <w:sz w:val="24"/>
          <w:szCs w:val="24"/>
        </w:rPr>
        <w:t>→</w:t>
      </w:r>
      <w:r>
        <w:rPr>
          <w:rFonts w:ascii="Garamond" w:hAnsi="Garamond"/>
          <w:sz w:val="24"/>
          <w:szCs w:val="24"/>
        </w:rPr>
        <w:t xml:space="preserve"> no primeiro caso inferimos, mediante o recurso ao critério lógico ‘a norma que proíbe o menos, proíbe o mais’, uma norma que nos diz ‘é proibido dar bebida alcoólica aos animais’</w:t>
      </w:r>
      <w:r w:rsidR="00A12A73">
        <w:rPr>
          <w:rFonts w:ascii="Garamond" w:hAnsi="Garamond"/>
          <w:sz w:val="24"/>
          <w:szCs w:val="24"/>
        </w:rPr>
        <w:t xml:space="preserve"> </w:t>
      </w:r>
      <w:r w:rsidR="00A12A73" w:rsidRPr="007B4C5A">
        <w:rPr>
          <w:rFonts w:ascii="Garamond" w:hAnsi="Garamond"/>
          <w:sz w:val="24"/>
          <w:szCs w:val="24"/>
        </w:rPr>
        <w:t>→</w:t>
      </w:r>
      <w:r w:rsidR="00A12A73">
        <w:rPr>
          <w:rFonts w:ascii="Garamond" w:hAnsi="Garamond"/>
          <w:sz w:val="24"/>
          <w:szCs w:val="24"/>
        </w:rPr>
        <w:t xml:space="preserve"> verificar que não é possível inferir uma regra excepcional implícita para esta segunda norma (que permitisse excepcionalmente aos tratadores e visitantes dar bebida alcoólica aos animais)</w:t>
      </w:r>
      <w:r w:rsidR="00151778">
        <w:rPr>
          <w:rFonts w:ascii="Garamond" w:hAnsi="Garamond"/>
          <w:sz w:val="24"/>
          <w:szCs w:val="24"/>
        </w:rPr>
        <w:t xml:space="preserve">, mediante o recurso a argumentos lógicos </w:t>
      </w:r>
      <w:r w:rsidR="00151778" w:rsidRPr="007B4C5A">
        <w:rPr>
          <w:rFonts w:ascii="Garamond" w:hAnsi="Garamond"/>
          <w:sz w:val="24"/>
          <w:szCs w:val="24"/>
        </w:rPr>
        <w:t>→</w:t>
      </w:r>
      <w:r w:rsidR="00151778">
        <w:rPr>
          <w:rFonts w:ascii="Garamond" w:hAnsi="Garamond"/>
          <w:sz w:val="24"/>
          <w:szCs w:val="24"/>
        </w:rPr>
        <w:t xml:space="preserve"> ponderar estender analogicamente a regra excepcional da norma expressa (</w:t>
      </w:r>
      <w:r w:rsidR="00151778" w:rsidRPr="00CA3F8D">
        <w:rPr>
          <w:rFonts w:ascii="Garamond" w:hAnsi="Garamond"/>
          <w:i/>
          <w:sz w:val="24"/>
          <w:szCs w:val="24"/>
        </w:rPr>
        <w:t>excepto por visitantes do Jardim Zoológico e por tratadores de animais</w:t>
      </w:r>
      <w:r w:rsidR="00151778">
        <w:rPr>
          <w:rFonts w:ascii="Garamond" w:hAnsi="Garamond"/>
          <w:sz w:val="24"/>
          <w:szCs w:val="24"/>
        </w:rPr>
        <w:t xml:space="preserve">) à norma (‘é proibido dar bebida alcoólica a animais’) </w:t>
      </w:r>
      <w:r w:rsidR="00151778" w:rsidRPr="007B4C5A">
        <w:rPr>
          <w:rFonts w:ascii="Garamond" w:hAnsi="Garamond"/>
          <w:sz w:val="24"/>
          <w:szCs w:val="24"/>
        </w:rPr>
        <w:t>→</w:t>
      </w:r>
      <w:r w:rsidR="00151778">
        <w:rPr>
          <w:rFonts w:ascii="Garamond" w:hAnsi="Garamond"/>
          <w:sz w:val="24"/>
          <w:szCs w:val="24"/>
        </w:rPr>
        <w:t xml:space="preserve"> concluir pela impossibilidade, porque é proibida a analogia nas regras excepcionais (art. 11.ºCC); o que parece ser reforçado pelo facto de não estar aqui em causa uma excepção formal, mas um ius singulare.</w:t>
      </w:r>
    </w:p>
    <w:p w:rsidR="00D15748" w:rsidRDefault="00D15748" w:rsidP="00D15748">
      <w:pPr>
        <w:spacing w:after="0" w:line="320" w:lineRule="atLeast"/>
        <w:jc w:val="both"/>
        <w:rPr>
          <w:rFonts w:ascii="Garamond" w:hAnsi="Garamond"/>
          <w:b/>
          <w:sz w:val="24"/>
          <w:szCs w:val="24"/>
        </w:rPr>
      </w:pPr>
    </w:p>
    <w:p w:rsidR="00D15748" w:rsidRPr="00CA3F8D" w:rsidRDefault="00D15748" w:rsidP="00D15748">
      <w:pPr>
        <w:spacing w:after="0" w:line="320" w:lineRule="atLeast"/>
        <w:jc w:val="both"/>
        <w:rPr>
          <w:rFonts w:ascii="Garamond" w:hAnsi="Garamond"/>
          <w:b/>
          <w:sz w:val="24"/>
          <w:szCs w:val="24"/>
        </w:rPr>
      </w:pPr>
      <w:r>
        <w:rPr>
          <w:rFonts w:ascii="Garamond" w:hAnsi="Garamond"/>
          <w:b/>
          <w:sz w:val="24"/>
          <w:szCs w:val="24"/>
        </w:rPr>
        <w:t>__________________________________________________________</w:t>
      </w:r>
    </w:p>
    <w:p w:rsidR="00D15748" w:rsidRDefault="00D15748" w:rsidP="00D15748">
      <w:pPr>
        <w:spacing w:after="0" w:line="320" w:lineRule="atLeast"/>
        <w:ind w:left="720"/>
        <w:jc w:val="both"/>
        <w:rPr>
          <w:rFonts w:ascii="Garamond" w:hAnsi="Garamond"/>
          <w:b/>
          <w:sz w:val="24"/>
          <w:szCs w:val="24"/>
        </w:rPr>
      </w:pPr>
    </w:p>
    <w:p w:rsidR="00D15748" w:rsidRPr="00CA3F8D" w:rsidRDefault="00D15748" w:rsidP="00D15748">
      <w:pPr>
        <w:spacing w:after="0" w:line="320" w:lineRule="atLeast"/>
        <w:ind w:left="720"/>
        <w:jc w:val="both"/>
        <w:rPr>
          <w:rFonts w:ascii="Garamond" w:hAnsi="Garamond"/>
          <w:b/>
          <w:sz w:val="24"/>
          <w:szCs w:val="24"/>
        </w:rPr>
      </w:pPr>
    </w:p>
    <w:sectPr w:rsidR="00D15748" w:rsidRPr="00CA3F8D" w:rsidSect="001B153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70" w:rsidRDefault="00405D70" w:rsidP="00D15748">
      <w:pPr>
        <w:spacing w:after="0" w:line="240" w:lineRule="auto"/>
      </w:pPr>
      <w:r>
        <w:separator/>
      </w:r>
    </w:p>
  </w:endnote>
  <w:endnote w:type="continuationSeparator" w:id="1">
    <w:p w:rsidR="00405D70" w:rsidRDefault="00405D70" w:rsidP="00D1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70" w:rsidRDefault="00405D70" w:rsidP="00D15748">
      <w:pPr>
        <w:spacing w:after="0" w:line="240" w:lineRule="auto"/>
      </w:pPr>
      <w:r>
        <w:separator/>
      </w:r>
    </w:p>
  </w:footnote>
  <w:footnote w:type="continuationSeparator" w:id="1">
    <w:p w:rsidR="00405D70" w:rsidRDefault="00405D70" w:rsidP="00D15748">
      <w:pPr>
        <w:spacing w:after="0" w:line="240" w:lineRule="auto"/>
      </w:pPr>
      <w:r>
        <w:continuationSeparator/>
      </w:r>
    </w:p>
  </w:footnote>
  <w:footnote w:id="2">
    <w:p w:rsidR="00D15748" w:rsidRPr="00501B02" w:rsidRDefault="00D15748" w:rsidP="00501B02">
      <w:pPr>
        <w:spacing w:after="0" w:line="240" w:lineRule="auto"/>
        <w:jc w:val="both"/>
        <w:rPr>
          <w:rFonts w:ascii="Garamond" w:hAnsi="Garamond"/>
          <w:sz w:val="20"/>
          <w:szCs w:val="20"/>
        </w:rPr>
      </w:pPr>
      <w:r w:rsidRPr="00501B02">
        <w:rPr>
          <w:rStyle w:val="Refdenotaderodap"/>
          <w:rFonts w:ascii="Garamond" w:hAnsi="Garamond"/>
          <w:sz w:val="20"/>
          <w:szCs w:val="20"/>
        </w:rPr>
        <w:footnoteRef/>
      </w:r>
      <w:r w:rsidRPr="00501B02">
        <w:rPr>
          <w:rFonts w:ascii="Garamond" w:hAnsi="Garamond"/>
          <w:sz w:val="20"/>
          <w:szCs w:val="20"/>
        </w:rPr>
        <w:t xml:space="preserve"> O art. 190.º, n.º 1, do Código Penal está inserido no Cap. VII – Dos crimes contra a reserva da vida privada -, e tem como epígrafe “Violação de domicílio ou perturbação da vida privada”.</w:t>
      </w:r>
    </w:p>
  </w:footnote>
  <w:footnote w:id="3">
    <w:p w:rsidR="00781AD6" w:rsidRPr="00501B02" w:rsidRDefault="00781AD6" w:rsidP="00501B02">
      <w:pPr>
        <w:autoSpaceDE w:val="0"/>
        <w:autoSpaceDN w:val="0"/>
        <w:adjustRightInd w:val="0"/>
        <w:spacing w:after="0" w:line="240" w:lineRule="auto"/>
        <w:jc w:val="both"/>
        <w:rPr>
          <w:rFonts w:ascii="Garamond" w:hAnsi="Garamond" w:cs="Garamond"/>
          <w:sz w:val="24"/>
          <w:szCs w:val="24"/>
        </w:rPr>
      </w:pPr>
      <w:r w:rsidRPr="00501B02">
        <w:rPr>
          <w:rStyle w:val="Refdenotaderodap"/>
          <w:rFonts w:ascii="Garamond" w:hAnsi="Garamond"/>
          <w:sz w:val="20"/>
          <w:szCs w:val="20"/>
        </w:rPr>
        <w:footnoteRef/>
      </w:r>
      <w:r w:rsidRPr="00501B02">
        <w:rPr>
          <w:rFonts w:ascii="Garamond" w:hAnsi="Garamond"/>
          <w:sz w:val="20"/>
          <w:szCs w:val="20"/>
        </w:rPr>
        <w:t xml:space="preserve"> Notar que </w:t>
      </w:r>
      <w:r w:rsidRPr="00501B02">
        <w:rPr>
          <w:rFonts w:ascii="Garamond" w:hAnsi="Garamond"/>
          <w:b/>
          <w:smallCaps/>
          <w:sz w:val="20"/>
          <w:szCs w:val="20"/>
        </w:rPr>
        <w:t>Oliveira Ascensão</w:t>
      </w:r>
      <w:r w:rsidRPr="00501B02">
        <w:rPr>
          <w:rFonts w:ascii="Garamond" w:hAnsi="Garamond"/>
          <w:sz w:val="20"/>
          <w:szCs w:val="20"/>
        </w:rPr>
        <w:t xml:space="preserve"> afirma que</w:t>
      </w:r>
      <w:r w:rsidR="00501B02" w:rsidRPr="00501B02">
        <w:rPr>
          <w:rFonts w:ascii="Garamond" w:hAnsi="Garamond"/>
          <w:sz w:val="20"/>
          <w:szCs w:val="20"/>
        </w:rPr>
        <w:t>:</w:t>
      </w:r>
      <w:r w:rsidRPr="00501B02">
        <w:rPr>
          <w:rFonts w:ascii="Garamond" w:hAnsi="Garamond"/>
          <w:sz w:val="20"/>
          <w:szCs w:val="20"/>
        </w:rPr>
        <w:t xml:space="preserve"> «</w:t>
      </w:r>
      <w:r w:rsidR="00501B02" w:rsidRPr="00501B02">
        <w:rPr>
          <w:rFonts w:ascii="Garamond" w:hAnsi="Garamond"/>
          <w:sz w:val="20"/>
          <w:szCs w:val="20"/>
        </w:rPr>
        <w:t xml:space="preserve">lei interpretativa é que realiza interpretação autêntica, e há interpretação autêntica quando a nova lei se integra na lei interpretada»; porém, </w:t>
      </w:r>
      <w:r w:rsidR="00501B02" w:rsidRPr="00501B02">
        <w:rPr>
          <w:rFonts w:ascii="Garamond" w:hAnsi="Garamond"/>
          <w:b/>
          <w:smallCaps/>
          <w:sz w:val="20"/>
          <w:szCs w:val="20"/>
        </w:rPr>
        <w:t>Nogueira de Brito</w:t>
      </w:r>
      <w:r w:rsidR="00501B02" w:rsidRPr="00501B02">
        <w:rPr>
          <w:rFonts w:ascii="Garamond" w:hAnsi="Garamond"/>
          <w:sz w:val="20"/>
          <w:szCs w:val="20"/>
        </w:rPr>
        <w:t xml:space="preserve"> afirma que: «</w:t>
      </w:r>
      <w:r w:rsidR="00501B02" w:rsidRPr="00501B02">
        <w:rPr>
          <w:rFonts w:ascii="Garamond" w:hAnsi="Garamond" w:cs="Garamond"/>
          <w:sz w:val="20"/>
          <w:szCs w:val="20"/>
        </w:rPr>
        <w:t>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AE6"/>
    <w:multiLevelType w:val="hybridMultilevel"/>
    <w:tmpl w:val="7CECE8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61E321B"/>
    <w:multiLevelType w:val="hybridMultilevel"/>
    <w:tmpl w:val="CA94038C"/>
    <w:lvl w:ilvl="0" w:tplc="0816000B">
      <w:start w:val="1"/>
      <w:numFmt w:val="bullet"/>
      <w:lvlText w:val=""/>
      <w:lvlJc w:val="left"/>
      <w:pPr>
        <w:ind w:left="1789" w:hanging="360"/>
      </w:pPr>
      <w:rPr>
        <w:rFonts w:ascii="Wingdings" w:hAnsi="Wingdings" w:hint="default"/>
      </w:rPr>
    </w:lvl>
    <w:lvl w:ilvl="1" w:tplc="08160003" w:tentative="1">
      <w:start w:val="1"/>
      <w:numFmt w:val="bullet"/>
      <w:lvlText w:val="o"/>
      <w:lvlJc w:val="left"/>
      <w:pPr>
        <w:ind w:left="2509" w:hanging="360"/>
      </w:pPr>
      <w:rPr>
        <w:rFonts w:ascii="Courier New" w:hAnsi="Courier New" w:cs="Courier New" w:hint="default"/>
      </w:rPr>
    </w:lvl>
    <w:lvl w:ilvl="2" w:tplc="08160005" w:tentative="1">
      <w:start w:val="1"/>
      <w:numFmt w:val="bullet"/>
      <w:lvlText w:val=""/>
      <w:lvlJc w:val="left"/>
      <w:pPr>
        <w:ind w:left="3229" w:hanging="360"/>
      </w:pPr>
      <w:rPr>
        <w:rFonts w:ascii="Wingdings" w:hAnsi="Wingdings" w:hint="default"/>
      </w:rPr>
    </w:lvl>
    <w:lvl w:ilvl="3" w:tplc="08160001" w:tentative="1">
      <w:start w:val="1"/>
      <w:numFmt w:val="bullet"/>
      <w:lvlText w:val=""/>
      <w:lvlJc w:val="left"/>
      <w:pPr>
        <w:ind w:left="3949" w:hanging="360"/>
      </w:pPr>
      <w:rPr>
        <w:rFonts w:ascii="Symbol" w:hAnsi="Symbol" w:hint="default"/>
      </w:rPr>
    </w:lvl>
    <w:lvl w:ilvl="4" w:tplc="08160003" w:tentative="1">
      <w:start w:val="1"/>
      <w:numFmt w:val="bullet"/>
      <w:lvlText w:val="o"/>
      <w:lvlJc w:val="left"/>
      <w:pPr>
        <w:ind w:left="4669" w:hanging="360"/>
      </w:pPr>
      <w:rPr>
        <w:rFonts w:ascii="Courier New" w:hAnsi="Courier New" w:cs="Courier New" w:hint="default"/>
      </w:rPr>
    </w:lvl>
    <w:lvl w:ilvl="5" w:tplc="08160005" w:tentative="1">
      <w:start w:val="1"/>
      <w:numFmt w:val="bullet"/>
      <w:lvlText w:val=""/>
      <w:lvlJc w:val="left"/>
      <w:pPr>
        <w:ind w:left="5389" w:hanging="360"/>
      </w:pPr>
      <w:rPr>
        <w:rFonts w:ascii="Wingdings" w:hAnsi="Wingdings" w:hint="default"/>
      </w:rPr>
    </w:lvl>
    <w:lvl w:ilvl="6" w:tplc="08160001" w:tentative="1">
      <w:start w:val="1"/>
      <w:numFmt w:val="bullet"/>
      <w:lvlText w:val=""/>
      <w:lvlJc w:val="left"/>
      <w:pPr>
        <w:ind w:left="6109" w:hanging="360"/>
      </w:pPr>
      <w:rPr>
        <w:rFonts w:ascii="Symbol" w:hAnsi="Symbol" w:hint="default"/>
      </w:rPr>
    </w:lvl>
    <w:lvl w:ilvl="7" w:tplc="08160003" w:tentative="1">
      <w:start w:val="1"/>
      <w:numFmt w:val="bullet"/>
      <w:lvlText w:val="o"/>
      <w:lvlJc w:val="left"/>
      <w:pPr>
        <w:ind w:left="6829" w:hanging="360"/>
      </w:pPr>
      <w:rPr>
        <w:rFonts w:ascii="Courier New" w:hAnsi="Courier New" w:cs="Courier New" w:hint="default"/>
      </w:rPr>
    </w:lvl>
    <w:lvl w:ilvl="8" w:tplc="08160005" w:tentative="1">
      <w:start w:val="1"/>
      <w:numFmt w:val="bullet"/>
      <w:lvlText w:val=""/>
      <w:lvlJc w:val="left"/>
      <w:pPr>
        <w:ind w:left="7549" w:hanging="360"/>
      </w:pPr>
      <w:rPr>
        <w:rFonts w:ascii="Wingdings" w:hAnsi="Wingdings" w:hint="default"/>
      </w:rPr>
    </w:lvl>
  </w:abstractNum>
  <w:abstractNum w:abstractNumId="2">
    <w:nsid w:val="18360833"/>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nsid w:val="198C4741"/>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nsid w:val="1E7115F3"/>
    <w:multiLevelType w:val="hybridMultilevel"/>
    <w:tmpl w:val="16A6530C"/>
    <w:lvl w:ilvl="0" w:tplc="08160019">
      <w:start w:val="1"/>
      <w:numFmt w:val="lowerLetter"/>
      <w:lvlText w:val="%1."/>
      <w:lvlJc w:val="left"/>
      <w:pPr>
        <w:ind w:left="1069" w:hanging="360"/>
      </w:pPr>
      <w:rPr>
        <w:rFonts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5">
    <w:nsid w:val="1EC70127"/>
    <w:multiLevelType w:val="hybridMultilevel"/>
    <w:tmpl w:val="ECD8A942"/>
    <w:lvl w:ilvl="0" w:tplc="BE626D5E">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84766FF"/>
    <w:multiLevelType w:val="hybridMultilevel"/>
    <w:tmpl w:val="89006CA6"/>
    <w:lvl w:ilvl="0" w:tplc="603AFD0E">
      <w:start w:val="1"/>
      <w:numFmt w:val="lowerLetter"/>
      <w:lvlText w:val="%1)"/>
      <w:lvlJc w:val="left"/>
      <w:pPr>
        <w:ind w:left="1069" w:hanging="360"/>
      </w:pPr>
      <w:rPr>
        <w:rFonts w:cs="Arial" w:hint="default"/>
        <w:b w:val="0"/>
        <w:i/>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7">
    <w:nsid w:val="2C033C26"/>
    <w:multiLevelType w:val="hybridMultilevel"/>
    <w:tmpl w:val="3086083E"/>
    <w:lvl w:ilvl="0" w:tplc="A964CA3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16A7EB6"/>
    <w:multiLevelType w:val="hybridMultilevel"/>
    <w:tmpl w:val="1F36B1CC"/>
    <w:lvl w:ilvl="0" w:tplc="84F88C8C">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08C73C1"/>
    <w:multiLevelType w:val="hybridMultilevel"/>
    <w:tmpl w:val="BE60FE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42B009E3"/>
    <w:multiLevelType w:val="hybridMultilevel"/>
    <w:tmpl w:val="3086083E"/>
    <w:lvl w:ilvl="0" w:tplc="A964CA3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46AF62A6"/>
    <w:multiLevelType w:val="hybridMultilevel"/>
    <w:tmpl w:val="2FD4300E"/>
    <w:lvl w:ilvl="0" w:tplc="96ACCF38">
      <w:numFmt w:val="bullet"/>
      <w:lvlText w:val=""/>
      <w:lvlJc w:val="left"/>
      <w:pPr>
        <w:ind w:left="1069" w:hanging="360"/>
      </w:pPr>
      <w:rPr>
        <w:rFonts w:ascii="Symbol" w:eastAsiaTheme="minorHAnsi" w:hAnsi="Symbol" w:cstheme="minorBidi"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2">
    <w:nsid w:val="53D556B3"/>
    <w:multiLevelType w:val="hybridMultilevel"/>
    <w:tmpl w:val="D87CC65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1"/>
  </w:num>
  <w:num w:numId="6">
    <w:abstractNumId w:val="12"/>
  </w:num>
  <w:num w:numId="7">
    <w:abstractNumId w:val="0"/>
  </w:num>
  <w:num w:numId="8">
    <w:abstractNumId w:val="7"/>
  </w:num>
  <w:num w:numId="9">
    <w:abstractNumId w:val="9"/>
  </w:num>
  <w:num w:numId="10">
    <w:abstractNumId w:val="8"/>
  </w:num>
  <w:num w:numId="11">
    <w:abstractNumId w:val="1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D0724"/>
    <w:rsid w:val="00044588"/>
    <w:rsid w:val="000E3A6D"/>
    <w:rsid w:val="0012512C"/>
    <w:rsid w:val="0013695C"/>
    <w:rsid w:val="00151778"/>
    <w:rsid w:val="001B1539"/>
    <w:rsid w:val="0029250D"/>
    <w:rsid w:val="00405D70"/>
    <w:rsid w:val="00424957"/>
    <w:rsid w:val="004C59AA"/>
    <w:rsid w:val="004E72B3"/>
    <w:rsid w:val="004F2012"/>
    <w:rsid w:val="00501B02"/>
    <w:rsid w:val="005719FD"/>
    <w:rsid w:val="00597136"/>
    <w:rsid w:val="005A4AA4"/>
    <w:rsid w:val="005E0B66"/>
    <w:rsid w:val="00781AD6"/>
    <w:rsid w:val="007B4C5A"/>
    <w:rsid w:val="007B7602"/>
    <w:rsid w:val="008045AD"/>
    <w:rsid w:val="0081435B"/>
    <w:rsid w:val="009316D7"/>
    <w:rsid w:val="009F1BD6"/>
    <w:rsid w:val="00A12A73"/>
    <w:rsid w:val="00A876BD"/>
    <w:rsid w:val="00AD0724"/>
    <w:rsid w:val="00AE3AD4"/>
    <w:rsid w:val="00B3405F"/>
    <w:rsid w:val="00B375EE"/>
    <w:rsid w:val="00B54F7F"/>
    <w:rsid w:val="00BA596F"/>
    <w:rsid w:val="00C15F50"/>
    <w:rsid w:val="00C42B5F"/>
    <w:rsid w:val="00CA55FC"/>
    <w:rsid w:val="00CF1FC9"/>
    <w:rsid w:val="00D15748"/>
    <w:rsid w:val="00D22C7B"/>
    <w:rsid w:val="00D774F8"/>
    <w:rsid w:val="00DF6D0B"/>
    <w:rsid w:val="00E40F90"/>
    <w:rsid w:val="00E84D5C"/>
    <w:rsid w:val="00F33A4F"/>
    <w:rsid w:val="00F574B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3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2C7B"/>
    <w:pPr>
      <w:ind w:left="720"/>
      <w:contextualSpacing/>
    </w:pPr>
  </w:style>
  <w:style w:type="character" w:customStyle="1" w:styleId="apple-converted-space">
    <w:name w:val="apple-converted-space"/>
    <w:basedOn w:val="Tipodeletrapredefinidodopargrafo"/>
    <w:rsid w:val="00B3405F"/>
  </w:style>
  <w:style w:type="paragraph" w:styleId="Textodenotaderodap">
    <w:name w:val="footnote text"/>
    <w:basedOn w:val="Normal"/>
    <w:link w:val="TextodenotaderodapCarcter"/>
    <w:uiPriority w:val="99"/>
    <w:unhideWhenUsed/>
    <w:rsid w:val="00D15748"/>
    <w:pPr>
      <w:spacing w:after="0" w:line="240" w:lineRule="auto"/>
    </w:pPr>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uiPriority w:val="99"/>
    <w:rsid w:val="00D15748"/>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D15748"/>
    <w:rPr>
      <w:vertAlign w:val="superscript"/>
    </w:rPr>
  </w:style>
  <w:style w:type="paragraph" w:styleId="NormalWeb">
    <w:name w:val="Normal (Web)"/>
    <w:basedOn w:val="Normal"/>
    <w:uiPriority w:val="99"/>
    <w:semiHidden/>
    <w:unhideWhenUsed/>
    <w:rsid w:val="007B7602"/>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738283036">
      <w:bodyDiv w:val="1"/>
      <w:marLeft w:val="0"/>
      <w:marRight w:val="0"/>
      <w:marTop w:val="0"/>
      <w:marBottom w:val="0"/>
      <w:divBdr>
        <w:top w:val="none" w:sz="0" w:space="0" w:color="auto"/>
        <w:left w:val="none" w:sz="0" w:space="0" w:color="auto"/>
        <w:bottom w:val="none" w:sz="0" w:space="0" w:color="auto"/>
        <w:right w:val="none" w:sz="0" w:space="0" w:color="auto"/>
      </w:divBdr>
      <w:divsChild>
        <w:div w:id="102380410">
          <w:marLeft w:val="0"/>
          <w:marRight w:val="0"/>
          <w:marTop w:val="0"/>
          <w:marBottom w:val="0"/>
          <w:divBdr>
            <w:top w:val="none" w:sz="0" w:space="0" w:color="auto"/>
            <w:left w:val="none" w:sz="0" w:space="0" w:color="auto"/>
            <w:bottom w:val="none" w:sz="0" w:space="0" w:color="auto"/>
            <w:right w:val="none" w:sz="0" w:space="0" w:color="auto"/>
          </w:divBdr>
        </w:div>
        <w:div w:id="1781023005">
          <w:marLeft w:val="0"/>
          <w:marRight w:val="0"/>
          <w:marTop w:val="0"/>
          <w:marBottom w:val="0"/>
          <w:divBdr>
            <w:top w:val="none" w:sz="0" w:space="0" w:color="auto"/>
            <w:left w:val="none" w:sz="0" w:space="0" w:color="auto"/>
            <w:bottom w:val="none" w:sz="0" w:space="0" w:color="auto"/>
            <w:right w:val="none" w:sz="0" w:space="0" w:color="auto"/>
          </w:divBdr>
        </w:div>
        <w:div w:id="586504463">
          <w:marLeft w:val="0"/>
          <w:marRight w:val="0"/>
          <w:marTop w:val="0"/>
          <w:marBottom w:val="0"/>
          <w:divBdr>
            <w:top w:val="none" w:sz="0" w:space="0" w:color="auto"/>
            <w:left w:val="none" w:sz="0" w:space="0" w:color="auto"/>
            <w:bottom w:val="none" w:sz="0" w:space="0" w:color="auto"/>
            <w:right w:val="none" w:sz="0" w:space="0" w:color="auto"/>
          </w:divBdr>
        </w:div>
        <w:div w:id="1187596688">
          <w:marLeft w:val="0"/>
          <w:marRight w:val="0"/>
          <w:marTop w:val="0"/>
          <w:marBottom w:val="0"/>
          <w:divBdr>
            <w:top w:val="none" w:sz="0" w:space="0" w:color="auto"/>
            <w:left w:val="none" w:sz="0" w:space="0" w:color="auto"/>
            <w:bottom w:val="none" w:sz="0" w:space="0" w:color="auto"/>
            <w:right w:val="none" w:sz="0" w:space="0" w:color="auto"/>
          </w:divBdr>
        </w:div>
        <w:div w:id="1247153653">
          <w:marLeft w:val="0"/>
          <w:marRight w:val="0"/>
          <w:marTop w:val="0"/>
          <w:marBottom w:val="0"/>
          <w:divBdr>
            <w:top w:val="none" w:sz="0" w:space="0" w:color="auto"/>
            <w:left w:val="none" w:sz="0" w:space="0" w:color="auto"/>
            <w:bottom w:val="none" w:sz="0" w:space="0" w:color="auto"/>
            <w:right w:val="none" w:sz="0" w:space="0" w:color="auto"/>
          </w:divBdr>
        </w:div>
        <w:div w:id="2146116749">
          <w:marLeft w:val="0"/>
          <w:marRight w:val="0"/>
          <w:marTop w:val="0"/>
          <w:marBottom w:val="0"/>
          <w:divBdr>
            <w:top w:val="none" w:sz="0" w:space="0" w:color="auto"/>
            <w:left w:val="none" w:sz="0" w:space="0" w:color="auto"/>
            <w:bottom w:val="none" w:sz="0" w:space="0" w:color="auto"/>
            <w:right w:val="none" w:sz="0" w:space="0" w:color="auto"/>
          </w:divBdr>
        </w:div>
        <w:div w:id="1301768372">
          <w:marLeft w:val="0"/>
          <w:marRight w:val="0"/>
          <w:marTop w:val="0"/>
          <w:marBottom w:val="0"/>
          <w:divBdr>
            <w:top w:val="none" w:sz="0" w:space="0" w:color="auto"/>
            <w:left w:val="none" w:sz="0" w:space="0" w:color="auto"/>
            <w:bottom w:val="none" w:sz="0" w:space="0" w:color="auto"/>
            <w:right w:val="none" w:sz="0" w:space="0" w:color="auto"/>
          </w:divBdr>
        </w:div>
      </w:divsChild>
    </w:div>
    <w:div w:id="19963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9EAA-128B-4A66-9A0D-BC02E85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Pages>
  <Words>2860</Words>
  <Characters>15447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8</cp:revision>
  <dcterms:created xsi:type="dcterms:W3CDTF">2012-12-01T04:00:00Z</dcterms:created>
  <dcterms:modified xsi:type="dcterms:W3CDTF">2012-12-02T03:15:00Z</dcterms:modified>
</cp:coreProperties>
</file>