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73" w:rsidRPr="00D7475B" w:rsidRDefault="00E42F73" w:rsidP="00BB40E6">
      <w:pPr>
        <w:pStyle w:val="Cabealho2"/>
        <w:rPr>
          <w:i/>
          <w:iCs/>
          <w:color w:val="808080"/>
          <w:sz w:val="24"/>
          <w:szCs w:val="24"/>
        </w:rPr>
      </w:pPr>
      <w:bookmarkStart w:id="0" w:name="a2"/>
      <w:r w:rsidRPr="000E7132">
        <w:rPr>
          <w:rFonts w:ascii="Garamond" w:hAnsi="Garamond"/>
          <w:sz w:val="28"/>
          <w:szCs w:val="28"/>
        </w:rPr>
        <w:t xml:space="preserve">       </w:t>
      </w:r>
      <w:r>
        <w:rPr>
          <w:rFonts w:ascii="Garamond" w:hAnsi="Garamond"/>
          <w:sz w:val="28"/>
          <w:szCs w:val="28"/>
        </w:rPr>
        <w:t xml:space="preserve">                              </w:t>
      </w:r>
      <w:r w:rsidRPr="000E713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Style w:val="nfaseDiscreto"/>
          <w:sz w:val="24"/>
          <w:szCs w:val="24"/>
        </w:rPr>
        <w:t>Faculd</w:t>
      </w:r>
      <w:r w:rsidRPr="005D1B51">
        <w:rPr>
          <w:rStyle w:val="nfaseDiscreto"/>
          <w:sz w:val="24"/>
          <w:szCs w:val="24"/>
        </w:rPr>
        <w:t>ade de Direito de Lisboa</w:t>
      </w:r>
    </w:p>
    <w:p w:rsidR="00E42F73" w:rsidRPr="00D10E7D" w:rsidRDefault="00E42F73" w:rsidP="00BB40E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sz w:val="16"/>
          <w:szCs w:val="16"/>
        </w:rPr>
      </w:pPr>
    </w:p>
    <w:p w:rsidR="00E42F73" w:rsidRDefault="00E42F73" w:rsidP="00BB40E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>
        <w:rPr>
          <w:rFonts w:ascii="Garamond" w:hAnsi="Garamond" w:cs="TimesNewRoman"/>
          <w:sz w:val="18"/>
          <w:szCs w:val="18"/>
        </w:rPr>
        <w:t xml:space="preserve">                              SLL - INTRODUÇÃO</w:t>
      </w:r>
      <w:r w:rsidRPr="00832CC8">
        <w:rPr>
          <w:rFonts w:ascii="Garamond" w:hAnsi="Garamond" w:cs="TimesNewRoman"/>
          <w:sz w:val="18"/>
          <w:szCs w:val="18"/>
        </w:rPr>
        <w:t xml:space="preserve"> AO ESTUDO DO DIREITO I</w:t>
      </w:r>
      <w:r>
        <w:rPr>
          <w:rFonts w:ascii="Garamond" w:hAnsi="Garamond" w:cs="TimesNewRoman"/>
          <w:sz w:val="18"/>
          <w:szCs w:val="18"/>
        </w:rPr>
        <w:t>/ NOITE 2ª ÉPOCA/ 2011</w:t>
      </w:r>
    </w:p>
    <w:p w:rsidR="00E42F73" w:rsidRPr="002D32E8" w:rsidRDefault="00E42F73" w:rsidP="00BB40E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sz w:val="32"/>
          <w:szCs w:val="32"/>
        </w:rPr>
      </w:pPr>
    </w:p>
    <w:p w:rsidR="00E42F73" w:rsidRPr="002D32E8" w:rsidRDefault="00E42F73" w:rsidP="00BB40E6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b/>
          <w:sz w:val="28"/>
          <w:szCs w:val="28"/>
        </w:rPr>
      </w:pPr>
      <w:r w:rsidRPr="002D32E8">
        <w:rPr>
          <w:rFonts w:ascii="Garamond" w:hAnsi="Garamond" w:cs="TimesNewRoman"/>
          <w:b/>
          <w:sz w:val="28"/>
          <w:szCs w:val="28"/>
        </w:rPr>
        <w:t xml:space="preserve">                                </w:t>
      </w:r>
      <w:r>
        <w:rPr>
          <w:rFonts w:ascii="Garamond" w:hAnsi="Garamond" w:cs="TimesNewRoman"/>
          <w:b/>
          <w:sz w:val="28"/>
          <w:szCs w:val="28"/>
        </w:rPr>
        <w:t xml:space="preserve">         </w:t>
      </w:r>
      <w:r w:rsidRPr="002D32E8">
        <w:rPr>
          <w:rFonts w:ascii="Garamond" w:hAnsi="Garamond" w:cs="TimesNewRoman"/>
          <w:b/>
          <w:sz w:val="28"/>
          <w:szCs w:val="28"/>
        </w:rPr>
        <w:t xml:space="preserve"> </w:t>
      </w:r>
      <w:r>
        <w:rPr>
          <w:rFonts w:ascii="Garamond" w:hAnsi="Garamond" w:cs="TimesNewRoman"/>
          <w:b/>
          <w:sz w:val="28"/>
          <w:szCs w:val="28"/>
        </w:rPr>
        <w:t xml:space="preserve">   </w:t>
      </w:r>
      <w:r w:rsidRPr="002D32E8">
        <w:rPr>
          <w:rFonts w:ascii="Garamond" w:hAnsi="Garamond" w:cs="TimesNewRoman"/>
          <w:b/>
          <w:sz w:val="28"/>
          <w:szCs w:val="28"/>
        </w:rPr>
        <w:t>SUB-TURMAS 5 e 6</w:t>
      </w:r>
    </w:p>
    <w:p w:rsidR="00E42F73" w:rsidRDefault="00E42F73" w:rsidP="00BB40E6"/>
    <w:p w:rsidR="00E42F73" w:rsidRPr="0009163B" w:rsidRDefault="00E42F73" w:rsidP="000E7132">
      <w:pPr>
        <w:pStyle w:val="NormalWeb"/>
        <w:rPr>
          <w:rFonts w:ascii="Garamond" w:hAnsi="Garamond"/>
          <w:b/>
          <w:bCs/>
          <w:sz w:val="28"/>
          <w:szCs w:val="28"/>
        </w:rPr>
      </w:pPr>
      <w:r w:rsidRPr="000E7132">
        <w:rPr>
          <w:rFonts w:ascii="Garamond" w:hAnsi="Garamond"/>
          <w:b/>
          <w:bCs/>
          <w:sz w:val="28"/>
          <w:szCs w:val="28"/>
        </w:rPr>
        <w:t xml:space="preserve">             </w:t>
      </w:r>
      <w:r w:rsidRPr="001F5F9F">
        <w:rPr>
          <w:rFonts w:ascii="Garamond" w:hAnsi="Garamond"/>
          <w:b/>
          <w:bCs/>
          <w:sz w:val="28"/>
          <w:szCs w:val="28"/>
        </w:rPr>
        <w:t xml:space="preserve">                            </w:t>
      </w:r>
      <w:r>
        <w:rPr>
          <w:rFonts w:ascii="Garamond" w:hAnsi="Garamond"/>
          <w:b/>
          <w:bCs/>
          <w:sz w:val="28"/>
          <w:szCs w:val="28"/>
        </w:rPr>
        <w:t xml:space="preserve">         </w:t>
      </w:r>
      <w:r w:rsidRPr="001F5F9F">
        <w:rPr>
          <w:rFonts w:ascii="Garamond" w:hAnsi="Garamond"/>
          <w:b/>
          <w:bCs/>
          <w:sz w:val="28"/>
          <w:szCs w:val="28"/>
        </w:rPr>
        <w:t>Código Penal</w:t>
      </w:r>
    </w:p>
    <w:p w:rsidR="00E42F73" w:rsidRPr="001F5F9F" w:rsidRDefault="00E42F73" w:rsidP="00D3493D">
      <w:pPr>
        <w:pStyle w:val="NormalWeb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</w:t>
      </w:r>
      <w:r w:rsidRPr="001F5F9F">
        <w:rPr>
          <w:rFonts w:ascii="Garamond" w:hAnsi="Garamond"/>
          <w:b/>
          <w:bCs/>
        </w:rPr>
        <w:t>Artigo 2.º</w:t>
      </w:r>
      <w:bookmarkEnd w:id="0"/>
    </w:p>
    <w:p w:rsidR="00E42F73" w:rsidRPr="001F5F9F" w:rsidRDefault="00E42F73" w:rsidP="00D3493D">
      <w:pPr>
        <w:pStyle w:val="NormalWeb"/>
        <w:jc w:val="center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(Aplicação no tempo)</w:t>
      </w:r>
    </w:p>
    <w:p w:rsidR="00E42F73" w:rsidRPr="001F5F9F" w:rsidRDefault="00E42F73" w:rsidP="00510C82">
      <w:pPr>
        <w:pStyle w:val="NormalWeb"/>
        <w:jc w:val="both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1</w:t>
      </w:r>
      <w:r w:rsidRPr="001F5F9F">
        <w:rPr>
          <w:rFonts w:ascii="Garamond" w:hAnsi="Garamond"/>
        </w:rPr>
        <w:t>. As penas e medidas de segurança são determinadas pela lei vigente no momento da prática do facto ou do preenchimento dos pressupostos de que dependem.</w:t>
      </w:r>
    </w:p>
    <w:p w:rsidR="00E42F73" w:rsidRPr="001F5F9F" w:rsidRDefault="00E42F73" w:rsidP="00510C82">
      <w:pPr>
        <w:pStyle w:val="NormalWeb"/>
        <w:jc w:val="both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2</w:t>
      </w:r>
      <w:r w:rsidRPr="001F5F9F">
        <w:rPr>
          <w:rFonts w:ascii="Garamond" w:hAnsi="Garamond"/>
        </w:rPr>
        <w:t xml:space="preserve">. O facto punível segundo a lei vigente no momento da sua prática deixa de o ser se uma lei nova o eliminar do elenco das </w:t>
      </w:r>
      <w:proofErr w:type="spellStart"/>
      <w:r w:rsidRPr="001F5F9F">
        <w:rPr>
          <w:rFonts w:ascii="Garamond" w:hAnsi="Garamond"/>
        </w:rPr>
        <w:t>infracções</w:t>
      </w:r>
      <w:proofErr w:type="spellEnd"/>
      <w:r w:rsidRPr="001F5F9F">
        <w:rPr>
          <w:rFonts w:ascii="Garamond" w:hAnsi="Garamond"/>
        </w:rPr>
        <w:t xml:space="preserve">; neste caso, e se tiver havido condenação, ainda que transitada em julgado, cessam a </w:t>
      </w:r>
      <w:proofErr w:type="spellStart"/>
      <w:r w:rsidRPr="001F5F9F">
        <w:rPr>
          <w:rFonts w:ascii="Garamond" w:hAnsi="Garamond"/>
        </w:rPr>
        <w:t>respectiva</w:t>
      </w:r>
      <w:proofErr w:type="spellEnd"/>
      <w:r w:rsidRPr="001F5F9F">
        <w:rPr>
          <w:rFonts w:ascii="Garamond" w:hAnsi="Garamond"/>
        </w:rPr>
        <w:t xml:space="preserve"> execução e os seus efeitos penais.</w:t>
      </w:r>
    </w:p>
    <w:p w:rsidR="00E42F73" w:rsidRPr="001F5F9F" w:rsidRDefault="00E42F73" w:rsidP="00510C82">
      <w:pPr>
        <w:pStyle w:val="NormalWeb"/>
        <w:jc w:val="both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3</w:t>
      </w:r>
      <w:r w:rsidRPr="001F5F9F">
        <w:rPr>
          <w:rFonts w:ascii="Garamond" w:hAnsi="Garamond"/>
        </w:rPr>
        <w:t>. Quando a lei valer para um determinado período de tempo, continua a ser punível o facto praticado durante esse período.</w:t>
      </w:r>
    </w:p>
    <w:p w:rsidR="00E42F73" w:rsidRPr="001F5F9F" w:rsidRDefault="00E42F73" w:rsidP="00510C82">
      <w:pPr>
        <w:pStyle w:val="NormalWeb"/>
        <w:jc w:val="both"/>
        <w:rPr>
          <w:rFonts w:ascii="Garamond" w:hAnsi="Garamond"/>
        </w:rPr>
      </w:pPr>
      <w:r w:rsidRPr="001F5F9F">
        <w:rPr>
          <w:rFonts w:ascii="Garamond" w:hAnsi="Garamond"/>
          <w:b/>
          <w:bCs/>
        </w:rPr>
        <w:t>4</w:t>
      </w:r>
      <w:r w:rsidRPr="001F5F9F">
        <w:rPr>
          <w:rFonts w:ascii="Garamond" w:hAnsi="Garamond"/>
        </w:rPr>
        <w:t>. Quando as disposições penais vigentes no momento da prática do facto punível forem diferentes das estabelecidas em leis posteriores, é sempre aplicado o regime que concretamente se mostrar mais favorável ao agente, salvo se já tiver havido condenação transitada em julgado.</w:t>
      </w:r>
    </w:p>
    <w:p w:rsidR="00E42F73" w:rsidRDefault="00E42F73" w:rsidP="00510C82">
      <w:pPr>
        <w:jc w:val="both"/>
      </w:pPr>
      <w:bookmarkStart w:id="1" w:name="_GoBack"/>
      <w:bookmarkEnd w:id="1"/>
    </w:p>
    <w:p w:rsidR="00E42F73" w:rsidRPr="00D3493D" w:rsidRDefault="00E42F73" w:rsidP="00510C82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</w:t>
      </w:r>
      <w:r w:rsidRPr="00D3493D">
        <w:rPr>
          <w:rFonts w:ascii="Garamond" w:hAnsi="Garamond"/>
          <w:b/>
          <w:sz w:val="28"/>
          <w:szCs w:val="28"/>
        </w:rPr>
        <w:t>LGT</w:t>
      </w:r>
    </w:p>
    <w:p w:rsidR="00E42F73" w:rsidRPr="001F5F9F" w:rsidRDefault="00E42F73" w:rsidP="00510C82">
      <w:pPr>
        <w:pStyle w:val="Defaul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</w:t>
      </w:r>
      <w:r w:rsidRPr="001F5F9F">
        <w:rPr>
          <w:rFonts w:ascii="Garamond" w:hAnsi="Garamond"/>
          <w:b/>
          <w:bCs/>
        </w:rPr>
        <w:t xml:space="preserve">Artigo 12º Aplicação da lei tributária no tempo </w:t>
      </w:r>
    </w:p>
    <w:p w:rsidR="00E42F73" w:rsidRPr="001F5F9F" w:rsidRDefault="00E42F73" w:rsidP="00510C82">
      <w:pPr>
        <w:pStyle w:val="Default"/>
        <w:jc w:val="both"/>
        <w:rPr>
          <w:rFonts w:ascii="Garamond" w:hAnsi="Garamond"/>
        </w:rPr>
      </w:pPr>
    </w:p>
    <w:p w:rsidR="00E42F73" w:rsidRPr="001F5F9F" w:rsidRDefault="00E42F73" w:rsidP="00510C82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1 - As normas tributárias aplicam-se aos factos posteriores à sua entrada em vigor, não </w:t>
      </w:r>
      <w:proofErr w:type="gramStart"/>
      <w:r w:rsidRPr="001F5F9F">
        <w:rPr>
          <w:rFonts w:ascii="Garamond" w:hAnsi="Garamond"/>
        </w:rPr>
        <w:t>podendo</w:t>
      </w:r>
      <w:proofErr w:type="gramEnd"/>
      <w:r w:rsidRPr="001F5F9F">
        <w:rPr>
          <w:rFonts w:ascii="Garamond" w:hAnsi="Garamond"/>
        </w:rPr>
        <w:t xml:space="preserve"> ser criados quaisquer impostos </w:t>
      </w:r>
      <w:proofErr w:type="spellStart"/>
      <w:r w:rsidRPr="001F5F9F">
        <w:rPr>
          <w:rFonts w:ascii="Garamond" w:hAnsi="Garamond"/>
        </w:rPr>
        <w:t>retroactivos</w:t>
      </w:r>
      <w:proofErr w:type="spellEnd"/>
      <w:r w:rsidRPr="001F5F9F">
        <w:rPr>
          <w:rFonts w:ascii="Garamond" w:hAnsi="Garamond"/>
        </w:rPr>
        <w:t xml:space="preserve">. </w:t>
      </w:r>
    </w:p>
    <w:p w:rsidR="00E42F73" w:rsidRPr="001F5F9F" w:rsidRDefault="00E42F73" w:rsidP="00510C82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2 - Se o facto tributário for de formação sucessiva, a lei nova só se aplica ao período decorrido a partir da sua entrada em vigor. </w:t>
      </w:r>
    </w:p>
    <w:p w:rsidR="00E42F73" w:rsidRPr="001F5F9F" w:rsidRDefault="00E42F73" w:rsidP="00510C82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3 - As normas sobre procedimento e processo são de aplicação imediata, sem prejuízo das garantias, direitos e interesses legítimos anteriormente constituídos dos contribuintes. </w:t>
      </w:r>
    </w:p>
    <w:p w:rsidR="00E42F73" w:rsidRPr="001F5F9F" w:rsidRDefault="00E42F73" w:rsidP="00510C82">
      <w:pPr>
        <w:pStyle w:val="Default"/>
        <w:jc w:val="both"/>
        <w:rPr>
          <w:rFonts w:ascii="Garamond" w:hAnsi="Garamond"/>
        </w:rPr>
      </w:pPr>
      <w:r w:rsidRPr="001F5F9F">
        <w:rPr>
          <w:rFonts w:ascii="Garamond" w:hAnsi="Garamond"/>
        </w:rPr>
        <w:t xml:space="preserve">4 - Não são abrangidas pelo disposto no número anterior as normas que, embora integradas no processo de determinação da matéria tributável, tenham por função o desenvolvimento das normas de incidência tributária. </w:t>
      </w:r>
    </w:p>
    <w:p w:rsidR="00E42F73" w:rsidRDefault="00E42F73" w:rsidP="00510C82">
      <w:pPr>
        <w:jc w:val="both"/>
        <w:rPr>
          <w:rFonts w:ascii="Garamond" w:hAnsi="Garamond"/>
          <w:sz w:val="24"/>
          <w:szCs w:val="24"/>
        </w:rPr>
      </w:pPr>
    </w:p>
    <w:p w:rsidR="00E42F73" w:rsidRPr="001B643D" w:rsidRDefault="00E42F73" w:rsidP="0009163B">
      <w:pPr>
        <w:jc w:val="both"/>
        <w:rPr>
          <w:rFonts w:ascii="Garamond" w:hAnsi="Garamond"/>
          <w:sz w:val="24"/>
          <w:szCs w:val="24"/>
        </w:rPr>
      </w:pPr>
    </w:p>
    <w:p w:rsidR="00E42F73" w:rsidRPr="003C50A9" w:rsidRDefault="00E42F73" w:rsidP="0009163B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  <w:sz w:val="18"/>
          <w:szCs w:val="18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</w:t>
      </w:r>
      <w:r w:rsidRPr="009D5A1F">
        <w:rPr>
          <w:rFonts w:ascii="Garamond" w:hAnsi="Garamond"/>
          <w:i/>
          <w:sz w:val="24"/>
          <w:szCs w:val="24"/>
        </w:rPr>
        <w:t>Sandra Lopes Luís</w:t>
      </w:r>
    </w:p>
    <w:p w:rsidR="00E42F73" w:rsidRPr="001F5F9F" w:rsidRDefault="00E42F73" w:rsidP="00D3493D">
      <w:pPr>
        <w:rPr>
          <w:rFonts w:ascii="Garamond" w:hAnsi="Garamond"/>
          <w:sz w:val="24"/>
          <w:szCs w:val="24"/>
        </w:rPr>
      </w:pPr>
    </w:p>
    <w:sectPr w:rsidR="00E42F73" w:rsidRPr="001F5F9F" w:rsidSect="00776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3D"/>
    <w:rsid w:val="0009163B"/>
    <w:rsid w:val="000E7132"/>
    <w:rsid w:val="001B643D"/>
    <w:rsid w:val="001D6544"/>
    <w:rsid w:val="001F5F9F"/>
    <w:rsid w:val="00227640"/>
    <w:rsid w:val="002D32E8"/>
    <w:rsid w:val="003C50A9"/>
    <w:rsid w:val="00480431"/>
    <w:rsid w:val="00510C82"/>
    <w:rsid w:val="00593098"/>
    <w:rsid w:val="005D1B51"/>
    <w:rsid w:val="00715786"/>
    <w:rsid w:val="00776377"/>
    <w:rsid w:val="00832CC8"/>
    <w:rsid w:val="009D5A1F"/>
    <w:rsid w:val="00AB14FB"/>
    <w:rsid w:val="00BB40E6"/>
    <w:rsid w:val="00CB7A51"/>
    <w:rsid w:val="00D10E7D"/>
    <w:rsid w:val="00D3493D"/>
    <w:rsid w:val="00D7475B"/>
    <w:rsid w:val="00E42F73"/>
    <w:rsid w:val="00E63E68"/>
    <w:rsid w:val="00E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77"/>
    <w:pPr>
      <w:spacing w:after="200" w:line="276" w:lineRule="auto"/>
    </w:pPr>
    <w:rPr>
      <w:lang w:val="pt-PT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BB40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9"/>
    <w:locked/>
    <w:rsid w:val="00BB40E6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D34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fault">
    <w:name w:val="Default"/>
    <w:uiPriority w:val="99"/>
    <w:rsid w:val="00D349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t-PT"/>
    </w:rPr>
  </w:style>
  <w:style w:type="character" w:styleId="nfaseDiscreto">
    <w:name w:val="Subtle Emphasis"/>
    <w:basedOn w:val="Tipodeletrapredefinidodopargrafo"/>
    <w:uiPriority w:val="99"/>
    <w:qFormat/>
    <w:rsid w:val="00BB40E6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Faculdade de Direito de Lisboa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Faculdade de Direito de Lisboa</dc:title>
  <dc:subject/>
  <dc:creator>Sandra Luís</dc:creator>
  <cp:keywords/>
  <dc:description/>
  <cp:lastModifiedBy>Maria José Camarão</cp:lastModifiedBy>
  <cp:revision>3</cp:revision>
  <cp:lastPrinted>2013-02-27T12:10:00Z</cp:lastPrinted>
  <dcterms:created xsi:type="dcterms:W3CDTF">2011-03-31T12:10:00Z</dcterms:created>
  <dcterms:modified xsi:type="dcterms:W3CDTF">2013-02-27T12:10:00Z</dcterms:modified>
</cp:coreProperties>
</file>