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00F9" w14:textId="392B9250" w:rsidR="00615E3A" w:rsidRPr="00FF0359" w:rsidRDefault="00D239C7" w:rsidP="00A5203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5203B" w:rsidRPr="00FF0359">
        <w:rPr>
          <w:sz w:val="20"/>
          <w:szCs w:val="20"/>
        </w:rPr>
        <w:t>INTRODUÇÃO</w:t>
      </w:r>
    </w:p>
    <w:p w14:paraId="7C551B9B" w14:textId="77777777" w:rsidR="00A5203B" w:rsidRPr="00FF0359" w:rsidRDefault="00A5203B" w:rsidP="00A5203B">
      <w:pPr>
        <w:spacing w:line="276" w:lineRule="auto"/>
        <w:jc w:val="both"/>
        <w:rPr>
          <w:sz w:val="20"/>
          <w:szCs w:val="20"/>
        </w:rPr>
      </w:pPr>
    </w:p>
    <w:p w14:paraId="681110A1" w14:textId="77777777" w:rsidR="00A5203B" w:rsidRPr="00FF0359" w:rsidRDefault="00A5203B" w:rsidP="00A5203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FF0359">
        <w:rPr>
          <w:b/>
          <w:sz w:val="20"/>
          <w:szCs w:val="20"/>
        </w:rPr>
        <w:t>O direito civil como direito privado comum</w:t>
      </w:r>
    </w:p>
    <w:p w14:paraId="71B7CC1F" w14:textId="77777777" w:rsidR="00A5203B" w:rsidRPr="00FF0359" w:rsidRDefault="00A5203B" w:rsidP="00A5203B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  <w:u w:val="single"/>
        </w:rPr>
      </w:pPr>
      <w:r w:rsidRPr="00FF0359">
        <w:rPr>
          <w:sz w:val="20"/>
          <w:szCs w:val="20"/>
          <w:u w:val="single"/>
        </w:rPr>
        <w:t>Direito privado e direito público</w:t>
      </w:r>
    </w:p>
    <w:p w14:paraId="331EC716" w14:textId="77777777" w:rsidR="00A5203B" w:rsidRPr="00FF0359" w:rsidRDefault="00A5203B" w:rsidP="00A5203B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O sistema jurídico geral subdivide-se em vários ramos jurídicos (“campos do direito”), a primeira divisão, com origem em Roma, faz a distinção entre direito público e direito privado. Nos anos 30 surgiu uma divisão do direito entre direito público, direito social e direito privado (com um carácter mais individualista). O professor Oliveira Ascensão defende a divisão do direito entre o direito comum e o direito institucional. A distinção dogmática entre direito público e direito privado assenta da ideia de que os princípios de cada um são diferentes. </w:t>
      </w:r>
    </w:p>
    <w:p w14:paraId="3EC85A5A" w14:textId="77777777" w:rsidR="00A5203B" w:rsidRPr="00FF0359" w:rsidRDefault="00A5203B" w:rsidP="00A5203B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António Menezes Cordeiro apresenta dois grandes grupos de teorias de distinção entre direito público e direito privado (teorias materiais e teorias do sujeito) baseados em diversos autores cujas opiniões di</w:t>
      </w:r>
      <w:r w:rsidR="00E906C9" w:rsidRPr="00FF0359">
        <w:rPr>
          <w:sz w:val="20"/>
          <w:szCs w:val="20"/>
        </w:rPr>
        <w:t>vergem. Menezes Cordeiro defende que o direito público divide-se em ramos com entes jurídicos dotados de poder de autoridade (sendo as suas palavras-chave autoridade e competência), enquanto o direito privado divide-se em ramos jurídicos privados e os sujeitos atuam com igualdade e liberdade.</w:t>
      </w:r>
    </w:p>
    <w:p w14:paraId="273F13DA" w14:textId="77777777" w:rsidR="00E906C9" w:rsidRPr="00FF0359" w:rsidRDefault="00E906C9" w:rsidP="00A5203B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Existem, no entanto, três critérios comuns de distinção entre direito público e direito privado:</w:t>
      </w:r>
    </w:p>
    <w:p w14:paraId="39E94DEA" w14:textId="77777777" w:rsidR="00E906C9" w:rsidRPr="00FF0359" w:rsidRDefault="00E906C9" w:rsidP="00A5203B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critério da natureza dos interesses (tem como base a qualidade dos interesses que a norma visa tutelar, ou seja, no direito público o interesse seria o interesse geral, enquanto no direito privado seria o interesse particular // este critério é débil e falível pois em certas áreas os interesses gerais e particulares conjugam-se);</w:t>
      </w:r>
    </w:p>
    <w:p w14:paraId="465EDAEE" w14:textId="77777777" w:rsidR="00E906C9" w:rsidRPr="00FF0359" w:rsidRDefault="00E906C9" w:rsidP="00A5203B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critério da natureza jurídica do sujeito (no direito público a natureza jurídica encontra-se no Estado ou numa entidade pública, no direito privado encontra-se num sujeito particular);</w:t>
      </w:r>
    </w:p>
    <w:p w14:paraId="4001BCE5" w14:textId="77777777" w:rsidR="00E906C9" w:rsidRPr="00FF0359" w:rsidRDefault="00E906C9" w:rsidP="00A5203B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critério da posição do sujeito no vinculo jurídico (no direito público a entidade pública exerce o seu poder de autoridade e no direito privado qualquer autoridade pública ou privada intervém sem exercer o poder de autoridade).</w:t>
      </w:r>
    </w:p>
    <w:p w14:paraId="1DB86E44" w14:textId="77777777" w:rsidR="00E906C9" w:rsidRPr="00FF0359" w:rsidRDefault="00E906C9" w:rsidP="00A5203B">
      <w:pPr>
        <w:spacing w:line="276" w:lineRule="auto"/>
        <w:jc w:val="both"/>
        <w:rPr>
          <w:sz w:val="20"/>
          <w:szCs w:val="20"/>
        </w:rPr>
      </w:pPr>
    </w:p>
    <w:p w14:paraId="476AEEB6" w14:textId="77777777" w:rsidR="00E906C9" w:rsidRPr="00FF0359" w:rsidRDefault="00E906C9" w:rsidP="00E906C9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  <w:u w:val="single"/>
        </w:rPr>
      </w:pPr>
      <w:r w:rsidRPr="00FF0359">
        <w:rPr>
          <w:sz w:val="20"/>
          <w:szCs w:val="20"/>
          <w:u w:val="single"/>
        </w:rPr>
        <w:t>Direito comum e direitos especiais</w:t>
      </w:r>
    </w:p>
    <w:p w14:paraId="6C5484F2" w14:textId="77777777" w:rsidR="00E906C9" w:rsidRPr="00FF0359" w:rsidRDefault="00843715" w:rsidP="00E906C9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O direito privado subdivide-se em direito privado comum (direito civil) e direito privado especial. Segundo Menezes Cordeiro, </w:t>
      </w:r>
      <w:r w:rsidRPr="00FF0359">
        <w:rPr>
          <w:i/>
          <w:sz w:val="20"/>
          <w:szCs w:val="20"/>
        </w:rPr>
        <w:t>“A distinção entre o direito comum e o direito especial – ou um direito especial – é essencialmente relativa: ambos se afirmam um perante o outro e, na medida em que um exista, consubstancia-se o outro”</w:t>
      </w:r>
      <w:r w:rsidRPr="00FF0359">
        <w:rPr>
          <w:sz w:val="20"/>
          <w:szCs w:val="20"/>
        </w:rPr>
        <w:t>. O direito civil ocupa-se da pessoa no total, durante toda a sua vida e surge no momento em que existe uma comunidade social, é o ramo mais estruturado e sistematizado. O os diversos ramos do direito privado especial autonomizam-se mas continuam ligados ao direito privado comum (direito civil) na parte especial.</w:t>
      </w:r>
    </w:p>
    <w:p w14:paraId="017D2709" w14:textId="77777777" w:rsidR="00843715" w:rsidRPr="00FF0359" w:rsidRDefault="00843715" w:rsidP="00E906C9">
      <w:pPr>
        <w:spacing w:line="276" w:lineRule="auto"/>
        <w:jc w:val="both"/>
        <w:rPr>
          <w:sz w:val="20"/>
          <w:szCs w:val="20"/>
        </w:rPr>
      </w:pPr>
    </w:p>
    <w:p w14:paraId="394F4622" w14:textId="77777777" w:rsidR="00843715" w:rsidRPr="00FF0359" w:rsidRDefault="000B77D5" w:rsidP="000B77D5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  <w:u w:val="single"/>
        </w:rPr>
      </w:pPr>
      <w:r w:rsidRPr="00FF0359">
        <w:rPr>
          <w:sz w:val="20"/>
          <w:szCs w:val="20"/>
          <w:u w:val="single"/>
        </w:rPr>
        <w:t>Direito civil e teoria geral</w:t>
      </w:r>
    </w:p>
    <w:p w14:paraId="74FD534D" w14:textId="77777777" w:rsidR="008D249D" w:rsidRPr="00FF0359" w:rsidRDefault="008D249D" w:rsidP="008D249D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O direito civil é o direito privado comum, ou seja, o conjunto de normas jurídicas que regulam as situações da vida dos particulares enquanto tais na persecução do seu interesses particulares.</w:t>
      </w:r>
    </w:p>
    <w:p w14:paraId="357199A6" w14:textId="77777777" w:rsidR="008D249D" w:rsidRPr="00FF0359" w:rsidRDefault="008D249D" w:rsidP="008D249D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O reconhecimento de uma teoria geral do direito civil sucedeu-se apenas no século XIX, é uma ideia de origem alemã e é a fonte do código civil alemão que serviu de inspiração ao código civil português.</w:t>
      </w:r>
    </w:p>
    <w:p w14:paraId="622045B3" w14:textId="77777777" w:rsidR="008D249D" w:rsidRPr="00FF0359" w:rsidRDefault="008D249D" w:rsidP="008D249D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A parte geral do código civil existe devido a dois fundamentos:</w:t>
      </w:r>
    </w:p>
    <w:p w14:paraId="0B1EE069" w14:textId="77777777" w:rsidR="008D249D" w:rsidRPr="00FF0359" w:rsidRDefault="008D249D" w:rsidP="008D249D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considerou-se útil concentrar na parte geral leis gerais que, completadas na parte especial, permitissem também resolver questões que poderiam ser particulares;</w:t>
      </w:r>
    </w:p>
    <w:p w14:paraId="3A93E3B4" w14:textId="77777777" w:rsidR="008D249D" w:rsidRDefault="008D249D" w:rsidP="008D249D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existia a convicção de que seria útil encontrar um conceito técnico que servisse para integrar todas as partes do direito privado. (?)</w:t>
      </w:r>
    </w:p>
    <w:p w14:paraId="3C55F455" w14:textId="77777777" w:rsidR="00372BE4" w:rsidRDefault="00372BE4" w:rsidP="008D249D">
      <w:pPr>
        <w:spacing w:line="276" w:lineRule="auto"/>
        <w:jc w:val="both"/>
        <w:rPr>
          <w:sz w:val="20"/>
          <w:szCs w:val="20"/>
        </w:rPr>
      </w:pPr>
    </w:p>
    <w:p w14:paraId="488B4788" w14:textId="77777777" w:rsidR="00372BE4" w:rsidRDefault="00372BE4" w:rsidP="008D249D">
      <w:pPr>
        <w:spacing w:line="276" w:lineRule="auto"/>
        <w:jc w:val="both"/>
        <w:rPr>
          <w:sz w:val="20"/>
          <w:szCs w:val="20"/>
        </w:rPr>
      </w:pPr>
    </w:p>
    <w:p w14:paraId="22440067" w14:textId="77777777" w:rsidR="00372BE4" w:rsidRPr="00FF0359" w:rsidRDefault="00372BE4" w:rsidP="008D249D">
      <w:pPr>
        <w:spacing w:line="276" w:lineRule="auto"/>
        <w:jc w:val="both"/>
        <w:rPr>
          <w:sz w:val="20"/>
          <w:szCs w:val="20"/>
        </w:rPr>
      </w:pPr>
    </w:p>
    <w:p w14:paraId="569335C6" w14:textId="6FB1382A" w:rsidR="008D249D" w:rsidRPr="00FF0359" w:rsidRDefault="00075068" w:rsidP="008D249D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 </w:t>
      </w:r>
    </w:p>
    <w:p w14:paraId="68D9341D" w14:textId="14442152" w:rsidR="00075068" w:rsidRPr="00FF0359" w:rsidRDefault="00075068" w:rsidP="0007506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FF0359">
        <w:rPr>
          <w:b/>
          <w:sz w:val="20"/>
          <w:szCs w:val="20"/>
        </w:rPr>
        <w:lastRenderedPageBreak/>
        <w:t>A evolução histórica do direito civil</w:t>
      </w:r>
    </w:p>
    <w:p w14:paraId="21B412DB" w14:textId="0130C9C2" w:rsidR="00075068" w:rsidRPr="00FF0359" w:rsidRDefault="00075068" w:rsidP="006A2A10">
      <w:pPr>
        <w:pStyle w:val="ListParagraph"/>
        <w:numPr>
          <w:ilvl w:val="0"/>
          <w:numId w:val="3"/>
        </w:numPr>
        <w:spacing w:line="276" w:lineRule="auto"/>
        <w:jc w:val="both"/>
        <w:rPr>
          <w:sz w:val="20"/>
          <w:szCs w:val="20"/>
          <w:u w:val="single"/>
        </w:rPr>
      </w:pPr>
      <w:r w:rsidRPr="00FF0359">
        <w:rPr>
          <w:sz w:val="20"/>
          <w:szCs w:val="20"/>
          <w:u w:val="single"/>
        </w:rPr>
        <w:t xml:space="preserve">O </w:t>
      </w:r>
      <w:r w:rsidRPr="00FF0359">
        <w:rPr>
          <w:i/>
          <w:sz w:val="20"/>
          <w:szCs w:val="20"/>
          <w:u w:val="single"/>
        </w:rPr>
        <w:t>ius civile</w:t>
      </w:r>
      <w:r w:rsidRPr="00FF0359">
        <w:rPr>
          <w:sz w:val="20"/>
          <w:szCs w:val="20"/>
          <w:u w:val="single"/>
        </w:rPr>
        <w:t xml:space="preserve"> romano</w:t>
      </w:r>
    </w:p>
    <w:p w14:paraId="61610D86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O direito civil é direito romano atual e as características do </w:t>
      </w:r>
      <w:r w:rsidRPr="00FF0359">
        <w:rPr>
          <w:i/>
          <w:iCs/>
          <w:sz w:val="20"/>
          <w:szCs w:val="20"/>
        </w:rPr>
        <w:t>ius romanum</w:t>
      </w:r>
      <w:r w:rsidRPr="00FF0359">
        <w:rPr>
          <w:sz w:val="20"/>
          <w:szCs w:val="20"/>
        </w:rPr>
        <w:t xml:space="preserve"> mais importantes para o conhecimento do nosso próprio direito são:</w:t>
      </w:r>
    </w:p>
    <w:p w14:paraId="6350B41B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é um direito histórico-cultural, surge como paulatina da história e não como produto de uma reforma esclarecida;</w:t>
      </w:r>
    </w:p>
    <w:p w14:paraId="2A1A5543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é um direito existencial, manifesta-se na repetição de fenómenos que legitima;</w:t>
      </w:r>
    </w:p>
    <w:p w14:paraId="4F45C2EE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é um direito sistematizado apenas em termos internos: regula o igual de forma igual e o diferente de forma diferente; apresenta estruturas estáveis entre os problemas e as soluções;</w:t>
      </w:r>
    </w:p>
    <w:p w14:paraId="42540B43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é um direito prudencial: tanto na génese como nos desenvolvimentos impõe-se pela excelência das soluções e pelo peso socio-intelectual de quem proponha as suas soluções, ou seja, não deriva da imposição autoritária de qualquer poder;</w:t>
      </w:r>
    </w:p>
    <w:p w14:paraId="2D40EB46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é um direito problemático, formalmente assente no argumento: surge com premissas destinadas, a posteriori, a apoiar soluções encontradas para os problemas.</w:t>
      </w:r>
    </w:p>
    <w:p w14:paraId="47B8BA8B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</w:p>
    <w:p w14:paraId="2E8E9F6B" w14:textId="49A7028C" w:rsidR="00075068" w:rsidRPr="00FF0359" w:rsidRDefault="00075068" w:rsidP="006A2A10">
      <w:pPr>
        <w:pStyle w:val="ListParagraph"/>
        <w:numPr>
          <w:ilvl w:val="0"/>
          <w:numId w:val="3"/>
        </w:numPr>
        <w:spacing w:line="276" w:lineRule="auto"/>
        <w:jc w:val="both"/>
        <w:rPr>
          <w:sz w:val="20"/>
          <w:szCs w:val="20"/>
          <w:u w:val="single"/>
        </w:rPr>
      </w:pPr>
      <w:r w:rsidRPr="00FF0359">
        <w:rPr>
          <w:sz w:val="20"/>
          <w:szCs w:val="20"/>
          <w:u w:val="single"/>
        </w:rPr>
        <w:t>O direito civil na Idade Média e na Idade Moderna</w:t>
      </w:r>
    </w:p>
    <w:p w14:paraId="423EB92D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- As recepções do </w:t>
      </w:r>
      <w:r w:rsidRPr="00FF0359">
        <w:rPr>
          <w:i/>
          <w:iCs/>
          <w:sz w:val="20"/>
          <w:szCs w:val="20"/>
        </w:rPr>
        <w:t>ius civile</w:t>
      </w:r>
      <w:r w:rsidRPr="00FF0359">
        <w:rPr>
          <w:sz w:val="20"/>
          <w:szCs w:val="20"/>
        </w:rPr>
        <w:t xml:space="preserve"> - ver livro</w:t>
      </w:r>
    </w:p>
    <w:p w14:paraId="7B52CAC9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O direito romano chegou aos nossos dias como direito vigente, embora não idêntico ao </w:t>
      </w:r>
      <w:r w:rsidRPr="00FF0359">
        <w:rPr>
          <w:i/>
          <w:iCs/>
          <w:sz w:val="20"/>
          <w:szCs w:val="20"/>
        </w:rPr>
        <w:t>ius romanum</w:t>
      </w:r>
      <w:r w:rsidRPr="00FF0359">
        <w:rPr>
          <w:sz w:val="20"/>
          <w:szCs w:val="20"/>
        </w:rPr>
        <w:t>. Designando-se por direito romano atual, a sua persistência ao longo dos séculos explica-se através de diversos fenómenos em diferentes épocas histórias como é o caso da época medieval (onde o direito comum romano era ensinado nas universidades), da elaboração humanista (onde, entre os séculos XVI e XVII, novas aspirações universitárias remeteram para a antiguidade e procuraram reconstruir o direito romano clássico, levando ao confronto de interpolações e ao apuramento de vários institutos, descobrindo assim novas conexões entre eles) e da panteística alemã (desenvolvida no final do século XVII através da aplicação atual do direito romano, respeitando as suas formulas mas com mais conteúdos que originavam novas conexões).</w:t>
      </w:r>
    </w:p>
    <w:p w14:paraId="323A8040" w14:textId="77777777" w:rsidR="00075068" w:rsidRPr="00FF0359" w:rsidRDefault="00075068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A teoria da evolução dos sistemas – ver livro</w:t>
      </w:r>
    </w:p>
    <w:p w14:paraId="27198988" w14:textId="35B847F1" w:rsidR="00075068" w:rsidRPr="00FF0359" w:rsidRDefault="00B91DE2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A primeira sistemática é uma sistemática humanista, empírica ou periférica. Esta sistemática foi pioneira na aglutinação de matérias, onde os temas foram ordenados de acordo com certas </w:t>
      </w:r>
      <w:r w:rsidR="00903D7C" w:rsidRPr="00FF0359">
        <w:rPr>
          <w:sz w:val="20"/>
          <w:szCs w:val="20"/>
        </w:rPr>
        <w:t>semelhanças exteriores por eles aparentadas, reagrupados em função dos aludidos traços superficiais.</w:t>
      </w:r>
    </w:p>
    <w:p w14:paraId="45284A54" w14:textId="29DBD132" w:rsidR="00903D7C" w:rsidRPr="00FF0359" w:rsidRDefault="00903D7C" w:rsidP="000750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A segunda sistemática, conhecida como sistemática jusracionalista ou sistemática central , surgiu no seguimento da revolução cartesiana (racionalismo), transposta para as ciências humanas por Hobbes que defendia que “os diversos elementos, como a sociedade, o Estado e o poder, articulam-se mercê de postulados fundamentais: a sobrevivência dos homens, a necessidade de a superar com recurso ao Estado e à sociedade, o sacrificio da liberdade e o que isso implica”. Esta segunda sistemática racionalista é perfeitamente clara nos grandes tratados de direito natural.</w:t>
      </w:r>
    </w:p>
    <w:p w14:paraId="4560B3BA" w14:textId="0C7DD93A" w:rsidR="00903D7C" w:rsidRPr="00FF0359" w:rsidRDefault="00903D7C" w:rsidP="00A37668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A ter</w:t>
      </w:r>
      <w:r w:rsidR="00853738" w:rsidRPr="00FF0359">
        <w:rPr>
          <w:sz w:val="20"/>
          <w:szCs w:val="20"/>
        </w:rPr>
        <w:t>ceira sistemá</w:t>
      </w:r>
      <w:r w:rsidRPr="00FF0359">
        <w:rPr>
          <w:sz w:val="20"/>
          <w:szCs w:val="20"/>
        </w:rPr>
        <w:t>tica</w:t>
      </w:r>
      <w:r w:rsidR="005304BE" w:rsidRPr="00FF0359">
        <w:rPr>
          <w:sz w:val="20"/>
          <w:szCs w:val="20"/>
        </w:rPr>
        <w:t xml:space="preserve">, conhecida como sistemática integrada ou sistemática pandetística , foi impulsionada por Savigny que propôs uma formação de conceitos através da contemplação intuitiva das instituições. Esta sistemática defendia uma junção entre cultura e racionalidade, ou sistema interno e sistema externo, de modo a possibilitar, depois, sucessivos saltos qualitativos no campo juridico-cientifico. É, em suma, uma síntese entre o racionalismo e o caso, evitando assim que o direito civil seja demasiado teórico. No espaço jurídico alemão foram desenvolvidos trabalhos sobres os Digesta ou Pandkten com base na sistemática integrada durante todo o século XIX, ficando por isso também conhecida como sistemática pandetística. </w:t>
      </w:r>
    </w:p>
    <w:p w14:paraId="53034037" w14:textId="77777777" w:rsidR="00A37668" w:rsidRPr="00FF0359" w:rsidRDefault="00A37668" w:rsidP="00A37668">
      <w:pPr>
        <w:spacing w:line="276" w:lineRule="auto"/>
        <w:jc w:val="both"/>
        <w:rPr>
          <w:sz w:val="20"/>
          <w:szCs w:val="20"/>
        </w:rPr>
      </w:pPr>
    </w:p>
    <w:p w14:paraId="3EC35606" w14:textId="1B224FCD" w:rsidR="00A37668" w:rsidRPr="00FF0359" w:rsidRDefault="00E9215C" w:rsidP="006A2A10">
      <w:pPr>
        <w:pStyle w:val="ListParagraph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  <w:u w:val="single"/>
        </w:rPr>
        <w:t>O direito civil e as codificações: o Código de Napoleão, o BGB e as codificações tardias</w:t>
      </w:r>
      <w:r w:rsidR="00734CE1" w:rsidRPr="00FF0359">
        <w:rPr>
          <w:sz w:val="20"/>
          <w:szCs w:val="20"/>
        </w:rPr>
        <w:t xml:space="preserve">  - ver livro</w:t>
      </w:r>
    </w:p>
    <w:p w14:paraId="47149490" w14:textId="350A8FD8" w:rsidR="00E9215C" w:rsidRPr="00FF0359" w:rsidRDefault="00E9215C" w:rsidP="00E9215C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É necessária fazer a distinção entre compilação e codificação, uma compilação (o que foi feito até ao Código de Napoleão) é a leitura, a clarificação e a ordenação, sem grandes critérios, enquanto uma codificação é um produto do trabalho jurídico-científico que exige um desenvolvimento intensivo e extensivo dos sistema externo que remodele, por inteiro, a apresentação tradicional dos institutos jurídicos; é uma ordenação lógica com bases racionais que exige maturação pois, quando é algo feito depressa, genericamente, acaba com falhas. </w:t>
      </w:r>
    </w:p>
    <w:p w14:paraId="00AAFF7B" w14:textId="77777777" w:rsidR="00D91090" w:rsidRPr="00FF0359" w:rsidRDefault="00D91090" w:rsidP="00E9215C">
      <w:pPr>
        <w:spacing w:line="276" w:lineRule="auto"/>
        <w:jc w:val="both"/>
        <w:rPr>
          <w:sz w:val="20"/>
          <w:szCs w:val="20"/>
        </w:rPr>
      </w:pPr>
    </w:p>
    <w:p w14:paraId="1C1A3907" w14:textId="14E47327" w:rsidR="00E9215C" w:rsidRPr="00FF0359" w:rsidRDefault="00E9215C" w:rsidP="00E9215C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- O Código Civil Francês/ O </w:t>
      </w:r>
      <w:r w:rsidR="00D91090" w:rsidRPr="00FF0359">
        <w:rPr>
          <w:sz w:val="20"/>
          <w:szCs w:val="20"/>
        </w:rPr>
        <w:t>Código de Napoleão (1804)</w:t>
      </w:r>
      <w:r w:rsidR="00734CE1" w:rsidRPr="00FF0359">
        <w:rPr>
          <w:sz w:val="20"/>
          <w:szCs w:val="20"/>
        </w:rPr>
        <w:t xml:space="preserve"> – ver livro</w:t>
      </w:r>
    </w:p>
    <w:p w14:paraId="128B73DC" w14:textId="5F0C5473" w:rsidR="00155A0F" w:rsidRPr="00FF0359" w:rsidRDefault="00155A0F" w:rsidP="00E9215C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O Código Civil Francês foi o pr</w:t>
      </w:r>
      <w:r w:rsidR="00734CE1" w:rsidRPr="00FF0359">
        <w:rPr>
          <w:sz w:val="20"/>
          <w:szCs w:val="20"/>
        </w:rPr>
        <w:t xml:space="preserve">imeiro grande diploma de normas, que traduz apenas o ponto de chegada de uma evolução complexa iniciada com os comentaristas, renovada pelo humanismo e pela primeira sistemática e infletida pelo racionalismo. </w:t>
      </w:r>
      <w:r w:rsidR="00BC0656" w:rsidRPr="00FF0359">
        <w:rPr>
          <w:sz w:val="20"/>
          <w:szCs w:val="20"/>
        </w:rPr>
        <w:t xml:space="preserve">O direito francês, até ao Código Civil, era apenas um conjunto de normas dispersas, algumas consuetudinárias, apoiado no direito canónico. </w:t>
      </w:r>
      <w:r w:rsidR="00734CE1" w:rsidRPr="00FF0359">
        <w:rPr>
          <w:sz w:val="20"/>
          <w:szCs w:val="20"/>
        </w:rPr>
        <w:t>As ideias chave do Código Civil Francês são: as pessoas e a igualdade, direitos em que incidem a propriedade, as convenções entre as pessoas (liberdade contratual, regulação de contratos</w:t>
      </w:r>
      <w:r w:rsidR="00BC0656" w:rsidRPr="00FF0359">
        <w:rPr>
          <w:sz w:val="20"/>
          <w:szCs w:val="20"/>
        </w:rPr>
        <w:t>, etc). O Código Civil Francês influenciou fortemente a codificação de vários códigos civis na Europa até ao final do século XIX.</w:t>
      </w:r>
    </w:p>
    <w:p w14:paraId="37FF7A87" w14:textId="77777777" w:rsidR="00BC0656" w:rsidRPr="00FF0359" w:rsidRDefault="00BC0656" w:rsidP="00E9215C">
      <w:pPr>
        <w:spacing w:line="276" w:lineRule="auto"/>
        <w:jc w:val="both"/>
        <w:rPr>
          <w:sz w:val="20"/>
          <w:szCs w:val="20"/>
        </w:rPr>
      </w:pPr>
    </w:p>
    <w:p w14:paraId="77109D96" w14:textId="6974ABD8" w:rsidR="00BC0656" w:rsidRPr="00FF0359" w:rsidRDefault="00BC0656" w:rsidP="00E9215C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O Código Civil alemão / BGB (1896/1900)</w:t>
      </w:r>
      <w:r w:rsidR="002B5378" w:rsidRPr="00FF0359">
        <w:rPr>
          <w:sz w:val="20"/>
          <w:szCs w:val="20"/>
        </w:rPr>
        <w:t xml:space="preserve"> – ver livro</w:t>
      </w:r>
    </w:p>
    <w:p w14:paraId="58976DF2" w14:textId="3EC84120" w:rsidR="00FD6DAF" w:rsidRPr="00FF0359" w:rsidRDefault="00B5458F" w:rsidP="00E9215C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O Código Civil alemão corresponde ao ponto terminal de uma intensa atividade jurídico-científica que se prolongou por todo o século XIX</w:t>
      </w:r>
      <w:r w:rsidR="002B5378" w:rsidRPr="00FF0359">
        <w:rPr>
          <w:sz w:val="20"/>
          <w:szCs w:val="20"/>
        </w:rPr>
        <w:t xml:space="preserve">, tem como base as estruturas científicas da terceira sistemática (pandetística)  e é apresentado através de uma sistematização em cinco livros (Livro I – Parte Geral; Livro II – Direito das relações obrigacionais; </w:t>
      </w:r>
      <w:r w:rsidR="00786199" w:rsidRPr="00FF0359">
        <w:rPr>
          <w:sz w:val="20"/>
          <w:szCs w:val="20"/>
        </w:rPr>
        <w:t>Livro III- Dire</w:t>
      </w:r>
      <w:r w:rsidR="00611441" w:rsidRPr="00FF0359">
        <w:rPr>
          <w:sz w:val="20"/>
          <w:szCs w:val="20"/>
        </w:rPr>
        <w:t>ito das Coisas; Livro IV – Direito da familia</w:t>
      </w:r>
      <w:r w:rsidR="00FD6DAF" w:rsidRPr="00FF0359">
        <w:rPr>
          <w:sz w:val="20"/>
          <w:szCs w:val="20"/>
        </w:rPr>
        <w:t>; Livro V – Direito das sucessões). Esta divisão ficou conhecida como a classificação germânica do direito civil. O BGB é um código civil mais apurad</w:t>
      </w:r>
      <w:r w:rsidR="00946BF3" w:rsidRPr="00FF0359">
        <w:rPr>
          <w:sz w:val="20"/>
          <w:szCs w:val="20"/>
        </w:rPr>
        <w:t>o, assenta no conceito técnico de relação jurídica.</w:t>
      </w:r>
    </w:p>
    <w:p w14:paraId="54CFB10E" w14:textId="77777777" w:rsidR="00946BF3" w:rsidRPr="00FF0359" w:rsidRDefault="00946BF3" w:rsidP="00E9215C">
      <w:pPr>
        <w:spacing w:line="276" w:lineRule="auto"/>
        <w:jc w:val="both"/>
        <w:rPr>
          <w:sz w:val="20"/>
          <w:szCs w:val="20"/>
        </w:rPr>
      </w:pPr>
    </w:p>
    <w:p w14:paraId="237736B4" w14:textId="02C6D863" w:rsidR="00946BF3" w:rsidRPr="00FF0359" w:rsidRDefault="00946BF3" w:rsidP="00E9215C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Codificações tardias – ver livro</w:t>
      </w:r>
    </w:p>
    <w:p w14:paraId="6C0479F0" w14:textId="126E340C" w:rsidR="00946BF3" w:rsidRPr="00FF0359" w:rsidRDefault="00946BF3" w:rsidP="00E9215C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São designadas como codificações tardias os códigos civis que surgiram depois do BGB, especialmente o código civil suíço (1907),  o código civil grego (1940), o código civil italiano (1942) e o código civil português (1966). As codificações tardias têm, essencialmente as seguintes características: são fruto da terceira sistemática; correspondem à universalização do direito e da sua ciência; têm em conta as críticas sectoriais feitas às primeira e segunda codificações e consagram certos institutos novos obtidos já depois delas; apresentam desvios provocados pelas diversas realidades nacionais. Em suma, tanto o Código de Napoleão como o BGB influenciaram inúmeros códigos civis.</w:t>
      </w:r>
    </w:p>
    <w:p w14:paraId="29ADFA75" w14:textId="77777777" w:rsidR="00946BF3" w:rsidRPr="00FF0359" w:rsidRDefault="00946BF3" w:rsidP="00E9215C">
      <w:pPr>
        <w:spacing w:line="276" w:lineRule="auto"/>
        <w:jc w:val="both"/>
        <w:rPr>
          <w:sz w:val="20"/>
          <w:szCs w:val="20"/>
        </w:rPr>
      </w:pPr>
    </w:p>
    <w:p w14:paraId="28CF6629" w14:textId="52B11F4D" w:rsidR="00946BF3" w:rsidRPr="00FF0359" w:rsidRDefault="00D82609" w:rsidP="006A2A10">
      <w:pPr>
        <w:pStyle w:val="ListParagraph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  <w:u w:val="single"/>
        </w:rPr>
        <w:t>Classificação germânica: apreciação critica</w:t>
      </w:r>
      <w:r w:rsidR="00CC7977" w:rsidRPr="00FF0359">
        <w:rPr>
          <w:sz w:val="20"/>
          <w:szCs w:val="20"/>
        </w:rPr>
        <w:t xml:space="preserve"> – ver livro (página 174)</w:t>
      </w:r>
    </w:p>
    <w:p w14:paraId="10276743" w14:textId="6BB52CC1" w:rsidR="00CC7977" w:rsidRPr="00FF0359" w:rsidRDefault="00CC7977" w:rsidP="00CC7977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Foram feitas diversas criticas </w:t>
      </w:r>
      <w:r w:rsidR="00546D9C" w:rsidRPr="00FF0359">
        <w:rPr>
          <w:sz w:val="20"/>
          <w:szCs w:val="20"/>
        </w:rPr>
        <w:t>à classificação germânica do código civil</w:t>
      </w:r>
      <w:r w:rsidRPr="00FF0359">
        <w:rPr>
          <w:sz w:val="20"/>
          <w:szCs w:val="20"/>
        </w:rPr>
        <w:t>, entre as quais:</w:t>
      </w:r>
    </w:p>
    <w:p w14:paraId="0FB72FC7" w14:textId="1ECEA2CC" w:rsidR="00CC7977" w:rsidRPr="00FF0359" w:rsidRDefault="00CC7977" w:rsidP="00CC7977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a sua artificialidade, na medida em que muitas vezes não se aplica diretamente aos casos e é complicado encontrar relações jurídicas, como por exemplo em situações relativas à família. (Na opinião da</w:t>
      </w:r>
      <w:r w:rsidR="00546D9C" w:rsidRPr="00FF0359">
        <w:rPr>
          <w:sz w:val="20"/>
          <w:szCs w:val="20"/>
        </w:rPr>
        <w:t xml:space="preserve"> professora, a classificação germânica é muito eficaz e encontra-se bem organizada).</w:t>
      </w:r>
    </w:p>
    <w:p w14:paraId="33700DD2" w14:textId="10A4D6BC" w:rsidR="00546D9C" w:rsidRPr="00FF0359" w:rsidRDefault="00546D9C" w:rsidP="00CC7977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o seu carácter teórico refletido na utilização de conceitos técnicos. (Porém, na opinião da professora, isso é uma vantagem pois durante a nossa carreira vamos utilizar sempre os conceitos aprendidos no estudo do código civil).</w:t>
      </w:r>
    </w:p>
    <w:p w14:paraId="78481DEF" w14:textId="4BE636F6" w:rsidR="00546D9C" w:rsidRPr="00FF0359" w:rsidRDefault="00546D9C" w:rsidP="00CC7977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- a sua falta de aplicabilidade geral, visto que por vezes, algumas situações não se traduzem em relações jurídicas pois existe apenas um elemento e não uma relação A+B. (Na opinião da professora esta critica é irrevocável, por isso não vamos adoptar o conceito de “relação jurídica” mas sim de “situação jurídica).</w:t>
      </w:r>
    </w:p>
    <w:p w14:paraId="0CD469A9" w14:textId="26EB9065" w:rsidR="00546D9C" w:rsidRPr="00FF0359" w:rsidRDefault="00546D9C" w:rsidP="00CC7977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Por fim, também na opinião da professora, a parte geral é fundamental pois permite resolver mais rapidamente alguns problemas.</w:t>
      </w:r>
    </w:p>
    <w:p w14:paraId="58952E4D" w14:textId="77777777" w:rsidR="00133C09" w:rsidRPr="00FF0359" w:rsidRDefault="00133C09" w:rsidP="00CC7977">
      <w:pPr>
        <w:spacing w:line="276" w:lineRule="auto"/>
        <w:jc w:val="both"/>
        <w:rPr>
          <w:sz w:val="20"/>
          <w:szCs w:val="20"/>
        </w:rPr>
      </w:pPr>
    </w:p>
    <w:p w14:paraId="05B9B8B9" w14:textId="73ACAE6E" w:rsidR="00133C09" w:rsidRPr="00FF0359" w:rsidRDefault="00133C09" w:rsidP="00133C0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FF0359">
        <w:rPr>
          <w:b/>
          <w:sz w:val="20"/>
          <w:szCs w:val="20"/>
        </w:rPr>
        <w:t>Direito Civil Português: evol</w:t>
      </w:r>
      <w:r w:rsidR="00BB51D5" w:rsidRPr="00FF0359">
        <w:rPr>
          <w:b/>
          <w:sz w:val="20"/>
          <w:szCs w:val="20"/>
        </w:rPr>
        <w:t>ução histórica e situação a</w:t>
      </w:r>
      <w:r w:rsidRPr="00FF0359">
        <w:rPr>
          <w:b/>
          <w:sz w:val="20"/>
          <w:szCs w:val="20"/>
        </w:rPr>
        <w:t>tual</w:t>
      </w:r>
    </w:p>
    <w:p w14:paraId="5A1B63DF" w14:textId="31F3AAF1" w:rsidR="00BB51D5" w:rsidRPr="00FF0359" w:rsidRDefault="00BB51D5" w:rsidP="00BB51D5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O português foi utilizado nas Leis dos Reis de Portugal desde o inicio do século XII e, depois, nas ordenações do reino: Afonsinas (1446-1447), Manuelinas (1512-1514) e Filipinas (1603). O direito aplicado era o Direito Romano assim como o direito consuetudinário, e todas estas leis eram apenas compilações e não codificações.</w:t>
      </w:r>
    </w:p>
    <w:p w14:paraId="7F8F27B8" w14:textId="5E1F2934" w:rsidR="00BB51D5" w:rsidRPr="00FF0359" w:rsidRDefault="00532749" w:rsidP="00BB51D5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O período que decorre desde a reforma Pombalina da Universidade (em 1772, onde se iniciou o ensino do Direito pátrio, no qual as ordenações foram adoptadas como manual de estudo, juntamente com o Direito Romano e o Direito canónico) até ao Código de Seabra (1867) é conhecido como o período da pré-codificação, onde os esforços dos juristas se viraram para a grande conquista do Direito Civil moderno. Pascoal de Mello, Manuel de Almeida e Sousa e Coelho da Rocha, entre outros, são nomes relevantes durante o período da pré-codificação. </w:t>
      </w:r>
    </w:p>
    <w:p w14:paraId="367FC116" w14:textId="73233612" w:rsidR="00532749" w:rsidRPr="00FF0359" w:rsidRDefault="00532749" w:rsidP="00BB51D5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O Direito civil português da pré-codificação deparava-se com graves dificuldades relativas à multiplicidade e à concatenação das fontes e à atualização de certas soluções. O problema das fontes foi enfrentado pela Carta de Lei de 18 de Agosto de 1769, que ficou conhecia como Lei da Boa Razão e que estabeleceu que as normas escritas valiam mais do que qualquer toda outra coisa.</w:t>
      </w:r>
    </w:p>
    <w:p w14:paraId="6D1700D1" w14:textId="77777777" w:rsidR="00984F0A" w:rsidRPr="00FF0359" w:rsidRDefault="00984F0A" w:rsidP="00BB51D5">
      <w:pPr>
        <w:spacing w:line="276" w:lineRule="auto"/>
        <w:jc w:val="both"/>
        <w:rPr>
          <w:sz w:val="20"/>
          <w:szCs w:val="20"/>
        </w:rPr>
      </w:pPr>
    </w:p>
    <w:p w14:paraId="068E5E18" w14:textId="2E1E2AC0" w:rsidR="00133C09" w:rsidRPr="00FF0359" w:rsidRDefault="00133C09" w:rsidP="006A2A10">
      <w:pPr>
        <w:pStyle w:val="ListParagraph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  <w:u w:val="single"/>
        </w:rPr>
        <w:t>O Código Civil de 1867</w:t>
      </w:r>
      <w:r w:rsidR="00527FB0" w:rsidRPr="00FF0359">
        <w:rPr>
          <w:sz w:val="20"/>
          <w:szCs w:val="20"/>
        </w:rPr>
        <w:t xml:space="preserve"> (ver livro)</w:t>
      </w:r>
    </w:p>
    <w:p w14:paraId="1CFF7E81" w14:textId="267D57AA" w:rsidR="00546D9C" w:rsidRPr="00FF0359" w:rsidRDefault="00527FB0" w:rsidP="00CC7977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O código civil de 1867 integra-se no sistema napoleónico, seja a </w:t>
      </w:r>
      <w:r w:rsidR="005472A1" w:rsidRPr="00FF0359">
        <w:rPr>
          <w:sz w:val="20"/>
          <w:szCs w:val="20"/>
        </w:rPr>
        <w:t>nível</w:t>
      </w:r>
      <w:r w:rsidRPr="00FF0359">
        <w:rPr>
          <w:sz w:val="20"/>
          <w:szCs w:val="20"/>
        </w:rPr>
        <w:t xml:space="preserve"> de sistemática global, seja pelos princípios, seja, finalmente, em muitas das suas soluções. Este código assenta na tradição românica, trave mestra de todo o civilismo português. A base do código de Seabra são as pessoas e o que estas podem fazer e facultou a viragem para o pandetismo: à sua luz desabrochou a ciência do direito. </w:t>
      </w:r>
    </w:p>
    <w:p w14:paraId="3A5A704D" w14:textId="77777777" w:rsidR="005C7F9E" w:rsidRPr="00FF0359" w:rsidRDefault="005C7F9E" w:rsidP="00CC7977">
      <w:pPr>
        <w:spacing w:line="276" w:lineRule="auto"/>
        <w:jc w:val="both"/>
        <w:rPr>
          <w:sz w:val="20"/>
          <w:szCs w:val="20"/>
        </w:rPr>
      </w:pPr>
    </w:p>
    <w:p w14:paraId="3A92FE62" w14:textId="05A50577" w:rsidR="005C7F9E" w:rsidRPr="00FF0359" w:rsidRDefault="005C7F9E" w:rsidP="006A2A10">
      <w:pPr>
        <w:pStyle w:val="ListParagraph"/>
        <w:numPr>
          <w:ilvl w:val="0"/>
          <w:numId w:val="4"/>
        </w:numPr>
        <w:spacing w:line="276" w:lineRule="auto"/>
        <w:jc w:val="both"/>
        <w:rPr>
          <w:sz w:val="20"/>
          <w:szCs w:val="20"/>
          <w:u w:val="single"/>
        </w:rPr>
      </w:pPr>
      <w:r w:rsidRPr="00FF0359">
        <w:rPr>
          <w:sz w:val="20"/>
          <w:szCs w:val="20"/>
          <w:u w:val="single"/>
        </w:rPr>
        <w:t>O Código Civil de 1966</w:t>
      </w:r>
    </w:p>
    <w:p w14:paraId="353677F7" w14:textId="35CD9D80" w:rsidR="005C7F9E" w:rsidRPr="00FF0359" w:rsidRDefault="009850B8" w:rsidP="005C7F9E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O código civil de 1966 foi produto de uma reforma desencadeada por Adriano Vaz Serra, em 1944, professor de Direito das obrigações e Ministro da Justiça, juntamente com Manuel de Andrade, Pires de Lima e Paulo Cunha, após diversas críticas à codificação de 1867. O código Vaz Serra figurou a adoção de uma sistematização germânica e teve um mérito fundamental pois consagrou, a nível de fontes e no espaço lusófono, o pensamento da sistemática integrada, com todas as suas consequências, nos planos científicos e culturais. Este código foi alvo de diversas críticas mas deu também azo à evolução e potencialidades às suas reformas.</w:t>
      </w:r>
    </w:p>
    <w:p w14:paraId="40E332AD" w14:textId="77777777" w:rsidR="00EB3970" w:rsidRPr="00FF0359" w:rsidRDefault="00EB3970" w:rsidP="005C7F9E">
      <w:pPr>
        <w:spacing w:line="276" w:lineRule="auto"/>
        <w:jc w:val="both"/>
        <w:rPr>
          <w:sz w:val="20"/>
          <w:szCs w:val="20"/>
        </w:rPr>
      </w:pPr>
    </w:p>
    <w:p w14:paraId="671BFDCC" w14:textId="791E0292" w:rsidR="00EB3970" w:rsidRPr="00FF0359" w:rsidRDefault="00EB3970" w:rsidP="006A2A10">
      <w:pPr>
        <w:pStyle w:val="ListParagraph"/>
        <w:numPr>
          <w:ilvl w:val="0"/>
          <w:numId w:val="4"/>
        </w:numPr>
        <w:spacing w:line="276" w:lineRule="auto"/>
        <w:jc w:val="both"/>
        <w:rPr>
          <w:sz w:val="20"/>
          <w:szCs w:val="20"/>
          <w:u w:val="single"/>
        </w:rPr>
      </w:pPr>
      <w:r w:rsidRPr="00FF0359">
        <w:rPr>
          <w:sz w:val="20"/>
          <w:szCs w:val="20"/>
          <w:u w:val="single"/>
        </w:rPr>
        <w:t>Alterações, legislação extravagante e complementar. A reforma de 1977</w:t>
      </w:r>
    </w:p>
    <w:p w14:paraId="757FEA18" w14:textId="4303DD46" w:rsidR="00556100" w:rsidRPr="00FF0359" w:rsidRDefault="00414FED" w:rsidP="00556100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Apesar de recente, o Código </w:t>
      </w:r>
      <w:r w:rsidR="00FF0359" w:rsidRPr="00FF0359">
        <w:rPr>
          <w:sz w:val="20"/>
          <w:szCs w:val="20"/>
        </w:rPr>
        <w:t>Civil</w:t>
      </w:r>
      <w:r w:rsidRPr="00FF0359">
        <w:rPr>
          <w:sz w:val="20"/>
          <w:szCs w:val="20"/>
        </w:rPr>
        <w:t xml:space="preserve"> de 1966 já foi objecto de múltiplas alterações que se podem repartir por três áreas, de acordo com as motivações científicas que lhes estão subjacentes (ver livro).</w:t>
      </w:r>
    </w:p>
    <w:p w14:paraId="60B75B49" w14:textId="5C7F7D3E" w:rsidR="00414FED" w:rsidRPr="00FF0359" w:rsidRDefault="00414FED" w:rsidP="00556100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A legislação extravagante equivale às fontes que, versando a matéria tratada no código civil, não se incluam, no entanto, no seu texto. Os diplomas complementares ocupam-se de matérias que, embora não correspondendo às tratadas no Código, com elas tenham conexões significativas. Temos como diplomas complementares mais comuns: o código de processo civil, o código da insolvência e da recuperação de empresas, o código de registo civil, o código de registo predial e o código do notariado.</w:t>
      </w:r>
    </w:p>
    <w:p w14:paraId="036BCD6B" w14:textId="30C44027" w:rsidR="00414FED" w:rsidRPr="00FF0359" w:rsidRDefault="00A84E25" w:rsidP="00556100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>A reforma de 1977 adaptou o Código Civil a certas particularidades constitucionais e, designadamente, à supressão da discriminação dos filhos ilegítimos, à eliminação das limitações das mulheres e que interferiam na liberdade de associação. Porém, esta reforma foi mais longe e mod</w:t>
      </w:r>
      <w:r w:rsidR="00DF43F5" w:rsidRPr="00FF0359">
        <w:rPr>
          <w:sz w:val="20"/>
          <w:szCs w:val="20"/>
        </w:rPr>
        <w:t>ificou também múltiplos aspetos nos livros I, IV e V do Código Civil português.</w:t>
      </w:r>
    </w:p>
    <w:p w14:paraId="1E1F45C4" w14:textId="78AC3836" w:rsidR="00DF43F5" w:rsidRPr="00FF0359" w:rsidRDefault="00914E52" w:rsidP="00556100">
      <w:pPr>
        <w:spacing w:line="276" w:lineRule="auto"/>
        <w:jc w:val="both"/>
        <w:rPr>
          <w:sz w:val="20"/>
          <w:szCs w:val="20"/>
        </w:rPr>
      </w:pPr>
      <w:r w:rsidRPr="00FF0359">
        <w:rPr>
          <w:sz w:val="20"/>
          <w:szCs w:val="20"/>
        </w:rPr>
        <w:t xml:space="preserve">O código civil corresponde a um edifício científico, e ao longo dos anos tem ocorrido alterações em diversas áreas (algumas mais frágeis do que outras), influenciadas por fontes como o Direito Europeu, de modo a que o código civil acompanhe a cultura e a história da </w:t>
      </w:r>
      <w:r w:rsidR="000F732B" w:rsidRPr="00FF0359">
        <w:rPr>
          <w:sz w:val="20"/>
          <w:szCs w:val="20"/>
        </w:rPr>
        <w:t xml:space="preserve">nossa </w:t>
      </w:r>
      <w:r w:rsidRPr="00FF0359">
        <w:rPr>
          <w:sz w:val="20"/>
          <w:szCs w:val="20"/>
        </w:rPr>
        <w:t xml:space="preserve">sociedade. </w:t>
      </w:r>
    </w:p>
    <w:p w14:paraId="01F55B4B" w14:textId="77777777" w:rsidR="000F732B" w:rsidRDefault="000F732B" w:rsidP="00556100">
      <w:pPr>
        <w:spacing w:line="276" w:lineRule="auto"/>
        <w:jc w:val="both"/>
      </w:pPr>
    </w:p>
    <w:p w14:paraId="1C30D8F9" w14:textId="79ABD3B7" w:rsidR="00CE295D" w:rsidRPr="00CE295D" w:rsidRDefault="00CE295D" w:rsidP="00CE295D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CE295D">
        <w:rPr>
          <w:b/>
          <w:sz w:val="20"/>
          <w:szCs w:val="20"/>
        </w:rPr>
        <w:t xml:space="preserve">Direito Civil e ciência jurídica </w:t>
      </w:r>
    </w:p>
    <w:p w14:paraId="4FE60765" w14:textId="48F0B70A" w:rsidR="00CE295D" w:rsidRDefault="00CE295D" w:rsidP="006A2A10">
      <w:pPr>
        <w:pStyle w:val="ListParagraph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 interpretação criativa do Direito; o papel da jurisprudência</w:t>
      </w:r>
      <w:r>
        <w:rPr>
          <w:sz w:val="20"/>
          <w:szCs w:val="20"/>
        </w:rPr>
        <w:t xml:space="preserve"> – ver livro</w:t>
      </w:r>
    </w:p>
    <w:p w14:paraId="31698B6F" w14:textId="0CFB5876" w:rsidR="003A08B4" w:rsidRDefault="003A08B4" w:rsidP="003A08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realização do Direito não pode ser considerada sempre automática, em alguns casos o seu conteúdo é muito simples, porém, em regra, surge sempre uma margem de decisão. Existem então quatro obstáculos que se opõem ao </w:t>
      </w:r>
      <w:r w:rsidR="005C4446">
        <w:rPr>
          <w:sz w:val="20"/>
          <w:szCs w:val="20"/>
        </w:rPr>
        <w:t>juiz</w:t>
      </w:r>
      <w:r>
        <w:rPr>
          <w:sz w:val="20"/>
          <w:szCs w:val="20"/>
        </w:rPr>
        <w:t>-autómato: as lacunas, os conceitos indeterminados, as contradições de princípios e as leis injustas.</w:t>
      </w:r>
    </w:p>
    <w:p w14:paraId="7DF5360B" w14:textId="59EBF274" w:rsidR="003A08B4" w:rsidRDefault="003A08B4" w:rsidP="003A08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Resta concluir que, embora científica e, nessa medida previsível, a realização do Direito é constitutiva/criativa.</w:t>
      </w:r>
    </w:p>
    <w:p w14:paraId="68ADCC7C" w14:textId="77777777" w:rsidR="000D3F0F" w:rsidRDefault="000D3F0F" w:rsidP="003A08B4">
      <w:pPr>
        <w:spacing w:line="276" w:lineRule="auto"/>
        <w:jc w:val="both"/>
        <w:rPr>
          <w:sz w:val="20"/>
          <w:szCs w:val="20"/>
        </w:rPr>
      </w:pPr>
    </w:p>
    <w:p w14:paraId="6E8A8EDB" w14:textId="07A0D6CB" w:rsidR="000D3F0F" w:rsidRDefault="000D3F0F" w:rsidP="006A2A10">
      <w:pPr>
        <w:pStyle w:val="ListParagraph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Ensino e doutrina da Teoria Geral do Direito Civil – ver livro</w:t>
      </w:r>
    </w:p>
    <w:p w14:paraId="6796B0BF" w14:textId="77777777" w:rsidR="005C4446" w:rsidRPr="005C4446" w:rsidRDefault="005C4446" w:rsidP="005C4446">
      <w:pPr>
        <w:spacing w:line="276" w:lineRule="auto"/>
        <w:jc w:val="both"/>
        <w:rPr>
          <w:sz w:val="20"/>
          <w:szCs w:val="20"/>
        </w:rPr>
      </w:pPr>
    </w:p>
    <w:p w14:paraId="313B3F1B" w14:textId="46783117" w:rsidR="00CE295D" w:rsidRPr="007D6343" w:rsidRDefault="007D6343" w:rsidP="00CE295D">
      <w:pPr>
        <w:spacing w:line="276" w:lineRule="auto"/>
        <w:jc w:val="both"/>
        <w:rPr>
          <w:b/>
          <w:sz w:val="20"/>
          <w:szCs w:val="20"/>
          <w:u w:val="single"/>
        </w:rPr>
      </w:pPr>
      <w:r w:rsidRPr="007D6343">
        <w:rPr>
          <w:b/>
          <w:sz w:val="20"/>
          <w:szCs w:val="20"/>
          <w:u w:val="single"/>
        </w:rPr>
        <w:t>DOGMÁTICA BÁSICA DO DIREITO CIVIL</w:t>
      </w:r>
    </w:p>
    <w:p w14:paraId="19E771AC" w14:textId="08FD751F" w:rsidR="007D6343" w:rsidRDefault="007D6343" w:rsidP="007D6343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 – SITUAÇÕES JURIDICAS</w:t>
      </w:r>
    </w:p>
    <w:p w14:paraId="54C8213F" w14:textId="0CD54FC7" w:rsidR="00B263D6" w:rsidRPr="00B033CF" w:rsidRDefault="007D6343" w:rsidP="00B263D6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u w:val="single"/>
        </w:rPr>
      </w:pPr>
      <w:r w:rsidRPr="00B033CF">
        <w:rPr>
          <w:b/>
          <w:sz w:val="20"/>
          <w:szCs w:val="20"/>
        </w:rPr>
        <w:t>Noção e tipologia das situações jurídicas</w:t>
      </w:r>
      <w:r>
        <w:rPr>
          <w:sz w:val="20"/>
          <w:szCs w:val="20"/>
        </w:rPr>
        <w:t xml:space="preserve"> – ver livro</w:t>
      </w:r>
      <w:r>
        <w:rPr>
          <w:sz w:val="20"/>
          <w:szCs w:val="20"/>
        </w:rPr>
        <w:tab/>
      </w:r>
    </w:p>
    <w:p w14:paraId="78B616A9" w14:textId="77777777" w:rsidR="00B033CF" w:rsidRDefault="00B033CF" w:rsidP="006A2A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u w:val="single"/>
        </w:rPr>
      </w:pPr>
      <w:r w:rsidRPr="00B033CF">
        <w:rPr>
          <w:sz w:val="20"/>
          <w:szCs w:val="20"/>
          <w:u w:val="single"/>
        </w:rPr>
        <w:t>Noção de situação jurídica</w:t>
      </w:r>
    </w:p>
    <w:p w14:paraId="1168CB7E" w14:textId="77777777" w:rsidR="00B033CF" w:rsidRDefault="00B033CF" w:rsidP="00B033CF">
      <w:pPr>
        <w:spacing w:line="276" w:lineRule="auto"/>
        <w:jc w:val="both"/>
        <w:rPr>
          <w:sz w:val="20"/>
          <w:szCs w:val="20"/>
          <w:u w:val="single"/>
        </w:rPr>
      </w:pPr>
      <w:r w:rsidRPr="00B033CF">
        <w:rPr>
          <w:sz w:val="20"/>
          <w:szCs w:val="20"/>
        </w:rPr>
        <w:t>Uma situação jurídica é uma situação da vida com relevo jurídico, a que o direito dá atenção. É uma situação relativa a pessoas/criada para resolver problemas das pessoas, sendo as pessoas um dado pré-legal. É a ordem jurídica que está ao serviço das pessoas (característica cultural). É  uma situação social, tem que ter um elemento físico, lida com ações e não com intenções. É uma realidade intermédia entre um facto e uma norma, estabelece uma síntese entre um facto e uma norma.</w:t>
      </w:r>
    </w:p>
    <w:p w14:paraId="0DB703FF" w14:textId="7C535E36" w:rsidR="00B033CF" w:rsidRPr="00B033CF" w:rsidRDefault="00B033CF" w:rsidP="00B033CF">
      <w:pPr>
        <w:spacing w:line="276" w:lineRule="auto"/>
        <w:jc w:val="both"/>
        <w:rPr>
          <w:sz w:val="20"/>
          <w:szCs w:val="20"/>
          <w:u w:val="single"/>
        </w:rPr>
      </w:pPr>
      <w:r w:rsidRPr="00B033CF">
        <w:rPr>
          <w:sz w:val="20"/>
          <w:szCs w:val="20"/>
        </w:rPr>
        <w:t>Exemplo: facto -&gt; eu comprei um caderno / situação jurídica -&gt; o meu direito de propriedade relativo ao caderno / norma -&gt; direito de propriedade</w:t>
      </w:r>
    </w:p>
    <w:p w14:paraId="6E623120" w14:textId="77777777" w:rsidR="00B033CF" w:rsidRDefault="00B033CF" w:rsidP="00B033CF">
      <w:pPr>
        <w:spacing w:line="276" w:lineRule="auto"/>
        <w:jc w:val="both"/>
        <w:rPr>
          <w:sz w:val="20"/>
          <w:szCs w:val="20"/>
          <w:u w:val="single"/>
        </w:rPr>
      </w:pPr>
    </w:p>
    <w:p w14:paraId="25523BB9" w14:textId="2C012191" w:rsidR="00B033CF" w:rsidRDefault="00B033CF" w:rsidP="006A2A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u w:val="single"/>
        </w:rPr>
      </w:pPr>
      <w:r w:rsidRPr="00B033CF">
        <w:rPr>
          <w:sz w:val="20"/>
          <w:szCs w:val="20"/>
          <w:u w:val="single"/>
        </w:rPr>
        <w:t>Tipologia das situações jurídicas</w:t>
      </w:r>
    </w:p>
    <w:p w14:paraId="7776B64E" w14:textId="23FF5C79" w:rsidR="00B033CF" w:rsidRDefault="00B033CF" w:rsidP="0032540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033CF">
        <w:rPr>
          <w:sz w:val="20"/>
          <w:szCs w:val="20"/>
        </w:rPr>
        <w:t>Situações simples e complexas</w:t>
      </w:r>
      <w:r>
        <w:rPr>
          <w:sz w:val="20"/>
          <w:szCs w:val="20"/>
        </w:rPr>
        <w:t xml:space="preserve">: </w:t>
      </w:r>
      <w:r w:rsidR="00D0786C">
        <w:rPr>
          <w:sz w:val="20"/>
          <w:szCs w:val="20"/>
        </w:rPr>
        <w:t>uma situação é s</w:t>
      </w:r>
      <w:r w:rsidR="00D239C7">
        <w:rPr>
          <w:sz w:val="20"/>
          <w:szCs w:val="20"/>
        </w:rPr>
        <w:t>imples ou complexa graças ao seu</w:t>
      </w:r>
      <w:r w:rsidR="00D0786C">
        <w:rPr>
          <w:sz w:val="20"/>
          <w:szCs w:val="20"/>
        </w:rPr>
        <w:t xml:space="preserve"> conteúdo, as situações simples têm apenas um elemento enquanto as situações complexas têm vários elementos (porém, ao serem decompostas, transformam-se em várias situações simples</w:t>
      </w:r>
      <w:r w:rsidR="00D239C7">
        <w:rPr>
          <w:sz w:val="20"/>
          <w:szCs w:val="20"/>
        </w:rPr>
        <w:t>)</w:t>
      </w:r>
      <w:r w:rsidR="00D0786C">
        <w:rPr>
          <w:sz w:val="20"/>
          <w:szCs w:val="20"/>
        </w:rPr>
        <w:t>. Um exemplo de uma situação simples é a celebração de um contracto de compra-venda de um livro, o exemplo de uma situação complexa é o direito de propriedade sobre um livro (ou seja, no momento em que eu tenho o direito de propriedade posso fazer inúmeras coisas com o meu bem, como vendê-lo, utiliza-lo, emprestá-lo, etc</w:t>
      </w:r>
      <w:r w:rsidR="00D239C7">
        <w:rPr>
          <w:sz w:val="20"/>
          <w:szCs w:val="20"/>
        </w:rPr>
        <w:t>)</w:t>
      </w:r>
      <w:r w:rsidR="00D0786C">
        <w:rPr>
          <w:sz w:val="20"/>
          <w:szCs w:val="20"/>
        </w:rPr>
        <w:t>.</w:t>
      </w:r>
    </w:p>
    <w:p w14:paraId="15C5F8F7" w14:textId="558EE5E8" w:rsidR="00B033CF" w:rsidRDefault="00D0786C" w:rsidP="0032540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Situações un</w:t>
      </w:r>
      <w:r w:rsidR="00325400">
        <w:rPr>
          <w:sz w:val="20"/>
          <w:szCs w:val="20"/>
        </w:rPr>
        <w:t xml:space="preserve">issubjetivas e plurissubjetivas – a situação unissubjetiva postula apenas um sujeito, enquanto a plurissubjetiva assenta em mais de uma pessoa que podem encontrar-se numa situação paralela ou contrária. Um exemplo de uma situação unissubjetiva é um dever de conduta, um exemplo de uma situação plurissubjetiva é uma obrigação completa, onde existe um credor e um devedor. </w:t>
      </w:r>
    </w:p>
    <w:p w14:paraId="520F07A4" w14:textId="42E9B96E" w:rsidR="007D6424" w:rsidRDefault="00325400" w:rsidP="0032540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Situações </w:t>
      </w:r>
      <w:r w:rsidR="007D6424">
        <w:rPr>
          <w:sz w:val="20"/>
          <w:szCs w:val="20"/>
        </w:rPr>
        <w:t xml:space="preserve">absolutas e relativas; a relação jurídica – a situação jurídica </w:t>
      </w:r>
      <w:r w:rsidR="00396998">
        <w:rPr>
          <w:sz w:val="20"/>
          <w:szCs w:val="20"/>
        </w:rPr>
        <w:t xml:space="preserve">absoluta </w:t>
      </w:r>
      <w:r w:rsidR="007D6424">
        <w:rPr>
          <w:sz w:val="20"/>
          <w:szCs w:val="20"/>
        </w:rPr>
        <w:t>existe por si, sem dependência de uma outra situação, de sinal contrário (por exemplo, um direito de propriedade é absoluto, ele esgota-se numa pessoa e na coisa, sem necessidade de figurar situações simétricas que a sustentem</w:t>
      </w:r>
      <w:r w:rsidR="00396998">
        <w:rPr>
          <w:sz w:val="20"/>
          <w:szCs w:val="20"/>
        </w:rPr>
        <w:t>), a situação jurídica relativa surge quando duas situações jurídicas de teor inverso se equacionem (por exemplo, um direito de crédito é relativo pois existe um credor que tem o direito de cobrar X, porque, perante ele está um devedor adstrito a pagar o mesmo X). A situação relativa relaciona duas pessoas, dando assim lugar a uma relação jurídica.</w:t>
      </w:r>
    </w:p>
    <w:p w14:paraId="23710C18" w14:textId="5A0A7EFE" w:rsidR="00396998" w:rsidRDefault="00396998" w:rsidP="0032540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Situações patrimoniais e não patrimoniais</w:t>
      </w:r>
      <w:r w:rsidR="002D4F00">
        <w:rPr>
          <w:sz w:val="20"/>
          <w:szCs w:val="20"/>
        </w:rPr>
        <w:t xml:space="preserve"> </w:t>
      </w:r>
      <w:r w:rsidR="00FC1BAA">
        <w:rPr>
          <w:sz w:val="20"/>
          <w:szCs w:val="20"/>
        </w:rPr>
        <w:t>–</w:t>
      </w:r>
      <w:r w:rsidR="002D4F00">
        <w:rPr>
          <w:sz w:val="20"/>
          <w:szCs w:val="20"/>
        </w:rPr>
        <w:t xml:space="preserve"> </w:t>
      </w:r>
      <w:r w:rsidR="00FC1BAA">
        <w:rPr>
          <w:sz w:val="20"/>
          <w:szCs w:val="20"/>
        </w:rPr>
        <w:t>a situação patrimonial tem conteúdo económico, podendo ser avaliada em dinheiro; a situação não patrimonial não tem conteúdo económico e não concita, à partida, uma equivalência monetária.</w:t>
      </w:r>
      <w:r w:rsidR="00096CA0">
        <w:rPr>
          <w:sz w:val="20"/>
          <w:szCs w:val="20"/>
        </w:rPr>
        <w:t xml:space="preserve"> No entanto, existem bens que tem uma componente patrimonial e pessoal indissociável (como por exemplo o quadro de alguém). É patrimonial a situação cuja troca por dinheiro seja admitida pelo direito. Quando se sofre um dano numa situação não patrimonial é feita uma avaliação em dinheiro, não designada como indemnização mas sim como compensação. As ocorrências podem ser ou não patrimoniais consoante o período histórico atravessado.</w:t>
      </w:r>
    </w:p>
    <w:p w14:paraId="4DA102F5" w14:textId="006EC003" w:rsidR="0021108B" w:rsidRDefault="00FA282A" w:rsidP="0032540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Situações ativas e passivas – a situação ativa coloca determinados efeitos sob a vontade do próprio sujeito a quem ela assista (deriva de direitos, normas permissivas), a situação passiva coloca determinados efeitos na dependência de uma pessoa que não o sujeito (deriva de deveres, normas proibitivas ou impositivas. As situações ativas e passivas podem combinar-se en</w:t>
      </w:r>
      <w:r w:rsidR="001D2DF6">
        <w:rPr>
          <w:sz w:val="20"/>
          <w:szCs w:val="20"/>
        </w:rPr>
        <w:t>tre si em medidas diversas: normalmente uma situação complexa tenderá a abranger múltiplas posições ativas e passivas – situações intermédias.</w:t>
      </w:r>
    </w:p>
    <w:p w14:paraId="59432852" w14:textId="1F61331D" w:rsidR="001D2DF6" w:rsidRDefault="00E06811" w:rsidP="0032540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D2DF6">
        <w:rPr>
          <w:sz w:val="20"/>
          <w:szCs w:val="20"/>
        </w:rPr>
        <w:t xml:space="preserve">Situações analíticas e compreensivas </w:t>
      </w:r>
      <w:r w:rsidR="00140170">
        <w:rPr>
          <w:sz w:val="20"/>
          <w:szCs w:val="20"/>
        </w:rPr>
        <w:t>–</w:t>
      </w:r>
      <w:r w:rsidR="001D2DF6">
        <w:rPr>
          <w:sz w:val="20"/>
          <w:szCs w:val="20"/>
        </w:rPr>
        <w:t xml:space="preserve"> </w:t>
      </w:r>
      <w:r w:rsidR="00140170">
        <w:rPr>
          <w:sz w:val="20"/>
          <w:szCs w:val="20"/>
        </w:rPr>
        <w:t>as situações analíticas obtêm-se através da redução, aos factores componentes elemen</w:t>
      </w:r>
      <w:r w:rsidR="00863611">
        <w:rPr>
          <w:sz w:val="20"/>
          <w:szCs w:val="20"/>
        </w:rPr>
        <w:t xml:space="preserve">tares, das realidades jurídicas, apresentando-se como fórmulas lógicas. As situações compreensivas derivam da consideração autónoma, historicamente consagrada, das mesmas realidades, abrangendo múltiplos elementos, traduzindo-se, assim, em esquemas culturais, ou sejas, no lastro histórico-cultural de toda a conjuntura jurídica. </w:t>
      </w:r>
    </w:p>
    <w:p w14:paraId="0C27F158" w14:textId="77777777" w:rsidR="00014981" w:rsidRDefault="00014981" w:rsidP="00325400">
      <w:pPr>
        <w:spacing w:line="276" w:lineRule="auto"/>
        <w:jc w:val="both"/>
        <w:rPr>
          <w:sz w:val="20"/>
          <w:szCs w:val="20"/>
        </w:rPr>
      </w:pPr>
    </w:p>
    <w:p w14:paraId="7362679A" w14:textId="1161C849" w:rsidR="00014981" w:rsidRPr="00014981" w:rsidRDefault="00014981" w:rsidP="000149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Situações jurídicas ativas: o direito subjetivo</w:t>
      </w:r>
    </w:p>
    <w:p w14:paraId="12744402" w14:textId="2DFDBAFF" w:rsidR="00014981" w:rsidRDefault="00014981" w:rsidP="006A2A10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  <w:u w:val="single"/>
        </w:rPr>
      </w:pPr>
      <w:r w:rsidRPr="00014981">
        <w:rPr>
          <w:sz w:val="20"/>
          <w:szCs w:val="20"/>
          <w:u w:val="single"/>
        </w:rPr>
        <w:t>Conceito de direito subjetivo</w:t>
      </w:r>
    </w:p>
    <w:p w14:paraId="3395B0C6" w14:textId="5DAF0BB6" w:rsidR="00E06811" w:rsidRPr="00E06811" w:rsidRDefault="00E06811" w:rsidP="00E0681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direito subjetivo é o conceito de situação jurídica por excelência, que recorta aquilo que corresponde ao essencial das situações de vantagem face ao direito.</w:t>
      </w:r>
    </w:p>
    <w:p w14:paraId="1A3B35CC" w14:textId="43D70137" w:rsidR="00E06811" w:rsidRDefault="00014981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Generalidades</w:t>
      </w:r>
      <w:r w:rsidR="00E06811">
        <w:rPr>
          <w:sz w:val="20"/>
          <w:szCs w:val="20"/>
        </w:rPr>
        <w:t xml:space="preserve"> –ver livro</w:t>
      </w:r>
    </w:p>
    <w:p w14:paraId="0CFC05D6" w14:textId="406E0D69" w:rsidR="00E06811" w:rsidRDefault="00E06811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direito subjetivo corresponde a uma situação jurídica compreensiva: dado pela história e pela cultura do direito, ele tem uma presença efetiva nos planos teórico e prático, englobando diversas realidades menores. </w:t>
      </w:r>
    </w:p>
    <w:p w14:paraId="69335229" w14:textId="537265D3" w:rsidR="00014981" w:rsidRDefault="00E06811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Evolução do conceito de direito subjetivo, teses em confronto e solução preconizada – ver livro</w:t>
      </w:r>
    </w:p>
    <w:p w14:paraId="0123BF66" w14:textId="1A34A0F6" w:rsidR="00E06811" w:rsidRDefault="00E06811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A doutrina de Savigny e a sua evolução</w:t>
      </w:r>
    </w:p>
    <w:p w14:paraId="35F6D853" w14:textId="77777777" w:rsidR="00F1530F" w:rsidRDefault="000E25BD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Savigny o direito seri</w:t>
      </w:r>
      <w:r w:rsidR="00F77996">
        <w:rPr>
          <w:sz w:val="20"/>
          <w:szCs w:val="20"/>
        </w:rPr>
        <w:t>a um poder da vontade de alguém, assentava todo ele na vontade humana, base das relações jurídicas e de diversos institutos. Trata-se de uma fórmula de nítida inspiração racionalista e jusnaturalista. A doutrina de Savigny foi criticada devido ao facto de ser excessivamente voluntarista de, numa perspectiva técnica, não explicar todas as situações em que as pessoas têm direitos subjetivos (que a ordem jurídica não valoriza) e de, axiologicamente ser excessivamente subjetivista; ao mesmo tempo, é importante reconhecer-lhe mérito na medida em que valoriza a liberdade individual e vai de encontro à matriz cultural da época.</w:t>
      </w:r>
      <w:r w:rsidR="009A684F">
        <w:rPr>
          <w:sz w:val="20"/>
          <w:szCs w:val="20"/>
        </w:rPr>
        <w:t xml:space="preserve"> </w:t>
      </w:r>
    </w:p>
    <w:p w14:paraId="74735151" w14:textId="745322D1" w:rsidR="009A684F" w:rsidRDefault="009A684F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Savigny teve diversos sucessores, entre eles, Georg Friedrich Puchta (que estabeleceu a pirâmide ou genealogia conceitual paradigmática da jurisprudência dos conceitos) e Bernard Windscheid que, no final do século XIX definia o direito subjetivo de uma forma simples como “um poder ou senhorio da vontade, concedido pela ordem jurídica”.</w:t>
      </w:r>
      <w:r w:rsidR="001316D5">
        <w:rPr>
          <w:sz w:val="20"/>
          <w:szCs w:val="20"/>
        </w:rPr>
        <w:t xml:space="preserve"> O direito subjetivo ficou reduzido, então, a uma expressão técnica: o poder da vontade, ou, numa versão mais objectivada, a proteção jurídica concedida a esse poder.</w:t>
      </w:r>
    </w:p>
    <w:p w14:paraId="37C0A3A8" w14:textId="37214E7D" w:rsidR="001316D5" w:rsidRDefault="001316D5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A doutrina de Jhering e a sua evolução</w:t>
      </w:r>
      <w:r w:rsidR="00857974">
        <w:rPr>
          <w:sz w:val="20"/>
          <w:szCs w:val="20"/>
        </w:rPr>
        <w:t xml:space="preserve"> – ver livro</w:t>
      </w:r>
    </w:p>
    <w:p w14:paraId="3F054071" w14:textId="440B2BAA" w:rsidR="001316D5" w:rsidRDefault="00857974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Uma revolução conectada com o devir oitocentista da ciência do direito retirou à concepção savignyana o seu nível significativo-ideológico, remetendo o direito subjetivo para o rol dos meros expedientes técnicos. Jhering apresenta então o direito subjetivo dizendo que “não é a vontade ou o poder que formam a substância do direito, mas sim o aproveitamento” e “o conceito de direito (subjetivo) respeita à segurança jurídica do aproveitamento dos bens; direitos são interesses juridicamente protegidos”, sintetizando-o em apenas dois conceitos: interesse e tutela.</w:t>
      </w:r>
    </w:p>
    <w:p w14:paraId="48570CDA" w14:textId="4F4943B5" w:rsidR="000E30B7" w:rsidRDefault="000E30B7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mais característico da posição de Jhering e da corrente de pensamento por ele simbolizada assenta no privar o direito subjetivo do nível significativo-ideológico que os jusnaturalistas lhe tinham assacado e que Savigny introduzira nos quadros da terceira sistemática.</w:t>
      </w:r>
    </w:p>
    <w:p w14:paraId="7107F355" w14:textId="102A7855" w:rsidR="00857974" w:rsidRDefault="00857974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doutrina de Jhering foi criticada por ser excessivamente técnica mas ao mesmo tempo insuficientemente explicativa, fazendo com que se perdesse o individualismo e o livre arbítrio em muitas situações jurídicas. </w:t>
      </w:r>
    </w:p>
    <w:p w14:paraId="3C4DE0DF" w14:textId="7284533D" w:rsidR="000E30B7" w:rsidRDefault="000E30B7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A síntese de Regelsberger; crítica</w:t>
      </w:r>
    </w:p>
    <w:p w14:paraId="395AFC0D" w14:textId="12AE8C5C" w:rsidR="000E30B7" w:rsidRDefault="004E2473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Regelsberger faz a síntese entre a posição de Savigny e de Jhering, afirmando então que “O direito subjetivo existe quando a ordem jurídica faculte à pessoa a realização de um escopo reconhecido (=interesse protegido) e lhe reconheça, para isso, um poder jurídico (=poder da vontade). </w:t>
      </w:r>
      <w:r w:rsidR="004876F0">
        <w:rPr>
          <w:sz w:val="20"/>
          <w:szCs w:val="20"/>
        </w:rPr>
        <w:t>As criticas feitas a Savigny e a Jhering aplicam-se a esta síntese assim como o facto de esta ser apenas um somatório ou justaposição de termos através de uma linguagem que tornou o conceito de direito subjetivo confuso, porém, Regelsberger dominou a doutrina estrangeira e, com particular intensidade, a doutrina nacional.</w:t>
      </w:r>
    </w:p>
    <w:p w14:paraId="4D4B5BD2" w14:textId="5D2A4EA6" w:rsidR="004876F0" w:rsidRDefault="004876F0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Posições negativistas, protecionistas e neo-empíricas </w:t>
      </w:r>
      <w:r w:rsidR="00F00FEE">
        <w:rPr>
          <w:sz w:val="20"/>
          <w:szCs w:val="20"/>
        </w:rPr>
        <w:t>(ver livro)</w:t>
      </w:r>
    </w:p>
    <w:p w14:paraId="2566CAA8" w14:textId="77777777" w:rsidR="00F00FEE" w:rsidRDefault="00847225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Durante o século XX assistiu-se a diversas tentativas de contornar os problemas postos pelo direito subjetivo por via externa. </w:t>
      </w:r>
    </w:p>
    <w:p w14:paraId="55597C2F" w14:textId="737966D8" w:rsidR="00847225" w:rsidRDefault="00847225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Começando pelas posições negativistas, destaca-se o nome de Léon Duguit, que afirmou que o conceito de direito subjetivo deve ser limitado e reduzido apenas a uma situação de vantagem, retirando-lhe assim toda a valoração cultural e reduzindo-o a um mero conceito técnico.</w:t>
      </w:r>
    </w:p>
    <w:p w14:paraId="3B181191" w14:textId="56088377" w:rsidR="00F00FEE" w:rsidRDefault="00F00FEE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Ainda no século XIX, surge uma posição protecionista, preconizada por August Thon, e mais tarde por Nawiasky que define direito subjetivo como “uma norma jurídica estabelecida a favor de uma pessoa cuja tutela depende da vontade individual desta; ou então o poder de disposição sobre a tutela jurídica estadual, posto a favor de um interesse individual”.</w:t>
      </w:r>
    </w:p>
    <w:p w14:paraId="400D371F" w14:textId="359A58BA" w:rsidR="00F00FEE" w:rsidRDefault="00A81869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posição neo-empírica surge com Karl Larenz, quando este afirma que as concepções de direito subjetivo são tão diversas que nem vale a pena defini-lo, a única coisa possível de fazer é clarificar essas situações, não defini-las, destruindo os mais de 100 anos de reflexão sobre o conceito de direito subjetivo.</w:t>
      </w:r>
    </w:p>
    <w:p w14:paraId="7D4A9EAD" w14:textId="15A97662" w:rsidR="00075A20" w:rsidRDefault="00B51407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e) A escola jurídico-formal</w:t>
      </w:r>
      <w:r w:rsidR="00F04DF2">
        <w:rPr>
          <w:sz w:val="20"/>
          <w:szCs w:val="20"/>
        </w:rPr>
        <w:t xml:space="preserve"> (ver livro)</w:t>
      </w:r>
    </w:p>
    <w:p w14:paraId="1069E6E1" w14:textId="77777777" w:rsidR="0016035C" w:rsidRDefault="00BA2B2B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Depois da II Guerra Mundial surge a escola jurídico-formal que acentua o pendor técnico-</w:t>
      </w:r>
      <w:r w:rsidR="00F04DF2">
        <w:rPr>
          <w:sz w:val="20"/>
          <w:szCs w:val="20"/>
        </w:rPr>
        <w:t>jurídico do conceito de direito subjetivo sem negar a sua essência cultural. Tem, então, como pontos de partida a esfera jurídica individual e a necessidade de legi</w:t>
      </w:r>
      <w:r w:rsidR="0016035C">
        <w:rPr>
          <w:sz w:val="20"/>
          <w:szCs w:val="20"/>
        </w:rPr>
        <w:t>timar os interesses protegidos.</w:t>
      </w:r>
    </w:p>
    <w:p w14:paraId="3199C232" w14:textId="49CB0889" w:rsidR="00510FF4" w:rsidRDefault="00F04DF2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Diversos autores apresentam diversos conceitos de direito subjetivo segundo a escola jurídico-formal, entre os quais “direito subjetivo é uma permissão, ou uma situação de vantagem, conferida pelas normas” e “o direito subjetivo é um poder conferido pela norma”.</w:t>
      </w:r>
    </w:p>
    <w:p w14:paraId="6D114DE9" w14:textId="38A39314" w:rsidR="003F290C" w:rsidRDefault="003C0190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f) S</w:t>
      </w:r>
      <w:r w:rsidR="00722728">
        <w:rPr>
          <w:sz w:val="20"/>
          <w:szCs w:val="20"/>
        </w:rPr>
        <w:t>olução preconizada</w:t>
      </w:r>
    </w:p>
    <w:p w14:paraId="764E2581" w14:textId="70E57566" w:rsidR="0016035C" w:rsidRDefault="0016035C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Portugal, e princi</w:t>
      </w:r>
      <w:r w:rsidR="00184F39">
        <w:rPr>
          <w:sz w:val="20"/>
          <w:szCs w:val="20"/>
        </w:rPr>
        <w:t>palmente na Universidade de Lisboa, houveram vários desenvolvimentos no âmbito do conceito de direito subjetivo. O prof. Gomes da Silva caracteriza o direito subjetivo como a afectação jurídica de um bem à realização de um ou mais fins de uma pessoa individualmente considerada, porém esta concepção pode ser criticada na medida em que nem todas as afectações de bens geram direitos subjetivos e que a ideia de liberdade aparece muito dissimulada. O prof. Oliveira Ascensão defende que o direito subjetivo é uma posição de vantagem que resulta da afectação de meios jurídicos para que a pessoa prossiga os seus fins, no entanto esta concepção também é um pouco excessiva, pois nem todos os meios jurídicos atribuídos às pessoas para prosseguirem os seus fins lhes dão vantagens.</w:t>
      </w:r>
    </w:p>
    <w:p w14:paraId="37C08CC7" w14:textId="2045A083" w:rsidR="00184F39" w:rsidRDefault="00184F39" w:rsidP="000149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solução preconizada é a do Prof. Menezes Cordeiro, que </w:t>
      </w:r>
      <w:r w:rsidR="00CE1C59">
        <w:rPr>
          <w:sz w:val="20"/>
          <w:szCs w:val="20"/>
        </w:rPr>
        <w:t>define direito subjetivo como uma permissão normativa específica de aproveitamento de um bem. É uma permissão normativa pois é a norma que atribui o direito, norma essa que é permitiva, específica, pois o direito subjetivo confere uma autonomia especifica apenas para um sujeito, de aproveitamento de um bem pois o direito subjetivo é sempre útil a alguém, corresponde à vontade de alguém.</w:t>
      </w:r>
    </w:p>
    <w:p w14:paraId="04613547" w14:textId="77777777" w:rsidR="00CE1C59" w:rsidRDefault="00CE1C59" w:rsidP="00014981">
      <w:pPr>
        <w:spacing w:line="276" w:lineRule="auto"/>
        <w:jc w:val="both"/>
        <w:rPr>
          <w:sz w:val="20"/>
          <w:szCs w:val="20"/>
        </w:rPr>
      </w:pPr>
    </w:p>
    <w:p w14:paraId="58B4A2C7" w14:textId="692592BB" w:rsidR="00CE1C59" w:rsidRPr="0019109C" w:rsidRDefault="00CE1C59" w:rsidP="006A2A10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  <w:u w:val="single"/>
        </w:rPr>
      </w:pPr>
      <w:r w:rsidRPr="0019109C">
        <w:rPr>
          <w:sz w:val="20"/>
          <w:szCs w:val="20"/>
          <w:u w:val="single"/>
        </w:rPr>
        <w:t>Tipologia dos direitos subjetivos</w:t>
      </w:r>
    </w:p>
    <w:p w14:paraId="1F87565C" w14:textId="08117C3D" w:rsidR="00CE1C59" w:rsidRPr="00CE1C59" w:rsidRDefault="00CE1C59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CE1C59">
        <w:rPr>
          <w:sz w:val="20"/>
          <w:szCs w:val="20"/>
        </w:rPr>
        <w:t>Direitos subjetivos scricto sensu e direitos potestativos</w:t>
      </w:r>
    </w:p>
    <w:p w14:paraId="70024FED" w14:textId="491F97EC" w:rsidR="00CE1C59" w:rsidRDefault="00D773BC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direito subjetivo em scricto sensu (ou comum) traduz-se numa permissão específica de aproveitamento de um bem, enquanto o direito subjetivo potestativo implica um poder de alterar, unilateralmente, através de uma manifestação de vontade, a ordem jurídica, ou seja, o direito potestativo altera a esfera jurídica de alguém. Segundo o prof. Menezes Cordeiro, o direito potestativo é o produto de normas que conferem poderes. Os direitos potestativos podem ter diversas classificações:</w:t>
      </w:r>
    </w:p>
    <w:p w14:paraId="5B00CF5A" w14:textId="7973C977" w:rsidR="00D773BC" w:rsidRDefault="00D773BC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A495E">
        <w:rPr>
          <w:sz w:val="20"/>
          <w:szCs w:val="20"/>
        </w:rPr>
        <w:t>direitos potestativos autónomos (se surgirem de forma isolada, como o direito de aceitar uma proposta contratual) e integrados (se integrarem em direitos subjetivos mais amplos, como simples faculdades ou até como poderes);</w:t>
      </w:r>
    </w:p>
    <w:p w14:paraId="105DCC50" w14:textId="77BF7654" w:rsidR="00AA495E" w:rsidRDefault="00AA495E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direitos potestativos com destinatário (se interferirem na esfera jurídica de outrem) e sem destinatário (se interferirem apenas na esfera jurídica do titular);</w:t>
      </w:r>
    </w:p>
    <w:p w14:paraId="71AD8FD6" w14:textId="5C196405" w:rsidR="0045286F" w:rsidRDefault="00AA495E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direitos potestativos de exercício judicial (se for necessário o titular dirigir-se a tribunal para desencadear os efeitos previstos na lei) e de exercício extrajudicial (</w:t>
      </w:r>
      <w:r w:rsidR="0045286F">
        <w:rPr>
          <w:sz w:val="20"/>
          <w:szCs w:val="20"/>
        </w:rPr>
        <w:t>se não for necessária a formalidade anteriormente enunciada);</w:t>
      </w:r>
    </w:p>
    <w:p w14:paraId="353C0F08" w14:textId="55E6E634" w:rsidR="0045286F" w:rsidRDefault="0045286F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309CC">
        <w:rPr>
          <w:sz w:val="20"/>
          <w:szCs w:val="20"/>
        </w:rPr>
        <w:t>direitos potestativos constitutivos (se criarem uma situação jurídica nova), modificativos (se alterarem o conteúdo de uma situação jurídica já existente) e extintivos (se o seu efeito for o de fazer cessar, destruir uma situação jurídica).</w:t>
      </w:r>
    </w:p>
    <w:p w14:paraId="161A3BB9" w14:textId="39611394" w:rsidR="007309CC" w:rsidRDefault="007309CC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Modalidades quanto ao objeto</w:t>
      </w:r>
    </w:p>
    <w:p w14:paraId="3E6D171E" w14:textId="1921F0B7" w:rsidR="00380E65" w:rsidRDefault="00380E65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direito subjetivo pode ser classificado em função do seu objeto, isto é, do tipo de bem de cujo aproveitamento nele se trata. Dividem-se então em direitos subjetivos patrimoniais (bens que tendo natureza económica podem ser avaliados em dinheiro) e não patrimoniais (bens que não tem natureza económica e que não se exprimem, à partida em dinheiro).</w:t>
      </w:r>
    </w:p>
    <w:p w14:paraId="546E6C76" w14:textId="039563DF" w:rsidR="00380E65" w:rsidRDefault="00380E65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Direitos subjetivos patrimoniais: corpóreos (quando têm existência física e abrangem realidades materiais e enérgicas), incorpóreos (quando resultam de meras criações do espírito humano, sendo apreensivas apenas pelo intelecto) que abrangem bens intelectuais, prestações (conduta humana) e realidades jurídicas (por exemplo o poder de provocar efeitos de direito ou as vantagens derivadas da titularidade associativa).</w:t>
      </w:r>
    </w:p>
    <w:p w14:paraId="47CE79A2" w14:textId="34D727FF" w:rsidR="00244C7E" w:rsidRDefault="00244C7E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Direitos subjetivos não patrimoniais: pessoais (quando se reportam à própria pessoa – vida ou integridade pessoal – ou realidades com ela conexas – bom nome, reputação, direito moral de autor ou aspetos pessoais dos direitos associativos) e familiares (sempre que surjam no âmbito da família).</w:t>
      </w:r>
    </w:p>
    <w:p w14:paraId="76DC2CEE" w14:textId="1D833C55" w:rsidR="00F51A0C" w:rsidRDefault="00F51A0C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Modalidades quanto ao regime (ver livro)</w:t>
      </w:r>
    </w:p>
    <w:p w14:paraId="689E572D" w14:textId="6C004926" w:rsidR="00F51A0C" w:rsidRDefault="00F51A0C" w:rsidP="00CE1C5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 modalidade distingue os direitos subjetivos entre direitos de crédito, direitos reais, direitos de família e direitos das sucessões.</w:t>
      </w:r>
    </w:p>
    <w:p w14:paraId="5A3884E8" w14:textId="77777777" w:rsidR="0019109C" w:rsidRDefault="0019109C" w:rsidP="00CE1C59">
      <w:pPr>
        <w:spacing w:line="276" w:lineRule="auto"/>
        <w:jc w:val="both"/>
        <w:rPr>
          <w:sz w:val="20"/>
          <w:szCs w:val="20"/>
        </w:rPr>
      </w:pPr>
    </w:p>
    <w:p w14:paraId="454FAC58" w14:textId="01045196" w:rsidR="0019109C" w:rsidRDefault="00646654" w:rsidP="0019109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Outras situações jurídicas ativas</w:t>
      </w:r>
    </w:p>
    <w:p w14:paraId="78F8FE65" w14:textId="065D0ECF" w:rsidR="00646654" w:rsidRDefault="00A50CEE" w:rsidP="006A2A10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Poderes e faculdades</w:t>
      </w:r>
    </w:p>
    <w:p w14:paraId="71218FD4" w14:textId="77777777" w:rsidR="009204D5" w:rsidRDefault="009204D5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além do direito subjetivo existem outras situações jurídicas ativas, isto é, situações que coloquem determinados efeitos na pendência do próprio sujeito a que elas assistem. Como primeira situação jurídica ativa diferente do direito subjetivo temos os poderes e faculdades. Segundo o Prof. Gomes da Silva o poder é a disponibilidade de um bem para atingir um fim, ou seja, aquilo que permite a alguém chegar a um determinado objetivo. A forma mais simples de distinguir direito subjetivo de poder é pelo facto do direito subjetivo ser um conceito compreensivo(que implica vários poderes) e o poder ser um conceito analítico (só tem um significado, não é uma situação ampla).</w:t>
      </w:r>
    </w:p>
    <w:p w14:paraId="3BF3063B" w14:textId="77777777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o prof. Menezes Cordeiro, o poder é uma situação analítica que se configura como uma situação simples pois nada mais se pode, dele, retirar, no entanto, defende que se deve distinguir poder de faculdade, considerando que o significado de faculdade é “conjunto de poderes ou de outras posições ativas, unificado numa designação comum”, correspondendo assim a uma realidade compreensiva.</w:t>
      </w:r>
    </w:p>
    <w:p w14:paraId="79FD52C3" w14:textId="39435508" w:rsidR="00A50CEE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professora não concorda com esta distinção e segue antes o Prof. Oliveira Ascensão que usa indiscriminadamente poder e </w:t>
      </w:r>
      <w:r w:rsidR="009204D5">
        <w:rPr>
          <w:sz w:val="20"/>
          <w:szCs w:val="20"/>
        </w:rPr>
        <w:t xml:space="preserve"> </w:t>
      </w:r>
      <w:r>
        <w:rPr>
          <w:sz w:val="20"/>
          <w:szCs w:val="20"/>
        </w:rPr>
        <w:t>faculdade.</w:t>
      </w:r>
    </w:p>
    <w:p w14:paraId="75683197" w14:textId="24509319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 poderes podem ser qualificados de acordo com vários critérios.</w:t>
      </w:r>
    </w:p>
    <w:p w14:paraId="623AE305" w14:textId="4227EEC3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Consoante os meios utilizados:</w:t>
      </w:r>
    </w:p>
    <w:p w14:paraId="19E11903" w14:textId="34B68B9F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poderes materiais – os meios são essencialmente materiais (fazer qualquer coisa);</w:t>
      </w:r>
    </w:p>
    <w:p w14:paraId="403E6507" w14:textId="2CE6829D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jurídico – poder que se exerce através da atuação jurídica.</w:t>
      </w:r>
    </w:p>
    <w:p w14:paraId="700E8886" w14:textId="37450036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Consoante os efeitos que produzem:</w:t>
      </w:r>
    </w:p>
    <w:p w14:paraId="10FF9006" w14:textId="5AC900AF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constitutivo – do seu exercício resulta a constituição de uma situação jurídica;</w:t>
      </w:r>
    </w:p>
    <w:p w14:paraId="72F0996F" w14:textId="337A4412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modificativo – do seu exercício resulta a modificação do conteúdo de uma situação jurídica;</w:t>
      </w:r>
    </w:p>
    <w:p w14:paraId="514A8918" w14:textId="6C2C2F36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extintivo – do seu exercício resulta a extinção de uma situação jurídica.</w:t>
      </w:r>
    </w:p>
    <w:p w14:paraId="222D87D8" w14:textId="43123755" w:rsidR="0057472F" w:rsidRDefault="0057472F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Consoante a sua independência ou integração</w:t>
      </w:r>
      <w:r w:rsidR="00E5145D">
        <w:rPr>
          <w:sz w:val="20"/>
          <w:szCs w:val="20"/>
        </w:rPr>
        <w:t>:</w:t>
      </w:r>
    </w:p>
    <w:p w14:paraId="718B2715" w14:textId="2CE19DEF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autónomo;</w:t>
      </w:r>
    </w:p>
    <w:p w14:paraId="1771C34B" w14:textId="66749C6F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integrado;</w:t>
      </w:r>
    </w:p>
    <w:p w14:paraId="63E628D1" w14:textId="22A23A86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-poder instrumental – poder que se encontra ao serviço direto de outras realidades-</w:t>
      </w:r>
    </w:p>
    <w:p w14:paraId="4C12D729" w14:textId="6D5F9619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d) Consoante o seu fim:</w:t>
      </w:r>
    </w:p>
    <w:p w14:paraId="11866F11" w14:textId="4668AD75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de gozo – o que tem a ver com a relação de alguém com um bem;</w:t>
      </w:r>
    </w:p>
    <w:p w14:paraId="73EF825A" w14:textId="6C6874E0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de crédito – poder de exigir a alguém uma conduta;</w:t>
      </w:r>
    </w:p>
    <w:p w14:paraId="4D846D78" w14:textId="6A36999C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de garantia – poder que desencadeia mecanismos de responsabilidade;</w:t>
      </w:r>
    </w:p>
    <w:p w14:paraId="4D7059EC" w14:textId="3EF29B16" w:rsidR="00E5145D" w:rsidRDefault="00E5145D" w:rsidP="00A50CE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poder potestativo – poder que modifica a esfera jurídica.</w:t>
      </w:r>
    </w:p>
    <w:p w14:paraId="31D7CD7A" w14:textId="77777777" w:rsidR="00E5145D" w:rsidRDefault="00E5145D" w:rsidP="00A50CEE">
      <w:pPr>
        <w:spacing w:line="276" w:lineRule="auto"/>
        <w:jc w:val="both"/>
        <w:rPr>
          <w:sz w:val="20"/>
          <w:szCs w:val="20"/>
        </w:rPr>
      </w:pPr>
    </w:p>
    <w:p w14:paraId="7C3465B1" w14:textId="01894B49" w:rsidR="00E5145D" w:rsidRPr="00E5145D" w:rsidRDefault="00E5145D" w:rsidP="006A2A10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Proteções reflexas e indiretas</w:t>
      </w:r>
    </w:p>
    <w:p w14:paraId="0F7E7633" w14:textId="09284860" w:rsidR="00E5145D" w:rsidRDefault="00E5145D" w:rsidP="00E5145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 situação ativa caracteriza-se pelo facto de tutelar interesses de alguém impondo deveres a outrem. Mas esse alguém que é protegido não tem o direito subjetivo, apenas beneficia reflexamente do facto de a outra pessoa cumprir um dever. Na base desta situação ativa está o interesse geral e não o interesse particular. As normas ambientais são um exemplo destas proteções reflexas e indiretas.</w:t>
      </w:r>
    </w:p>
    <w:p w14:paraId="3E1A11C3" w14:textId="77777777" w:rsidR="00E5145D" w:rsidRDefault="00E5145D" w:rsidP="00E5145D">
      <w:pPr>
        <w:spacing w:line="276" w:lineRule="auto"/>
        <w:jc w:val="both"/>
        <w:rPr>
          <w:sz w:val="20"/>
          <w:szCs w:val="20"/>
        </w:rPr>
      </w:pPr>
    </w:p>
    <w:p w14:paraId="696D38E1" w14:textId="533C3C96" w:rsidR="00E5145D" w:rsidRDefault="00E5145D" w:rsidP="006A2A10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Expectativa jurídica</w:t>
      </w:r>
      <w:r w:rsidR="00EB623F">
        <w:rPr>
          <w:sz w:val="20"/>
          <w:szCs w:val="20"/>
        </w:rPr>
        <w:t xml:space="preserve"> (ver livro)</w:t>
      </w:r>
    </w:p>
    <w:p w14:paraId="452FBB96" w14:textId="1C1E6743" w:rsidR="00EB623F" w:rsidRDefault="00EB623F" w:rsidP="00EB623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expectativa jurídica deve ser situada no domínio dos factos jurídicos complexos de produção sucessiva, isto é: em conjunções nas quais se requeira, para o aparecimento de determinado efeito jurídico, uma sucessão articulada de eventos, que se vão produzindo no tempo. Para o prof. Menezes Cordeiro a verdadeira expectativa jurídica retrata a posição do sujeito inserido na sequência que irá conduzir a um verdadeiro direito, mas antes deste surgir.</w:t>
      </w:r>
    </w:p>
    <w:p w14:paraId="0B000DCF" w14:textId="77777777" w:rsidR="00EB623F" w:rsidRDefault="00EB623F" w:rsidP="00EB623F">
      <w:pPr>
        <w:spacing w:line="276" w:lineRule="auto"/>
        <w:jc w:val="both"/>
        <w:rPr>
          <w:sz w:val="20"/>
          <w:szCs w:val="20"/>
        </w:rPr>
      </w:pPr>
    </w:p>
    <w:p w14:paraId="556C3D7F" w14:textId="327EA54F" w:rsidR="00EB623F" w:rsidRPr="00EB623F" w:rsidRDefault="00EB623F" w:rsidP="006A2A10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Poderes funcionais ou poderes-deveres</w:t>
      </w:r>
    </w:p>
    <w:p w14:paraId="309DD845" w14:textId="63C579A4" w:rsidR="00EB623F" w:rsidRDefault="00EB623F" w:rsidP="00EB623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Poderes funcionais são obrigações específicas de aproveitamento de um bem, ou seja, existe o aproveitamento de um bem que surge como uma vantagem, mas que não é permit</w:t>
      </w:r>
      <w:r w:rsidR="00A004D7">
        <w:rPr>
          <w:sz w:val="20"/>
          <w:szCs w:val="20"/>
        </w:rPr>
        <w:t>ido, é obrigatório pois o titular deve agir (muitas vezes dentro de certos limites). O poder paternal é um exemplo de poder-dever.</w:t>
      </w:r>
    </w:p>
    <w:p w14:paraId="2F36C8E3" w14:textId="77777777" w:rsidR="00A004D7" w:rsidRDefault="00A004D7" w:rsidP="00EB623F">
      <w:pPr>
        <w:spacing w:line="276" w:lineRule="auto"/>
        <w:jc w:val="both"/>
        <w:rPr>
          <w:sz w:val="20"/>
          <w:szCs w:val="20"/>
        </w:rPr>
      </w:pPr>
    </w:p>
    <w:p w14:paraId="29D865DE" w14:textId="537BB3A7" w:rsidR="00A004D7" w:rsidRPr="00A004D7" w:rsidRDefault="00A004D7" w:rsidP="006A2A10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Exceções</w:t>
      </w:r>
      <w:r w:rsidR="008D4451">
        <w:rPr>
          <w:sz w:val="20"/>
          <w:szCs w:val="20"/>
        </w:rPr>
        <w:t xml:space="preserve"> (ver livro)</w:t>
      </w:r>
    </w:p>
    <w:p w14:paraId="3F6D6ABE" w14:textId="10EB7C39" w:rsidR="00A004D7" w:rsidRPr="00A004D7" w:rsidRDefault="00A004D7" w:rsidP="00A004D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exceção é a situação jurídica pela qual a pessoa adstrita a um dever pode, licitamente, recusar a efetivação da pretensão correspondente. As exceções podem ser fortes ou fracas, consoante permitam ao seu beneficiário deter um direito alheio ou, apenas, enfraquecê-lo, respetivamente. As exceções fortes são peremptórias quando detêm a pretensão por tempo indeterminado </w:t>
      </w:r>
      <w:r w:rsidR="001507BD">
        <w:rPr>
          <w:sz w:val="20"/>
          <w:szCs w:val="20"/>
        </w:rPr>
        <w:t>(exemplo artigo 300º CC), as exceções fortes são dilatórias se apenas detiverem a pretensão por um certo lapso de tempo (por exemplo artigo 638º CC) e as exceções fracas ocorrem por exemplo em situações como a exceção do contrato não cumprido ou o direito de retenção (por exemplo artigos 428º e 754º CC).</w:t>
      </w:r>
    </w:p>
    <w:p w14:paraId="32F365F3" w14:textId="77777777" w:rsidR="00E5145D" w:rsidRDefault="00E5145D" w:rsidP="00E5145D">
      <w:pPr>
        <w:spacing w:line="276" w:lineRule="auto"/>
        <w:jc w:val="both"/>
        <w:rPr>
          <w:sz w:val="20"/>
          <w:szCs w:val="20"/>
        </w:rPr>
      </w:pPr>
    </w:p>
    <w:p w14:paraId="5A926A5E" w14:textId="35D3FBFF" w:rsidR="00D563E0" w:rsidRPr="00D563E0" w:rsidRDefault="00D563E0" w:rsidP="00D563E0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Situações jurídicas passivas</w:t>
      </w:r>
    </w:p>
    <w:p w14:paraId="2F1438CE" w14:textId="42D9537C" w:rsidR="00D563E0" w:rsidRPr="00D563E0" w:rsidRDefault="00D563E0" w:rsidP="006A2A10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Obrigações e deveres</w:t>
      </w:r>
    </w:p>
    <w:p w14:paraId="6CACF900" w14:textId="5F60460C" w:rsidR="00D563E0" w:rsidRDefault="00D563E0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 situações passivas o sujeito fica colocado no âmbito da aplicação de normas proibitivas ou impositivas. </w:t>
      </w:r>
    </w:p>
    <w:p w14:paraId="3B3FE237" w14:textId="77777777" w:rsidR="0006205B" w:rsidRDefault="00D563E0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CC, artigo 397º, está definido que “obrigação é o vínculo jurídico por virtude do qual uma pessoa fica adstrita para com outra à realização de uma prestação”. </w:t>
      </w:r>
      <w:r w:rsidR="00844819">
        <w:rPr>
          <w:sz w:val="20"/>
          <w:szCs w:val="20"/>
        </w:rPr>
        <w:t xml:space="preserve">A obrigação é susceptível de uma análise, de uma decomposição, não é um somatório: é uma unidade intrínseca, permitindo não só comunicar, em termos de operacionalidade dogmática, de toda uma riqueza que, por enumeração, sempre ficaria incompleta, mas também exprimir algo de mais amplo que a soma das suas parcelas. </w:t>
      </w:r>
    </w:p>
    <w:p w14:paraId="3473F3E4" w14:textId="03C1F388" w:rsidR="00D563E0" w:rsidRDefault="00844819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dever é a situação analítica passiva de base. O dever traduz </w:t>
      </w:r>
      <w:r w:rsidR="0006205B">
        <w:rPr>
          <w:sz w:val="20"/>
          <w:szCs w:val="20"/>
        </w:rPr>
        <w:t>a incidência de normas de conduta: impositivas ou proibitivas. A pessoa adstrita a um dever encontra-se na necessidade jurídica de praticar ou de não praticar certo facto.</w:t>
      </w:r>
    </w:p>
    <w:p w14:paraId="2BD77576" w14:textId="4E4D5399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regra, uma obrigação pode decompor-se em múltiplos deveres – e, ainda, noutras realidades.</w:t>
      </w:r>
    </w:p>
    <w:p w14:paraId="69892B41" w14:textId="0962852C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obrigações e os deveres são suscetíveis de inúmeras classificações, atendendo ao seu objeto temos as seguintes:</w:t>
      </w:r>
    </w:p>
    <w:p w14:paraId="419B99A7" w14:textId="365890D8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Obrigação de dare – o adstrito deve entregar uma coisa a outrem.</w:t>
      </w:r>
    </w:p>
    <w:p w14:paraId="526C60D1" w14:textId="42D6FD3E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Obrigação de facere – o adstrito deve desenvolver uma atividade em prol de outrem. Surgem daqui três sub-hipóteses:</w:t>
      </w:r>
    </w:p>
    <w:p w14:paraId="4EC206B9" w14:textId="1E153470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obrigações de facere propriamente ditas ou de facto positivo: deve-se desenvolver uma atividade em si;</w:t>
      </w:r>
    </w:p>
    <w:p w14:paraId="0074DB7F" w14:textId="3A67A20E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obrigações de non facere ou de facto negativo: deve-se abster de certa atuação;</w:t>
      </w:r>
    </w:p>
    <w:p w14:paraId="71969F3C" w14:textId="0AC87BF4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obrigações de pati ou de suportação (Paulo Cunha): deve-se sofrer que alguém desenvolva, na sua esfera, uma atividade que, em princípio, não poderia ter lugar.</w:t>
      </w:r>
    </w:p>
    <w:p w14:paraId="499240B0" w14:textId="146E37A4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 deveres seguem também esta classificação, com as adaptações necessárias.</w:t>
      </w:r>
    </w:p>
    <w:p w14:paraId="6A031CA1" w14:textId="198481D4" w:rsidR="0006205B" w:rsidRDefault="0006205B" w:rsidP="00D563E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(Toda esta perspectiva é a perspectiva do Prof. Menezes Cordeiro, na sebenta da professora existem </w:t>
      </w:r>
      <w:r w:rsidR="004E60DB">
        <w:rPr>
          <w:sz w:val="20"/>
          <w:szCs w:val="20"/>
        </w:rPr>
        <w:t>outras informações relativas às obrigações e deveres, nomeadamente o facto de muitos autores não fazerem a distinção entre obrigações e deveres e diversos tipos de obrigações e deveres – é fundamental a consulta).</w:t>
      </w:r>
    </w:p>
    <w:p w14:paraId="0F17A794" w14:textId="77777777" w:rsidR="004E60DB" w:rsidRDefault="004E60DB" w:rsidP="00D563E0">
      <w:pPr>
        <w:spacing w:line="276" w:lineRule="auto"/>
        <w:jc w:val="both"/>
        <w:rPr>
          <w:sz w:val="20"/>
          <w:szCs w:val="20"/>
        </w:rPr>
      </w:pPr>
    </w:p>
    <w:p w14:paraId="14ACFE69" w14:textId="0B74447A" w:rsidR="00FE2762" w:rsidRPr="00FE2762" w:rsidRDefault="00FE2762" w:rsidP="006A2A10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  <w:u w:val="single"/>
        </w:rPr>
      </w:pPr>
      <w:r w:rsidRPr="00FE2762">
        <w:rPr>
          <w:sz w:val="20"/>
          <w:szCs w:val="20"/>
          <w:u w:val="single"/>
        </w:rPr>
        <w:t>Sujeições</w:t>
      </w:r>
    </w:p>
    <w:p w14:paraId="01E6B9D8" w14:textId="1E81E9FC" w:rsidR="00FE2762" w:rsidRDefault="00FE2762" w:rsidP="00FE276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sujeições são as situações jurídicas passivas correspondentes aos direitos potestativos. Está numa sujeição a pessoa que possa ver a sua posição alterada por outrem, unilateralmente. A pessoa que se encontrar numa sujeição nada pode sequer fazer, e logo nada deve fazer: apenas lhe cabe, passivamente, aguardar que o titular do direito potestativo atue, ou não, essa posição. As sujeições são situações absolutas.</w:t>
      </w:r>
    </w:p>
    <w:p w14:paraId="0A314071" w14:textId="77777777" w:rsidR="00FE2762" w:rsidRDefault="00FE2762" w:rsidP="00FE2762">
      <w:pPr>
        <w:spacing w:line="276" w:lineRule="auto"/>
        <w:jc w:val="both"/>
        <w:rPr>
          <w:sz w:val="20"/>
          <w:szCs w:val="20"/>
        </w:rPr>
      </w:pPr>
    </w:p>
    <w:p w14:paraId="78FA29D8" w14:textId="6B31E507" w:rsidR="00FE2762" w:rsidRPr="00FE2762" w:rsidRDefault="00FE2762" w:rsidP="006A2A10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  <w:u w:val="single"/>
        </w:rPr>
      </w:pPr>
      <w:r w:rsidRPr="00FE2762">
        <w:rPr>
          <w:sz w:val="20"/>
          <w:szCs w:val="20"/>
          <w:u w:val="single"/>
        </w:rPr>
        <w:t>Ónus e encargos</w:t>
      </w:r>
      <w:r w:rsidR="008A6BA5">
        <w:rPr>
          <w:sz w:val="20"/>
          <w:szCs w:val="20"/>
        </w:rPr>
        <w:t xml:space="preserve"> (ver a sebenta e o livro)</w:t>
      </w:r>
    </w:p>
    <w:p w14:paraId="3C5F7535" w14:textId="68D4E6FE" w:rsidR="00FE2762" w:rsidRDefault="008A6BA5" w:rsidP="00FE276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encargo corresponde estruturalmente a um dever; seguem </w:t>
      </w:r>
      <w:r w:rsidR="00B6369F">
        <w:rPr>
          <w:sz w:val="20"/>
          <w:szCs w:val="20"/>
        </w:rPr>
        <w:t>no entanto, um regime particular: é um dever de comportamento que funcionando embora também no interesse de outras pessoas, não possa, por estas, ser exigido no seu cumprimento. O encargo – ou ónus material – tem uma configuração tal que se apresenta como realidade analítica; sendo embora um dever, ele tem uma especificidade de base que justifica a sua autonomização. Atente-se ainda que ele não contracena com nenhuma posição ativa que lhe surja como simétrica, é pois uma situação absoluta.</w:t>
      </w:r>
    </w:p>
    <w:p w14:paraId="31C189EC" w14:textId="77777777" w:rsidR="00B6369F" w:rsidRDefault="00B6369F" w:rsidP="00FE2762">
      <w:pPr>
        <w:spacing w:line="276" w:lineRule="auto"/>
        <w:jc w:val="both"/>
        <w:rPr>
          <w:sz w:val="20"/>
          <w:szCs w:val="20"/>
        </w:rPr>
      </w:pPr>
    </w:p>
    <w:p w14:paraId="5ADDF61E" w14:textId="23CA45B2" w:rsidR="00C35FE3" w:rsidRDefault="00C35FE3" w:rsidP="006A2A10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Deveres genéricos</w:t>
      </w:r>
    </w:p>
    <w:p w14:paraId="21E0848C" w14:textId="469061A1" w:rsidR="00C35FE3" w:rsidRDefault="00C35FE3" w:rsidP="00C35F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 deveres genéricos são situações jurídicas passivas e absolutas que surgem quando o direito atribui a um sujeito certas posições ativas e com isso, excluindo do âmbito beneficiado, todas as demais pessoas (exemplo – direito de propriedade / quando a propriedade é de alguém, todas as outras pessoas estão excluídas dos seus benefícios) ou quando o direito impõ</w:t>
      </w:r>
      <w:r w:rsidR="005E2406">
        <w:rPr>
          <w:sz w:val="20"/>
          <w:szCs w:val="20"/>
        </w:rPr>
        <w:t>e ou proíbe um certo comportamento sem que se gerem direitos (exemplo – as leias da vacinação pois ninguém pode exigir ao tribunal que eu me vacine, cada cidadão tem o dever).</w:t>
      </w:r>
    </w:p>
    <w:p w14:paraId="09684BA1" w14:textId="0C8E1410" w:rsidR="005E2406" w:rsidRDefault="005E2406" w:rsidP="00C35F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No artigo 483º do CC encontra-se a regulamentação relativa à violação dos deveres genéricos.</w:t>
      </w:r>
    </w:p>
    <w:p w14:paraId="5AB756F8" w14:textId="77777777" w:rsidR="005E2406" w:rsidRDefault="005E2406" w:rsidP="00C35FE3">
      <w:pPr>
        <w:spacing w:line="276" w:lineRule="auto"/>
        <w:jc w:val="both"/>
        <w:rPr>
          <w:sz w:val="20"/>
          <w:szCs w:val="20"/>
        </w:rPr>
      </w:pPr>
    </w:p>
    <w:p w14:paraId="2BFE28CB" w14:textId="59AA10E8" w:rsidR="005E2406" w:rsidRPr="005E2406" w:rsidRDefault="005E2406" w:rsidP="006A2A10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Deveres funcionais</w:t>
      </w:r>
    </w:p>
    <w:p w14:paraId="41A45DAA" w14:textId="4011433A" w:rsidR="005E2406" w:rsidRDefault="005E2406" w:rsidP="005E240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 deveres funcionais são situações passivas geradas para o sujeito que ocupe determinada função. É o caso de alguém que é gestor de uma empresa, que só por esse facto fica adstrito ao cumprimento de certos deveres que podem por sua vez ser exigidos pelos correspondentes direitos dos trabalhadores dessa empresa.</w:t>
      </w:r>
    </w:p>
    <w:p w14:paraId="3D13EA53" w14:textId="77777777" w:rsidR="005E2406" w:rsidRDefault="005E2406" w:rsidP="005E2406">
      <w:pPr>
        <w:spacing w:line="276" w:lineRule="auto"/>
        <w:jc w:val="both"/>
        <w:rPr>
          <w:sz w:val="20"/>
          <w:szCs w:val="20"/>
        </w:rPr>
      </w:pPr>
    </w:p>
    <w:p w14:paraId="714CD013" w14:textId="77E6E8DF" w:rsidR="005E2406" w:rsidRDefault="009345AC" w:rsidP="005E240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 – INSTITUTOS CIVIS</w:t>
      </w:r>
    </w:p>
    <w:p w14:paraId="0ACE75B9" w14:textId="77777777" w:rsidR="009345AC" w:rsidRDefault="009345AC" w:rsidP="005E2406">
      <w:pPr>
        <w:spacing w:line="276" w:lineRule="auto"/>
        <w:jc w:val="both"/>
        <w:rPr>
          <w:b/>
          <w:sz w:val="20"/>
          <w:szCs w:val="20"/>
        </w:rPr>
      </w:pPr>
    </w:p>
    <w:p w14:paraId="2D86EC30" w14:textId="497F272A" w:rsidR="009345AC" w:rsidRDefault="00115B40" w:rsidP="005E240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Reconhecer um instituto jurídico, e designadamente um instituto civil é importante enquanto instrumento de operacionalização, designadamente na teoria geral de direito civil. O Direito pode analisar-se em normas e em princípios. A norma é uma proposição que associa certos acontecimentos – previsão – a determinados efeitos jurídicos – a estatuição. O princípio é também uma proposição; limita-se, porém, a imprimir uma certa direção aos modelos de decisão jurídica que, com ele, detenham contacto (exemplos: os contractos devem ser cumpridos – norma; os homens são iguais – princípio).</w:t>
      </w:r>
    </w:p>
    <w:p w14:paraId="1F458800" w14:textId="52EF89A0" w:rsidR="00115B40" w:rsidRDefault="00115B40" w:rsidP="005E240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conceito de instituto tem um carácter cultural e compreensivo, sendo, por isso, mais abstracto do que uma norma, mas não tão abstracto como um princípio. O instituto jurídico é um conjunto concatenado de normas e princípios que permite a formação típica de modelos de decisão.</w:t>
      </w:r>
    </w:p>
    <w:p w14:paraId="13D31E1E" w14:textId="728151CE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Segundo a professora existem várias ideias para concretizar melhor o que pode ser um instituto jurídico (consultar a sebenta e o livro).</w:t>
      </w:r>
    </w:p>
    <w:p w14:paraId="020770DC" w14:textId="7719E2CC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 institutos jurídicos civis são:</w:t>
      </w:r>
    </w:p>
    <w:p w14:paraId="1C7AF2CF" w14:textId="27D8DF17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personalidade e a sua tutela</w:t>
      </w:r>
    </w:p>
    <w:p w14:paraId="283F84DD" w14:textId="1D7D9907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autonomia privada</w:t>
      </w:r>
    </w:p>
    <w:p w14:paraId="45F32FCD" w14:textId="021B929F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boa-fé</w:t>
      </w:r>
    </w:p>
    <w:p w14:paraId="76D494FB" w14:textId="1CA81B35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A imputação dos danos </w:t>
      </w:r>
    </w:p>
    <w:p w14:paraId="371EAC9D" w14:textId="7EA7AD09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propriedade e a transmissão</w:t>
      </w:r>
    </w:p>
    <w:p w14:paraId="4C981917" w14:textId="6C184D28" w:rsidR="00115B40" w:rsidRDefault="00115B40" w:rsidP="00115B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Estes cinco institutos dão, no seu conjunto e ao que se julga, corpo a uma doutrina geral do Direito Civil.</w:t>
      </w:r>
    </w:p>
    <w:p w14:paraId="1DA20C45" w14:textId="77777777" w:rsidR="00530147" w:rsidRDefault="00530147" w:rsidP="00115B40">
      <w:pPr>
        <w:spacing w:line="276" w:lineRule="auto"/>
        <w:jc w:val="both"/>
        <w:rPr>
          <w:sz w:val="20"/>
          <w:szCs w:val="20"/>
        </w:rPr>
      </w:pPr>
    </w:p>
    <w:p w14:paraId="5BE83FDD" w14:textId="2537111C" w:rsidR="009345AC" w:rsidRPr="00530147" w:rsidRDefault="009345AC" w:rsidP="0053014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530147">
        <w:rPr>
          <w:b/>
          <w:sz w:val="20"/>
          <w:szCs w:val="20"/>
        </w:rPr>
        <w:t>Personalidade</w:t>
      </w:r>
    </w:p>
    <w:p w14:paraId="585B0539" w14:textId="77777777" w:rsidR="009345AC" w:rsidRPr="009345AC" w:rsidRDefault="009345AC" w:rsidP="009345AC">
      <w:pPr>
        <w:spacing w:line="276" w:lineRule="auto"/>
        <w:jc w:val="both"/>
        <w:rPr>
          <w:b/>
          <w:sz w:val="20"/>
          <w:szCs w:val="20"/>
        </w:rPr>
      </w:pPr>
    </w:p>
    <w:p w14:paraId="0F3B9876" w14:textId="5224F48D" w:rsidR="00530147" w:rsidRDefault="00530147" w:rsidP="006A2A10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  <w:u w:val="single"/>
        </w:rPr>
      </w:pPr>
      <w:r w:rsidRPr="00530147">
        <w:rPr>
          <w:sz w:val="20"/>
          <w:szCs w:val="20"/>
          <w:u w:val="single"/>
        </w:rPr>
        <w:t>A pessoa e o direito: pessoa em sentido ontológico e pessoa em sentido jurídico</w:t>
      </w:r>
    </w:p>
    <w:p w14:paraId="623BE3DE" w14:textId="2F1D57E0" w:rsidR="00710FA5" w:rsidRDefault="00710FA5" w:rsidP="00710F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pessoa não pode ser reduzida a um instituto jurídico pois é algo que existe antes do Direito, é uma realidade pré-jurídica (ou como o prof. Menezes Cordeiro designa, “pré-legal”). </w:t>
      </w:r>
    </w:p>
    <w:p w14:paraId="3973EB79" w14:textId="67BD7D62" w:rsidR="00710FA5" w:rsidRDefault="00710FA5" w:rsidP="00710F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conceito de pessoa jurídica não coincide necessariamente com o conceito ontológico de pessoa,  como é o caso no Código de Seabra, onde a pessoa em sentido ontológico era designada como pessoa física e apenas as pessoas colectivas eram consideradas pessoas jurídicas.</w:t>
      </w:r>
    </w:p>
    <w:p w14:paraId="209B9741" w14:textId="77777777" w:rsidR="006A2A10" w:rsidRPr="00710FA5" w:rsidRDefault="006A2A10" w:rsidP="00710FA5">
      <w:pPr>
        <w:spacing w:line="276" w:lineRule="auto"/>
        <w:jc w:val="both"/>
        <w:rPr>
          <w:sz w:val="20"/>
          <w:szCs w:val="20"/>
        </w:rPr>
      </w:pPr>
    </w:p>
    <w:p w14:paraId="024953EA" w14:textId="0640CD59" w:rsidR="00530147" w:rsidRDefault="00530147" w:rsidP="006A2A10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  <w:u w:val="single"/>
        </w:rPr>
      </w:pPr>
      <w:r w:rsidRPr="00530147">
        <w:rPr>
          <w:sz w:val="20"/>
          <w:szCs w:val="20"/>
          <w:u w:val="single"/>
        </w:rPr>
        <w:t>Classificações das pessoas jurídicas: pessoas singulares e pessoas colectivas</w:t>
      </w:r>
    </w:p>
    <w:p w14:paraId="6B80076B" w14:textId="690D1089" w:rsidR="00710FA5" w:rsidRDefault="00710FA5" w:rsidP="00710FA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Existem duas classificações das pessoas jurídicas: as pessoas singulares, que dizem respeito à pessoa em sentido biológico, ontológico, como ser humano, e as pessoas colectivas, que podem ser organizações, associações, instituições, etc.</w:t>
      </w:r>
    </w:p>
    <w:p w14:paraId="057625FA" w14:textId="77777777" w:rsidR="006A2A10" w:rsidRPr="00710FA5" w:rsidRDefault="006A2A10" w:rsidP="00710FA5">
      <w:pPr>
        <w:spacing w:line="276" w:lineRule="auto"/>
        <w:jc w:val="both"/>
        <w:rPr>
          <w:sz w:val="20"/>
          <w:szCs w:val="20"/>
        </w:rPr>
      </w:pPr>
    </w:p>
    <w:p w14:paraId="35403761" w14:textId="5E9AC78B" w:rsidR="00710FA5" w:rsidRPr="003F1DE4" w:rsidRDefault="00530147" w:rsidP="006A2A10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  <w:u w:val="single"/>
        </w:rPr>
      </w:pPr>
      <w:r w:rsidRPr="00530147">
        <w:rPr>
          <w:sz w:val="20"/>
          <w:szCs w:val="20"/>
          <w:u w:val="single"/>
        </w:rPr>
        <w:t>Os direitos de personalidade e a sua tutela</w:t>
      </w:r>
    </w:p>
    <w:p w14:paraId="5AA31471" w14:textId="49C845C6" w:rsidR="00530147" w:rsidRDefault="00530147" w:rsidP="00530147">
      <w:pPr>
        <w:pStyle w:val="ListParagraph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3.1) Noções gerais</w:t>
      </w:r>
    </w:p>
    <w:p w14:paraId="088F35E9" w14:textId="3B86EA9C" w:rsidR="00530147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 direitos de personalidade podem ser caracterizados através de oito pontos essenciais:</w:t>
      </w:r>
    </w:p>
    <w:p w14:paraId="092069C9" w14:textId="49D48DDF" w:rsidR="000E6D84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privados (pois são direitos que assistem a um sujeito privado enquanto tal)</w:t>
      </w:r>
    </w:p>
    <w:p w14:paraId="530033EB" w14:textId="0F3113D0" w:rsidR="000E6D84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gerais (assistem a todas as pessoas, independentemente da raça, sexo ou nacionalidade)</w:t>
      </w:r>
    </w:p>
    <w:p w14:paraId="139D28C0" w14:textId="0E8C3504" w:rsidR="000E6D84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absolutos (impõem-se por si só, não precisam de uma posição jurídica de sinal contrário)</w:t>
      </w:r>
    </w:p>
    <w:p w14:paraId="04B0D29B" w14:textId="3AD531FB" w:rsidR="000E6D84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não patrimoniais (não tem valor patrimonial, podem apenas ter uma compensação monetária quando são violados)</w:t>
      </w:r>
    </w:p>
    <w:p w14:paraId="4D0B053F" w14:textId="52D23EE2" w:rsidR="000E6D84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inatos (pois são essenciais à pessoa humana – são direitos naturais)</w:t>
      </w:r>
    </w:p>
    <w:p w14:paraId="2BC8D64E" w14:textId="2EF43231" w:rsidR="000E6D84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perpétuos (mantêm-se até à morta dos seus titulares e mesmo quando a pessoa morre o que fica em causa é a sua memória)</w:t>
      </w:r>
    </w:p>
    <w:p w14:paraId="63898D07" w14:textId="05076A05" w:rsidR="000E6D84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intransmissíveis</w:t>
      </w:r>
    </w:p>
    <w:p w14:paraId="2B0F0B69" w14:textId="0483C567" w:rsidR="000E6D84" w:rsidRPr="00530147" w:rsidRDefault="000E6D84" w:rsidP="0053014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São direitos indisponíveis por principio (ou seja, à partida não são limitáveis, porém o próprio pode faze-lo, como acontece em programas como a casa dos segredos)</w:t>
      </w:r>
    </w:p>
    <w:p w14:paraId="1900ABB7" w14:textId="0F5B804A" w:rsidR="00530147" w:rsidRDefault="00530147" w:rsidP="00530147">
      <w:pPr>
        <w:pStyle w:val="ListParagraph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3.2) Direitos de personalidade e direitos fundamentais</w:t>
      </w:r>
    </w:p>
    <w:p w14:paraId="2329A2E9" w14:textId="3B63F9E2" w:rsidR="00530147" w:rsidRPr="006A2A10" w:rsidRDefault="006A2A10" w:rsidP="006A2A1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30147" w:rsidRPr="006A2A10">
        <w:rPr>
          <w:sz w:val="20"/>
          <w:szCs w:val="20"/>
        </w:rPr>
        <w:t>3.3) Direito geral da personalidade e da respectiva tutela</w:t>
      </w:r>
    </w:p>
    <w:p w14:paraId="57A75EB4" w14:textId="77777777" w:rsidR="00530147" w:rsidRDefault="00530147" w:rsidP="00530147">
      <w:pPr>
        <w:pStyle w:val="ListParagraph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3.4) Direitos de personalidade em especial</w:t>
      </w:r>
    </w:p>
    <w:p w14:paraId="75449425" w14:textId="77777777" w:rsidR="006A2A10" w:rsidRDefault="006A2A10" w:rsidP="00530147">
      <w:pPr>
        <w:pStyle w:val="ListParagraph"/>
        <w:spacing w:line="276" w:lineRule="auto"/>
        <w:ind w:left="360"/>
        <w:jc w:val="both"/>
        <w:rPr>
          <w:sz w:val="20"/>
          <w:szCs w:val="20"/>
        </w:rPr>
      </w:pPr>
    </w:p>
    <w:p w14:paraId="64034D2E" w14:textId="1464ACC4" w:rsidR="006A2A10" w:rsidRPr="006A2A10" w:rsidRDefault="00530147" w:rsidP="006A2A10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  <w:u w:val="single"/>
        </w:rPr>
      </w:pPr>
      <w:r w:rsidRPr="00530147">
        <w:rPr>
          <w:sz w:val="20"/>
          <w:szCs w:val="20"/>
          <w:u w:val="single"/>
        </w:rPr>
        <w:t>Os danos morais (remissão)</w:t>
      </w:r>
    </w:p>
    <w:p w14:paraId="6A93615C" w14:textId="0CBE63C4" w:rsidR="001C5D10" w:rsidRDefault="00E57F0F" w:rsidP="00E57F0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dano corresponde à supress</w:t>
      </w:r>
      <w:r w:rsidR="001C5D10">
        <w:rPr>
          <w:sz w:val="20"/>
          <w:szCs w:val="20"/>
        </w:rPr>
        <w:t>ão de uma vantagem, atual ou previsível, atribuída pelo direito, traduz, então, a supressão de vantagens não patrimoniais e o seu reconhecimento no Direito Civil tem o relevo de conduzir à ressarcibilidade. Os artigos 70º/1 e 496º/1 traduzem esta realidade.</w:t>
      </w:r>
    </w:p>
    <w:p w14:paraId="4134416A" w14:textId="5222DD04" w:rsidR="001C5D10" w:rsidRDefault="001C5D10" w:rsidP="00E57F0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ressarcibilidade dos danos morais dá corpo a um papel preventivo e dissuasor da responsabilidade civil que, no domínio da defesa da pessoa, tem maior interesse.</w:t>
      </w:r>
    </w:p>
    <w:p w14:paraId="1E52A7FD" w14:textId="77777777" w:rsidR="006A2A10" w:rsidRPr="00E57F0F" w:rsidRDefault="006A2A10" w:rsidP="00E57F0F">
      <w:pPr>
        <w:spacing w:line="276" w:lineRule="auto"/>
        <w:jc w:val="both"/>
        <w:rPr>
          <w:sz w:val="20"/>
          <w:szCs w:val="20"/>
        </w:rPr>
      </w:pPr>
    </w:p>
    <w:p w14:paraId="1E85D34C" w14:textId="1E3CCE58" w:rsidR="001C5D10" w:rsidRDefault="00530147" w:rsidP="006A2A10">
      <w:pPr>
        <w:pStyle w:val="ListParagraph"/>
        <w:numPr>
          <w:ilvl w:val="0"/>
          <w:numId w:val="10"/>
        </w:numPr>
        <w:spacing w:line="276" w:lineRule="auto"/>
        <w:jc w:val="both"/>
        <w:rPr>
          <w:sz w:val="20"/>
          <w:szCs w:val="20"/>
          <w:u w:val="single"/>
        </w:rPr>
      </w:pPr>
      <w:r w:rsidRPr="00530147">
        <w:rPr>
          <w:sz w:val="20"/>
          <w:szCs w:val="20"/>
          <w:u w:val="single"/>
        </w:rPr>
        <w:t>A família</w:t>
      </w:r>
    </w:p>
    <w:p w14:paraId="1DC4C73C" w14:textId="6FC451C6" w:rsidR="001C5D10" w:rsidRDefault="00882585" w:rsidP="004107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família traduz, em Direito, um conjunto de situações relativas a pessoas ligadas entre si por casamento, parentesco, </w:t>
      </w:r>
      <w:r w:rsidR="004107E9">
        <w:rPr>
          <w:sz w:val="20"/>
          <w:szCs w:val="20"/>
        </w:rPr>
        <w:t xml:space="preserve">afinidade e adopção. A família, na sequência de dados psicológicos, sociológicos,  morais e culturais em que não cabe insistir, constitui um alargamento primordial das esferas jurídicas das pessoas. </w:t>
      </w:r>
    </w:p>
    <w:p w14:paraId="237F9002" w14:textId="0DD201D5" w:rsidR="004107E9" w:rsidRDefault="004107E9" w:rsidP="004107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Um reconhecimento da personalidade humana sem o da família seria impossível; impõe-se pois, a conexão. As consequências dogmáticas desta aproximação (segundo o Prof. Menezes Cordeiro) ainda estão por explorar.</w:t>
      </w:r>
    </w:p>
    <w:p w14:paraId="1B66D136" w14:textId="77777777" w:rsidR="00185BD0" w:rsidRDefault="00185BD0" w:rsidP="004107E9">
      <w:pPr>
        <w:spacing w:line="276" w:lineRule="auto"/>
        <w:jc w:val="both"/>
        <w:rPr>
          <w:sz w:val="20"/>
          <w:szCs w:val="20"/>
        </w:rPr>
      </w:pPr>
    </w:p>
    <w:p w14:paraId="0ECDA333" w14:textId="10C4F85B" w:rsidR="00185BD0" w:rsidRDefault="00185BD0" w:rsidP="006A2A10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Autonomia Privada</w:t>
      </w:r>
    </w:p>
    <w:p w14:paraId="3FE8DBEF" w14:textId="0ACBC70E" w:rsidR="00185BD0" w:rsidRPr="006E3699" w:rsidRDefault="00185BD0" w:rsidP="006A2A10">
      <w:pPr>
        <w:pStyle w:val="ListParagraph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Noção e manifestações</w:t>
      </w:r>
    </w:p>
    <w:p w14:paraId="5BB287D2" w14:textId="0EB92436" w:rsidR="006E3699" w:rsidRDefault="006E3699" w:rsidP="006E36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 autonomia privada em sentido amplo equivale ao espaço de liberdade reconhecido a cada um dentro da ordem jurídica: engloba tudo o que as pessoas podem fazem, num prisma material ou num prisma jurídico. Em termos restritos, a autonomia privada corresponde ao espaço de liberdade jurígena, isto é, à área reservada na qual as pessoas podem desenvolver as atividades jurídicas que entenderem.</w:t>
      </w:r>
    </w:p>
    <w:p w14:paraId="7235C8F5" w14:textId="1D34E27B" w:rsidR="006E3699" w:rsidRDefault="006E3699" w:rsidP="006E36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facto voluntário pode enquadrar-se perante duas situações permissivas distintas:</w:t>
      </w:r>
    </w:p>
    <w:p w14:paraId="10E158DC" w14:textId="09AFF2D7" w:rsidR="006E3699" w:rsidRDefault="006E3699" w:rsidP="006E36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A liberdade de celebração, onde a autonomia privada permite praticar ou não praticar o ato e, portanto, optar pela presença ou pela ausência de determinados efeitos de Direito, a eles associados (quando existe apenas liberdade de celebração fala-se em atos jurídicos).</w:t>
      </w:r>
    </w:p>
    <w:p w14:paraId="2DBB68CB" w14:textId="097E5360" w:rsidR="006E3699" w:rsidRDefault="006E3699" w:rsidP="006E36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liberdade de estipulação, onde a autonomia privada permite optar pela prática do ato e ainda selecionar, para além da sua presença, o tipo de efeitos que se irão produzir (quando existe liberdade de celebração e de estipulação surge o negócio jurídico).</w:t>
      </w:r>
    </w:p>
    <w:p w14:paraId="0F805B5B" w14:textId="53438FA0" w:rsidR="006E3699" w:rsidRDefault="006E3699" w:rsidP="006E36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autonomia privada pode também ser encarada através de dois prismas, </w:t>
      </w:r>
      <w:r w:rsidR="009553D6">
        <w:rPr>
          <w:sz w:val="20"/>
          <w:szCs w:val="20"/>
        </w:rPr>
        <w:t>a liberdade de agir (sentido positivo) e a liberdade de reagir, ou de oposição a intervenções ilícitas (sentido negativo).</w:t>
      </w:r>
    </w:p>
    <w:p w14:paraId="4E512EAA" w14:textId="3F57345B" w:rsidR="006E3699" w:rsidRDefault="006E3699" w:rsidP="006E36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autonomia privada corresponde assim a um espaço de liberdade jurígena atribuído pelo Direito, às pessoas, podendo definir-se como uma permissão genérica de produção de efeitos jurídicos.</w:t>
      </w:r>
    </w:p>
    <w:p w14:paraId="55A10BE8" w14:textId="77777777" w:rsidR="006A2A10" w:rsidRPr="006E3699" w:rsidRDefault="006A2A10" w:rsidP="006E3699">
      <w:pPr>
        <w:spacing w:line="276" w:lineRule="auto"/>
        <w:jc w:val="both"/>
        <w:rPr>
          <w:sz w:val="20"/>
          <w:szCs w:val="20"/>
        </w:rPr>
      </w:pPr>
    </w:p>
    <w:p w14:paraId="6D2DA2CF" w14:textId="46A00E45" w:rsidR="00185BD0" w:rsidRPr="009553D6" w:rsidRDefault="00185BD0" w:rsidP="006A2A10">
      <w:pPr>
        <w:pStyle w:val="ListParagraph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Limites da autonomia privada</w:t>
      </w:r>
    </w:p>
    <w:p w14:paraId="61E9CFBB" w14:textId="062640B1" w:rsidR="009553D6" w:rsidRDefault="009553D6" w:rsidP="009553D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autonomia privada tem limitações (ver livro) porém, essas mesmas limitações não devem fazer esquecer que ela domina, por definição, o Direito privado. Por isso, e por extensas que se apresentem as limitações, elas nunca chegam a suprimi-la: as diversas situações relevantes repousam sempre na liberdade das pessoas. O próprio legislador deve ser sempre cauteloso, quando imponha limites, perguntando-se qual o sistema alternativo possível (Menezes Cordeiro). </w:t>
      </w:r>
    </w:p>
    <w:p w14:paraId="631F7C19" w14:textId="77777777" w:rsidR="00881522" w:rsidRDefault="00881522" w:rsidP="009553D6">
      <w:pPr>
        <w:spacing w:line="276" w:lineRule="auto"/>
        <w:jc w:val="both"/>
        <w:rPr>
          <w:sz w:val="20"/>
          <w:szCs w:val="20"/>
        </w:rPr>
      </w:pPr>
    </w:p>
    <w:p w14:paraId="2BC3F9C8" w14:textId="77777777" w:rsidR="00BC7A32" w:rsidRDefault="00BC7A32" w:rsidP="009553D6">
      <w:pPr>
        <w:spacing w:line="276" w:lineRule="auto"/>
        <w:jc w:val="both"/>
        <w:rPr>
          <w:sz w:val="20"/>
          <w:szCs w:val="20"/>
        </w:rPr>
      </w:pPr>
    </w:p>
    <w:p w14:paraId="18523537" w14:textId="77777777" w:rsidR="00BC7A32" w:rsidRDefault="00BC7A32" w:rsidP="009553D6">
      <w:pPr>
        <w:spacing w:line="276" w:lineRule="auto"/>
        <w:jc w:val="both"/>
        <w:rPr>
          <w:sz w:val="20"/>
          <w:szCs w:val="20"/>
        </w:rPr>
      </w:pPr>
    </w:p>
    <w:p w14:paraId="49E8BD92" w14:textId="351A765A" w:rsidR="00881522" w:rsidRPr="00881522" w:rsidRDefault="00881522" w:rsidP="006A2A10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0"/>
          <w:szCs w:val="20"/>
        </w:rPr>
      </w:pPr>
      <w:r w:rsidRPr="00881522">
        <w:rPr>
          <w:b/>
          <w:sz w:val="20"/>
          <w:szCs w:val="20"/>
        </w:rPr>
        <w:t>Boa fé</w:t>
      </w:r>
      <w:r w:rsidR="0035799A">
        <w:rPr>
          <w:b/>
          <w:sz w:val="20"/>
          <w:szCs w:val="20"/>
        </w:rPr>
        <w:t xml:space="preserve"> </w:t>
      </w:r>
      <w:r w:rsidR="0035799A">
        <w:rPr>
          <w:sz w:val="20"/>
          <w:szCs w:val="20"/>
        </w:rPr>
        <w:t>(ver livro e sebenta)</w:t>
      </w:r>
    </w:p>
    <w:p w14:paraId="267E5332" w14:textId="36483FF0" w:rsidR="00881522" w:rsidRPr="0035799A" w:rsidRDefault="00881522" w:rsidP="006A2A10">
      <w:pPr>
        <w:pStyle w:val="ListParagraph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Evolução geral e sentido atual do principio da boa fé</w:t>
      </w:r>
    </w:p>
    <w:p w14:paraId="1DC1139B" w14:textId="28AE475F" w:rsidR="0035799A" w:rsidRPr="0035799A" w:rsidRDefault="0035799A" w:rsidP="00BC7A3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nosso código civil há pelo menos 70 artigos que recorrem à boa fé. A origem deste instituto é romana, inicialmente falava-se em </w:t>
      </w:r>
      <w:r w:rsidRPr="0035799A">
        <w:rPr>
          <w:i/>
          <w:sz w:val="20"/>
          <w:szCs w:val="20"/>
        </w:rPr>
        <w:t>fides</w:t>
      </w:r>
      <w:r>
        <w:rPr>
          <w:sz w:val="20"/>
          <w:szCs w:val="20"/>
        </w:rPr>
        <w:t xml:space="preserve"> (estar convencido de alguma coisa) e este instituto servia para enquadrar situações novas em matéria processual, ou seja, o que não podia ser resolvido através de leis já existentes, podia obter uma resolução na </w:t>
      </w:r>
      <w:r w:rsidRPr="0035799A">
        <w:rPr>
          <w:i/>
          <w:sz w:val="20"/>
          <w:szCs w:val="20"/>
        </w:rPr>
        <w:t>fides</w:t>
      </w:r>
      <w:r>
        <w:rPr>
          <w:sz w:val="20"/>
          <w:szCs w:val="20"/>
        </w:rPr>
        <w:t>. Ao longo da história a ideia de boa fé começou por se desenvolver num sentido mais subjetivo, nomeadamente na Idade Média, na Idade Moderna e aparece até mesmo no Código Napoleão e no nosso Código de Seabra. A certa altura foi-se desenvolvendo ao longo do instituto da boa fé um conceito de lealdade e de comportamento leal. No nosso código civil encontramos diversas consagrações da boa fé, quer num sentido objetivo, quer num sentido subjetivo.</w:t>
      </w:r>
    </w:p>
    <w:p w14:paraId="5AB0CBC9" w14:textId="77777777" w:rsidR="00CF05F8" w:rsidRPr="00CF05F8" w:rsidRDefault="00CF05F8" w:rsidP="00CF05F8">
      <w:pPr>
        <w:spacing w:line="276" w:lineRule="auto"/>
        <w:jc w:val="both"/>
        <w:rPr>
          <w:sz w:val="20"/>
          <w:szCs w:val="20"/>
        </w:rPr>
      </w:pPr>
    </w:p>
    <w:p w14:paraId="67C1100C" w14:textId="56EA0AA5" w:rsidR="00881522" w:rsidRPr="0035799A" w:rsidRDefault="00881522" w:rsidP="006A2A10">
      <w:pPr>
        <w:pStyle w:val="ListParagraph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Concretizações subjetivas e objetivas do princípio da boa fé</w:t>
      </w:r>
    </w:p>
    <w:p w14:paraId="7F7B1161" w14:textId="2D9ED36B" w:rsidR="00170735" w:rsidRPr="0035799A" w:rsidRDefault="00170735" w:rsidP="0035799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Estamos perante boa fé em sentido subjetivo tutelada pelo direito quando o direito valoriza o estado de conhecimento, ignorância ou consciência de determinados factos. O conceito objetivo de boa fé tem como base a ideia de que o comportamento deve respeitar os valores dominantes na ordem jurídica, existem inúmeras normas no CC que evidenciam projeções da boa fé em sentido objetivo.</w:t>
      </w:r>
    </w:p>
    <w:p w14:paraId="70ECD52F" w14:textId="77777777" w:rsidR="00881522" w:rsidRPr="00881522" w:rsidRDefault="00881522" w:rsidP="00881522">
      <w:pPr>
        <w:spacing w:line="276" w:lineRule="auto"/>
        <w:jc w:val="both"/>
        <w:rPr>
          <w:sz w:val="20"/>
          <w:szCs w:val="20"/>
        </w:rPr>
      </w:pPr>
    </w:p>
    <w:p w14:paraId="0DCFF059" w14:textId="51EA273D" w:rsidR="00881522" w:rsidRPr="00881522" w:rsidRDefault="00881522" w:rsidP="006A2A10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0"/>
          <w:szCs w:val="20"/>
        </w:rPr>
      </w:pPr>
      <w:r w:rsidRPr="00881522">
        <w:rPr>
          <w:b/>
          <w:sz w:val="20"/>
          <w:szCs w:val="20"/>
        </w:rPr>
        <w:t>Imputação de danos</w:t>
      </w:r>
    </w:p>
    <w:p w14:paraId="3904D24E" w14:textId="5AAC501A" w:rsidR="00881522" w:rsidRPr="00CF64DA" w:rsidRDefault="00881522" w:rsidP="006A2A10">
      <w:pPr>
        <w:pStyle w:val="ListParagraph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O dano e a imputação</w:t>
      </w:r>
    </w:p>
    <w:p w14:paraId="5494679B" w14:textId="4854A653" w:rsidR="00CF64DA" w:rsidRDefault="00CF64DA" w:rsidP="00CF64D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direito, o dano ou prejuízo traduz-se na supressão ou diminuição de uma situação favorável que estava protegida pelo ordenamento. Os danos podem assumir diversas naturezas, sujeitando-se a múltiplas classificações: consoante a natureza das vantagens suprimidas (danos morais e danos patrimoniais), em função do tipo de atuação que lhes tenha dado azo (danos lícitos e danos ilícitos), em consonância com a sua realidade (danos humanos e danos naturais), de acordo com a postura que uma indemnização possa, eventualmente, perante eles assumir (danos ressarcíveis e danos compensáveis) e conforme eles derivem da supressão de utilidades ou, pelo contrário, correspondam à não obtenção de vantagens que, de outra forma, seriam aguardadas (danos emergentes e lucros cessantes).</w:t>
      </w:r>
    </w:p>
    <w:p w14:paraId="2A6D90B1" w14:textId="34AF5BB0" w:rsidR="00CF64DA" w:rsidRDefault="00CF64DA" w:rsidP="00CF64D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regra básica no tocante aos danos é a da sua suportação pela própria esfera onde ocorram, ou seja, cada um corre o risco </w:t>
      </w:r>
      <w:r w:rsidR="00FB6E6F">
        <w:rPr>
          <w:sz w:val="20"/>
          <w:szCs w:val="20"/>
        </w:rPr>
        <w:t>de ver suprimidas as vantagens que antes lhe coubessem. Esta suportação natural dos danos pelas esferas onde se verifiquem as correspondentes desvantagens tem duas justificações: uma prática (onde podemos afirmar que a  suportação do dano na esfera onde ocorra corresponde à natureza das coisas e faculta uma solução rápida e eficaz para a sua problemática) e uma valorativa (onde a suportação do dano pela esfera onde ocorra corresponde, em geral, à solução mais justa).</w:t>
      </w:r>
    </w:p>
    <w:p w14:paraId="2777A987" w14:textId="51E131C1" w:rsidR="00FB6E6F" w:rsidRDefault="00FB6E6F" w:rsidP="00CF64D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situações particulares, a regra apontada da suportação dos dados pelas esferas onde ocorrem é desviada por normas diversas que obrigam à sua imputação a outras esferas, e surge aqui a responsabilidade civil. </w:t>
      </w:r>
    </w:p>
    <w:p w14:paraId="669AA461" w14:textId="77777777" w:rsidR="006A2A10" w:rsidRPr="00CF64DA" w:rsidRDefault="006A2A10" w:rsidP="00CF64DA">
      <w:pPr>
        <w:spacing w:line="276" w:lineRule="auto"/>
        <w:jc w:val="both"/>
        <w:rPr>
          <w:sz w:val="20"/>
          <w:szCs w:val="20"/>
        </w:rPr>
      </w:pPr>
    </w:p>
    <w:p w14:paraId="0C19F3D8" w14:textId="06EA3DCA" w:rsidR="00881522" w:rsidRPr="00881522" w:rsidRDefault="00881522" w:rsidP="006A2A10">
      <w:pPr>
        <w:pStyle w:val="ListParagraph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 responsabilidade civil</w:t>
      </w:r>
    </w:p>
    <w:p w14:paraId="3AEECB2A" w14:textId="43BC3B05" w:rsidR="00BA0112" w:rsidRPr="00BA0112" w:rsidRDefault="00BA0112" w:rsidP="00BA011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responsabilidade civil, enquanto situação, é a ocorrência jurídica na qual um dano registado numa esfera é imputado a outra, a imputação faz-se através de uma obrigação, a obrigação de indemnizar.</w:t>
      </w:r>
    </w:p>
    <w:p w14:paraId="1F89DCD9" w14:textId="770C2917" w:rsidR="00881522" w:rsidRDefault="00881522" w:rsidP="00881522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2.1) Evolução geral</w:t>
      </w:r>
      <w:r w:rsidR="00BA0112">
        <w:rPr>
          <w:sz w:val="20"/>
          <w:szCs w:val="20"/>
        </w:rPr>
        <w:t xml:space="preserve"> (ver livro)</w:t>
      </w:r>
    </w:p>
    <w:p w14:paraId="5AC4927C" w14:textId="77777777" w:rsidR="009911D8" w:rsidRDefault="00BA0112" w:rsidP="0041552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responsabilidade civil assentou, primeiro, em cenários estritos tipificados na lei; ela concretizava-se apenas quando se verificassem factos específicos e não, em geral, sempre que alguém causasse danos ilícitos. </w:t>
      </w:r>
    </w:p>
    <w:p w14:paraId="04962B1D" w14:textId="4234736B" w:rsidR="00415524" w:rsidRDefault="00BA0112" w:rsidP="0041552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responsabilidade civil desenvolveu-se, dogmaticamente, em torno da prática ilícita de danos, excepcionalizando todas as outras manifestações e, apoiando-se no apuramento dos seus pressupostos, </w:t>
      </w:r>
      <w:r w:rsidR="009911D8">
        <w:rPr>
          <w:sz w:val="20"/>
          <w:szCs w:val="20"/>
        </w:rPr>
        <w:t>apenas nas previsões de ilicitude civil.</w:t>
      </w:r>
    </w:p>
    <w:p w14:paraId="713C9793" w14:textId="40E0A9F1" w:rsidR="009911D8" w:rsidRPr="00415524" w:rsidRDefault="009911D8" w:rsidP="0041552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responsabilidade civil apresentou-se sistematicamente como uma sanção – por vezes mesmo como uma punição – passando para segundo plano o seu fito natural – a mera imputação de danos.</w:t>
      </w:r>
    </w:p>
    <w:p w14:paraId="67952E15" w14:textId="193ABB42" w:rsidR="00881522" w:rsidRDefault="00881522" w:rsidP="00881522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2.2) </w:t>
      </w:r>
      <w:r w:rsidR="009911D8">
        <w:rPr>
          <w:sz w:val="20"/>
          <w:szCs w:val="20"/>
        </w:rPr>
        <w:t>Títulos</w:t>
      </w:r>
      <w:r>
        <w:rPr>
          <w:sz w:val="20"/>
          <w:szCs w:val="20"/>
        </w:rPr>
        <w:t xml:space="preserve"> de imputação</w:t>
      </w:r>
      <w:r w:rsidR="009911D8">
        <w:rPr>
          <w:sz w:val="20"/>
          <w:szCs w:val="20"/>
        </w:rPr>
        <w:t xml:space="preserve"> (ver livro e sebenta)</w:t>
      </w:r>
    </w:p>
    <w:p w14:paraId="254EBEBE" w14:textId="0C711350" w:rsidR="009911D8" w:rsidRDefault="009911D8" w:rsidP="009911D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No direito atual os títulos ordenam-se, frequentemente, em três categorias:</w:t>
      </w:r>
    </w:p>
    <w:p w14:paraId="04F1B14C" w14:textId="31B3F018" w:rsidR="009911D8" w:rsidRDefault="009911D8" w:rsidP="009911D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imputação por facto ilícito ou por incumprimento.</w:t>
      </w:r>
    </w:p>
    <w:p w14:paraId="5760A557" w14:textId="13B50CEE" w:rsidR="009911D8" w:rsidRDefault="009911D8" w:rsidP="009911D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imputação pelo risco.</w:t>
      </w:r>
    </w:p>
    <w:p w14:paraId="7F9F0CA5" w14:textId="489853E6" w:rsidR="009911D8" w:rsidRPr="009911D8" w:rsidRDefault="009911D8" w:rsidP="009911D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A imputação por facto lícito ou pelo sacrifício. </w:t>
      </w:r>
    </w:p>
    <w:p w14:paraId="61C6755E" w14:textId="1ED676C9" w:rsidR="00881522" w:rsidRPr="00881522" w:rsidRDefault="00881522" w:rsidP="006A2A10">
      <w:pPr>
        <w:pStyle w:val="ListParagraph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Os danos morais</w:t>
      </w:r>
    </w:p>
    <w:p w14:paraId="5CCF7E17" w14:textId="68FEAAF2" w:rsidR="00881522" w:rsidRPr="00881522" w:rsidRDefault="009911D8" w:rsidP="0088152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?????????????????</w:t>
      </w:r>
    </w:p>
    <w:p w14:paraId="4A5E4DAB" w14:textId="6D21E68C" w:rsidR="00881522" w:rsidRPr="00881522" w:rsidRDefault="00881522" w:rsidP="006A2A10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0"/>
          <w:szCs w:val="20"/>
        </w:rPr>
      </w:pPr>
      <w:r w:rsidRPr="00881522">
        <w:rPr>
          <w:b/>
          <w:sz w:val="20"/>
          <w:szCs w:val="20"/>
        </w:rPr>
        <w:t>Propriedade e transmissão</w:t>
      </w:r>
      <w:r w:rsidR="00B61385">
        <w:rPr>
          <w:b/>
          <w:sz w:val="20"/>
          <w:szCs w:val="20"/>
        </w:rPr>
        <w:t xml:space="preserve"> </w:t>
      </w:r>
      <w:r w:rsidR="00B61385">
        <w:rPr>
          <w:sz w:val="20"/>
          <w:szCs w:val="20"/>
        </w:rPr>
        <w:t>(ver livro)</w:t>
      </w:r>
    </w:p>
    <w:p w14:paraId="1CA9021E" w14:textId="14885E12" w:rsidR="00881522" w:rsidRDefault="00881522" w:rsidP="006A2A10">
      <w:pPr>
        <w:pStyle w:val="ListParagraph"/>
        <w:numPr>
          <w:ilvl w:val="0"/>
          <w:numId w:val="15"/>
        </w:numPr>
        <w:spacing w:line="276" w:lineRule="auto"/>
        <w:jc w:val="both"/>
        <w:rPr>
          <w:sz w:val="20"/>
          <w:szCs w:val="20"/>
          <w:u w:val="single"/>
        </w:rPr>
      </w:pPr>
      <w:r w:rsidRPr="00881522">
        <w:rPr>
          <w:sz w:val="20"/>
          <w:szCs w:val="20"/>
          <w:u w:val="single"/>
        </w:rPr>
        <w:t>A propriedade: acepções e conteúdo</w:t>
      </w:r>
    </w:p>
    <w:p w14:paraId="5798E53F" w14:textId="77777777" w:rsidR="00775AAA" w:rsidRPr="00775AAA" w:rsidRDefault="00775AAA" w:rsidP="00775AAA">
      <w:pPr>
        <w:spacing w:line="276" w:lineRule="auto"/>
        <w:jc w:val="both"/>
        <w:rPr>
          <w:sz w:val="20"/>
          <w:szCs w:val="20"/>
          <w:u w:val="single"/>
        </w:rPr>
      </w:pPr>
    </w:p>
    <w:p w14:paraId="190FF721" w14:textId="60C0050A" w:rsidR="00881522" w:rsidRDefault="00881522" w:rsidP="006A2A10">
      <w:pPr>
        <w:pStyle w:val="ListParagraph"/>
        <w:numPr>
          <w:ilvl w:val="0"/>
          <w:numId w:val="15"/>
        </w:numPr>
        <w:spacing w:line="276" w:lineRule="auto"/>
        <w:jc w:val="both"/>
        <w:rPr>
          <w:sz w:val="20"/>
          <w:szCs w:val="20"/>
          <w:u w:val="single"/>
        </w:rPr>
      </w:pPr>
      <w:r w:rsidRPr="00881522">
        <w:rPr>
          <w:sz w:val="20"/>
          <w:szCs w:val="20"/>
          <w:u w:val="single"/>
        </w:rPr>
        <w:t>Transmissão (4)</w:t>
      </w:r>
    </w:p>
    <w:p w14:paraId="418E4A3E" w14:textId="77777777" w:rsidR="00881522" w:rsidRDefault="00881522" w:rsidP="00881522">
      <w:pPr>
        <w:spacing w:line="276" w:lineRule="auto"/>
        <w:jc w:val="both"/>
        <w:rPr>
          <w:sz w:val="20"/>
          <w:szCs w:val="20"/>
          <w:u w:val="single"/>
        </w:rPr>
      </w:pPr>
    </w:p>
    <w:p w14:paraId="2D7C18DC" w14:textId="00DF9357" w:rsidR="00E06985" w:rsidRDefault="00E06985" w:rsidP="0088152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E06985">
        <w:rPr>
          <w:b/>
          <w:sz w:val="20"/>
          <w:szCs w:val="20"/>
          <w:u w:val="single"/>
        </w:rPr>
        <w:t>AS PESSOAS E O DIREITO CIVIL</w:t>
      </w:r>
    </w:p>
    <w:p w14:paraId="1C241A45" w14:textId="037B3E31" w:rsidR="00E06985" w:rsidRPr="00E06985" w:rsidRDefault="00E06985" w:rsidP="00881522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- AS PESSOAS SINGULARES</w:t>
      </w:r>
    </w:p>
    <w:p w14:paraId="177ACB21" w14:textId="2C271D81" w:rsidR="00881522" w:rsidRPr="00E06985" w:rsidRDefault="00E06985" w:rsidP="006A2A10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0"/>
          <w:szCs w:val="20"/>
        </w:rPr>
      </w:pPr>
      <w:r w:rsidRPr="00E06985">
        <w:rPr>
          <w:b/>
          <w:sz w:val="20"/>
          <w:szCs w:val="20"/>
        </w:rPr>
        <w:t>Os direitos de personalidade em especial</w:t>
      </w:r>
    </w:p>
    <w:p w14:paraId="15EFD0BA" w14:textId="451597DC" w:rsidR="00E06985" w:rsidRDefault="00E06985" w:rsidP="006A2A10">
      <w:pPr>
        <w:pStyle w:val="ListParagraph"/>
        <w:numPr>
          <w:ilvl w:val="0"/>
          <w:numId w:val="16"/>
        </w:numPr>
        <w:spacing w:line="276" w:lineRule="auto"/>
        <w:jc w:val="both"/>
        <w:rPr>
          <w:sz w:val="20"/>
          <w:szCs w:val="20"/>
          <w:u w:val="single"/>
        </w:rPr>
      </w:pPr>
      <w:r w:rsidRPr="00E06985">
        <w:rPr>
          <w:sz w:val="20"/>
          <w:szCs w:val="20"/>
          <w:u w:val="single"/>
        </w:rPr>
        <w:t>O direito à vida e à integridade física</w:t>
      </w:r>
    </w:p>
    <w:p w14:paraId="686FB78C" w14:textId="08BE66CA" w:rsidR="00E06985" w:rsidRDefault="00133A2C" w:rsidP="00E0698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direito à vida assegura a preservação das funções vitais do organismo biológico humano. O direito à vida é indisponível, significando isto que o seu titular não pode aliená-lo (cometer suicídio ou pedir a morte). </w:t>
      </w:r>
    </w:p>
    <w:p w14:paraId="0B79F807" w14:textId="485F9789" w:rsidR="00133A2C" w:rsidRDefault="00133A2C" w:rsidP="00E0698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direito à integridade física assegura a proteção do ser biológico e das suas diversas funções, nos casos em que não esteja em causa a sua sobrevivência. A integridade física pode ser diretamente atingida, através de atuações que visem a própria pessoa enquanto unidade biológica ou indiretamente, mediante atuações que venham bulir com aspetos circundantes ou ambientais.</w:t>
      </w:r>
    </w:p>
    <w:p w14:paraId="6E90E9A0" w14:textId="77777777" w:rsidR="00133A2C" w:rsidRDefault="00133A2C" w:rsidP="00E06985">
      <w:pPr>
        <w:spacing w:line="276" w:lineRule="auto"/>
        <w:jc w:val="both"/>
        <w:rPr>
          <w:sz w:val="20"/>
          <w:szCs w:val="20"/>
        </w:rPr>
      </w:pPr>
    </w:p>
    <w:p w14:paraId="164538B7" w14:textId="406AED73" w:rsidR="00133A2C" w:rsidRPr="00F45314" w:rsidRDefault="00F45314" w:rsidP="006A2A10">
      <w:pPr>
        <w:pStyle w:val="ListParagraph"/>
        <w:numPr>
          <w:ilvl w:val="0"/>
          <w:numId w:val="16"/>
        </w:numPr>
        <w:spacing w:line="276" w:lineRule="auto"/>
        <w:jc w:val="both"/>
        <w:rPr>
          <w:sz w:val="20"/>
          <w:szCs w:val="20"/>
          <w:u w:val="single"/>
        </w:rPr>
      </w:pPr>
      <w:r w:rsidRPr="00F45314">
        <w:rPr>
          <w:sz w:val="20"/>
          <w:szCs w:val="20"/>
          <w:u w:val="single"/>
        </w:rPr>
        <w:t>O direito à integridade moral, ao bom nome e à reputação</w:t>
      </w:r>
    </w:p>
    <w:p w14:paraId="6C512BC1" w14:textId="040E0A2E" w:rsidR="00F45314" w:rsidRDefault="00F45314" w:rsidP="00F4531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integridade moral é constituída pela honra que pode ser distinguida entre honra social ou exterior (que exprime o conjunto de apreciações de que cada um disfruta na sociedade) e a honra pessoal ou interior (que corresponde à autoestima ou imagem que cada um faz das suas próprias qualidades). A honra social comunica-se, necessária e automaticamente, às representações verbais de cada pessoa, isto é: ao seu nome. A consideração de que cada um disfrute, na sociedade</w:t>
      </w:r>
      <w:r w:rsidR="003D28C5">
        <w:rPr>
          <w:sz w:val="20"/>
          <w:szCs w:val="20"/>
        </w:rPr>
        <w:t>, exprime o seu bom nome; este, na razão direta das valorações positivas que concite, dá azo à reputação do sujeito. A reputação pode, por seu turno, abranger os mais diversos sectores.</w:t>
      </w:r>
    </w:p>
    <w:p w14:paraId="2D2E5C76" w14:textId="77777777" w:rsidR="003D28C5" w:rsidRDefault="003D28C5" w:rsidP="00F45314">
      <w:pPr>
        <w:spacing w:line="276" w:lineRule="auto"/>
        <w:jc w:val="both"/>
        <w:rPr>
          <w:sz w:val="20"/>
          <w:szCs w:val="20"/>
        </w:rPr>
      </w:pPr>
    </w:p>
    <w:p w14:paraId="486861E7" w14:textId="487CFAD5" w:rsidR="00E06985" w:rsidRPr="003D28C5" w:rsidRDefault="003D28C5" w:rsidP="006A2A10">
      <w:pPr>
        <w:pStyle w:val="ListParagraph"/>
        <w:numPr>
          <w:ilvl w:val="0"/>
          <w:numId w:val="16"/>
        </w:numPr>
        <w:spacing w:line="276" w:lineRule="auto"/>
        <w:jc w:val="both"/>
        <w:rPr>
          <w:sz w:val="20"/>
          <w:szCs w:val="20"/>
          <w:u w:val="single"/>
        </w:rPr>
      </w:pPr>
      <w:r w:rsidRPr="003D28C5">
        <w:rPr>
          <w:sz w:val="20"/>
          <w:szCs w:val="20"/>
          <w:u w:val="single"/>
        </w:rPr>
        <w:t>O direito ao nome</w:t>
      </w:r>
    </w:p>
    <w:p w14:paraId="594D1616" w14:textId="76F2BBFD" w:rsidR="003D28C5" w:rsidRDefault="003D28C5" w:rsidP="003D28C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Cada pessoa dispõe de uma figuração vocabular, primeiro oral e depois também escrita, que permite identifica-la com facilidade e segurança: o nome. O nome poderá ser definido sinteticamente como a representação linguística do ser humano. Tem uma função dupla: vocativa (pois permite designar a pessoa que o use) e distintiva (pois faculta a sua distinção dos demais).</w:t>
      </w:r>
    </w:p>
    <w:p w14:paraId="4C2D0A58" w14:textId="2FFE072C" w:rsidR="003D28C5" w:rsidRDefault="003D28C5" w:rsidP="003D28C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direito ao nome tem um conteúdo que podemos analisar nos seguintes poderes ou pretensões: o poder de usar o nome completo; o poder de abreviar o nome; o poder de usar o nome abreviado; o poder de opor-se a que outrem use ilicitamente o seu nome, para sua identificação ou outros fins; o poder de, perante nomes total ou parcialmente idênticos, requerer ao tribunal providências </w:t>
      </w:r>
      <w:r w:rsidR="002C2D7A">
        <w:rPr>
          <w:sz w:val="20"/>
          <w:szCs w:val="20"/>
        </w:rPr>
        <w:t>conciliatórias (artigo 72ºCC).</w:t>
      </w:r>
    </w:p>
    <w:p w14:paraId="3ADF69DB" w14:textId="77777777" w:rsidR="00DF0E8C" w:rsidRDefault="00DF0E8C" w:rsidP="003D28C5">
      <w:pPr>
        <w:spacing w:line="276" w:lineRule="auto"/>
        <w:jc w:val="both"/>
        <w:rPr>
          <w:sz w:val="20"/>
          <w:szCs w:val="20"/>
        </w:rPr>
      </w:pPr>
    </w:p>
    <w:p w14:paraId="27ECC323" w14:textId="77777777" w:rsidR="00DF0E8C" w:rsidRDefault="00DF0E8C" w:rsidP="003D28C5">
      <w:pPr>
        <w:spacing w:line="276" w:lineRule="auto"/>
        <w:jc w:val="both"/>
        <w:rPr>
          <w:sz w:val="20"/>
          <w:szCs w:val="20"/>
        </w:rPr>
      </w:pPr>
    </w:p>
    <w:p w14:paraId="1FF5B3C3" w14:textId="77777777" w:rsidR="002C2D7A" w:rsidRDefault="002C2D7A" w:rsidP="003D28C5">
      <w:pPr>
        <w:spacing w:line="276" w:lineRule="auto"/>
        <w:jc w:val="both"/>
        <w:rPr>
          <w:sz w:val="20"/>
          <w:szCs w:val="20"/>
        </w:rPr>
      </w:pPr>
    </w:p>
    <w:p w14:paraId="3F65F9D4" w14:textId="2E0EF533" w:rsidR="002C2D7A" w:rsidRPr="002C2D7A" w:rsidRDefault="002C2D7A" w:rsidP="006A2A10">
      <w:pPr>
        <w:pStyle w:val="ListParagraph"/>
        <w:numPr>
          <w:ilvl w:val="0"/>
          <w:numId w:val="16"/>
        </w:numPr>
        <w:spacing w:line="276" w:lineRule="auto"/>
        <w:jc w:val="both"/>
        <w:rPr>
          <w:sz w:val="20"/>
          <w:szCs w:val="20"/>
          <w:u w:val="single"/>
        </w:rPr>
      </w:pPr>
      <w:r w:rsidRPr="002C2D7A">
        <w:rPr>
          <w:sz w:val="20"/>
          <w:szCs w:val="20"/>
          <w:u w:val="single"/>
        </w:rPr>
        <w:t>Cartas-missivas confidenciais</w:t>
      </w:r>
    </w:p>
    <w:p w14:paraId="6DFC49EA" w14:textId="0BB24517" w:rsidR="002C2D7A" w:rsidRDefault="002C2D7A" w:rsidP="002C2D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destinatário de uma carta-missiva confidencial fica na contingência de receber, tomar conhecimento, eventualmente responder e, depois, esquecer.</w:t>
      </w:r>
    </w:p>
    <w:p w14:paraId="5CFE6420" w14:textId="77777777" w:rsidR="00DE3D60" w:rsidRDefault="00DE3D60" w:rsidP="002C2D7A">
      <w:pPr>
        <w:spacing w:line="276" w:lineRule="auto"/>
        <w:jc w:val="both"/>
        <w:rPr>
          <w:sz w:val="20"/>
          <w:szCs w:val="20"/>
        </w:rPr>
      </w:pPr>
    </w:p>
    <w:p w14:paraId="7DDCA4CF" w14:textId="3D74A748" w:rsidR="00DE3D60" w:rsidRDefault="00DE3D60" w:rsidP="006A2A10">
      <w:pPr>
        <w:pStyle w:val="ListParagraph"/>
        <w:numPr>
          <w:ilvl w:val="0"/>
          <w:numId w:val="16"/>
        </w:numPr>
        <w:spacing w:line="276" w:lineRule="auto"/>
        <w:jc w:val="both"/>
        <w:rPr>
          <w:sz w:val="20"/>
          <w:szCs w:val="20"/>
          <w:u w:val="single"/>
        </w:rPr>
      </w:pPr>
      <w:r w:rsidRPr="00DE3D60">
        <w:rPr>
          <w:sz w:val="20"/>
          <w:szCs w:val="20"/>
          <w:u w:val="single"/>
        </w:rPr>
        <w:t>O direito à imagem</w:t>
      </w:r>
    </w:p>
    <w:p w14:paraId="3F4237C5" w14:textId="1A6E28E0" w:rsidR="00DE3D60" w:rsidRDefault="00DF0E8C" w:rsidP="00DE3D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código civil consigna um regime complexo relativo ao direito à imagem no artigo 79º.</w:t>
      </w:r>
    </w:p>
    <w:p w14:paraId="0F22E668" w14:textId="77777777" w:rsidR="00DF0E8C" w:rsidRDefault="00DF0E8C" w:rsidP="00DE3D60">
      <w:pPr>
        <w:spacing w:line="276" w:lineRule="auto"/>
        <w:jc w:val="both"/>
        <w:rPr>
          <w:sz w:val="20"/>
          <w:szCs w:val="20"/>
        </w:rPr>
      </w:pPr>
    </w:p>
    <w:p w14:paraId="48EDCCC4" w14:textId="27E39838" w:rsidR="00DF0E8C" w:rsidRPr="00DF0E8C" w:rsidRDefault="00DF0E8C" w:rsidP="006A2A10">
      <w:pPr>
        <w:pStyle w:val="ListParagraph"/>
        <w:numPr>
          <w:ilvl w:val="0"/>
          <w:numId w:val="16"/>
        </w:numPr>
        <w:spacing w:line="276" w:lineRule="auto"/>
        <w:jc w:val="both"/>
        <w:rPr>
          <w:sz w:val="20"/>
          <w:szCs w:val="20"/>
          <w:u w:val="single"/>
        </w:rPr>
      </w:pPr>
      <w:r w:rsidRPr="00DF0E8C">
        <w:rPr>
          <w:sz w:val="20"/>
          <w:szCs w:val="20"/>
          <w:u w:val="single"/>
        </w:rPr>
        <w:t>O direito à reserva sobre a intimidade da vida privada</w:t>
      </w:r>
    </w:p>
    <w:p w14:paraId="7566D1EB" w14:textId="43374859" w:rsidR="00DF0E8C" w:rsidRDefault="00DF0E8C" w:rsidP="00DF0E8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CC refere no artigo 80º o direito à reserva sobre a intimidade da vida privada. Este direito postula uma liberdade fundamental: a que cada um tem de, sem prejudicar terceiros, orientar a sua vida privada como entender. A vida privada corresponde às mais diversas realidades.</w:t>
      </w:r>
    </w:p>
    <w:p w14:paraId="4106E19E" w14:textId="77777777" w:rsidR="00DF0E8C" w:rsidRDefault="00DF0E8C" w:rsidP="00DF0E8C">
      <w:pPr>
        <w:spacing w:line="276" w:lineRule="auto"/>
        <w:jc w:val="both"/>
        <w:rPr>
          <w:sz w:val="20"/>
          <w:szCs w:val="20"/>
        </w:rPr>
      </w:pPr>
    </w:p>
    <w:p w14:paraId="400A4450" w14:textId="090F9FB3" w:rsidR="00DF0E8C" w:rsidRPr="00DF0E8C" w:rsidRDefault="00DF0E8C" w:rsidP="006A2A10">
      <w:pPr>
        <w:pStyle w:val="ListParagraph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Personalidade jurídica</w:t>
      </w:r>
    </w:p>
    <w:p w14:paraId="0798B976" w14:textId="1AE17ECF" w:rsidR="00DF0E8C" w:rsidRPr="00CF426B" w:rsidRDefault="00DF0E8C" w:rsidP="006A2A10">
      <w:pPr>
        <w:pStyle w:val="ListParagraph"/>
        <w:numPr>
          <w:ilvl w:val="0"/>
          <w:numId w:val="17"/>
        </w:numPr>
        <w:spacing w:line="276" w:lineRule="auto"/>
        <w:jc w:val="both"/>
        <w:rPr>
          <w:sz w:val="20"/>
          <w:szCs w:val="20"/>
          <w:u w:val="single"/>
        </w:rPr>
      </w:pPr>
      <w:r w:rsidRPr="00CF426B">
        <w:rPr>
          <w:sz w:val="20"/>
          <w:szCs w:val="20"/>
          <w:u w:val="single"/>
        </w:rPr>
        <w:t>O inicio da personalidade jurídica</w:t>
      </w:r>
    </w:p>
    <w:p w14:paraId="7B09D7F3" w14:textId="0BD41FAE" w:rsidR="00DF0E8C" w:rsidRDefault="00DF0E8C" w:rsidP="00DF0E8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Regra geral</w:t>
      </w:r>
    </w:p>
    <w:p w14:paraId="2A940355" w14:textId="5D68C4BA" w:rsidR="00CC20CA" w:rsidRDefault="00CC20CA" w:rsidP="00DF0E8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personalidade jurídica da pessoa adquire-se no momento do nascimento completo e com vida (artigo 66º CC). </w:t>
      </w:r>
    </w:p>
    <w:p w14:paraId="41E0C55F" w14:textId="7B74551F" w:rsidR="00CF426B" w:rsidRDefault="00CF426B" w:rsidP="00DF0E8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tutela pré-natal</w:t>
      </w:r>
      <w:r w:rsidR="00CC20CA">
        <w:rPr>
          <w:sz w:val="20"/>
          <w:szCs w:val="20"/>
        </w:rPr>
        <w:t xml:space="preserve"> – ver livro</w:t>
      </w:r>
    </w:p>
    <w:p w14:paraId="704D40D9" w14:textId="052D8C40" w:rsidR="00CF426B" w:rsidRDefault="00CC20CA" w:rsidP="00DF0E8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doutrina diverge relativamente à tutela pré-natal, colocando diversas questões tais como se o aborto é ou não é crime. O professor Menezes Cordeiro entende que o início da personalidade jurídica reporta-se ao momento da concepção e não ao momento do nascimento, com base na ideia de que a partir do momento de concepção há uma pessoa em sentido ontológico ainda que não em sentido jurídico. É uma questão iminentemente ética,</w:t>
      </w:r>
      <w:r w:rsidR="0081413C">
        <w:rPr>
          <w:sz w:val="20"/>
          <w:szCs w:val="20"/>
        </w:rPr>
        <w:t xml:space="preserve"> o código ocupa-se apenas da personalidade jurídica. Existem três posições, uma tradicional, que assenta na ideia de que são direitos sem sujeito pois não há sujeito porque ainda não há uma personalidade jurídica; uma segunda que diz que os direitos dos nascituros são direitos condicionados pois dependem de um evento futuro; e uma terceira – e na opinião da regente a mais adequada – que defende que os direitos dos nascituros são expectativas jurídicas</w:t>
      </w:r>
      <w:r w:rsidR="000D34F7">
        <w:rPr>
          <w:sz w:val="20"/>
          <w:szCs w:val="20"/>
        </w:rPr>
        <w:t>.</w:t>
      </w:r>
    </w:p>
    <w:p w14:paraId="1CBC76FD" w14:textId="77777777" w:rsidR="000D34F7" w:rsidRDefault="000D34F7" w:rsidP="00DF0E8C">
      <w:pPr>
        <w:spacing w:line="276" w:lineRule="auto"/>
        <w:jc w:val="both"/>
        <w:rPr>
          <w:sz w:val="20"/>
          <w:szCs w:val="20"/>
        </w:rPr>
      </w:pPr>
    </w:p>
    <w:p w14:paraId="3F6A198A" w14:textId="5505D539" w:rsidR="000D34F7" w:rsidRPr="000D34F7" w:rsidRDefault="000D34F7" w:rsidP="006A2A10">
      <w:pPr>
        <w:pStyle w:val="ListParagraph"/>
        <w:numPr>
          <w:ilvl w:val="0"/>
          <w:numId w:val="17"/>
        </w:numPr>
        <w:spacing w:line="276" w:lineRule="auto"/>
        <w:jc w:val="both"/>
        <w:rPr>
          <w:sz w:val="20"/>
          <w:szCs w:val="20"/>
          <w:u w:val="single"/>
        </w:rPr>
      </w:pPr>
      <w:r w:rsidRPr="000D34F7">
        <w:rPr>
          <w:sz w:val="20"/>
          <w:szCs w:val="20"/>
          <w:u w:val="single"/>
        </w:rPr>
        <w:t>O termo da personalidade jurídica</w:t>
      </w:r>
    </w:p>
    <w:p w14:paraId="313EB19B" w14:textId="10A3C435" w:rsidR="000D34F7" w:rsidRDefault="000D34F7" w:rsidP="000D34F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 morte; a presunção de comoriência</w:t>
      </w:r>
    </w:p>
    <w:p w14:paraId="4FFA822C" w14:textId="3AF84456" w:rsidR="000D34F7" w:rsidRDefault="000D34F7" w:rsidP="000D34F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personalidade jurídica cessa com a morte (artigo 68º nº1 CC). A comoriência ocorre quando duas ou mais pessoas morrem na mesma situação mas não se tem a certeza relativamente a quem morreu primeiro, assim, o artigo 68º nº2 declara que quando certo efeito jurídico depender da sobrevivência de uma a outra pessoa, presume-se, em caso de dúvida, que uma e outra faleceram ao mesmo tempo.</w:t>
      </w:r>
    </w:p>
    <w:p w14:paraId="3C80F9B4" w14:textId="6F1F9EC6" w:rsidR="000D34F7" w:rsidRDefault="000D34F7" w:rsidP="000D34F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A situação jurídica do cadáver; os transplantes de órgãos; a tutela </w:t>
      </w:r>
      <w:r w:rsidRPr="001A4593">
        <w:rPr>
          <w:i/>
          <w:sz w:val="20"/>
          <w:szCs w:val="20"/>
        </w:rPr>
        <w:t>post-mortem</w:t>
      </w:r>
    </w:p>
    <w:p w14:paraId="71B9011B" w14:textId="7C1B0DA6" w:rsidR="000D34F7" w:rsidRDefault="001A4593" w:rsidP="000D34F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morte envolve a cessação de quaisquer titularidades ou adstrições do falecido. O facto morte produz efeitos alargados, tanto no Direito público (constatação, certificação e registo do óbito; aplicação das regras relativas à inumação e à cremação; efeitos administrativos e fiscais) como no Direito privado (cessação da personalidade; extinção dos direitos de personalidade, dos direitos pessoais e de certos direitos patrimoniais; abertura da sucessão).</w:t>
      </w:r>
      <w:r w:rsidR="00E6265A">
        <w:rPr>
          <w:sz w:val="20"/>
          <w:szCs w:val="20"/>
        </w:rPr>
        <w:t xml:space="preserve"> Existe legislação específica relativa à tutela post-mortem e aos transplantes de órgãos – ver livro.</w:t>
      </w:r>
    </w:p>
    <w:p w14:paraId="34E79683" w14:textId="77777777" w:rsidR="00E6265A" w:rsidRDefault="00E6265A" w:rsidP="000D34F7">
      <w:pPr>
        <w:spacing w:line="276" w:lineRule="auto"/>
        <w:jc w:val="both"/>
        <w:rPr>
          <w:sz w:val="20"/>
          <w:szCs w:val="20"/>
        </w:rPr>
      </w:pPr>
    </w:p>
    <w:p w14:paraId="7B48AD5C" w14:textId="53C7D913" w:rsidR="006A2A10" w:rsidRPr="006A2A10" w:rsidRDefault="006A2A10" w:rsidP="006A2A10">
      <w:pPr>
        <w:pStyle w:val="ListParagraph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Capacidade jurídica</w:t>
      </w:r>
    </w:p>
    <w:p w14:paraId="22037438" w14:textId="79AE5B9A" w:rsidR="00E6265A" w:rsidRDefault="00E6265A" w:rsidP="00E6265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Direito civil faz a distinção entre personalidade jurídica e capacidade jurídica, sento a primeira a qualidade de destinatário de normas jurídicas e a segunda a medida concreta de direitos e de deveres de que se possa, respetivame</w:t>
      </w:r>
      <w:r w:rsidR="00D75D01">
        <w:rPr>
          <w:sz w:val="20"/>
          <w:szCs w:val="20"/>
        </w:rPr>
        <w:t>nte, ser titular e destinatário – é um conceito quantitativo.</w:t>
      </w:r>
    </w:p>
    <w:p w14:paraId="33867291" w14:textId="77777777" w:rsidR="006A2A10" w:rsidRDefault="006A2A10" w:rsidP="00E6265A">
      <w:pPr>
        <w:spacing w:line="276" w:lineRule="auto"/>
        <w:jc w:val="both"/>
        <w:rPr>
          <w:sz w:val="20"/>
          <w:szCs w:val="20"/>
        </w:rPr>
      </w:pPr>
    </w:p>
    <w:p w14:paraId="47E5FE97" w14:textId="77777777" w:rsidR="006A2A10" w:rsidRDefault="006A2A10" w:rsidP="00E6265A">
      <w:pPr>
        <w:spacing w:line="276" w:lineRule="auto"/>
        <w:jc w:val="both"/>
        <w:rPr>
          <w:sz w:val="20"/>
          <w:szCs w:val="20"/>
        </w:rPr>
      </w:pPr>
    </w:p>
    <w:p w14:paraId="5D64BF7F" w14:textId="77777777" w:rsidR="006A2A10" w:rsidRPr="00E6265A" w:rsidRDefault="006A2A10" w:rsidP="00E6265A">
      <w:pPr>
        <w:spacing w:line="276" w:lineRule="auto"/>
        <w:jc w:val="both"/>
        <w:rPr>
          <w:sz w:val="20"/>
          <w:szCs w:val="20"/>
        </w:rPr>
      </w:pPr>
    </w:p>
    <w:p w14:paraId="6CBC4146" w14:textId="6F6EE368" w:rsidR="00E6265A" w:rsidRPr="006A2A10" w:rsidRDefault="00E6265A" w:rsidP="006A2A10">
      <w:pPr>
        <w:pStyle w:val="ListParagraph"/>
        <w:numPr>
          <w:ilvl w:val="0"/>
          <w:numId w:val="18"/>
        </w:numPr>
        <w:spacing w:line="276" w:lineRule="auto"/>
        <w:jc w:val="both"/>
        <w:rPr>
          <w:sz w:val="20"/>
          <w:szCs w:val="20"/>
          <w:u w:val="single"/>
        </w:rPr>
      </w:pPr>
      <w:r w:rsidRPr="006A2A10">
        <w:rPr>
          <w:sz w:val="20"/>
          <w:szCs w:val="20"/>
          <w:u w:val="single"/>
        </w:rPr>
        <w:t>Capacidade jurídica de gozo</w:t>
      </w:r>
    </w:p>
    <w:p w14:paraId="2DAED817" w14:textId="62416F45" w:rsidR="00E6265A" w:rsidRDefault="00E6265A" w:rsidP="00E6265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medida das posições jurídicas que se possam encabeçar.</w:t>
      </w:r>
      <w:r w:rsidR="00D75D01">
        <w:rPr>
          <w:sz w:val="20"/>
          <w:szCs w:val="20"/>
        </w:rPr>
        <w:t xml:space="preserve"> É relativa à titularidade dos direitos e obrigações.</w:t>
      </w:r>
    </w:p>
    <w:p w14:paraId="7D134067" w14:textId="77777777" w:rsidR="006A2A10" w:rsidRDefault="006A2A10" w:rsidP="00E6265A">
      <w:pPr>
        <w:spacing w:line="276" w:lineRule="auto"/>
        <w:jc w:val="both"/>
        <w:rPr>
          <w:sz w:val="20"/>
          <w:szCs w:val="20"/>
        </w:rPr>
      </w:pPr>
    </w:p>
    <w:p w14:paraId="5BC3A3BE" w14:textId="3B3674F4" w:rsidR="00E6265A" w:rsidRPr="006A2A10" w:rsidRDefault="00E6265A" w:rsidP="006A2A10">
      <w:pPr>
        <w:pStyle w:val="ListParagraph"/>
        <w:numPr>
          <w:ilvl w:val="0"/>
          <w:numId w:val="18"/>
        </w:numPr>
        <w:spacing w:line="276" w:lineRule="auto"/>
        <w:jc w:val="both"/>
        <w:rPr>
          <w:sz w:val="20"/>
          <w:szCs w:val="20"/>
          <w:u w:val="single"/>
        </w:rPr>
      </w:pPr>
      <w:r w:rsidRPr="006A2A10">
        <w:rPr>
          <w:sz w:val="20"/>
          <w:szCs w:val="20"/>
          <w:u w:val="single"/>
        </w:rPr>
        <w:t>Capacidade jurídica de exercício</w:t>
      </w:r>
    </w:p>
    <w:p w14:paraId="70AEE74E" w14:textId="2EABE65F" w:rsidR="00E6265A" w:rsidRDefault="00E6265A" w:rsidP="00E6265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Medida das posições jurídicas que se possa exercer pessoal e livremente.</w:t>
      </w:r>
      <w:r w:rsidR="00D75D01">
        <w:rPr>
          <w:sz w:val="20"/>
          <w:szCs w:val="20"/>
        </w:rPr>
        <w:t xml:space="preserve"> É relativa à possibilidade de atuar esses direitos ou obrigações de forma pessoal e livre.</w:t>
      </w:r>
    </w:p>
    <w:p w14:paraId="7E334C99" w14:textId="77777777" w:rsidR="00E6265A" w:rsidRDefault="00E6265A" w:rsidP="00E6265A">
      <w:pPr>
        <w:spacing w:line="276" w:lineRule="auto"/>
        <w:jc w:val="both"/>
        <w:rPr>
          <w:sz w:val="20"/>
          <w:szCs w:val="20"/>
        </w:rPr>
      </w:pPr>
    </w:p>
    <w:p w14:paraId="110E837E" w14:textId="67F1F972" w:rsidR="00E6265A" w:rsidRPr="006A2A10" w:rsidRDefault="00D75D01" w:rsidP="006A2A1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0"/>
          <w:szCs w:val="20"/>
        </w:rPr>
      </w:pPr>
      <w:r w:rsidRPr="006A2A10">
        <w:rPr>
          <w:b/>
          <w:sz w:val="20"/>
          <w:szCs w:val="20"/>
        </w:rPr>
        <w:t>Esfera jurídica</w:t>
      </w:r>
    </w:p>
    <w:p w14:paraId="44A6D1D7" w14:textId="38C081E7" w:rsidR="00D75D01" w:rsidRPr="006A2A10" w:rsidRDefault="00D75D01" w:rsidP="006A2A1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0"/>
          <w:szCs w:val="20"/>
          <w:u w:val="single"/>
        </w:rPr>
      </w:pPr>
      <w:r w:rsidRPr="006A2A10">
        <w:rPr>
          <w:sz w:val="20"/>
          <w:szCs w:val="20"/>
          <w:u w:val="single"/>
        </w:rPr>
        <w:t>Esfera jurídica e estado; o registo civil</w:t>
      </w:r>
    </w:p>
    <w:p w14:paraId="2A09D3D4" w14:textId="53006D5D" w:rsidR="00D75D01" w:rsidRDefault="00D75D01" w:rsidP="00D75D0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Conjunto de situações jurídicas ativas e passivas de que uma pessoa é titular em determinado momento.</w:t>
      </w:r>
    </w:p>
    <w:p w14:paraId="78B9ABC5" w14:textId="4664DD47" w:rsidR="00D75D01" w:rsidRDefault="00D75D01" w:rsidP="00D75D0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estado das pessoas pode ser entendido com um alcance triplo: o estado-qualidade correspondente a uma determinada posição da pessoa, o estado como complexo de situações jurídicas correspondentes a essa qualidade ou por ela potenciadas ou condicionadas</w:t>
      </w:r>
      <w:r w:rsidR="00F64027">
        <w:rPr>
          <w:sz w:val="20"/>
          <w:szCs w:val="20"/>
        </w:rPr>
        <w:t>, o estado enquanto complexo de normas jurídicas reguladoras dessa massa de situações. Os estados das pessoas podem ainda subdividir-se em estados relacionados com a nacionalidade ou cidadania, com a posição sucessória, com o seco, com a idade, com deficiências ou com a situação patrimonial.</w:t>
      </w:r>
    </w:p>
    <w:p w14:paraId="6A47250A" w14:textId="2C6A81C7" w:rsidR="00F64027" w:rsidRDefault="00F64027" w:rsidP="00D75D0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registo civil  trata-se de um diploma de 305 artigos feito em 1995, ordenados em quatro títulos: disposições gerais; atos de registo; meios de prova e processos; disposições diversas.</w:t>
      </w:r>
    </w:p>
    <w:p w14:paraId="0AB742B3" w14:textId="77777777" w:rsidR="006A2A10" w:rsidRDefault="006A2A10" w:rsidP="00D75D01">
      <w:pPr>
        <w:spacing w:line="276" w:lineRule="auto"/>
        <w:jc w:val="both"/>
        <w:rPr>
          <w:sz w:val="20"/>
          <w:szCs w:val="20"/>
        </w:rPr>
      </w:pPr>
    </w:p>
    <w:p w14:paraId="19FB267E" w14:textId="444ACA57" w:rsidR="00D75D01" w:rsidRPr="006A2A10" w:rsidRDefault="00D75D01" w:rsidP="006A2A1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0"/>
          <w:szCs w:val="20"/>
          <w:u w:val="single"/>
        </w:rPr>
      </w:pPr>
      <w:r w:rsidRPr="006A2A10">
        <w:rPr>
          <w:sz w:val="20"/>
          <w:szCs w:val="20"/>
          <w:u w:val="single"/>
        </w:rPr>
        <w:t>Esfera patrimonial</w:t>
      </w:r>
    </w:p>
    <w:p w14:paraId="52706E76" w14:textId="11F8ECA4" w:rsidR="00D75D01" w:rsidRDefault="00D75D01" w:rsidP="00D75D0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Conjunto de situações jurídicas de alguém susceptível de uma avaliação em dinheiro. Ao património são reconhecidas duas características: a unidade (que pretende evidenciar que cada pessoa tem o seu património) e a autonomia (as dividas de um património restrigem-se aos ativos desse mesmo património).</w:t>
      </w:r>
    </w:p>
    <w:p w14:paraId="1829ADB0" w14:textId="77777777" w:rsidR="00D75D01" w:rsidRDefault="00D75D01" w:rsidP="00D75D01">
      <w:pPr>
        <w:spacing w:line="276" w:lineRule="auto"/>
        <w:jc w:val="both"/>
        <w:rPr>
          <w:sz w:val="20"/>
          <w:szCs w:val="20"/>
        </w:rPr>
      </w:pPr>
    </w:p>
    <w:p w14:paraId="159B0FCB" w14:textId="06D8048A" w:rsidR="00D75D01" w:rsidRPr="006A2A10" w:rsidRDefault="00F64027" w:rsidP="006A2A10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0"/>
          <w:szCs w:val="20"/>
        </w:rPr>
      </w:pPr>
      <w:r w:rsidRPr="006A2A10">
        <w:rPr>
          <w:b/>
          <w:sz w:val="20"/>
          <w:szCs w:val="20"/>
        </w:rPr>
        <w:t>Domicílio e ausência</w:t>
      </w:r>
    </w:p>
    <w:p w14:paraId="5E1218F8" w14:textId="10E48EFA" w:rsidR="00F64027" w:rsidRPr="006A2A10" w:rsidRDefault="00F64027" w:rsidP="006A2A10">
      <w:pPr>
        <w:pStyle w:val="ListParagraph"/>
        <w:numPr>
          <w:ilvl w:val="0"/>
          <w:numId w:val="22"/>
        </w:numPr>
        <w:spacing w:line="276" w:lineRule="auto"/>
        <w:jc w:val="both"/>
        <w:rPr>
          <w:sz w:val="20"/>
          <w:szCs w:val="20"/>
          <w:u w:val="single"/>
        </w:rPr>
      </w:pPr>
      <w:r w:rsidRPr="006A2A10">
        <w:rPr>
          <w:sz w:val="20"/>
          <w:szCs w:val="20"/>
          <w:u w:val="single"/>
        </w:rPr>
        <w:t>Domicílio e residência habitual</w:t>
      </w:r>
    </w:p>
    <w:p w14:paraId="1B969D07" w14:textId="78D803D8" w:rsidR="006A2A10" w:rsidRDefault="00F64027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CC não define domicílio, limita-se nos artigos 82 e ss. a indicar diversos domicílios: voluntário, geral, eletivo, profissional, de menores e interditos, dos empregados públicos e dos agentes diplomáticos portugueses.</w:t>
      </w:r>
      <w:r w:rsidR="006A2A10">
        <w:rPr>
          <w:sz w:val="20"/>
          <w:szCs w:val="20"/>
        </w:rPr>
        <w:t xml:space="preserve"> A residência exprime o lugar onde determinada pessoa habitualmente vive, aí organizando a sua vida. – Ver livro</w:t>
      </w:r>
    </w:p>
    <w:p w14:paraId="5D96EB5C" w14:textId="77777777" w:rsidR="0014246B" w:rsidRDefault="0014246B" w:rsidP="00F64027">
      <w:pPr>
        <w:spacing w:line="276" w:lineRule="auto"/>
        <w:jc w:val="both"/>
        <w:rPr>
          <w:sz w:val="20"/>
          <w:szCs w:val="20"/>
        </w:rPr>
      </w:pPr>
    </w:p>
    <w:p w14:paraId="5FB54D5D" w14:textId="43D3113C" w:rsidR="006A2A10" w:rsidRPr="0014246B" w:rsidRDefault="0014246B" w:rsidP="0014246B">
      <w:pPr>
        <w:pStyle w:val="ListParagraph"/>
        <w:numPr>
          <w:ilvl w:val="0"/>
          <w:numId w:val="2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Estatuto jurídico da ausência</w:t>
      </w:r>
    </w:p>
    <w:p w14:paraId="6D4EFFC6" w14:textId="41895A77" w:rsidR="006A2A10" w:rsidRDefault="0014246B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Curadoria provisória</w:t>
      </w:r>
    </w:p>
    <w:p w14:paraId="738146E3" w14:textId="70CA69F8" w:rsidR="0014246B" w:rsidRDefault="009D7C03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curadoria provisória dominam os interesses do ausente, providencia-se quanto à administração dos bens mas tudo é deixado intacto, na expectativa do regresso do ausente.</w:t>
      </w:r>
    </w:p>
    <w:p w14:paraId="6A7049C1" w14:textId="43EAC930" w:rsidR="009D7C03" w:rsidRDefault="009D7C03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Curadoria definitiva </w:t>
      </w:r>
    </w:p>
    <w:p w14:paraId="20504EC6" w14:textId="0D916855" w:rsidR="009D7C03" w:rsidRDefault="009D7C03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curadoria definitiva dominam os interesses do herdeiro do ausente, estes são contemplados com os bens do ausente, embora prestando caução.</w:t>
      </w:r>
    </w:p>
    <w:p w14:paraId="79034595" w14:textId="533B491C" w:rsidR="009D7C03" w:rsidRDefault="009D7C03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(ver livro)</w:t>
      </w:r>
    </w:p>
    <w:p w14:paraId="1E5C3A74" w14:textId="77777777" w:rsidR="009D7C03" w:rsidRDefault="009D7C03" w:rsidP="00F64027">
      <w:pPr>
        <w:spacing w:line="276" w:lineRule="auto"/>
        <w:jc w:val="both"/>
        <w:rPr>
          <w:sz w:val="20"/>
          <w:szCs w:val="20"/>
        </w:rPr>
      </w:pPr>
    </w:p>
    <w:p w14:paraId="522A7D9B" w14:textId="5564A450" w:rsidR="009D7C03" w:rsidRDefault="009D7C03" w:rsidP="00F64027">
      <w:pPr>
        <w:spacing w:line="276" w:lineRule="auto"/>
        <w:jc w:val="both"/>
        <w:rPr>
          <w:sz w:val="20"/>
          <w:szCs w:val="20"/>
        </w:rPr>
      </w:pPr>
    </w:p>
    <w:p w14:paraId="0984C772" w14:textId="59718849" w:rsidR="00374BE5" w:rsidRDefault="00374BE5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Morte presumida</w:t>
      </w:r>
    </w:p>
    <w:p w14:paraId="738630EF" w14:textId="7DD8DFDD" w:rsidR="00374BE5" w:rsidRDefault="00374BE5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morte presumida surge como última fase do processo de ausência, no entanto, ela não de depende da prévia instalação das cur</w:t>
      </w:r>
      <w:r w:rsidR="00BD0C77">
        <w:rPr>
          <w:sz w:val="20"/>
          <w:szCs w:val="20"/>
        </w:rPr>
        <w:t>adorias provisória ou definitiva, podendo ser requerida diretamente desde que se verifiquem os requisitos legais previstos no artigo 114º do CC. A declaração de morte presumida produz os mesmos efeitos do que a morte, salvo quanto ao casamento (115º CC).</w:t>
      </w:r>
    </w:p>
    <w:p w14:paraId="04112FE1" w14:textId="4F166BE5" w:rsidR="00BD0C77" w:rsidRDefault="00BD0C77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O regresso do ausente</w:t>
      </w:r>
    </w:p>
    <w:p w14:paraId="22667154" w14:textId="3D30826D" w:rsidR="00BD0C77" w:rsidRDefault="00BD0C77" w:rsidP="00F6402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Caso o ausente regresse o património é-lhe devolvido no estado em que se encontrava com as especificações contidas no artigo 119º/nº1 CC. Havendo má-fé dos sucessores o ausento tem de ser indemnizado do prejuízo sofrido (119º/nº2 CC).</w:t>
      </w:r>
    </w:p>
    <w:p w14:paraId="6C881F95" w14:textId="77777777" w:rsidR="00BD0C77" w:rsidRDefault="00BD0C77" w:rsidP="00F64027">
      <w:pPr>
        <w:spacing w:line="276" w:lineRule="auto"/>
        <w:jc w:val="both"/>
        <w:rPr>
          <w:sz w:val="20"/>
          <w:szCs w:val="20"/>
        </w:rPr>
      </w:pPr>
    </w:p>
    <w:p w14:paraId="09086DA3" w14:textId="119D3818" w:rsidR="00BD0C77" w:rsidRPr="009D72E5" w:rsidRDefault="00BD0C77" w:rsidP="00BD0C77">
      <w:pPr>
        <w:pStyle w:val="ListParagraph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Incapacidades</w:t>
      </w:r>
    </w:p>
    <w:p w14:paraId="7BE320C1" w14:textId="6D7785C0" w:rsidR="009D72E5" w:rsidRPr="009D72E5" w:rsidRDefault="009D72E5" w:rsidP="009D72E5">
      <w:pPr>
        <w:pStyle w:val="ListParagraph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Menoridade</w:t>
      </w:r>
    </w:p>
    <w:p w14:paraId="3098B57F" w14:textId="3AE2E2BB" w:rsidR="009D72E5" w:rsidRDefault="009D72E5" w:rsidP="009D72E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Regime Geral</w:t>
      </w:r>
    </w:p>
    <w:p w14:paraId="4069EE2C" w14:textId="6A1D7542" w:rsidR="009D72E5" w:rsidRDefault="009D72E5" w:rsidP="009D72E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Segundo o artigo 128º do CC “os menores carecem de capacidade para o exercício de direitos”. O direito é criado para proteger os menores.</w:t>
      </w:r>
    </w:p>
    <w:p w14:paraId="497A0BA4" w14:textId="71FC2498" w:rsidR="009D72E5" w:rsidRDefault="009D72E5" w:rsidP="009D72E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Emancipação</w:t>
      </w:r>
    </w:p>
    <w:p w14:paraId="4AD1E99E" w14:textId="3A8DC251" w:rsidR="009D72E5" w:rsidRDefault="009D72E5" w:rsidP="009D72E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incapacidade do menor cessa com a emancipação, a pessoa emancipada conserva-se menor: menor emancipado, conquanto que, em princípio, com capacidade de exercício de direitos.</w:t>
      </w:r>
    </w:p>
    <w:p w14:paraId="072892A0" w14:textId="5CED2C8C" w:rsidR="009D72E5" w:rsidRPr="006306E1" w:rsidRDefault="006306E1" w:rsidP="006306E1">
      <w:pPr>
        <w:pStyle w:val="ListParagraph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Interdição e inabilitação</w:t>
      </w:r>
    </w:p>
    <w:p w14:paraId="349BED59" w14:textId="103664BE" w:rsidR="006306E1" w:rsidRDefault="006306E1" w:rsidP="006306E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CC ocupa-se das interdições nos artigos 138º a 151º e das inabilitações nos artigos 152º a 156º.  – ver livro</w:t>
      </w:r>
    </w:p>
    <w:p w14:paraId="645AF358" w14:textId="77777777" w:rsidR="006306E1" w:rsidRDefault="006306E1" w:rsidP="006306E1">
      <w:pPr>
        <w:spacing w:line="276" w:lineRule="auto"/>
        <w:jc w:val="both"/>
        <w:rPr>
          <w:sz w:val="20"/>
          <w:szCs w:val="20"/>
        </w:rPr>
      </w:pPr>
    </w:p>
    <w:p w14:paraId="11C38479" w14:textId="77777777" w:rsidR="006306E1" w:rsidRPr="006306E1" w:rsidRDefault="006306E1" w:rsidP="006306E1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14:paraId="3CA799A3" w14:textId="77777777" w:rsidR="006306E1" w:rsidRPr="006306E1" w:rsidRDefault="006306E1" w:rsidP="006306E1">
      <w:pPr>
        <w:spacing w:line="276" w:lineRule="auto"/>
        <w:jc w:val="both"/>
        <w:rPr>
          <w:sz w:val="20"/>
          <w:szCs w:val="20"/>
        </w:rPr>
      </w:pPr>
    </w:p>
    <w:sectPr w:rsidR="006306E1" w:rsidRPr="006306E1" w:rsidSect="00F87488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2F1E4" w14:textId="77777777" w:rsidR="009D72E5" w:rsidRDefault="009D72E5" w:rsidP="00A5203B">
      <w:r>
        <w:separator/>
      </w:r>
    </w:p>
  </w:endnote>
  <w:endnote w:type="continuationSeparator" w:id="0">
    <w:p w14:paraId="07035F00" w14:textId="77777777" w:rsidR="009D72E5" w:rsidRDefault="009D72E5" w:rsidP="00A5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D509D" w14:textId="77777777" w:rsidR="009D72E5" w:rsidRDefault="009D72E5" w:rsidP="00045F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A4B7B" w14:textId="77777777" w:rsidR="009D72E5" w:rsidRDefault="009D72E5" w:rsidP="00045F5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C2562" w14:textId="77777777" w:rsidR="009D72E5" w:rsidRDefault="009D72E5" w:rsidP="00045F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6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62FAAA" w14:textId="77777777" w:rsidR="009D72E5" w:rsidRPr="00FF0359" w:rsidRDefault="009D72E5" w:rsidP="00045F56">
    <w:pPr>
      <w:pStyle w:val="Footer"/>
      <w:ind w:right="360" w:firstLine="360"/>
      <w:rPr>
        <w:color w:val="808080" w:themeColor="background1" w:themeShade="80"/>
        <w:sz w:val="16"/>
        <w:szCs w:val="16"/>
      </w:rPr>
    </w:pPr>
    <w:r w:rsidRPr="00FF0359">
      <w:rPr>
        <w:color w:val="808080" w:themeColor="background1" w:themeShade="80"/>
        <w:sz w:val="16"/>
        <w:szCs w:val="16"/>
      </w:rPr>
      <w:t>Alice Nunes 2013/14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2533B" w14:textId="77777777" w:rsidR="009D72E5" w:rsidRDefault="009D72E5" w:rsidP="00A5203B">
      <w:r>
        <w:separator/>
      </w:r>
    </w:p>
  </w:footnote>
  <w:footnote w:type="continuationSeparator" w:id="0">
    <w:p w14:paraId="39A77D7A" w14:textId="77777777" w:rsidR="009D72E5" w:rsidRDefault="009D72E5" w:rsidP="00A520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A974" w14:textId="77777777" w:rsidR="009D72E5" w:rsidRPr="00FF0359" w:rsidRDefault="009D72E5">
    <w:pPr>
      <w:pStyle w:val="Header"/>
      <w:rPr>
        <w:color w:val="808080" w:themeColor="background1" w:themeShade="80"/>
        <w:sz w:val="16"/>
        <w:szCs w:val="16"/>
      </w:rPr>
    </w:pPr>
    <w:r w:rsidRPr="00FF0359">
      <w:rPr>
        <w:color w:val="808080" w:themeColor="background1" w:themeShade="80"/>
        <w:sz w:val="16"/>
        <w:szCs w:val="16"/>
      </w:rPr>
      <w:t>Teoria Geral do Direito Civil 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507"/>
    <w:multiLevelType w:val="hybridMultilevel"/>
    <w:tmpl w:val="C18E1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120"/>
    <w:multiLevelType w:val="hybridMultilevel"/>
    <w:tmpl w:val="E2CC3A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6525"/>
    <w:multiLevelType w:val="hybridMultilevel"/>
    <w:tmpl w:val="698ED7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F3D2E"/>
    <w:multiLevelType w:val="hybridMultilevel"/>
    <w:tmpl w:val="17DEE7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2925"/>
    <w:multiLevelType w:val="hybridMultilevel"/>
    <w:tmpl w:val="0D06E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086A"/>
    <w:multiLevelType w:val="hybridMultilevel"/>
    <w:tmpl w:val="F6500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C4917"/>
    <w:multiLevelType w:val="hybridMultilevel"/>
    <w:tmpl w:val="2BE0A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502E"/>
    <w:multiLevelType w:val="hybridMultilevel"/>
    <w:tmpl w:val="688C4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A6481"/>
    <w:multiLevelType w:val="hybridMultilevel"/>
    <w:tmpl w:val="46C43A7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0ABE"/>
    <w:multiLevelType w:val="hybridMultilevel"/>
    <w:tmpl w:val="30C8B4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C0ADB"/>
    <w:multiLevelType w:val="hybridMultilevel"/>
    <w:tmpl w:val="EE4A36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A545F"/>
    <w:multiLevelType w:val="hybridMultilevel"/>
    <w:tmpl w:val="17DEE7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96E72"/>
    <w:multiLevelType w:val="hybridMultilevel"/>
    <w:tmpl w:val="5C5EE70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000B5"/>
    <w:multiLevelType w:val="hybridMultilevel"/>
    <w:tmpl w:val="8D7EA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14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561413"/>
    <w:multiLevelType w:val="hybridMultilevel"/>
    <w:tmpl w:val="B798E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767A8"/>
    <w:multiLevelType w:val="hybridMultilevel"/>
    <w:tmpl w:val="C6289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737"/>
    <w:multiLevelType w:val="hybridMultilevel"/>
    <w:tmpl w:val="F3409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54097"/>
    <w:multiLevelType w:val="hybridMultilevel"/>
    <w:tmpl w:val="38E8A1A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0E80E27"/>
    <w:multiLevelType w:val="hybridMultilevel"/>
    <w:tmpl w:val="51A83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91272"/>
    <w:multiLevelType w:val="hybridMultilevel"/>
    <w:tmpl w:val="1DB63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30DCB"/>
    <w:multiLevelType w:val="hybridMultilevel"/>
    <w:tmpl w:val="0F2C5B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72B64"/>
    <w:multiLevelType w:val="hybridMultilevel"/>
    <w:tmpl w:val="C8FC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0"/>
  </w:num>
  <w:num w:numId="5">
    <w:abstractNumId w:val="21"/>
  </w:num>
  <w:num w:numId="6">
    <w:abstractNumId w:val="13"/>
  </w:num>
  <w:num w:numId="7">
    <w:abstractNumId w:val="19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5"/>
  </w:num>
  <w:num w:numId="16">
    <w:abstractNumId w:val="17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8"/>
  </w:num>
  <w:num w:numId="22">
    <w:abstractNumId w:val="1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3B"/>
    <w:rsid w:val="00014981"/>
    <w:rsid w:val="00041318"/>
    <w:rsid w:val="00045F56"/>
    <w:rsid w:val="0006205B"/>
    <w:rsid w:val="00075068"/>
    <w:rsid w:val="00075A20"/>
    <w:rsid w:val="00096CA0"/>
    <w:rsid w:val="000B77D5"/>
    <w:rsid w:val="000D34F7"/>
    <w:rsid w:val="000D3F0F"/>
    <w:rsid w:val="000E25BD"/>
    <w:rsid w:val="000E30B7"/>
    <w:rsid w:val="000E6D84"/>
    <w:rsid w:val="000F732B"/>
    <w:rsid w:val="00115B40"/>
    <w:rsid w:val="001316D5"/>
    <w:rsid w:val="00133A2C"/>
    <w:rsid w:val="00133C09"/>
    <w:rsid w:val="00140170"/>
    <w:rsid w:val="0014246B"/>
    <w:rsid w:val="001507BD"/>
    <w:rsid w:val="00155A0F"/>
    <w:rsid w:val="0016035C"/>
    <w:rsid w:val="00170735"/>
    <w:rsid w:val="00184F39"/>
    <w:rsid w:val="00185BD0"/>
    <w:rsid w:val="0019109C"/>
    <w:rsid w:val="001A4593"/>
    <w:rsid w:val="001B4ADC"/>
    <w:rsid w:val="001C5D10"/>
    <w:rsid w:val="001D2DF6"/>
    <w:rsid w:val="0021108B"/>
    <w:rsid w:val="00244C7E"/>
    <w:rsid w:val="002B31E3"/>
    <w:rsid w:val="002B5378"/>
    <w:rsid w:val="002C2D7A"/>
    <w:rsid w:val="002D4F00"/>
    <w:rsid w:val="00303D2B"/>
    <w:rsid w:val="00325400"/>
    <w:rsid w:val="00351935"/>
    <w:rsid w:val="0035799A"/>
    <w:rsid w:val="00372BE4"/>
    <w:rsid w:val="00374BE5"/>
    <w:rsid w:val="00380E65"/>
    <w:rsid w:val="00396998"/>
    <w:rsid w:val="003A08B4"/>
    <w:rsid w:val="003C0190"/>
    <w:rsid w:val="003D03EE"/>
    <w:rsid w:val="003D28C5"/>
    <w:rsid w:val="003F1DE4"/>
    <w:rsid w:val="003F290C"/>
    <w:rsid w:val="004107E9"/>
    <w:rsid w:val="00414FED"/>
    <w:rsid w:val="00415524"/>
    <w:rsid w:val="0045286F"/>
    <w:rsid w:val="004876F0"/>
    <w:rsid w:val="00495583"/>
    <w:rsid w:val="004E2473"/>
    <w:rsid w:val="004E60DB"/>
    <w:rsid w:val="00510FF4"/>
    <w:rsid w:val="00527FB0"/>
    <w:rsid w:val="00530147"/>
    <w:rsid w:val="005304BE"/>
    <w:rsid w:val="00532749"/>
    <w:rsid w:val="00546D9C"/>
    <w:rsid w:val="005472A1"/>
    <w:rsid w:val="00554B29"/>
    <w:rsid w:val="00556100"/>
    <w:rsid w:val="0057472F"/>
    <w:rsid w:val="005C4446"/>
    <w:rsid w:val="005C7F9E"/>
    <w:rsid w:val="005E2406"/>
    <w:rsid w:val="00611441"/>
    <w:rsid w:val="00615E3A"/>
    <w:rsid w:val="006306E1"/>
    <w:rsid w:val="00646654"/>
    <w:rsid w:val="00692261"/>
    <w:rsid w:val="006A0803"/>
    <w:rsid w:val="006A2A10"/>
    <w:rsid w:val="006E3699"/>
    <w:rsid w:val="00710FA5"/>
    <w:rsid w:val="00722728"/>
    <w:rsid w:val="007309CC"/>
    <w:rsid w:val="00734CE1"/>
    <w:rsid w:val="00775AAA"/>
    <w:rsid w:val="00786199"/>
    <w:rsid w:val="007D6343"/>
    <w:rsid w:val="007D6424"/>
    <w:rsid w:val="0081413C"/>
    <w:rsid w:val="008313A7"/>
    <w:rsid w:val="00843715"/>
    <w:rsid w:val="00844819"/>
    <w:rsid w:val="00847225"/>
    <w:rsid w:val="00853738"/>
    <w:rsid w:val="00857974"/>
    <w:rsid w:val="00862CEB"/>
    <w:rsid w:val="00863611"/>
    <w:rsid w:val="00881522"/>
    <w:rsid w:val="00882585"/>
    <w:rsid w:val="008A6BA5"/>
    <w:rsid w:val="008B7833"/>
    <w:rsid w:val="008D249D"/>
    <w:rsid w:val="008D4451"/>
    <w:rsid w:val="008E1726"/>
    <w:rsid w:val="00903D7C"/>
    <w:rsid w:val="00914E52"/>
    <w:rsid w:val="009204D5"/>
    <w:rsid w:val="009345AC"/>
    <w:rsid w:val="00946BF3"/>
    <w:rsid w:val="009553D6"/>
    <w:rsid w:val="00984F0A"/>
    <w:rsid w:val="009850B8"/>
    <w:rsid w:val="009911D8"/>
    <w:rsid w:val="009A684F"/>
    <w:rsid w:val="009D72E5"/>
    <w:rsid w:val="009D7C03"/>
    <w:rsid w:val="00A004D7"/>
    <w:rsid w:val="00A37668"/>
    <w:rsid w:val="00A50CEE"/>
    <w:rsid w:val="00A5203B"/>
    <w:rsid w:val="00A553C8"/>
    <w:rsid w:val="00A80770"/>
    <w:rsid w:val="00A81869"/>
    <w:rsid w:val="00A84E25"/>
    <w:rsid w:val="00AA495E"/>
    <w:rsid w:val="00AB4A92"/>
    <w:rsid w:val="00B02C90"/>
    <w:rsid w:val="00B033CF"/>
    <w:rsid w:val="00B263D6"/>
    <w:rsid w:val="00B51407"/>
    <w:rsid w:val="00B5458F"/>
    <w:rsid w:val="00B61385"/>
    <w:rsid w:val="00B6369F"/>
    <w:rsid w:val="00B91DE2"/>
    <w:rsid w:val="00BA0112"/>
    <w:rsid w:val="00BA2B2B"/>
    <w:rsid w:val="00BB51D5"/>
    <w:rsid w:val="00BC0656"/>
    <w:rsid w:val="00BC7A32"/>
    <w:rsid w:val="00BD0C77"/>
    <w:rsid w:val="00C01A61"/>
    <w:rsid w:val="00C210BC"/>
    <w:rsid w:val="00C35FE3"/>
    <w:rsid w:val="00CC20CA"/>
    <w:rsid w:val="00CC7977"/>
    <w:rsid w:val="00CE1C59"/>
    <w:rsid w:val="00CE295D"/>
    <w:rsid w:val="00CF05F8"/>
    <w:rsid w:val="00CF426B"/>
    <w:rsid w:val="00CF64DA"/>
    <w:rsid w:val="00D0786C"/>
    <w:rsid w:val="00D239C7"/>
    <w:rsid w:val="00D563E0"/>
    <w:rsid w:val="00D75D01"/>
    <w:rsid w:val="00D773BC"/>
    <w:rsid w:val="00D82609"/>
    <w:rsid w:val="00D90385"/>
    <w:rsid w:val="00D91090"/>
    <w:rsid w:val="00DE3D60"/>
    <w:rsid w:val="00DE7501"/>
    <w:rsid w:val="00DF0E8C"/>
    <w:rsid w:val="00DF43F5"/>
    <w:rsid w:val="00E06811"/>
    <w:rsid w:val="00E06985"/>
    <w:rsid w:val="00E31BF0"/>
    <w:rsid w:val="00E5145D"/>
    <w:rsid w:val="00E57F0F"/>
    <w:rsid w:val="00E6265A"/>
    <w:rsid w:val="00E66F04"/>
    <w:rsid w:val="00E906C9"/>
    <w:rsid w:val="00E9215C"/>
    <w:rsid w:val="00EB3970"/>
    <w:rsid w:val="00EB623F"/>
    <w:rsid w:val="00F00FEE"/>
    <w:rsid w:val="00F04DF2"/>
    <w:rsid w:val="00F1530F"/>
    <w:rsid w:val="00F45314"/>
    <w:rsid w:val="00F51A0C"/>
    <w:rsid w:val="00F64027"/>
    <w:rsid w:val="00F77996"/>
    <w:rsid w:val="00F83D8A"/>
    <w:rsid w:val="00F87488"/>
    <w:rsid w:val="00FA282A"/>
    <w:rsid w:val="00FB6E6F"/>
    <w:rsid w:val="00FC1BAA"/>
    <w:rsid w:val="00FD6DAF"/>
    <w:rsid w:val="00FE2762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AF2B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03B"/>
  </w:style>
  <w:style w:type="paragraph" w:styleId="Footer">
    <w:name w:val="footer"/>
    <w:basedOn w:val="Normal"/>
    <w:link w:val="FooterChar"/>
    <w:uiPriority w:val="99"/>
    <w:unhideWhenUsed/>
    <w:rsid w:val="00A52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03B"/>
  </w:style>
  <w:style w:type="paragraph" w:styleId="ListParagraph">
    <w:name w:val="List Paragraph"/>
    <w:basedOn w:val="Normal"/>
    <w:uiPriority w:val="34"/>
    <w:qFormat/>
    <w:rsid w:val="00A5203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B77D5"/>
  </w:style>
  <w:style w:type="paragraph" w:styleId="NoSpacing">
    <w:name w:val="No Spacing"/>
    <w:link w:val="NoSpacingChar"/>
    <w:qFormat/>
    <w:rsid w:val="00045F56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045F56"/>
    <w:rPr>
      <w:rFonts w:ascii="PMingLiU" w:hAnsi="PMingLiU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03B"/>
  </w:style>
  <w:style w:type="paragraph" w:styleId="Footer">
    <w:name w:val="footer"/>
    <w:basedOn w:val="Normal"/>
    <w:link w:val="FooterChar"/>
    <w:uiPriority w:val="99"/>
    <w:unhideWhenUsed/>
    <w:rsid w:val="00A52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03B"/>
  </w:style>
  <w:style w:type="paragraph" w:styleId="ListParagraph">
    <w:name w:val="List Paragraph"/>
    <w:basedOn w:val="Normal"/>
    <w:uiPriority w:val="34"/>
    <w:qFormat/>
    <w:rsid w:val="00A5203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B77D5"/>
  </w:style>
  <w:style w:type="paragraph" w:styleId="NoSpacing">
    <w:name w:val="No Spacing"/>
    <w:link w:val="NoSpacingChar"/>
    <w:qFormat/>
    <w:rsid w:val="00045F56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045F56"/>
    <w:rPr>
      <w:rFonts w:ascii="PMingLiU" w:hAnsi="PMingLiU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213BC-9097-D140-83F8-D1392EE6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17</Pages>
  <Words>8401</Words>
  <Characters>47887</Characters>
  <Application>Microsoft Macintosh Word</Application>
  <DocSecurity>0</DocSecurity>
  <Lines>399</Lines>
  <Paragraphs>112</Paragraphs>
  <ScaleCrop>false</ScaleCrop>
  <Company/>
  <LinksUpToDate>false</LinksUpToDate>
  <CharactersWithSpaces>56176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Nunes</dc:creator>
  <cp:keywords/>
  <dc:description/>
  <cp:lastModifiedBy>Alice Nunes</cp:lastModifiedBy>
  <cp:revision>90</cp:revision>
  <cp:lastPrinted>2013-10-21T21:18:00Z</cp:lastPrinted>
  <dcterms:created xsi:type="dcterms:W3CDTF">2013-09-28T19:58:00Z</dcterms:created>
  <dcterms:modified xsi:type="dcterms:W3CDTF">2013-12-07T20:23:00Z</dcterms:modified>
</cp:coreProperties>
</file>