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3233" w:rsidRDefault="00EB4436" w:rsidP="00EB4436">
      <w:pPr>
        <w:spacing w:after="0" w:line="240" w:lineRule="auto"/>
        <w:jc w:val="center"/>
        <w:rPr>
          <w:b/>
          <w:sz w:val="32"/>
        </w:rPr>
      </w:pPr>
      <w:r w:rsidRPr="00EB4436">
        <w:rPr>
          <w:b/>
          <w:sz w:val="32"/>
        </w:rPr>
        <w:t>Introdução ao Estudo do Direito I – Aulas Práticas</w:t>
      </w:r>
    </w:p>
    <w:p w:rsidR="00EB4436" w:rsidRDefault="00EB4436" w:rsidP="00EB4436">
      <w:pPr>
        <w:spacing w:after="0" w:line="240" w:lineRule="auto"/>
        <w:rPr>
          <w:b/>
          <w:sz w:val="32"/>
        </w:rPr>
      </w:pPr>
    </w:p>
    <w:p w:rsidR="00EB4436" w:rsidRDefault="00EB4436" w:rsidP="00C973C0">
      <w:pPr>
        <w:spacing w:after="0" w:line="240" w:lineRule="auto"/>
        <w:jc w:val="both"/>
        <w:rPr>
          <w:szCs w:val="24"/>
        </w:rPr>
      </w:pPr>
      <w:r>
        <w:rPr>
          <w:b/>
          <w:sz w:val="24"/>
          <w:szCs w:val="24"/>
        </w:rPr>
        <w:t>Imperativo Categórico –</w:t>
      </w:r>
      <w:proofErr w:type="gramStart"/>
      <w:r>
        <w:rPr>
          <w:szCs w:val="24"/>
        </w:rPr>
        <w:t xml:space="preserve">  dever</w:t>
      </w:r>
      <w:proofErr w:type="gramEnd"/>
      <w:r>
        <w:rPr>
          <w:szCs w:val="24"/>
        </w:rPr>
        <w:t xml:space="preserve"> ser, vale por si </w:t>
      </w:r>
    </w:p>
    <w:p w:rsidR="00EB4436" w:rsidRDefault="00EB4436" w:rsidP="00C973C0">
      <w:pPr>
        <w:spacing w:after="0" w:line="240" w:lineRule="auto"/>
        <w:jc w:val="both"/>
        <w:rPr>
          <w:szCs w:val="24"/>
        </w:rPr>
      </w:pPr>
      <w:r>
        <w:rPr>
          <w:szCs w:val="24"/>
        </w:rPr>
        <w:t>As normas não matar, não roubar (estão previstas apenas em situações normais)</w:t>
      </w:r>
    </w:p>
    <w:p w:rsidR="00EB4436" w:rsidRDefault="00EB4436" w:rsidP="00C973C0">
      <w:pPr>
        <w:spacing w:after="0" w:line="240" w:lineRule="auto"/>
        <w:jc w:val="both"/>
        <w:rPr>
          <w:szCs w:val="24"/>
        </w:rPr>
      </w:pPr>
      <w:r>
        <w:rPr>
          <w:b/>
          <w:sz w:val="24"/>
          <w:szCs w:val="24"/>
        </w:rPr>
        <w:t>Imperativo Hipotético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–</w:t>
      </w:r>
      <w:r>
        <w:rPr>
          <w:szCs w:val="24"/>
        </w:rPr>
        <w:t xml:space="preserve"> ser, tomada de uma conduta para obter determinados resultados – associado a leis técnicas (confunde-se com o imperativo condicional)</w:t>
      </w:r>
    </w:p>
    <w:p w:rsidR="00C973C0" w:rsidRDefault="00C973C0" w:rsidP="00C973C0">
      <w:pPr>
        <w:spacing w:after="0" w:line="240" w:lineRule="auto"/>
        <w:jc w:val="both"/>
        <w:rPr>
          <w:szCs w:val="24"/>
        </w:rPr>
      </w:pPr>
      <w:proofErr w:type="gramStart"/>
      <w:r w:rsidRPr="00C973C0">
        <w:rPr>
          <w:szCs w:val="24"/>
          <w:highlight w:val="cyan"/>
        </w:rPr>
        <w:t>Ex.</w:t>
      </w:r>
      <w:proofErr w:type="gramEnd"/>
      <w:r w:rsidRPr="00C973C0">
        <w:rPr>
          <w:szCs w:val="24"/>
          <w:highlight w:val="cyan"/>
        </w:rPr>
        <w:t xml:space="preserve">: </w:t>
      </w:r>
      <w:r>
        <w:rPr>
          <w:szCs w:val="24"/>
        </w:rPr>
        <w:t>Livro de Culinária</w:t>
      </w:r>
    </w:p>
    <w:p w:rsidR="00C973C0" w:rsidRDefault="00C973C0" w:rsidP="00C973C0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O direito é um </w:t>
      </w:r>
      <w:r w:rsidRPr="00C973C0">
        <w:rPr>
          <w:szCs w:val="24"/>
          <w:highlight w:val="yellow"/>
        </w:rPr>
        <w:t>imperativo categórico condicionado</w:t>
      </w:r>
      <w:r>
        <w:rPr>
          <w:szCs w:val="24"/>
        </w:rPr>
        <w:t xml:space="preserve"> </w:t>
      </w:r>
      <w:r w:rsidR="002A6B16">
        <w:rPr>
          <w:szCs w:val="24"/>
        </w:rPr>
        <w:t>(apenas se aplica aos casos em que se verificam os pressupostos da previsão)</w:t>
      </w:r>
    </w:p>
    <w:p w:rsidR="00EB4436" w:rsidRDefault="00EB4436" w:rsidP="00C973C0">
      <w:pPr>
        <w:spacing w:after="0" w:line="240" w:lineRule="auto"/>
        <w:jc w:val="both"/>
        <w:rPr>
          <w:szCs w:val="24"/>
        </w:rPr>
      </w:pPr>
    </w:p>
    <w:p w:rsidR="00EB4436" w:rsidRDefault="00EB4436" w:rsidP="00C973C0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Sanção – </w:t>
      </w:r>
      <w:r>
        <w:rPr>
          <w:szCs w:val="24"/>
        </w:rPr>
        <w:t xml:space="preserve">reforço da imperatividade do Direito, reacção adversa do ordenamento jurídico perante determinada conduta negativa (mesmo que uma norma não tenha sanção, ela continua a ser Direito – </w:t>
      </w:r>
      <w:proofErr w:type="gramStart"/>
      <w:r w:rsidRPr="00C973C0">
        <w:rPr>
          <w:szCs w:val="24"/>
          <w:highlight w:val="cyan"/>
        </w:rPr>
        <w:t>Ex.:</w:t>
      </w:r>
      <w:proofErr w:type="gramEnd"/>
      <w:r w:rsidRPr="00C973C0">
        <w:rPr>
          <w:szCs w:val="24"/>
          <w:highlight w:val="cyan"/>
        </w:rPr>
        <w:t xml:space="preserve"> </w:t>
      </w:r>
      <w:r>
        <w:rPr>
          <w:szCs w:val="24"/>
        </w:rPr>
        <w:t>Direito Internacional Público não prevê sanções)</w:t>
      </w:r>
    </w:p>
    <w:p w:rsidR="00EB4436" w:rsidRDefault="00EB4436" w:rsidP="00C973C0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O ordenamento reage com sanções às situações jurídicas com efeitos mais graves</w:t>
      </w:r>
    </w:p>
    <w:p w:rsidR="00EB4436" w:rsidRDefault="00EB4436" w:rsidP="00C973C0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Coacção – </w:t>
      </w:r>
      <w:r>
        <w:rPr>
          <w:szCs w:val="24"/>
        </w:rPr>
        <w:t>imposição do Direito pela força, supressão da vontade (</w:t>
      </w:r>
      <w:proofErr w:type="gramStart"/>
      <w:r>
        <w:rPr>
          <w:szCs w:val="24"/>
        </w:rPr>
        <w:t>Ex.:</w:t>
      </w:r>
      <w:proofErr w:type="gramEnd"/>
      <w:r>
        <w:rPr>
          <w:szCs w:val="24"/>
        </w:rPr>
        <w:t xml:space="preserve"> num Estado totalitário) </w:t>
      </w:r>
      <w:r>
        <w:rPr>
          <w:b/>
          <w:szCs w:val="24"/>
        </w:rPr>
        <w:t xml:space="preserve">/ Coercibilidade – </w:t>
      </w:r>
      <w:r>
        <w:rPr>
          <w:szCs w:val="24"/>
        </w:rPr>
        <w:t>reforço da imperatividade</w:t>
      </w:r>
    </w:p>
    <w:p w:rsidR="00EB4436" w:rsidRDefault="00EB4436" w:rsidP="00C973C0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O Direito nasce e acaba no caso concreto</w:t>
      </w:r>
    </w:p>
    <w:p w:rsidR="00EB4436" w:rsidRDefault="00EB4436" w:rsidP="00C973C0">
      <w:pPr>
        <w:spacing w:after="0" w:line="240" w:lineRule="auto"/>
        <w:jc w:val="both"/>
        <w:rPr>
          <w:szCs w:val="24"/>
        </w:rPr>
      </w:pPr>
    </w:p>
    <w:p w:rsidR="00EB4436" w:rsidRDefault="00EB4436" w:rsidP="00C973C0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Não é preciso um Estado para produzir leis – existe o costume (Positivismo – o Direito é apenas a lei, logo não há Estado sem Direito)</w:t>
      </w:r>
    </w:p>
    <w:p w:rsidR="00EB4436" w:rsidRDefault="00EB4436" w:rsidP="00C973C0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Quando uma regra entra em conflito, há sempre uma que deixa de ser tida em conta</w:t>
      </w:r>
    </w:p>
    <w:p w:rsidR="00EB4436" w:rsidRDefault="00EB4436" w:rsidP="00C973C0">
      <w:pPr>
        <w:spacing w:after="0" w:line="240" w:lineRule="auto"/>
        <w:jc w:val="both"/>
        <w:rPr>
          <w:szCs w:val="24"/>
        </w:rPr>
      </w:pPr>
    </w:p>
    <w:p w:rsidR="00EB4436" w:rsidRPr="00C973C0" w:rsidRDefault="00EB4436" w:rsidP="00C973C0">
      <w:pPr>
        <w:spacing w:after="0" w:line="240" w:lineRule="auto"/>
        <w:jc w:val="both"/>
        <w:rPr>
          <w:sz w:val="20"/>
          <w:szCs w:val="24"/>
        </w:rPr>
      </w:pPr>
      <w:r>
        <w:rPr>
          <w:b/>
          <w:sz w:val="24"/>
          <w:szCs w:val="24"/>
          <w:u w:val="single"/>
        </w:rPr>
        <w:t>Duas grandes características da Ordem Jurídica:</w:t>
      </w:r>
      <w:r w:rsidR="00C973C0">
        <w:rPr>
          <w:sz w:val="20"/>
          <w:szCs w:val="24"/>
        </w:rPr>
        <w:t xml:space="preserve"> (Prof. Pinto Bronze)</w:t>
      </w:r>
    </w:p>
    <w:p w:rsidR="00EB4436" w:rsidRPr="00EB4436" w:rsidRDefault="00EB4436" w:rsidP="00C973C0">
      <w:pPr>
        <w:spacing w:after="0" w:line="240" w:lineRule="auto"/>
        <w:jc w:val="both"/>
        <w:rPr>
          <w:szCs w:val="24"/>
        </w:rPr>
      </w:pPr>
      <w:r w:rsidRPr="00EB4436">
        <w:rPr>
          <w:b/>
          <w:szCs w:val="24"/>
        </w:rPr>
        <w:t xml:space="preserve">Prescritiva </w:t>
      </w:r>
      <w:r w:rsidRPr="00EB4436">
        <w:rPr>
          <w:szCs w:val="24"/>
        </w:rPr>
        <w:t>– imperativa (impõe condutas) -&gt; só faz sentido em sociedade</w:t>
      </w:r>
    </w:p>
    <w:p w:rsidR="00EB4436" w:rsidRDefault="00EB4436" w:rsidP="00C973C0">
      <w:pPr>
        <w:spacing w:after="0" w:line="240" w:lineRule="auto"/>
        <w:jc w:val="both"/>
        <w:rPr>
          <w:szCs w:val="24"/>
        </w:rPr>
      </w:pPr>
      <w:r>
        <w:rPr>
          <w:szCs w:val="24"/>
          <w:u w:val="single"/>
        </w:rPr>
        <w:t>Três Esferas:</w:t>
      </w:r>
      <w:r>
        <w:rPr>
          <w:szCs w:val="24"/>
        </w:rPr>
        <w:t xml:space="preserve"> indivíduo com o indivíduo (contratos), indivíduo com a sociedade (vínculos com a administração), sociedade com o indivíduo (direitos fundamentais) -&gt; estatalidade afastada</w:t>
      </w:r>
    </w:p>
    <w:p w:rsidR="00C973C0" w:rsidRDefault="00C973C0" w:rsidP="00C973C0">
      <w:pPr>
        <w:spacing w:after="0" w:line="240" w:lineRule="auto"/>
        <w:jc w:val="both"/>
        <w:rPr>
          <w:szCs w:val="24"/>
        </w:rPr>
      </w:pPr>
    </w:p>
    <w:p w:rsidR="00C973C0" w:rsidRDefault="00C973C0" w:rsidP="00C973C0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Auto-suficiente</w:t>
      </w:r>
      <w:r>
        <w:rPr>
          <w:szCs w:val="24"/>
        </w:rPr>
        <w:t xml:space="preserve"> – define-se através de meios de auto-tutela (tendencialmente coerciva)</w:t>
      </w:r>
    </w:p>
    <w:p w:rsidR="00C973C0" w:rsidRDefault="00C973C0" w:rsidP="00C973C0">
      <w:pPr>
        <w:spacing w:after="0" w:line="240" w:lineRule="auto"/>
        <w:jc w:val="both"/>
        <w:rPr>
          <w:szCs w:val="24"/>
        </w:rPr>
      </w:pPr>
    </w:p>
    <w:p w:rsidR="00C973C0" w:rsidRDefault="00C973C0" w:rsidP="00C973C0">
      <w:pPr>
        <w:spacing w:after="0" w:line="240" w:lineRule="auto"/>
        <w:jc w:val="both"/>
        <w:rPr>
          <w:b/>
          <w:szCs w:val="24"/>
          <w:u w:val="single"/>
        </w:rPr>
      </w:pPr>
      <w:r>
        <w:rPr>
          <w:b/>
          <w:szCs w:val="24"/>
          <w:u w:val="single"/>
        </w:rPr>
        <w:t>Escolas Metodológicas do Direito:</w:t>
      </w:r>
    </w:p>
    <w:p w:rsidR="00C973C0" w:rsidRDefault="00C973C0" w:rsidP="00C973C0">
      <w:pPr>
        <w:spacing w:after="0" w:line="240" w:lineRule="auto"/>
        <w:jc w:val="both"/>
        <w:rPr>
          <w:sz w:val="20"/>
          <w:szCs w:val="24"/>
        </w:rPr>
      </w:pPr>
      <w:r>
        <w:rPr>
          <w:b/>
          <w:szCs w:val="24"/>
        </w:rPr>
        <w:t>Positivismo –</w:t>
      </w:r>
      <w:r>
        <w:rPr>
          <w:szCs w:val="24"/>
        </w:rPr>
        <w:t xml:space="preserve"> não há direito para além da lei (Direito opõe-se a moral) - </w:t>
      </w:r>
      <w:proofErr w:type="spellStart"/>
      <w:r w:rsidRPr="00C973C0">
        <w:rPr>
          <w:sz w:val="20"/>
          <w:szCs w:val="24"/>
        </w:rPr>
        <w:t>Kelsen</w:t>
      </w:r>
      <w:proofErr w:type="spellEnd"/>
      <w:r w:rsidRPr="00C973C0">
        <w:rPr>
          <w:sz w:val="20"/>
          <w:szCs w:val="24"/>
        </w:rPr>
        <w:t xml:space="preserve">, </w:t>
      </w:r>
      <w:proofErr w:type="spellStart"/>
      <w:r w:rsidRPr="00C973C0">
        <w:rPr>
          <w:sz w:val="20"/>
          <w:szCs w:val="24"/>
        </w:rPr>
        <w:t>Hart</w:t>
      </w:r>
      <w:proofErr w:type="spellEnd"/>
      <w:r w:rsidRPr="00C973C0">
        <w:rPr>
          <w:sz w:val="20"/>
          <w:szCs w:val="24"/>
        </w:rPr>
        <w:t xml:space="preserve">, </w:t>
      </w:r>
      <w:proofErr w:type="spellStart"/>
      <w:r w:rsidRPr="00C973C0">
        <w:rPr>
          <w:sz w:val="20"/>
          <w:szCs w:val="24"/>
        </w:rPr>
        <w:t>Raz</w:t>
      </w:r>
      <w:proofErr w:type="spellEnd"/>
    </w:p>
    <w:p w:rsidR="00C973C0" w:rsidRDefault="00C973C0" w:rsidP="00C973C0">
      <w:pPr>
        <w:spacing w:after="0" w:line="240" w:lineRule="auto"/>
        <w:jc w:val="both"/>
        <w:rPr>
          <w:sz w:val="20"/>
          <w:szCs w:val="24"/>
        </w:rPr>
      </w:pPr>
      <w:r>
        <w:rPr>
          <w:b/>
          <w:szCs w:val="24"/>
        </w:rPr>
        <w:t xml:space="preserve">Jusnaturalismo – </w:t>
      </w:r>
      <w:r>
        <w:rPr>
          <w:szCs w:val="24"/>
        </w:rPr>
        <w:t xml:space="preserve">há mais direito para além da lei (ligação entre Direito e moral) – </w:t>
      </w:r>
      <w:r>
        <w:rPr>
          <w:sz w:val="20"/>
          <w:szCs w:val="24"/>
        </w:rPr>
        <w:t xml:space="preserve">Oliveira Ascensão, </w:t>
      </w:r>
      <w:proofErr w:type="spellStart"/>
      <w:r>
        <w:rPr>
          <w:sz w:val="20"/>
          <w:szCs w:val="24"/>
        </w:rPr>
        <w:t>Dworkin</w:t>
      </w:r>
      <w:proofErr w:type="spellEnd"/>
    </w:p>
    <w:p w:rsidR="00C973C0" w:rsidRDefault="00C973C0" w:rsidP="00C973C0">
      <w:pPr>
        <w:spacing w:after="0" w:line="240" w:lineRule="auto"/>
        <w:jc w:val="both"/>
        <w:rPr>
          <w:sz w:val="20"/>
          <w:szCs w:val="24"/>
        </w:rPr>
      </w:pPr>
    </w:p>
    <w:p w:rsidR="00C973C0" w:rsidRDefault="00C973C0" w:rsidP="00C973C0">
      <w:pPr>
        <w:spacing w:after="0" w:line="240" w:lineRule="auto"/>
        <w:jc w:val="both"/>
        <w:rPr>
          <w:szCs w:val="24"/>
        </w:rPr>
      </w:pPr>
      <w:r>
        <w:rPr>
          <w:b/>
          <w:szCs w:val="24"/>
          <w:u w:val="single"/>
        </w:rPr>
        <w:t>Direito Objectivo –</w:t>
      </w:r>
      <w:r>
        <w:rPr>
          <w:szCs w:val="24"/>
        </w:rPr>
        <w:t xml:space="preserve"> conjunto de normas que nos regem</w:t>
      </w:r>
    </w:p>
    <w:p w:rsidR="00C973C0" w:rsidRDefault="00C973C0" w:rsidP="00C973C0">
      <w:pPr>
        <w:spacing w:after="0" w:line="240" w:lineRule="auto"/>
        <w:jc w:val="both"/>
        <w:rPr>
          <w:szCs w:val="24"/>
        </w:rPr>
      </w:pPr>
      <w:r>
        <w:rPr>
          <w:b/>
          <w:szCs w:val="24"/>
          <w:u w:val="single"/>
        </w:rPr>
        <w:t>Direito Subjectivo –</w:t>
      </w:r>
      <w:r>
        <w:rPr>
          <w:szCs w:val="24"/>
        </w:rPr>
        <w:t xml:space="preserve"> aplicação do Direito Objectivo a casos concretos</w:t>
      </w:r>
    </w:p>
    <w:p w:rsidR="00C973C0" w:rsidRDefault="00C973C0" w:rsidP="00C973C0">
      <w:pPr>
        <w:spacing w:after="0" w:line="240" w:lineRule="auto"/>
        <w:jc w:val="both"/>
        <w:rPr>
          <w:szCs w:val="24"/>
        </w:rPr>
      </w:pPr>
    </w:p>
    <w:p w:rsidR="00C973C0" w:rsidRDefault="00C973C0" w:rsidP="00C973C0">
      <w:pPr>
        <w:spacing w:after="0" w:line="240" w:lineRule="auto"/>
        <w:jc w:val="both"/>
        <w:rPr>
          <w:szCs w:val="24"/>
        </w:rPr>
      </w:pPr>
      <w:r>
        <w:rPr>
          <w:b/>
          <w:szCs w:val="24"/>
          <w:u w:val="single"/>
        </w:rPr>
        <w:t>Fontes do Direito –</w:t>
      </w:r>
      <w:r>
        <w:rPr>
          <w:szCs w:val="24"/>
        </w:rPr>
        <w:t xml:space="preserve"> modos de formulação e revelação de uma norma jurídica</w:t>
      </w:r>
    </w:p>
    <w:p w:rsidR="00C973C0" w:rsidRDefault="00C973C0" w:rsidP="00C973C0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Fontes Mediatas –</w:t>
      </w:r>
      <w:r>
        <w:rPr>
          <w:szCs w:val="24"/>
        </w:rPr>
        <w:t xml:space="preserve"> Doutrina, Jurisprudência</w:t>
      </w:r>
    </w:p>
    <w:p w:rsidR="00C973C0" w:rsidRDefault="00C973C0" w:rsidP="00C973C0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 xml:space="preserve">Fontes Imediatas – </w:t>
      </w:r>
      <w:r>
        <w:rPr>
          <w:szCs w:val="24"/>
        </w:rPr>
        <w:t>Lei, Uso, Costume</w:t>
      </w:r>
    </w:p>
    <w:p w:rsidR="00C973C0" w:rsidRDefault="00C973C0" w:rsidP="00C973C0">
      <w:pPr>
        <w:spacing w:after="0" w:line="240" w:lineRule="auto"/>
        <w:jc w:val="both"/>
        <w:rPr>
          <w:sz w:val="20"/>
          <w:szCs w:val="24"/>
        </w:rPr>
      </w:pPr>
      <w:r>
        <w:rPr>
          <w:szCs w:val="24"/>
        </w:rPr>
        <w:t>- A lei é uma fonte de revelação de normas (</w:t>
      </w:r>
      <w:r>
        <w:rPr>
          <w:sz w:val="20"/>
          <w:szCs w:val="24"/>
        </w:rPr>
        <w:t>Oliveira Ascensão)</w:t>
      </w:r>
    </w:p>
    <w:p w:rsidR="00C973C0" w:rsidRDefault="00C973C0" w:rsidP="00C973C0">
      <w:pPr>
        <w:spacing w:after="0" w:line="240" w:lineRule="auto"/>
        <w:jc w:val="both"/>
        <w:rPr>
          <w:szCs w:val="24"/>
        </w:rPr>
      </w:pPr>
      <w:r>
        <w:rPr>
          <w:sz w:val="20"/>
          <w:szCs w:val="24"/>
        </w:rPr>
        <w:t xml:space="preserve">- </w:t>
      </w:r>
      <w:r>
        <w:rPr>
          <w:szCs w:val="24"/>
        </w:rPr>
        <w:t>Formulação em pirâmide da hierarquia das leis (Constituição, Direito Comunitário, Leis Ordinárias, Posturas Municipais/Regulamentos)</w:t>
      </w:r>
    </w:p>
    <w:p w:rsidR="00C973C0" w:rsidRDefault="00C973C0" w:rsidP="00C973C0">
      <w:pPr>
        <w:spacing w:after="0" w:line="240" w:lineRule="auto"/>
        <w:jc w:val="both"/>
        <w:rPr>
          <w:szCs w:val="24"/>
        </w:rPr>
      </w:pPr>
    </w:p>
    <w:p w:rsidR="00C973C0" w:rsidRDefault="00C973C0" w:rsidP="00C973C0">
      <w:pPr>
        <w:spacing w:after="0" w:line="240" w:lineRule="auto"/>
        <w:jc w:val="both"/>
        <w:rPr>
          <w:szCs w:val="24"/>
        </w:rPr>
      </w:pPr>
      <w:r>
        <w:rPr>
          <w:b/>
          <w:szCs w:val="24"/>
          <w:u w:val="single"/>
        </w:rPr>
        <w:t>Direito Comunitário</w:t>
      </w:r>
      <w:r>
        <w:rPr>
          <w:szCs w:val="24"/>
        </w:rPr>
        <w:t>: Directivas comunitárias – transpostas; Regulamentos Comunitários – adoptados directamente</w:t>
      </w:r>
    </w:p>
    <w:p w:rsidR="00C973C0" w:rsidRDefault="00C973C0" w:rsidP="00C973C0">
      <w:pPr>
        <w:spacing w:after="0" w:line="240" w:lineRule="auto"/>
        <w:jc w:val="both"/>
        <w:rPr>
          <w:szCs w:val="24"/>
        </w:rPr>
      </w:pPr>
    </w:p>
    <w:p w:rsidR="00C973C0" w:rsidRDefault="00C973C0" w:rsidP="00C973C0">
      <w:pPr>
        <w:spacing w:after="0" w:line="240" w:lineRule="auto"/>
        <w:jc w:val="both"/>
        <w:rPr>
          <w:b/>
          <w:szCs w:val="24"/>
          <w:u w:val="single"/>
        </w:rPr>
      </w:pPr>
      <w:r>
        <w:rPr>
          <w:b/>
          <w:sz w:val="24"/>
          <w:szCs w:val="24"/>
          <w:u w:val="single"/>
        </w:rPr>
        <w:t>Lei Material</w:t>
      </w:r>
      <w:r>
        <w:rPr>
          <w:szCs w:val="24"/>
        </w:rPr>
        <w:t>: generalidade (lei refere-se a um conjunto de pessoas indeterminadas), abstracção</w:t>
      </w:r>
      <w:r>
        <w:rPr>
          <w:b/>
          <w:szCs w:val="24"/>
          <w:u w:val="single"/>
        </w:rPr>
        <w:t xml:space="preserve"> </w:t>
      </w:r>
    </w:p>
    <w:p w:rsidR="00C973C0" w:rsidRPr="00C973C0" w:rsidRDefault="00C973C0" w:rsidP="00C973C0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Uma lei deve ser emanada pelo </w:t>
      </w:r>
      <w:r w:rsidRPr="00C973C0">
        <w:rPr>
          <w:szCs w:val="24"/>
          <w:highlight w:val="yellow"/>
          <w:u w:val="single"/>
        </w:rPr>
        <w:t>princípio da igualdade</w:t>
      </w:r>
      <w:r>
        <w:rPr>
          <w:szCs w:val="24"/>
        </w:rPr>
        <w:t xml:space="preserve"> (aplica-se da mesma forma a todos)</w:t>
      </w:r>
    </w:p>
    <w:p w:rsidR="00C973C0" w:rsidRDefault="00C973C0" w:rsidP="00EB4436">
      <w:pPr>
        <w:spacing w:after="0" w:line="240" w:lineRule="auto"/>
        <w:rPr>
          <w:szCs w:val="24"/>
        </w:rPr>
      </w:pPr>
    </w:p>
    <w:p w:rsidR="00C973C0" w:rsidRDefault="00C973C0" w:rsidP="00EB4436">
      <w:pPr>
        <w:spacing w:after="0" w:line="240" w:lineRule="auto"/>
        <w:rPr>
          <w:szCs w:val="24"/>
        </w:rPr>
      </w:pPr>
    </w:p>
    <w:p w:rsidR="00C973C0" w:rsidRDefault="00C973C0" w:rsidP="00EB4436">
      <w:pPr>
        <w:spacing w:after="0" w:line="240" w:lineRule="auto"/>
        <w:rPr>
          <w:b/>
          <w:sz w:val="28"/>
          <w:szCs w:val="24"/>
        </w:rPr>
      </w:pPr>
      <w:r>
        <w:rPr>
          <w:b/>
          <w:sz w:val="28"/>
          <w:szCs w:val="24"/>
        </w:rPr>
        <w:t>Casos Práticos:</w:t>
      </w:r>
    </w:p>
    <w:p w:rsidR="00C973C0" w:rsidRDefault="00C973C0" w:rsidP="00EB4436">
      <w:pPr>
        <w:spacing w:after="0" w:line="240" w:lineRule="auto"/>
        <w:rPr>
          <w:szCs w:val="24"/>
        </w:rPr>
      </w:pPr>
    </w:p>
    <w:p w:rsidR="00C973C0" w:rsidRDefault="00C973C0" w:rsidP="00C973C0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Ao passar do tempo estão associados efeitos jurídicos</w:t>
      </w:r>
    </w:p>
    <w:p w:rsidR="00C973C0" w:rsidRDefault="00C973C0" w:rsidP="00C973C0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O acto de falecer é um facto jurídico, estando a ele associado o efeito jurídico de surgirem herdeiros</w:t>
      </w:r>
    </w:p>
    <w:p w:rsidR="00C973C0" w:rsidRDefault="00C973C0" w:rsidP="00C973C0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O contrato social estabelece os princípios básicos que regem uma sociedade (</w:t>
      </w:r>
      <w:r w:rsidRPr="00C973C0">
        <w:rPr>
          <w:sz w:val="20"/>
          <w:szCs w:val="24"/>
        </w:rPr>
        <w:t>Galvão Teles</w:t>
      </w:r>
      <w:r>
        <w:rPr>
          <w:szCs w:val="24"/>
        </w:rPr>
        <w:t>)</w:t>
      </w:r>
    </w:p>
    <w:p w:rsidR="00C973C0" w:rsidRDefault="002A6B16" w:rsidP="00C973C0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O Direito pertence à ordem social, pelo que onde não há sociedade, não há Direito</w:t>
      </w:r>
    </w:p>
    <w:p w:rsidR="002A6B16" w:rsidRDefault="002A6B16" w:rsidP="00C973C0">
      <w:pPr>
        <w:spacing w:after="0" w:line="240" w:lineRule="auto"/>
        <w:jc w:val="both"/>
        <w:rPr>
          <w:szCs w:val="24"/>
        </w:rPr>
      </w:pPr>
    </w:p>
    <w:p w:rsidR="002A6B16" w:rsidRDefault="002A6B16" w:rsidP="00C973C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Direito e Moral</w:t>
      </w:r>
    </w:p>
    <w:p w:rsidR="002A6B16" w:rsidRDefault="002A6B16" w:rsidP="00C973C0">
      <w:pPr>
        <w:spacing w:after="0" w:line="240" w:lineRule="auto"/>
        <w:jc w:val="both"/>
        <w:rPr>
          <w:szCs w:val="24"/>
        </w:rPr>
      </w:pPr>
    </w:p>
    <w:p w:rsidR="002A6B16" w:rsidRDefault="002A6B16" w:rsidP="00C973C0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Na norma “Não matar”, pode fazer-se uma distinção entre aquilo que a moral e a ordem jurídica dizem. No entanto, há normas (no caso do Direito Penal) que estão impregnadas de moral – os dois ordenamentos comunicam</w:t>
      </w:r>
    </w:p>
    <w:p w:rsidR="002A6B16" w:rsidRDefault="002A6B16" w:rsidP="00C973C0">
      <w:pPr>
        <w:spacing w:after="0" w:line="240" w:lineRule="auto"/>
        <w:jc w:val="both"/>
        <w:rPr>
          <w:szCs w:val="24"/>
        </w:rPr>
      </w:pPr>
    </w:p>
    <w:p w:rsidR="002A6B16" w:rsidRDefault="002A6B16" w:rsidP="00C973C0">
      <w:pPr>
        <w:spacing w:after="0" w:line="240" w:lineRule="auto"/>
        <w:jc w:val="both"/>
        <w:rPr>
          <w:szCs w:val="24"/>
        </w:rPr>
      </w:pPr>
      <w:r>
        <w:rPr>
          <w:szCs w:val="24"/>
        </w:rPr>
        <w:t>Distinção:</w:t>
      </w:r>
    </w:p>
    <w:p w:rsidR="002A6B16" w:rsidRDefault="002A6B16" w:rsidP="00C973C0">
      <w:pPr>
        <w:spacing w:after="0" w:line="240" w:lineRule="auto"/>
        <w:jc w:val="both"/>
        <w:rPr>
          <w:szCs w:val="24"/>
        </w:rPr>
      </w:pPr>
      <w:r>
        <w:rPr>
          <w:szCs w:val="24"/>
        </w:rPr>
        <w:t>Direito – heterónomo, imperativo</w:t>
      </w:r>
    </w:p>
    <w:p w:rsidR="002A6B16" w:rsidRDefault="002A6B16" w:rsidP="00C973C0">
      <w:pPr>
        <w:spacing w:after="0" w:line="240" w:lineRule="auto"/>
        <w:jc w:val="both"/>
        <w:rPr>
          <w:szCs w:val="24"/>
        </w:rPr>
      </w:pPr>
      <w:r>
        <w:rPr>
          <w:szCs w:val="24"/>
        </w:rPr>
        <w:t>Moral – autónoma, individual</w:t>
      </w:r>
    </w:p>
    <w:p w:rsidR="002A6B16" w:rsidRDefault="002A6B16" w:rsidP="00C973C0">
      <w:pPr>
        <w:spacing w:after="0" w:line="240" w:lineRule="auto"/>
        <w:jc w:val="both"/>
        <w:rPr>
          <w:szCs w:val="24"/>
        </w:rPr>
      </w:pPr>
    </w:p>
    <w:p w:rsidR="002A6B16" w:rsidRDefault="002A6B16" w:rsidP="00C973C0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Se entendermos eticidade como um “estar obrigado”, ela corresponde à normatividade. No entanto, se eticidade corresponder a moral, temos que ter claro que há normas jurídicas que regulam aspectos fora da moral (</w:t>
      </w:r>
      <w:proofErr w:type="gramStart"/>
      <w:r w:rsidRPr="002A6B16">
        <w:rPr>
          <w:szCs w:val="24"/>
          <w:highlight w:val="cyan"/>
        </w:rPr>
        <w:t>Ex.:</w:t>
      </w:r>
      <w:proofErr w:type="gramEnd"/>
      <w:r>
        <w:rPr>
          <w:szCs w:val="24"/>
        </w:rPr>
        <w:t xml:space="preserve"> Direito Processual, que regula situações práticas) – logo o Direito não é notado de eticidade</w:t>
      </w:r>
    </w:p>
    <w:p w:rsidR="002A6B16" w:rsidRDefault="002A6B16" w:rsidP="00C973C0">
      <w:pPr>
        <w:spacing w:after="0" w:line="240" w:lineRule="auto"/>
        <w:jc w:val="both"/>
        <w:rPr>
          <w:szCs w:val="24"/>
        </w:rPr>
      </w:pPr>
    </w:p>
    <w:p w:rsidR="002A6B16" w:rsidRDefault="002A6B16" w:rsidP="00C973C0">
      <w:pPr>
        <w:spacing w:after="0" w:line="240" w:lineRule="auto"/>
        <w:jc w:val="both"/>
        <w:rPr>
          <w:szCs w:val="24"/>
        </w:rPr>
      </w:pPr>
      <w:r w:rsidRPr="002A6B16">
        <w:rPr>
          <w:szCs w:val="24"/>
          <w:highlight w:val="yellow"/>
          <w:u w:val="single"/>
        </w:rPr>
        <w:t xml:space="preserve">Para </w:t>
      </w:r>
      <w:proofErr w:type="spellStart"/>
      <w:r w:rsidRPr="002A6B16">
        <w:rPr>
          <w:szCs w:val="24"/>
          <w:highlight w:val="yellow"/>
          <w:u w:val="single"/>
        </w:rPr>
        <w:t>Füller</w:t>
      </w:r>
      <w:proofErr w:type="spellEnd"/>
      <w:r>
        <w:rPr>
          <w:szCs w:val="24"/>
        </w:rPr>
        <w:t>, Direito e Moral partilham o mesmo fim, mas são distintos formalmente.</w:t>
      </w:r>
    </w:p>
    <w:p w:rsidR="002A6B16" w:rsidRDefault="002A6B16" w:rsidP="00C973C0">
      <w:pPr>
        <w:spacing w:after="0" w:line="240" w:lineRule="auto"/>
        <w:jc w:val="both"/>
        <w:rPr>
          <w:szCs w:val="24"/>
        </w:rPr>
      </w:pPr>
      <w:r>
        <w:rPr>
          <w:szCs w:val="24"/>
        </w:rPr>
        <w:t>A Moral é entendida como um dever (quase vale como um imperativo jurídico).</w:t>
      </w:r>
    </w:p>
    <w:p w:rsidR="002A6B16" w:rsidRDefault="002A6B16" w:rsidP="00C973C0">
      <w:pPr>
        <w:spacing w:after="0" w:line="240" w:lineRule="auto"/>
        <w:jc w:val="both"/>
        <w:rPr>
          <w:szCs w:val="24"/>
        </w:rPr>
      </w:pPr>
      <w:r w:rsidRPr="002A6B16">
        <w:rPr>
          <w:szCs w:val="24"/>
          <w:highlight w:val="yellow"/>
          <w:u w:val="single"/>
        </w:rPr>
        <w:t xml:space="preserve">Para </w:t>
      </w:r>
      <w:proofErr w:type="spellStart"/>
      <w:r w:rsidRPr="002A6B16">
        <w:rPr>
          <w:szCs w:val="24"/>
          <w:highlight w:val="yellow"/>
          <w:u w:val="single"/>
        </w:rPr>
        <w:t>Dworkin</w:t>
      </w:r>
      <w:proofErr w:type="spellEnd"/>
      <w:r>
        <w:rPr>
          <w:szCs w:val="24"/>
        </w:rPr>
        <w:t>, em casos em que há um conflito de normas jurídicas, o juiz pode deixar-se guiar pela moral (Direito deixa de valer e vale apenas a moral e a consciência).</w:t>
      </w:r>
    </w:p>
    <w:p w:rsidR="002A6B16" w:rsidRDefault="002A6B16" w:rsidP="00C973C0">
      <w:pPr>
        <w:spacing w:after="0" w:line="240" w:lineRule="auto"/>
        <w:jc w:val="both"/>
        <w:rPr>
          <w:szCs w:val="24"/>
        </w:rPr>
      </w:pPr>
    </w:p>
    <w:p w:rsidR="002A6B16" w:rsidRDefault="002A6B16" w:rsidP="00C973C0">
      <w:pPr>
        <w:spacing w:after="0" w:line="240" w:lineRule="auto"/>
        <w:jc w:val="both"/>
        <w:rPr>
          <w:b/>
          <w:szCs w:val="24"/>
          <w:u w:val="single"/>
        </w:rPr>
      </w:pPr>
      <w:r w:rsidRPr="002A6B16">
        <w:rPr>
          <w:b/>
          <w:szCs w:val="24"/>
          <w:highlight w:val="yellow"/>
          <w:u w:val="single"/>
        </w:rPr>
        <w:t>Concepção Positivista:</w:t>
      </w:r>
    </w:p>
    <w:p w:rsidR="002A6B16" w:rsidRDefault="002A6B16" w:rsidP="00C973C0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Cada sociedade tem a sua moral – as relações entre Direito e moral só podem existir numa esfera mínima dentro da ordem jurídica de cada país =&gt; apenas vale a lei</w:t>
      </w:r>
    </w:p>
    <w:p w:rsidR="002A6B16" w:rsidRDefault="002A6B16" w:rsidP="00C973C0">
      <w:pPr>
        <w:spacing w:after="0" w:line="240" w:lineRule="auto"/>
        <w:jc w:val="both"/>
        <w:rPr>
          <w:szCs w:val="24"/>
        </w:rPr>
      </w:pPr>
    </w:p>
    <w:p w:rsidR="002A6B16" w:rsidRDefault="002A6B16" w:rsidP="00C973C0">
      <w:pPr>
        <w:spacing w:after="0" w:line="240" w:lineRule="auto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Lei em sentido formal e lei em sentido material</w:t>
      </w:r>
    </w:p>
    <w:p w:rsidR="002A6B16" w:rsidRDefault="002A6B16" w:rsidP="00C973C0">
      <w:pPr>
        <w:spacing w:after="0" w:line="240" w:lineRule="auto"/>
        <w:jc w:val="both"/>
        <w:rPr>
          <w:b/>
          <w:sz w:val="24"/>
          <w:szCs w:val="24"/>
        </w:rPr>
      </w:pPr>
    </w:p>
    <w:p w:rsidR="002A6B16" w:rsidRDefault="002A6B16" w:rsidP="00C973C0">
      <w:pPr>
        <w:spacing w:after="0" w:line="240" w:lineRule="auto"/>
        <w:jc w:val="both"/>
        <w:rPr>
          <w:szCs w:val="24"/>
        </w:rPr>
      </w:pPr>
      <w:r>
        <w:rPr>
          <w:b/>
          <w:szCs w:val="24"/>
        </w:rPr>
        <w:t>Lei em sentido formal</w:t>
      </w:r>
      <w:r>
        <w:rPr>
          <w:szCs w:val="24"/>
        </w:rPr>
        <w:t xml:space="preserve"> – aprovada por um órgão competente, elaborada pelos ditames constitucionais (Lei, Decreto Lei, Decretos Regionais)</w:t>
      </w:r>
    </w:p>
    <w:p w:rsidR="002A6B16" w:rsidRDefault="002A6B16" w:rsidP="00C973C0">
      <w:pPr>
        <w:spacing w:after="0" w:line="240" w:lineRule="auto"/>
        <w:jc w:val="both"/>
        <w:rPr>
          <w:szCs w:val="24"/>
        </w:rPr>
      </w:pPr>
      <w:r>
        <w:rPr>
          <w:szCs w:val="24"/>
        </w:rPr>
        <w:t>- Quando não é geral e abstracta, aplicando-se ao caso concreto, não é dotada de materialidade</w:t>
      </w:r>
    </w:p>
    <w:p w:rsidR="002A6B16" w:rsidRDefault="002A6B16" w:rsidP="00C973C0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A lei não é material quando a generalidade e a abstracção são apenas aparentes – tem de ser dotada de uma valoração objectiva e objectivável </w:t>
      </w:r>
    </w:p>
    <w:p w:rsidR="002A6B16" w:rsidRPr="002A6B16" w:rsidRDefault="002A6B16" w:rsidP="00C973C0">
      <w:pPr>
        <w:spacing w:after="0" w:line="240" w:lineRule="auto"/>
        <w:jc w:val="both"/>
        <w:rPr>
          <w:szCs w:val="24"/>
        </w:rPr>
      </w:pPr>
      <w:r>
        <w:rPr>
          <w:szCs w:val="24"/>
        </w:rPr>
        <w:t xml:space="preserve">- Se a lei parte de um caso único, não é geral </w:t>
      </w:r>
    </w:p>
    <w:sectPr w:rsidR="002A6B16" w:rsidRPr="002A6B16" w:rsidSect="009C02E0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B4436"/>
    <w:rsid w:val="00110468"/>
    <w:rsid w:val="002A6B16"/>
    <w:rsid w:val="007A7E6B"/>
    <w:rsid w:val="009C02E0"/>
    <w:rsid w:val="00C973C0"/>
    <w:rsid w:val="00EB4436"/>
    <w:rsid w:val="00F7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02E0"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721</Words>
  <Characters>3898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Dinnie</dc:creator>
  <cp:lastModifiedBy>Dinnie</cp:lastModifiedBy>
  <cp:revision>2</cp:revision>
  <dcterms:created xsi:type="dcterms:W3CDTF">2007-08-21T02:12:00Z</dcterms:created>
  <dcterms:modified xsi:type="dcterms:W3CDTF">2007-08-21T02:43:00Z</dcterms:modified>
</cp:coreProperties>
</file>