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F6D1F4" w14:textId="77777777" w:rsidR="00743DD3" w:rsidRDefault="00743DD3" w:rsidP="00897D2E">
      <w:pPr>
        <w:spacing w:line="360" w:lineRule="auto"/>
        <w:rPr>
          <w:b/>
          <w:bCs/>
        </w:rPr>
      </w:pPr>
      <w:bookmarkStart w:id="0" w:name="_GoBack"/>
      <w:bookmarkEnd w:id="0"/>
      <w:r w:rsidRPr="00743DD3">
        <w:rPr>
          <w:b/>
          <w:bCs/>
        </w:rPr>
        <w:t>TÍTULO III - SISTEMÁTICA JURÍDICA</w:t>
      </w:r>
      <w:r w:rsidRPr="00743DD3">
        <w:br/>
      </w:r>
    </w:p>
    <w:p w14:paraId="35E13D08" w14:textId="77777777" w:rsidR="00543732" w:rsidRDefault="00743DD3" w:rsidP="00D43996">
      <w:pPr>
        <w:spacing w:line="360" w:lineRule="auto"/>
        <w:jc w:val="both"/>
        <w:rPr>
          <w:b/>
          <w:bCs/>
        </w:rPr>
      </w:pPr>
      <w:r w:rsidRPr="00743DD3">
        <w:rPr>
          <w:b/>
          <w:bCs/>
        </w:rPr>
        <w:t>CAP. I - RAMOS DO DIREITO</w:t>
      </w:r>
    </w:p>
    <w:p w14:paraId="1CEF2903" w14:textId="77777777" w:rsidR="00743DD3" w:rsidRDefault="00743DD3" w:rsidP="00D43996">
      <w:pPr>
        <w:spacing w:line="360" w:lineRule="auto"/>
        <w:jc w:val="both"/>
        <w:rPr>
          <w:b/>
          <w:bCs/>
        </w:rPr>
      </w:pPr>
    </w:p>
    <w:p w14:paraId="1E05080C" w14:textId="77777777" w:rsidR="00743DD3" w:rsidRPr="00743DD3" w:rsidRDefault="00743DD3" w:rsidP="00D43996">
      <w:pPr>
        <w:spacing w:line="360" w:lineRule="auto"/>
        <w:jc w:val="both"/>
        <w:rPr>
          <w:b/>
          <w:bCs/>
        </w:rPr>
      </w:pPr>
      <w:r w:rsidRPr="00743DD3">
        <w:rPr>
          <w:b/>
          <w:bCs/>
        </w:rPr>
        <w:t>106. Noção de ramo do Direito</w:t>
      </w:r>
    </w:p>
    <w:p w14:paraId="4212716D" w14:textId="77777777" w:rsidR="00743DD3" w:rsidRDefault="00743DD3" w:rsidP="00D43996">
      <w:pPr>
        <w:spacing w:line="360" w:lineRule="auto"/>
        <w:jc w:val="both"/>
      </w:pPr>
    </w:p>
    <w:p w14:paraId="58963DDC" w14:textId="77777777" w:rsidR="00743DD3" w:rsidRPr="00743DD3" w:rsidRDefault="00743DD3" w:rsidP="00D43996">
      <w:pPr>
        <w:spacing w:line="360" w:lineRule="auto"/>
        <w:jc w:val="both"/>
      </w:pPr>
      <w:r w:rsidRPr="00743DD3">
        <w:t xml:space="preserve">Um ramo do Direito é um subsistema normativo, formado por normas, princípios e nexos </w:t>
      </w:r>
      <w:proofErr w:type="spellStart"/>
      <w:r w:rsidRPr="00743DD3">
        <w:t>intrassistemáticos</w:t>
      </w:r>
      <w:proofErr w:type="spellEnd"/>
      <w:r w:rsidRPr="00743DD3">
        <w:t>. É uma parte de um sistema normativo, realidade a que já aludimos a propósito dos elementos ordem jurídica e que adiante será objeto de estudo mais aprofundado.</w:t>
      </w:r>
    </w:p>
    <w:p w14:paraId="16D003E8" w14:textId="77777777" w:rsidR="00743DD3" w:rsidRPr="00743DD3" w:rsidRDefault="00743DD3" w:rsidP="00D43996">
      <w:pPr>
        <w:spacing w:line="360" w:lineRule="auto"/>
        <w:jc w:val="both"/>
      </w:pPr>
      <w:r w:rsidRPr="00743DD3">
        <w:t xml:space="preserve">Todo o subsistema carece de uma delimitação e ordenação. </w:t>
      </w:r>
    </w:p>
    <w:p w14:paraId="45328CBC" w14:textId="77777777" w:rsidR="00743DD3" w:rsidRPr="00743DD3" w:rsidRDefault="00743DD3" w:rsidP="00D43996">
      <w:pPr>
        <w:spacing w:line="360" w:lineRule="auto"/>
        <w:jc w:val="both"/>
      </w:pPr>
      <w:r w:rsidRPr="00743DD3">
        <w:t xml:space="preserve">A </w:t>
      </w:r>
      <w:r w:rsidRPr="00743DD3">
        <w:rPr>
          <w:i/>
          <w:iCs/>
        </w:rPr>
        <w:t>delimitação</w:t>
      </w:r>
      <w:r w:rsidRPr="00743DD3">
        <w:t xml:space="preserve"> de um subsistema normativo resulta da determinação do seu objeto (que corresponde a um </w:t>
      </w:r>
      <w:proofErr w:type="spellStart"/>
      <w:r w:rsidRPr="00743DD3">
        <w:t>setor</w:t>
      </w:r>
      <w:proofErr w:type="spellEnd"/>
      <w:r w:rsidRPr="00743DD3">
        <w:t xml:space="preserve"> da realidade social) e do conteúdo das proposições jurídicas que o integram. </w:t>
      </w:r>
    </w:p>
    <w:p w14:paraId="3F4DDDA4" w14:textId="77777777" w:rsidR="00743DD3" w:rsidRPr="00743DD3" w:rsidRDefault="00743DD3" w:rsidP="00D43996">
      <w:pPr>
        <w:spacing w:line="360" w:lineRule="auto"/>
        <w:jc w:val="both"/>
      </w:pPr>
      <w:r w:rsidRPr="00743DD3">
        <w:t xml:space="preserve">O subsistema normativo é </w:t>
      </w:r>
      <w:r w:rsidRPr="00743DD3">
        <w:rPr>
          <w:i/>
          <w:iCs/>
        </w:rPr>
        <w:t>ordenado</w:t>
      </w:r>
      <w:r w:rsidRPr="00743DD3">
        <w:t xml:space="preserve"> na medida em que as normas que o integram são reconduzíveis a princípios jurídicos gerais e estão articuladas entre si por nexos </w:t>
      </w:r>
      <w:proofErr w:type="spellStart"/>
      <w:r w:rsidRPr="00743DD3">
        <w:t>intrassistemáticos</w:t>
      </w:r>
      <w:proofErr w:type="spellEnd"/>
      <w:r w:rsidRPr="00743DD3">
        <w:t>.</w:t>
      </w:r>
    </w:p>
    <w:p w14:paraId="293CB226" w14:textId="77777777" w:rsidR="00743DD3" w:rsidRDefault="00743DD3" w:rsidP="00D43996">
      <w:pPr>
        <w:spacing w:line="360" w:lineRule="auto"/>
        <w:jc w:val="both"/>
      </w:pPr>
    </w:p>
    <w:p w14:paraId="188B1FEB" w14:textId="77777777" w:rsidR="00743DD3" w:rsidRDefault="00743DD3" w:rsidP="00D43996">
      <w:pPr>
        <w:spacing w:line="360" w:lineRule="auto"/>
        <w:jc w:val="both"/>
        <w:rPr>
          <w:b/>
          <w:bCs/>
        </w:rPr>
      </w:pPr>
      <w:r w:rsidRPr="00743DD3">
        <w:rPr>
          <w:b/>
          <w:bCs/>
        </w:rPr>
        <w:t>107. Direito privado e Direito público</w:t>
      </w:r>
    </w:p>
    <w:p w14:paraId="2C54321F" w14:textId="77777777" w:rsidR="00743DD3" w:rsidRDefault="00743DD3" w:rsidP="00D43996">
      <w:pPr>
        <w:spacing w:line="360" w:lineRule="auto"/>
        <w:jc w:val="both"/>
        <w:rPr>
          <w:b/>
          <w:bCs/>
        </w:rPr>
      </w:pPr>
    </w:p>
    <w:p w14:paraId="35138822" w14:textId="77777777" w:rsidR="00743DD3" w:rsidRPr="00743DD3" w:rsidRDefault="00743DD3" w:rsidP="00D43996">
      <w:pPr>
        <w:spacing w:line="360" w:lineRule="auto"/>
        <w:jc w:val="both"/>
      </w:pPr>
      <w:r w:rsidRPr="00743DD3">
        <w:t xml:space="preserve">É uma distinção fundamental em Direitos da família </w:t>
      </w:r>
      <w:proofErr w:type="spellStart"/>
      <w:r w:rsidRPr="00743DD3">
        <w:t>romanogermânica</w:t>
      </w:r>
      <w:proofErr w:type="spellEnd"/>
      <w:r w:rsidRPr="00743DD3">
        <w:t xml:space="preserve">. Desempenha um papel menos importante na família do </w:t>
      </w:r>
      <w:proofErr w:type="spellStart"/>
      <w:r w:rsidRPr="00743DD3">
        <w:rPr>
          <w:i/>
          <w:iCs/>
        </w:rPr>
        <w:t>Common</w:t>
      </w:r>
      <w:proofErr w:type="spellEnd"/>
      <w:r w:rsidRPr="00743DD3">
        <w:rPr>
          <w:i/>
          <w:iCs/>
        </w:rPr>
        <w:t xml:space="preserve"> </w:t>
      </w:r>
      <w:proofErr w:type="spellStart"/>
      <w:r w:rsidRPr="00743DD3">
        <w:rPr>
          <w:i/>
          <w:iCs/>
        </w:rPr>
        <w:t>Law</w:t>
      </w:r>
      <w:proofErr w:type="spellEnd"/>
      <w:r w:rsidRPr="00743DD3">
        <w:t>.</w:t>
      </w:r>
    </w:p>
    <w:p w14:paraId="495A5505" w14:textId="77777777" w:rsidR="00743DD3" w:rsidRPr="00743DD3" w:rsidRDefault="00743DD3" w:rsidP="00D43996">
      <w:pPr>
        <w:spacing w:line="360" w:lineRule="auto"/>
        <w:jc w:val="both"/>
      </w:pPr>
      <w:r w:rsidRPr="00743DD3">
        <w:t>Por exemplo, o Direito Constitucional, Direito Administrativo e o Direito Penal são Direito Público; o Direito das Obrigações, os Direitos Reais, o Direito da Família e o Direito das Sucessões são Direito privado.</w:t>
      </w:r>
    </w:p>
    <w:p w14:paraId="297C8466" w14:textId="77777777" w:rsidR="00743DD3" w:rsidRPr="00743DD3" w:rsidRDefault="00743DD3" w:rsidP="00D43996">
      <w:pPr>
        <w:spacing w:line="360" w:lineRule="auto"/>
        <w:jc w:val="both"/>
      </w:pPr>
      <w:r w:rsidRPr="00743DD3">
        <w:t>Há diversos critérios de distinção. Por vezes é difícil traçar a fronteira entre Direito Público e Direito privado, por exemplo, quanto ao Direito do Trabalho.</w:t>
      </w:r>
    </w:p>
    <w:p w14:paraId="28EFFFE4" w14:textId="77777777" w:rsidR="00743DD3" w:rsidRPr="00743DD3" w:rsidRDefault="00743DD3" w:rsidP="00D43996">
      <w:pPr>
        <w:spacing w:line="360" w:lineRule="auto"/>
        <w:jc w:val="both"/>
      </w:pPr>
      <w:r w:rsidRPr="00743DD3">
        <w:t>São três os critérios tradicionais de distinção: o dos interesses, o da qualidade dos sujeitos e o da posição dos sujeitos ou subordinação.</w:t>
      </w:r>
    </w:p>
    <w:p w14:paraId="1A38A892" w14:textId="77777777" w:rsidR="00743DD3" w:rsidRDefault="00743DD3" w:rsidP="00D43996">
      <w:pPr>
        <w:spacing w:line="360" w:lineRule="auto"/>
        <w:jc w:val="both"/>
      </w:pPr>
    </w:p>
    <w:p w14:paraId="0AA79B3F" w14:textId="77777777" w:rsidR="00743DD3" w:rsidRPr="00743DD3" w:rsidRDefault="00743DD3" w:rsidP="00D43996">
      <w:pPr>
        <w:spacing w:line="360" w:lineRule="auto"/>
        <w:jc w:val="both"/>
      </w:pPr>
      <w:r w:rsidRPr="00743DD3">
        <w:t>A) O critério dos interesses atende ao caráter privado ou público dos interesses prosseguidos.</w:t>
      </w:r>
    </w:p>
    <w:p w14:paraId="5AFB67D2" w14:textId="77777777" w:rsidR="00743DD3" w:rsidRPr="00743DD3" w:rsidRDefault="00743DD3" w:rsidP="00D43996">
      <w:pPr>
        <w:spacing w:line="360" w:lineRule="auto"/>
        <w:jc w:val="both"/>
      </w:pPr>
      <w:r w:rsidRPr="00743DD3">
        <w:lastRenderedPageBreak/>
        <w:t xml:space="preserve">É um critério muito relativo porque também no Direito privado se prosseguem “interesses gerais” ou “coletivos”, por exemplo, em matéria de tutela e de Direito da Família. </w:t>
      </w:r>
    </w:p>
    <w:p w14:paraId="79CADC5F" w14:textId="77777777" w:rsidR="00743DD3" w:rsidRPr="00743DD3" w:rsidRDefault="00743DD3" w:rsidP="00D43996">
      <w:pPr>
        <w:spacing w:line="360" w:lineRule="auto"/>
        <w:jc w:val="both"/>
      </w:pPr>
      <w:r w:rsidRPr="00743DD3">
        <w:t>MARCELLO CAETANO formula-o de modo qualificado: “Para nós uma norma é de direito público quando directamente protege um interesse público (considerando interesses públicos os que respeitam à existência, conservação e desenvolvimento da sociedade política) e só indirectamente beneficia (se beneficia) interesses privados”.</w:t>
      </w:r>
    </w:p>
    <w:p w14:paraId="767516BA" w14:textId="77777777" w:rsidR="00743DD3" w:rsidRDefault="00743DD3" w:rsidP="00D43996">
      <w:pPr>
        <w:spacing w:line="360" w:lineRule="auto"/>
        <w:jc w:val="both"/>
      </w:pPr>
    </w:p>
    <w:p w14:paraId="04F5E545" w14:textId="77777777" w:rsidR="00743DD3" w:rsidRPr="00743DD3" w:rsidRDefault="00743DD3" w:rsidP="00D43996">
      <w:pPr>
        <w:spacing w:line="360" w:lineRule="auto"/>
        <w:jc w:val="both"/>
      </w:pPr>
      <w:r w:rsidRPr="00743DD3">
        <w:t>A qualificação feita por MARCELO CAETANO, além das dificuldades que suscita quanto à aferição do caráter direto da proteção de um interesse público, não resolve todos os problemas.</w:t>
      </w:r>
    </w:p>
    <w:p w14:paraId="686939BE" w14:textId="77777777" w:rsidR="00743DD3" w:rsidRPr="00743DD3" w:rsidRDefault="00743DD3" w:rsidP="00D43996">
      <w:pPr>
        <w:spacing w:line="360" w:lineRule="auto"/>
        <w:jc w:val="both"/>
      </w:pPr>
      <w:r w:rsidRPr="00743DD3">
        <w:t xml:space="preserve">As normas do Código Civil sobre a instituição de fundações protegem diretamente o interesse público (cf. </w:t>
      </w:r>
      <w:proofErr w:type="spellStart"/>
      <w:r w:rsidRPr="00743DD3">
        <w:t>art</w:t>
      </w:r>
      <w:proofErr w:type="spellEnd"/>
      <w:r w:rsidRPr="00743DD3">
        <w:t>. 185.º/1, 188.º/3/a e 190.º/2/b CC) e, no entanto, são Direito privado.</w:t>
      </w:r>
    </w:p>
    <w:p w14:paraId="27D91846" w14:textId="77777777" w:rsidR="00743DD3" w:rsidRPr="00743DD3" w:rsidRDefault="00743DD3" w:rsidP="00D43996">
      <w:pPr>
        <w:spacing w:line="360" w:lineRule="auto"/>
        <w:jc w:val="both"/>
      </w:pPr>
      <w:r w:rsidRPr="00743DD3">
        <w:t xml:space="preserve">Inversamente há normas que sendo de Direito público protegem diretamente o interesse dos particulares: por exemplo, as normas sobre direitos fundamentais, as normas que asseguram a tutela dos particulares perante a Administração e as normas que regulam a atividade assistencial.  </w:t>
      </w:r>
    </w:p>
    <w:p w14:paraId="4E84FEA2" w14:textId="77777777" w:rsidR="00743DD3" w:rsidRDefault="00743DD3" w:rsidP="00D43996">
      <w:pPr>
        <w:spacing w:line="360" w:lineRule="auto"/>
        <w:jc w:val="both"/>
      </w:pPr>
    </w:p>
    <w:p w14:paraId="5F297872" w14:textId="77777777" w:rsidR="00743DD3" w:rsidRPr="00743DD3" w:rsidRDefault="00743DD3" w:rsidP="00D43996">
      <w:pPr>
        <w:spacing w:line="360" w:lineRule="auto"/>
        <w:jc w:val="both"/>
      </w:pPr>
      <w:r w:rsidRPr="00743DD3">
        <w:t>B) Critério da qualidade dos sujeitos</w:t>
      </w:r>
    </w:p>
    <w:p w14:paraId="54FEA752" w14:textId="77777777" w:rsidR="00743DD3" w:rsidRPr="00743DD3" w:rsidRDefault="00743DD3" w:rsidP="00D43996">
      <w:pPr>
        <w:spacing w:line="360" w:lineRule="auto"/>
        <w:jc w:val="both"/>
      </w:pPr>
      <w:r w:rsidRPr="00743DD3">
        <w:t>Segundo este critério é público o Direito que regular a organização do Estado ou outro ente público bem como as relações em que um dos sujeitos seja o Estado ou outro ente público.</w:t>
      </w:r>
    </w:p>
    <w:p w14:paraId="4865E2EF" w14:textId="77777777" w:rsidR="00743DD3" w:rsidRPr="00743DD3" w:rsidRDefault="00743DD3" w:rsidP="00D43996">
      <w:pPr>
        <w:spacing w:line="360" w:lineRule="auto"/>
        <w:jc w:val="both"/>
      </w:pPr>
      <w:r w:rsidRPr="00743DD3">
        <w:t xml:space="preserve">Entendido literalmente este critério é obviamente criticável. É sabido que o Estado e entes públicos autónomos podem estabelecer relações com particulares sujeitas ao Direito privado. Por exemplo, quando o Estado arrenda um imóvel para nele instalar um serviço público. </w:t>
      </w:r>
    </w:p>
    <w:p w14:paraId="07BFC51E" w14:textId="77777777" w:rsidR="00743DD3" w:rsidRPr="00743DD3" w:rsidRDefault="00743DD3" w:rsidP="00D43996">
      <w:pPr>
        <w:spacing w:line="360" w:lineRule="auto"/>
        <w:jc w:val="both"/>
      </w:pPr>
      <w:r w:rsidRPr="00743DD3">
        <w:t>Mas o critério da qualidade dos sujeitos é hoje geralmente qualificado pela exigência que o Estado ou ente público intervenha na sua qualidade própria.</w:t>
      </w:r>
    </w:p>
    <w:p w14:paraId="62F9BEA7" w14:textId="77777777" w:rsidR="00743DD3" w:rsidRDefault="00743DD3" w:rsidP="00D43996">
      <w:pPr>
        <w:spacing w:line="360" w:lineRule="auto"/>
        <w:jc w:val="both"/>
      </w:pPr>
    </w:p>
    <w:p w14:paraId="2213F3B2" w14:textId="77777777" w:rsidR="00743DD3" w:rsidRPr="00743DD3" w:rsidRDefault="00743DD3" w:rsidP="00D43996">
      <w:pPr>
        <w:spacing w:line="360" w:lineRule="auto"/>
        <w:jc w:val="both"/>
      </w:pPr>
      <w:r w:rsidRPr="00743DD3">
        <w:t xml:space="preserve">Este critério exprime uma </w:t>
      </w:r>
      <w:proofErr w:type="spellStart"/>
      <w:r w:rsidRPr="00743DD3">
        <w:t>conceção</w:t>
      </w:r>
      <w:proofErr w:type="spellEnd"/>
      <w:r w:rsidRPr="00743DD3">
        <w:t xml:space="preserve"> estatutária de Direito público: este Direito é formado pelas normas privativas do Estado e de demais entes públicos.</w:t>
      </w:r>
    </w:p>
    <w:p w14:paraId="7278C422" w14:textId="77777777" w:rsidR="00743DD3" w:rsidRPr="00743DD3" w:rsidRDefault="00743DD3" w:rsidP="00D43996">
      <w:pPr>
        <w:spacing w:line="360" w:lineRule="auto"/>
        <w:jc w:val="both"/>
      </w:pPr>
      <w:r w:rsidRPr="00743DD3">
        <w:lastRenderedPageBreak/>
        <w:t xml:space="preserve">O critério da participação na qualidade de sujeito dotado de poder soberano não se confunde com o critério da posição, examinado em seguida, porque não é decisivo que o particular se encontre subordinado ao sujeito público. O sujeito público intervém na sua qualidade própria quando atua ao abrigo de normas especiais, privativas da sua atuação, mesmo que elas estabeleçam uma relação paritária entre as partes. </w:t>
      </w:r>
    </w:p>
    <w:p w14:paraId="1E094FB4" w14:textId="77777777" w:rsidR="00743DD3" w:rsidRDefault="00743DD3" w:rsidP="00D43996">
      <w:pPr>
        <w:spacing w:line="360" w:lineRule="auto"/>
        <w:jc w:val="both"/>
      </w:pPr>
    </w:p>
    <w:p w14:paraId="66436FE6" w14:textId="77777777" w:rsidR="00743DD3" w:rsidRPr="00743DD3" w:rsidRDefault="00743DD3" w:rsidP="00D43996">
      <w:pPr>
        <w:spacing w:line="360" w:lineRule="auto"/>
        <w:jc w:val="both"/>
      </w:pPr>
      <w:r w:rsidRPr="00743DD3">
        <w:t>A principal dificuldade suscitada por este critério tem que ver com a qualificação das relações concretamente estabelecidas entre sujeitos públicos e particulares. Como determinar se o sujeito público intervém na sua qualidade própria ou enquanto particular? Pela aplicabilidade de um regime especial de Direito público? E se a aplicabilidade deste regime depender da qualidade em que o sujeito público intervém?</w:t>
      </w:r>
    </w:p>
    <w:p w14:paraId="4428BDA5" w14:textId="77777777" w:rsidR="00743DD3" w:rsidRDefault="00743DD3" w:rsidP="00D43996">
      <w:pPr>
        <w:spacing w:line="360" w:lineRule="auto"/>
        <w:jc w:val="both"/>
      </w:pPr>
    </w:p>
    <w:p w14:paraId="6A003CC7" w14:textId="77777777" w:rsidR="00743DD3" w:rsidRPr="00743DD3" w:rsidRDefault="00743DD3" w:rsidP="00D43996">
      <w:pPr>
        <w:spacing w:line="360" w:lineRule="auto"/>
        <w:jc w:val="both"/>
      </w:pPr>
      <w:r w:rsidRPr="00743DD3">
        <w:t>C) Critério da posição dos sujeitos ou da subordinação</w:t>
      </w:r>
    </w:p>
    <w:p w14:paraId="26289654" w14:textId="77777777" w:rsidR="00743DD3" w:rsidRPr="00743DD3" w:rsidRDefault="00743DD3" w:rsidP="00D43996">
      <w:pPr>
        <w:spacing w:line="360" w:lineRule="auto"/>
        <w:jc w:val="both"/>
      </w:pPr>
      <w:r w:rsidRPr="00743DD3">
        <w:t xml:space="preserve">Segundo este critério é público o Direito que constitui e organiza o Estado e outros entes públicos e regula a sua atividade como entidade dotada de </w:t>
      </w:r>
      <w:proofErr w:type="spellStart"/>
      <w:r w:rsidRPr="00743DD3">
        <w:rPr>
          <w:i/>
          <w:iCs/>
        </w:rPr>
        <w:t>ius</w:t>
      </w:r>
      <w:proofErr w:type="spellEnd"/>
      <w:r w:rsidRPr="00743DD3">
        <w:rPr>
          <w:i/>
          <w:iCs/>
        </w:rPr>
        <w:t xml:space="preserve"> </w:t>
      </w:r>
      <w:proofErr w:type="spellStart"/>
      <w:r w:rsidRPr="00743DD3">
        <w:rPr>
          <w:i/>
          <w:iCs/>
        </w:rPr>
        <w:t>imperii</w:t>
      </w:r>
      <w:proofErr w:type="spellEnd"/>
      <w:r w:rsidRPr="00743DD3">
        <w:t>, i.e., dispondo de poderes de autoridade. Estes poderes de autoridade podem ser materiais – a possibilidade de utilizar a coerção material – e jurídicos – a possibilidade de constituir, modificar ou extinguir unilateralmente a relação.</w:t>
      </w:r>
    </w:p>
    <w:p w14:paraId="7E1BEDE7" w14:textId="77777777" w:rsidR="00743DD3" w:rsidRPr="00743DD3" w:rsidRDefault="00743DD3" w:rsidP="00D43996">
      <w:pPr>
        <w:spacing w:line="360" w:lineRule="auto"/>
        <w:jc w:val="both"/>
      </w:pPr>
      <w:r w:rsidRPr="00743DD3">
        <w:t>Já é Direito privado o que regula as relações em que intervém um sujeito público em posição de paridade com um particular.</w:t>
      </w:r>
    </w:p>
    <w:p w14:paraId="1082AB82" w14:textId="77777777" w:rsidR="00743DD3" w:rsidRPr="00743DD3" w:rsidRDefault="00743DD3" w:rsidP="00D43996">
      <w:pPr>
        <w:spacing w:line="360" w:lineRule="auto"/>
        <w:jc w:val="both"/>
      </w:pPr>
      <w:r w:rsidRPr="00743DD3">
        <w:t>Para OLIVEIRA ASCENSÃO é o critério que mais corretamente explica a divisão tradicional. É também o critério defendido por CASTRO MENDES e TEIXEIRA DE SOUSA.</w:t>
      </w:r>
    </w:p>
    <w:p w14:paraId="7FFA65FA" w14:textId="77777777" w:rsidR="00743DD3" w:rsidRDefault="00743DD3" w:rsidP="00D43996">
      <w:pPr>
        <w:spacing w:line="360" w:lineRule="auto"/>
        <w:jc w:val="both"/>
      </w:pPr>
    </w:p>
    <w:p w14:paraId="44271A29" w14:textId="77777777" w:rsidR="00743DD3" w:rsidRPr="00743DD3" w:rsidRDefault="00743DD3" w:rsidP="00D43996">
      <w:pPr>
        <w:spacing w:line="360" w:lineRule="auto"/>
        <w:jc w:val="both"/>
      </w:pPr>
      <w:r w:rsidRPr="00743DD3">
        <w:t>C) Critério da posição dos sujeitos ou da subordinação</w:t>
      </w:r>
    </w:p>
    <w:p w14:paraId="2B2377EE" w14:textId="77777777" w:rsidR="00743DD3" w:rsidRPr="00743DD3" w:rsidRDefault="00743DD3" w:rsidP="00D43996">
      <w:pPr>
        <w:spacing w:line="360" w:lineRule="auto"/>
        <w:jc w:val="both"/>
      </w:pPr>
      <w:r w:rsidRPr="00743DD3">
        <w:t xml:space="preserve">Segundo este critério é público o Direito que constitui e organiza o Estado e outros entes públicos e regula a sua atividade como entidade dotada de </w:t>
      </w:r>
      <w:proofErr w:type="spellStart"/>
      <w:r w:rsidRPr="00743DD3">
        <w:rPr>
          <w:i/>
          <w:iCs/>
        </w:rPr>
        <w:t>ius</w:t>
      </w:r>
      <w:proofErr w:type="spellEnd"/>
      <w:r w:rsidRPr="00743DD3">
        <w:rPr>
          <w:i/>
          <w:iCs/>
        </w:rPr>
        <w:t xml:space="preserve"> </w:t>
      </w:r>
      <w:proofErr w:type="spellStart"/>
      <w:r w:rsidRPr="00743DD3">
        <w:rPr>
          <w:i/>
          <w:iCs/>
        </w:rPr>
        <w:t>imperii</w:t>
      </w:r>
      <w:proofErr w:type="spellEnd"/>
      <w:r w:rsidRPr="00743DD3">
        <w:t>, i.e., dispondo de poderes de autoridade. Estes poderes de autoridade podem ser materiais – a possibilidade de utilizar a coerção material – e jurídicos – a possibilidade de constituir, modificar ou extinguir unilateralmente a relação.</w:t>
      </w:r>
    </w:p>
    <w:p w14:paraId="0ABCA18F" w14:textId="77777777" w:rsidR="00743DD3" w:rsidRPr="00743DD3" w:rsidRDefault="00743DD3" w:rsidP="00D43996">
      <w:pPr>
        <w:spacing w:line="360" w:lineRule="auto"/>
        <w:jc w:val="both"/>
      </w:pPr>
      <w:r w:rsidRPr="00743DD3">
        <w:lastRenderedPageBreak/>
        <w:t>Já é Direito privado o que regula as relações em que intervém um sujeito público em posição de paridade com um particular.</w:t>
      </w:r>
    </w:p>
    <w:p w14:paraId="018E91FE" w14:textId="77777777" w:rsidR="00743DD3" w:rsidRPr="00743DD3" w:rsidRDefault="00743DD3" w:rsidP="00D43996">
      <w:pPr>
        <w:spacing w:line="360" w:lineRule="auto"/>
        <w:jc w:val="both"/>
      </w:pPr>
      <w:r w:rsidRPr="00743DD3">
        <w:t>Para OLIVEIRA ASCENSÃO é o critério que mais corretamente explica a divisão tradicional. É também o critério defendido por CASTRO MENDES e TEIXEIRA DE SOUSA.</w:t>
      </w:r>
    </w:p>
    <w:p w14:paraId="558362BD" w14:textId="77777777" w:rsidR="00743DD3" w:rsidRDefault="00743DD3" w:rsidP="00D43996">
      <w:pPr>
        <w:spacing w:line="360" w:lineRule="auto"/>
        <w:jc w:val="both"/>
      </w:pPr>
    </w:p>
    <w:p w14:paraId="2C6FBF9C" w14:textId="77777777" w:rsidR="00743DD3" w:rsidRPr="00743DD3" w:rsidRDefault="00743DD3" w:rsidP="00D43996">
      <w:pPr>
        <w:spacing w:line="360" w:lineRule="auto"/>
        <w:jc w:val="both"/>
      </w:pPr>
      <w:r w:rsidRPr="00743DD3">
        <w:t>D) Combinação de critérios</w:t>
      </w:r>
    </w:p>
    <w:p w14:paraId="56168588" w14:textId="77777777" w:rsidR="00743DD3" w:rsidRPr="00743DD3" w:rsidRDefault="00743DD3" w:rsidP="00D43996">
      <w:pPr>
        <w:spacing w:line="360" w:lineRule="auto"/>
        <w:jc w:val="both"/>
      </w:pPr>
      <w:r w:rsidRPr="00743DD3">
        <w:t>Alguns autores, como FREITAS DO AMARAL, defendem uma combinação dos critérios anteriormente referidos.</w:t>
      </w:r>
    </w:p>
    <w:p w14:paraId="390DA5A6" w14:textId="77777777" w:rsidR="00743DD3" w:rsidRPr="00743DD3" w:rsidRDefault="00743DD3" w:rsidP="00D43996">
      <w:pPr>
        <w:spacing w:line="360" w:lineRule="auto"/>
        <w:jc w:val="both"/>
      </w:pPr>
      <w:r w:rsidRPr="00743DD3">
        <w:t> </w:t>
      </w:r>
    </w:p>
    <w:p w14:paraId="5B9892B7" w14:textId="77777777" w:rsidR="00743DD3" w:rsidRPr="00743DD3" w:rsidRDefault="00743DD3" w:rsidP="00D43996">
      <w:pPr>
        <w:spacing w:line="360" w:lineRule="auto"/>
        <w:jc w:val="both"/>
      </w:pPr>
      <w:r w:rsidRPr="00743DD3">
        <w:t xml:space="preserve">E) Posição adotada </w:t>
      </w:r>
    </w:p>
    <w:p w14:paraId="07416647" w14:textId="77777777" w:rsidR="00743DD3" w:rsidRPr="00743DD3" w:rsidRDefault="00743DD3" w:rsidP="00D43996">
      <w:pPr>
        <w:spacing w:line="360" w:lineRule="auto"/>
        <w:jc w:val="both"/>
      </w:pPr>
      <w:r w:rsidRPr="00743DD3">
        <w:t xml:space="preserve">Há que separar dois planos. </w:t>
      </w:r>
    </w:p>
    <w:p w14:paraId="72FD6591" w14:textId="77777777" w:rsidR="00743DD3" w:rsidRPr="00743DD3" w:rsidRDefault="00743DD3" w:rsidP="00D43996">
      <w:pPr>
        <w:spacing w:line="360" w:lineRule="auto"/>
        <w:jc w:val="both"/>
      </w:pPr>
      <w:r w:rsidRPr="00743DD3">
        <w:t>Por um lado, a distinção entre estes ramos do Direito, que é feita em função dos traços dominantes que os caracterizam.</w:t>
      </w:r>
    </w:p>
    <w:p w14:paraId="7E2E5938" w14:textId="77777777" w:rsidR="00743DD3" w:rsidRPr="00743DD3" w:rsidRDefault="00743DD3" w:rsidP="00D43996">
      <w:pPr>
        <w:spacing w:line="360" w:lineRule="auto"/>
        <w:jc w:val="both"/>
      </w:pPr>
      <w:r w:rsidRPr="00743DD3">
        <w:t>Por outro, a inclusão de institutos ou relações em cada um destes ramos do Direito que, sendo em parte uma questão de Direito positivo, é influenciada por fatores históricos.</w:t>
      </w:r>
    </w:p>
    <w:p w14:paraId="5321A8C3" w14:textId="77777777" w:rsidR="00743DD3" w:rsidRDefault="00743DD3" w:rsidP="00D43996">
      <w:pPr>
        <w:spacing w:line="360" w:lineRule="auto"/>
        <w:jc w:val="both"/>
      </w:pPr>
    </w:p>
    <w:p w14:paraId="4D541E93" w14:textId="77777777" w:rsidR="00743DD3" w:rsidRPr="00743DD3" w:rsidRDefault="00743DD3" w:rsidP="00D43996">
      <w:pPr>
        <w:spacing w:line="360" w:lineRule="auto"/>
        <w:jc w:val="both"/>
      </w:pPr>
      <w:r w:rsidRPr="00743DD3">
        <w:t>Comece-se pela distinção entre o Direito público e o Direito privado enquanto ramos do Direito.</w:t>
      </w:r>
    </w:p>
    <w:p w14:paraId="2F25D029" w14:textId="77777777" w:rsidR="00743DD3" w:rsidRPr="00743DD3" w:rsidRDefault="00743DD3" w:rsidP="00D43996">
      <w:pPr>
        <w:spacing w:line="360" w:lineRule="auto"/>
        <w:jc w:val="both"/>
      </w:pPr>
      <w:r w:rsidRPr="00743DD3">
        <w:t>Aqui cabe perguntar quais são as características que individualizam os subsistemas público e privado no seio do sistema jurídico.</w:t>
      </w:r>
    </w:p>
    <w:p w14:paraId="58AF77CE" w14:textId="77777777" w:rsidR="00743DD3" w:rsidRPr="00743DD3" w:rsidRDefault="00743DD3" w:rsidP="00D43996">
      <w:pPr>
        <w:spacing w:line="360" w:lineRule="auto"/>
        <w:jc w:val="both"/>
      </w:pPr>
      <w:r w:rsidRPr="00743DD3">
        <w:t xml:space="preserve">As características gerais destes subsistemas são formais e materiais. </w:t>
      </w:r>
    </w:p>
    <w:p w14:paraId="5E93FB8A" w14:textId="77777777" w:rsidR="00743DD3" w:rsidRPr="00743DD3" w:rsidRDefault="00743DD3" w:rsidP="00D43996">
      <w:pPr>
        <w:spacing w:line="360" w:lineRule="auto"/>
        <w:jc w:val="both"/>
      </w:pPr>
      <w:r w:rsidRPr="00743DD3">
        <w:rPr>
          <w:i/>
          <w:iCs/>
        </w:rPr>
        <w:t>Formalmente</w:t>
      </w:r>
      <w:r w:rsidRPr="00743DD3">
        <w:t xml:space="preserve"> atender-se-á às notas jurídico-positivas alheias ao conteúdo e função, designadamente as definições legais e a delimitação da jurisdição administrativa. Saliente-se a complementaridade entre Direito substantivo e o Direito processual. A jurisdição administrativa é competente para apreciar relações que são primariamente submetidas ao Direito administrativo. </w:t>
      </w:r>
    </w:p>
    <w:p w14:paraId="6E25D7F0" w14:textId="77777777" w:rsidR="00743DD3" w:rsidRDefault="00743DD3" w:rsidP="00D43996">
      <w:pPr>
        <w:spacing w:line="360" w:lineRule="auto"/>
        <w:jc w:val="both"/>
      </w:pPr>
    </w:p>
    <w:p w14:paraId="3CDA073A" w14:textId="77777777" w:rsidR="00743DD3" w:rsidRPr="00743DD3" w:rsidRDefault="00743DD3" w:rsidP="00D43996">
      <w:pPr>
        <w:spacing w:line="360" w:lineRule="auto"/>
        <w:jc w:val="both"/>
      </w:pPr>
      <w:r w:rsidRPr="00743DD3">
        <w:rPr>
          <w:i/>
          <w:iCs/>
        </w:rPr>
        <w:t>Materialmente</w:t>
      </w:r>
      <w:r w:rsidRPr="00743DD3">
        <w:t xml:space="preserve"> há que salientar fundamentalmente duas notas:</w:t>
      </w:r>
    </w:p>
    <w:p w14:paraId="13540B6C" w14:textId="77777777" w:rsidR="00743DD3" w:rsidRPr="00743DD3" w:rsidRDefault="00743DD3" w:rsidP="00D43996">
      <w:pPr>
        <w:spacing w:line="360" w:lineRule="auto"/>
        <w:jc w:val="both"/>
      </w:pPr>
      <w:r w:rsidRPr="00743DD3">
        <w:t xml:space="preserve">- uma nota estatutária, segundo a qual é o Direito público que regula a organização do Estado e entes públicos autónomos e aquelas atividades do </w:t>
      </w:r>
      <w:r w:rsidRPr="00743DD3">
        <w:lastRenderedPageBreak/>
        <w:t xml:space="preserve">Estado e entes públicos autónomos que, em virtude de valorações específicas, estão submetidas a um regime específico; </w:t>
      </w:r>
    </w:p>
    <w:p w14:paraId="1A46EF6D" w14:textId="77777777" w:rsidR="00743DD3" w:rsidRPr="00743DD3" w:rsidRDefault="00743DD3" w:rsidP="00D43996">
      <w:pPr>
        <w:spacing w:line="360" w:lineRule="auto"/>
        <w:jc w:val="both"/>
      </w:pPr>
      <w:r w:rsidRPr="00743DD3">
        <w:t>- uma nota ligada à subordinação ou à vinculação e contraposta à autonomia.</w:t>
      </w:r>
    </w:p>
    <w:p w14:paraId="2E5BDD20" w14:textId="77777777" w:rsidR="00743DD3" w:rsidRPr="00743DD3" w:rsidRDefault="00743DD3" w:rsidP="00D43996">
      <w:pPr>
        <w:spacing w:line="360" w:lineRule="auto"/>
        <w:jc w:val="both"/>
      </w:pPr>
      <w:r w:rsidRPr="00743DD3">
        <w:t>Explique-se esta segunda nota. Assinalei que no Direito público prevalece a subordinação e no Direito privado a paridade. Por isso a subordinação ou a paridade têm o valor de um indício para a caracterização.</w:t>
      </w:r>
    </w:p>
    <w:p w14:paraId="153ED4C4" w14:textId="77777777" w:rsidR="00743DD3" w:rsidRPr="00743DD3" w:rsidRDefault="00743DD3" w:rsidP="00D43996">
      <w:pPr>
        <w:spacing w:line="360" w:lineRule="auto"/>
        <w:jc w:val="both"/>
      </w:pPr>
      <w:r w:rsidRPr="00743DD3">
        <w:t xml:space="preserve">Mas além da subordinação importa também atender à vinculação à lei. A vinculação é uma característica mais geral que a subordinação. </w:t>
      </w:r>
    </w:p>
    <w:p w14:paraId="26752943" w14:textId="77777777" w:rsidR="00743DD3" w:rsidRDefault="00743DD3" w:rsidP="00D43996">
      <w:pPr>
        <w:spacing w:line="360" w:lineRule="auto"/>
        <w:jc w:val="both"/>
      </w:pPr>
    </w:p>
    <w:p w14:paraId="77BCC2CF" w14:textId="77777777" w:rsidR="00743DD3" w:rsidRPr="00743DD3" w:rsidRDefault="00743DD3" w:rsidP="00D43996">
      <w:pPr>
        <w:spacing w:line="360" w:lineRule="auto"/>
        <w:jc w:val="both"/>
      </w:pPr>
      <w:r w:rsidRPr="00743DD3">
        <w:t>O Direito privado é dominado por decisões livres que se baseiam na autonomia negocial e nos poderes conferidos aos titulares de direitos subjetivos. Estas decisões não estão sujeitas obrigatoriamente a uma fundamentação. Em regra está excluído o controlo judicial da justiça da motivação, exceto, por exemplo, com respeito ao abuso de direito. Ao passo que o Direito público é dominado pela decisão vinculada, i.e., fundamentada na lei.</w:t>
      </w:r>
    </w:p>
    <w:p w14:paraId="1F8A6661" w14:textId="77777777" w:rsidR="00743DD3" w:rsidRPr="00743DD3" w:rsidRDefault="00743DD3" w:rsidP="00D43996">
      <w:pPr>
        <w:spacing w:line="360" w:lineRule="auto"/>
        <w:jc w:val="both"/>
      </w:pPr>
      <w:r w:rsidRPr="00743DD3">
        <w:t>Assim, em geral, podemos dizer que o Direito privado é pautado pela igualdade e pela liberdade e o Direito público pela tendencial subordinação e pela vinculação à lei.</w:t>
      </w:r>
    </w:p>
    <w:p w14:paraId="1B864F5D" w14:textId="77777777" w:rsidR="00743DD3" w:rsidRDefault="00743DD3" w:rsidP="00D43996">
      <w:pPr>
        <w:spacing w:line="360" w:lineRule="auto"/>
        <w:jc w:val="both"/>
      </w:pPr>
    </w:p>
    <w:p w14:paraId="0A9F5823" w14:textId="77777777" w:rsidR="00743DD3" w:rsidRPr="00743DD3" w:rsidRDefault="00743DD3" w:rsidP="00D43996">
      <w:pPr>
        <w:spacing w:line="360" w:lineRule="auto"/>
        <w:jc w:val="both"/>
      </w:pPr>
      <w:r w:rsidRPr="00743DD3">
        <w:t xml:space="preserve">Passemos agora ao plano da inserção de institutos ou relações no Direito público ou no Direito privado. </w:t>
      </w:r>
    </w:p>
    <w:p w14:paraId="1E04F6C8" w14:textId="77777777" w:rsidR="00743DD3" w:rsidRPr="00743DD3" w:rsidRDefault="00743DD3" w:rsidP="00D43996">
      <w:pPr>
        <w:spacing w:line="360" w:lineRule="auto"/>
        <w:jc w:val="both"/>
      </w:pPr>
      <w:r w:rsidRPr="00743DD3">
        <w:t xml:space="preserve">Como afirma LARENZ “Direito público e Direito privado não se deixam separar tão precisamente como as duas metades de uma maçã cortada”. Estão engrenados um no outro e há áreas de transição. </w:t>
      </w:r>
    </w:p>
    <w:p w14:paraId="3F7C15BF" w14:textId="77777777" w:rsidR="00743DD3" w:rsidRPr="00743DD3" w:rsidRDefault="00743DD3" w:rsidP="00D43996">
      <w:pPr>
        <w:spacing w:line="360" w:lineRule="auto"/>
        <w:jc w:val="both"/>
      </w:pPr>
      <w:r w:rsidRPr="00743DD3">
        <w:t>Por exemplo, o Direito do Trabalho embora tenda a ser encarado predominantemente como um ramo do Direito privado também contém normas que devem ser consideradas públicas (por exemplo, sobre a segurança e a higiene no trabalho).</w:t>
      </w:r>
    </w:p>
    <w:p w14:paraId="165B17FB" w14:textId="77777777" w:rsidR="00743DD3" w:rsidRPr="00743DD3" w:rsidRDefault="00743DD3" w:rsidP="00D43996">
      <w:pPr>
        <w:spacing w:line="360" w:lineRule="auto"/>
        <w:jc w:val="both"/>
      </w:pPr>
      <w:r w:rsidRPr="00743DD3">
        <w:t xml:space="preserve">A inserção deste ou daquele instituto ou relação no Direito público ou no Direito privado é influenciada por razões históricas, de contiguidade e de mera oportunidade, como assinala MENEZES CORDEIRO. </w:t>
      </w:r>
    </w:p>
    <w:p w14:paraId="3FB3B89F" w14:textId="77777777" w:rsidR="00743DD3" w:rsidRDefault="00743DD3" w:rsidP="00D43996">
      <w:pPr>
        <w:spacing w:line="360" w:lineRule="auto"/>
        <w:jc w:val="both"/>
      </w:pPr>
    </w:p>
    <w:p w14:paraId="6CBE8DB1" w14:textId="77777777" w:rsidR="00743DD3" w:rsidRPr="00743DD3" w:rsidRDefault="00743DD3" w:rsidP="00D43996">
      <w:pPr>
        <w:spacing w:line="360" w:lineRule="auto"/>
        <w:jc w:val="both"/>
      </w:pPr>
      <w:r w:rsidRPr="00743DD3">
        <w:lastRenderedPageBreak/>
        <w:t xml:space="preserve">Por isso há também que distinguir a </w:t>
      </w:r>
      <w:proofErr w:type="spellStart"/>
      <w:r w:rsidRPr="00743DD3">
        <w:t>perspetiva</w:t>
      </w:r>
      <w:proofErr w:type="spellEnd"/>
      <w:r w:rsidRPr="00743DD3">
        <w:t xml:space="preserve"> </w:t>
      </w:r>
      <w:r w:rsidRPr="00743DD3">
        <w:rPr>
          <w:i/>
          <w:iCs/>
        </w:rPr>
        <w:t xml:space="preserve">de </w:t>
      </w:r>
      <w:proofErr w:type="spellStart"/>
      <w:r w:rsidRPr="00743DD3">
        <w:rPr>
          <w:i/>
          <w:iCs/>
        </w:rPr>
        <w:t>iure</w:t>
      </w:r>
      <w:proofErr w:type="spellEnd"/>
      <w:r w:rsidRPr="00743DD3">
        <w:rPr>
          <w:i/>
          <w:iCs/>
        </w:rPr>
        <w:t xml:space="preserve"> </w:t>
      </w:r>
      <w:proofErr w:type="spellStart"/>
      <w:r w:rsidRPr="00743DD3">
        <w:rPr>
          <w:i/>
          <w:iCs/>
        </w:rPr>
        <w:t>condendo</w:t>
      </w:r>
      <w:proofErr w:type="spellEnd"/>
      <w:r w:rsidRPr="00743DD3">
        <w:rPr>
          <w:i/>
          <w:iCs/>
        </w:rPr>
        <w:t xml:space="preserve"> </w:t>
      </w:r>
      <w:r w:rsidRPr="00743DD3">
        <w:t xml:space="preserve">e </w:t>
      </w:r>
      <w:r w:rsidRPr="00743DD3">
        <w:rPr>
          <w:i/>
          <w:iCs/>
        </w:rPr>
        <w:t xml:space="preserve">de </w:t>
      </w:r>
      <w:proofErr w:type="spellStart"/>
      <w:r w:rsidRPr="00743DD3">
        <w:rPr>
          <w:i/>
          <w:iCs/>
        </w:rPr>
        <w:t>iure</w:t>
      </w:r>
      <w:proofErr w:type="spellEnd"/>
      <w:r w:rsidRPr="00743DD3">
        <w:rPr>
          <w:i/>
          <w:iCs/>
        </w:rPr>
        <w:t xml:space="preserve"> condito</w:t>
      </w:r>
      <w:r w:rsidRPr="00743DD3">
        <w:t xml:space="preserve">. </w:t>
      </w:r>
    </w:p>
    <w:p w14:paraId="654EA8A6" w14:textId="77777777" w:rsidR="00743DD3" w:rsidRPr="00743DD3" w:rsidRDefault="00743DD3" w:rsidP="00D43996">
      <w:pPr>
        <w:spacing w:line="360" w:lineRule="auto"/>
        <w:jc w:val="both"/>
      </w:pPr>
      <w:r w:rsidRPr="00743DD3">
        <w:rPr>
          <w:i/>
          <w:iCs/>
        </w:rPr>
        <w:t xml:space="preserve">De </w:t>
      </w:r>
      <w:proofErr w:type="spellStart"/>
      <w:r w:rsidRPr="00743DD3">
        <w:rPr>
          <w:i/>
          <w:iCs/>
        </w:rPr>
        <w:t>iure</w:t>
      </w:r>
      <w:proofErr w:type="spellEnd"/>
      <w:r w:rsidRPr="00743DD3">
        <w:rPr>
          <w:i/>
          <w:iCs/>
        </w:rPr>
        <w:t xml:space="preserve"> </w:t>
      </w:r>
      <w:proofErr w:type="spellStart"/>
      <w:r w:rsidRPr="00743DD3">
        <w:rPr>
          <w:i/>
          <w:iCs/>
        </w:rPr>
        <w:t>condendo</w:t>
      </w:r>
      <w:proofErr w:type="spellEnd"/>
      <w:r w:rsidRPr="00743DD3">
        <w:t>, devem ser inseridos no Direito público os institutos ou relações que dizem respeito à constituição, organização e atividade vinculada do Estado e entes públicos autónomos.</w:t>
      </w:r>
    </w:p>
    <w:p w14:paraId="15A8D122" w14:textId="77777777" w:rsidR="00743DD3" w:rsidRPr="00743DD3" w:rsidRDefault="00743DD3" w:rsidP="00D43996">
      <w:pPr>
        <w:spacing w:line="360" w:lineRule="auto"/>
        <w:jc w:val="both"/>
      </w:pPr>
      <w:r w:rsidRPr="00743DD3">
        <w:rPr>
          <w:i/>
          <w:iCs/>
        </w:rPr>
        <w:t xml:space="preserve">De </w:t>
      </w:r>
      <w:proofErr w:type="spellStart"/>
      <w:r w:rsidRPr="00743DD3">
        <w:rPr>
          <w:i/>
          <w:iCs/>
        </w:rPr>
        <w:t>iure</w:t>
      </w:r>
      <w:proofErr w:type="spellEnd"/>
      <w:r w:rsidRPr="00743DD3">
        <w:rPr>
          <w:i/>
          <w:iCs/>
        </w:rPr>
        <w:t xml:space="preserve"> condito</w:t>
      </w:r>
      <w:r w:rsidRPr="00743DD3">
        <w:t>, importa, em primeiro lugar atender à qualificação legal.</w:t>
      </w:r>
    </w:p>
    <w:p w14:paraId="086BBD40" w14:textId="77777777" w:rsidR="00743DD3" w:rsidRPr="00743DD3" w:rsidRDefault="00743DD3" w:rsidP="00D43996">
      <w:pPr>
        <w:spacing w:line="360" w:lineRule="auto"/>
        <w:jc w:val="both"/>
      </w:pPr>
      <w:r w:rsidRPr="00743DD3">
        <w:t xml:space="preserve">Na falta de qualificação legal, haverá que atender à existência de subordinação a um ente público e, na sua falta, de uma atuação de um ente público vinculada a um regime especial privativo da sua atuação. </w:t>
      </w:r>
    </w:p>
    <w:p w14:paraId="2848070F" w14:textId="77777777" w:rsidR="00743DD3" w:rsidRDefault="00743DD3" w:rsidP="00D43996">
      <w:pPr>
        <w:spacing w:line="360" w:lineRule="auto"/>
        <w:jc w:val="both"/>
      </w:pPr>
    </w:p>
    <w:p w14:paraId="6E4396E0" w14:textId="77777777" w:rsidR="00743DD3" w:rsidRPr="00743DD3" w:rsidRDefault="00743DD3" w:rsidP="00D43996">
      <w:pPr>
        <w:spacing w:line="360" w:lineRule="auto"/>
        <w:jc w:val="both"/>
      </w:pPr>
      <w:r w:rsidRPr="00743DD3">
        <w:t>Qual a relação que se estabelece entre Direito público e Direito privado?</w:t>
      </w:r>
    </w:p>
    <w:p w14:paraId="31FFF3B5" w14:textId="77777777" w:rsidR="00743DD3" w:rsidRPr="00743DD3" w:rsidRDefault="00743DD3" w:rsidP="00D43996">
      <w:pPr>
        <w:spacing w:line="360" w:lineRule="auto"/>
        <w:jc w:val="both"/>
      </w:pPr>
      <w:r w:rsidRPr="00743DD3">
        <w:t xml:space="preserve">Muitos autores entendem que o Direito público é especial relativamente ao Direito privado. O Direito privado seria Direito comum, aplicável à gestão privada da Administração e às questões suscitadas por relações de Direito público que não sejam objeto de normas de Direito público. </w:t>
      </w:r>
    </w:p>
    <w:p w14:paraId="4335229F" w14:textId="77777777" w:rsidR="00743DD3" w:rsidRPr="00743DD3" w:rsidRDefault="00743DD3" w:rsidP="00D43996">
      <w:pPr>
        <w:spacing w:line="360" w:lineRule="auto"/>
        <w:jc w:val="both"/>
      </w:pPr>
      <w:r w:rsidRPr="00743DD3">
        <w:t>Isto é em vasta medida exato. No entanto tem sido posto em causa que a relação entre Direito público e Direito privado seja exatamente de especialidade.</w:t>
      </w:r>
    </w:p>
    <w:p w14:paraId="687E0C9E" w14:textId="77777777" w:rsidR="00743DD3" w:rsidRPr="00743DD3" w:rsidRDefault="00743DD3" w:rsidP="00D43996">
      <w:pPr>
        <w:spacing w:line="360" w:lineRule="auto"/>
        <w:jc w:val="both"/>
      </w:pPr>
      <w:r w:rsidRPr="00743DD3">
        <w:t>Segundo a mais reputada doutrina administrativista, o Direito público é um Direito original cuja especificidade decorre da razão de ser das entidades que organiza e cuja atividade dirige.</w:t>
      </w:r>
    </w:p>
    <w:p w14:paraId="46B707F4" w14:textId="77777777" w:rsidR="00743DD3" w:rsidRDefault="00743DD3" w:rsidP="00D43996">
      <w:pPr>
        <w:spacing w:line="360" w:lineRule="auto"/>
        <w:jc w:val="both"/>
      </w:pPr>
    </w:p>
    <w:p w14:paraId="76B8ED76" w14:textId="77777777" w:rsidR="00743DD3" w:rsidRPr="00743DD3" w:rsidRDefault="00743DD3" w:rsidP="00D43996">
      <w:pPr>
        <w:spacing w:line="360" w:lineRule="auto"/>
        <w:jc w:val="both"/>
      </w:pPr>
      <w:r w:rsidRPr="00743DD3">
        <w:t xml:space="preserve">Este Direito seria original e não especial, por constituir um subsistema autónomo com os seus próprios conceitos e princípios, razão por que em caso de lacuna não se pode recorrer diretamente ao Direito privado. </w:t>
      </w:r>
    </w:p>
    <w:p w14:paraId="2F7AAF32" w14:textId="77777777" w:rsidR="00743DD3" w:rsidRPr="00743DD3" w:rsidRDefault="00743DD3" w:rsidP="00D43996">
      <w:pPr>
        <w:spacing w:line="360" w:lineRule="auto"/>
        <w:jc w:val="both"/>
      </w:pPr>
      <w:r w:rsidRPr="00743DD3">
        <w:t xml:space="preserve">Segundo a maioria dos administrativistas, será necessário averiguar primeiro da possibilidade de integrar a lacuna por analogia e com recurso aos princípios gerais do ramo de Direito público em causa. </w:t>
      </w:r>
    </w:p>
    <w:p w14:paraId="109FD73A" w14:textId="77777777" w:rsidR="00743DD3" w:rsidRPr="00743DD3" w:rsidRDefault="00743DD3" w:rsidP="00D43996">
      <w:pPr>
        <w:spacing w:line="360" w:lineRule="auto"/>
        <w:jc w:val="both"/>
      </w:pPr>
      <w:r w:rsidRPr="00743DD3">
        <w:t xml:space="preserve">Na doutrina mais recente também é defendido que o Direito privado só será subsidiariamente aplicável à atividade administrativa de gestão pública na medida em que tal seja expressamente determinado por normas de Direito Administrativo ou, quando muito, quando não se trate apenas de princípios de Direito privado mas antes aplicáveis a todos os </w:t>
      </w:r>
      <w:proofErr w:type="spellStart"/>
      <w:r w:rsidRPr="00743DD3">
        <w:t>setores</w:t>
      </w:r>
      <w:proofErr w:type="spellEnd"/>
      <w:r w:rsidRPr="00743DD3">
        <w:t xml:space="preserve"> da ordem jurídica.</w:t>
      </w:r>
    </w:p>
    <w:p w14:paraId="5F10792D" w14:textId="77777777" w:rsidR="00743DD3" w:rsidRDefault="00743DD3" w:rsidP="00D43996">
      <w:pPr>
        <w:spacing w:line="360" w:lineRule="auto"/>
        <w:jc w:val="both"/>
      </w:pPr>
    </w:p>
    <w:p w14:paraId="16059A87" w14:textId="77777777" w:rsidR="00743DD3" w:rsidRPr="00743DD3" w:rsidRDefault="00743DD3" w:rsidP="00D43996">
      <w:pPr>
        <w:spacing w:line="360" w:lineRule="auto"/>
        <w:jc w:val="both"/>
      </w:pPr>
      <w:r w:rsidRPr="00743DD3">
        <w:lastRenderedPageBreak/>
        <w:t xml:space="preserve">A classificação em Direito público e privado não é exaustiva. Há ramos do Direito a que esta classificação não se aplica. </w:t>
      </w:r>
    </w:p>
    <w:p w14:paraId="7005E516" w14:textId="77777777" w:rsidR="00743DD3" w:rsidRPr="00743DD3" w:rsidRDefault="00743DD3" w:rsidP="00D43996">
      <w:pPr>
        <w:spacing w:line="360" w:lineRule="auto"/>
        <w:jc w:val="both"/>
      </w:pPr>
      <w:r w:rsidRPr="00743DD3">
        <w:t>Desde logo não se aplica ao Direito Internacional Público e ao Direito da União Europeia.</w:t>
      </w:r>
    </w:p>
    <w:p w14:paraId="2D32781A" w14:textId="77777777" w:rsidR="00743DD3" w:rsidRPr="00743DD3" w:rsidRDefault="00743DD3" w:rsidP="00D43996">
      <w:pPr>
        <w:spacing w:line="360" w:lineRule="auto"/>
        <w:jc w:val="both"/>
      </w:pPr>
      <w:r w:rsidRPr="00743DD3">
        <w:t>Além disso, segundo o melhor entendimento, a distinção só se aplica ao Direito substantivo e não ao Direito processual.</w:t>
      </w:r>
    </w:p>
    <w:p w14:paraId="043641B5" w14:textId="77777777" w:rsidR="00743DD3" w:rsidRDefault="00743DD3" w:rsidP="00D43996">
      <w:pPr>
        <w:spacing w:line="360" w:lineRule="auto"/>
        <w:jc w:val="both"/>
      </w:pPr>
    </w:p>
    <w:p w14:paraId="30838270" w14:textId="77777777" w:rsidR="00743DD3" w:rsidRDefault="00743DD3" w:rsidP="00D43996">
      <w:pPr>
        <w:spacing w:line="360" w:lineRule="auto"/>
        <w:jc w:val="both"/>
        <w:rPr>
          <w:b/>
          <w:bCs/>
        </w:rPr>
      </w:pPr>
      <w:r w:rsidRPr="00743DD3">
        <w:rPr>
          <w:b/>
          <w:bCs/>
        </w:rPr>
        <w:t>108. Direito Internacional Público</w:t>
      </w:r>
    </w:p>
    <w:p w14:paraId="402FD9AE" w14:textId="77777777" w:rsidR="00743DD3" w:rsidRDefault="00743DD3" w:rsidP="00D43996">
      <w:pPr>
        <w:spacing w:line="360" w:lineRule="auto"/>
        <w:jc w:val="both"/>
        <w:rPr>
          <w:b/>
          <w:bCs/>
        </w:rPr>
      </w:pPr>
    </w:p>
    <w:p w14:paraId="06BEBDA2" w14:textId="77777777" w:rsidR="00743DD3" w:rsidRPr="00743DD3" w:rsidRDefault="00743DD3" w:rsidP="00D43996">
      <w:pPr>
        <w:spacing w:line="360" w:lineRule="auto"/>
        <w:jc w:val="both"/>
      </w:pPr>
      <w:r w:rsidRPr="00743DD3">
        <w:t>O adjetivo “público” é enganador. O Direito Internacional Público, além de regular as relações entre Estados soberanos, entre organizações internacionais e entre aqueles e estas, também contém normas que regulam relações claramente privadas, como é evidente no caso das Convenções internacionais que unificam o Direito privado, por exemplo, o regime da compra e venda internacional e de certos contratos de transporte internacional.</w:t>
      </w:r>
    </w:p>
    <w:p w14:paraId="5E7DA606" w14:textId="77777777" w:rsidR="00743DD3" w:rsidRPr="00743DD3" w:rsidRDefault="00743DD3" w:rsidP="00D43996">
      <w:pPr>
        <w:spacing w:line="360" w:lineRule="auto"/>
        <w:jc w:val="both"/>
      </w:pPr>
      <w:r w:rsidRPr="00743DD3">
        <w:t>Há vários critérios caracterizadores do Direito Internacional Público. Mencione-se quatro: sujeitos (principalmente Estados e organizações internacionais), interesses (da comunidade internacional e dos Estados enquanto entes soberanos), fontes (processos específicos de criação de normas) e comunidade internacional (de que será expressão jurídica).</w:t>
      </w:r>
    </w:p>
    <w:p w14:paraId="15571A89" w14:textId="77777777" w:rsidR="00743DD3" w:rsidRDefault="00743DD3" w:rsidP="00D43996">
      <w:pPr>
        <w:spacing w:line="360" w:lineRule="auto"/>
        <w:jc w:val="both"/>
      </w:pPr>
    </w:p>
    <w:p w14:paraId="49A1B1E4" w14:textId="77777777" w:rsidR="00743DD3" w:rsidRPr="00743DD3" w:rsidRDefault="00743DD3" w:rsidP="00D43996">
      <w:pPr>
        <w:spacing w:line="360" w:lineRule="auto"/>
        <w:jc w:val="both"/>
      </w:pPr>
      <w:r w:rsidRPr="00743DD3">
        <w:t xml:space="preserve">Convergindo com JORGE MIRANDA, podemos dizer que nenhum destes critérios é suficiente, mas que cada um deles, e principalmente os critérios das fontes e da comunidade internacional  fornecem contributos que devem ser retidos. </w:t>
      </w:r>
    </w:p>
    <w:p w14:paraId="5B32538A" w14:textId="77777777" w:rsidR="00743DD3" w:rsidRPr="00743DD3" w:rsidRDefault="00743DD3" w:rsidP="00D43996">
      <w:pPr>
        <w:spacing w:line="360" w:lineRule="auto"/>
        <w:jc w:val="both"/>
      </w:pPr>
      <w:r w:rsidRPr="00743DD3">
        <w:t xml:space="preserve">O Direito Internacional Público caracteriza-se, em parte, pelas suas fontes específicas (elemento formal), mas estas fontes exprimem a realidade da comunidade internacional (elemento material), que começou por ser formada pelas relações recíprocas dos Estados e de outras entidades para certos efeitos deles aproximadas mas que tende a abranger certas relações em que participam outras pessoas coletivas e indivíduos que por extravasarem das fronteiras dos Estados ou dizerem respeito a direitos fundamentais tendem a ter relevância internacional. </w:t>
      </w:r>
    </w:p>
    <w:p w14:paraId="34BBBB90" w14:textId="77777777" w:rsidR="00743DD3" w:rsidRDefault="00743DD3" w:rsidP="00D43996">
      <w:pPr>
        <w:spacing w:line="360" w:lineRule="auto"/>
        <w:jc w:val="both"/>
      </w:pPr>
    </w:p>
    <w:p w14:paraId="21174268" w14:textId="77777777" w:rsidR="00743DD3" w:rsidRDefault="00743DD3" w:rsidP="00D43996">
      <w:pPr>
        <w:spacing w:line="360" w:lineRule="auto"/>
        <w:jc w:val="both"/>
        <w:rPr>
          <w:b/>
          <w:bCs/>
        </w:rPr>
      </w:pPr>
      <w:r w:rsidRPr="00743DD3">
        <w:rPr>
          <w:b/>
          <w:bCs/>
        </w:rPr>
        <w:lastRenderedPageBreak/>
        <w:t>109. Direito da União Europeia</w:t>
      </w:r>
    </w:p>
    <w:p w14:paraId="145B4103" w14:textId="77777777" w:rsidR="00743DD3" w:rsidRDefault="00743DD3" w:rsidP="00D43996">
      <w:pPr>
        <w:spacing w:line="360" w:lineRule="auto"/>
        <w:jc w:val="both"/>
        <w:rPr>
          <w:b/>
          <w:bCs/>
        </w:rPr>
      </w:pPr>
    </w:p>
    <w:p w14:paraId="0BD9D088" w14:textId="77777777" w:rsidR="00743DD3" w:rsidRPr="00743DD3" w:rsidRDefault="00743DD3" w:rsidP="00D43996">
      <w:pPr>
        <w:spacing w:line="360" w:lineRule="auto"/>
        <w:jc w:val="both"/>
      </w:pPr>
      <w:r w:rsidRPr="00743DD3">
        <w:t>O Direito da União Europeia é o complexo normativo formado:</w:t>
      </w:r>
    </w:p>
    <w:p w14:paraId="3E21ACFA" w14:textId="77777777" w:rsidR="00743DD3" w:rsidRPr="00743DD3" w:rsidRDefault="00743DD3" w:rsidP="00D43996">
      <w:pPr>
        <w:spacing w:line="360" w:lineRule="auto"/>
        <w:jc w:val="both"/>
      </w:pPr>
      <w:r w:rsidRPr="00743DD3">
        <w:t>- pelo Direito originário, constituído em primeira linha pelos Tratados instituintes, inicialmente, das Comunidades Europeias e, atualmente, da União Europeia (designadamente o Tratado da União Europeia e o Tratado sobre o Funcionamento da União Europeia), bem como todos aqueles que os modificaram, completaram ou adaptaram);</w:t>
      </w:r>
    </w:p>
    <w:p w14:paraId="2CF5B5CF" w14:textId="77777777" w:rsidR="00743DD3" w:rsidRPr="00743DD3" w:rsidRDefault="00743DD3" w:rsidP="00D43996">
      <w:pPr>
        <w:spacing w:line="360" w:lineRule="auto"/>
        <w:jc w:val="both"/>
      </w:pPr>
      <w:r w:rsidRPr="00743DD3">
        <w:t xml:space="preserve">- pelo Direito derivado emanado dos órgãos da União Europeia; e </w:t>
      </w:r>
    </w:p>
    <w:p w14:paraId="694C8882" w14:textId="77777777" w:rsidR="00743DD3" w:rsidRPr="00743DD3" w:rsidRDefault="00743DD3" w:rsidP="00D43996">
      <w:pPr>
        <w:spacing w:line="360" w:lineRule="auto"/>
        <w:jc w:val="both"/>
      </w:pPr>
      <w:r w:rsidRPr="00743DD3">
        <w:t>- por outras fontes reconhecidas pela comunidade jurídica da União Europeia.</w:t>
      </w:r>
    </w:p>
    <w:p w14:paraId="381DD9EA" w14:textId="77777777" w:rsidR="00743DD3" w:rsidRDefault="00743DD3" w:rsidP="00D43996">
      <w:pPr>
        <w:spacing w:line="360" w:lineRule="auto"/>
        <w:jc w:val="both"/>
      </w:pPr>
    </w:p>
    <w:p w14:paraId="6C3DB50E" w14:textId="77777777" w:rsidR="00743DD3" w:rsidRDefault="00743DD3" w:rsidP="00D43996">
      <w:pPr>
        <w:spacing w:line="360" w:lineRule="auto"/>
        <w:jc w:val="both"/>
        <w:rPr>
          <w:b/>
          <w:bCs/>
        </w:rPr>
      </w:pPr>
      <w:r w:rsidRPr="00743DD3">
        <w:rPr>
          <w:b/>
          <w:bCs/>
        </w:rPr>
        <w:t>110. Direito Internacional Privado</w:t>
      </w:r>
    </w:p>
    <w:p w14:paraId="1657CC21" w14:textId="77777777" w:rsidR="00743DD3" w:rsidRDefault="00743DD3" w:rsidP="00D43996">
      <w:pPr>
        <w:spacing w:line="360" w:lineRule="auto"/>
        <w:jc w:val="both"/>
        <w:rPr>
          <w:b/>
          <w:bCs/>
        </w:rPr>
      </w:pPr>
    </w:p>
    <w:p w14:paraId="413ED326" w14:textId="77777777" w:rsidR="00743DD3" w:rsidRPr="00743DD3" w:rsidRDefault="00743DD3" w:rsidP="00D43996">
      <w:pPr>
        <w:spacing w:line="360" w:lineRule="auto"/>
        <w:jc w:val="both"/>
      </w:pPr>
      <w:r w:rsidRPr="00743DD3">
        <w:t xml:space="preserve">O Direito Internacional Privado é o ramo do Direito que regula situações transnacionais por meio de um processo conflitual. </w:t>
      </w:r>
    </w:p>
    <w:p w14:paraId="22372562" w14:textId="77777777" w:rsidR="00743DD3" w:rsidRPr="00743DD3" w:rsidRDefault="00743DD3" w:rsidP="00D43996">
      <w:pPr>
        <w:spacing w:line="360" w:lineRule="auto"/>
        <w:jc w:val="both"/>
      </w:pPr>
      <w:r w:rsidRPr="00743DD3">
        <w:t>Por exemplo, qual o regime ou regimes aplicáveis às relações conjugais entre um português e uma espanhola que casaram e residem habitualmente em Roma. Será este regime ou regimes definidos pela lei portuguesa, pela lei espanhola ou pela lei italiana?</w:t>
      </w:r>
    </w:p>
    <w:p w14:paraId="38A1EC81" w14:textId="77777777" w:rsidR="00743DD3" w:rsidRPr="00743DD3" w:rsidRDefault="00743DD3" w:rsidP="00D43996">
      <w:pPr>
        <w:spacing w:line="360" w:lineRule="auto"/>
        <w:jc w:val="both"/>
      </w:pPr>
      <w:r w:rsidRPr="00743DD3">
        <w:t>Por situações transnacionais entendemos a situações que tendo um contacto relevante com mais de um Estado soberano colocam um problema de determinação do Direito aplicável que deve ser resolvido por este ramo do Direito.</w:t>
      </w:r>
    </w:p>
    <w:p w14:paraId="36FAEAC7" w14:textId="77777777" w:rsidR="00743DD3" w:rsidRDefault="00743DD3" w:rsidP="00D43996">
      <w:pPr>
        <w:spacing w:line="360" w:lineRule="auto"/>
        <w:jc w:val="both"/>
      </w:pPr>
    </w:p>
    <w:p w14:paraId="530DACEF" w14:textId="77777777" w:rsidR="00743DD3" w:rsidRPr="00743DD3" w:rsidRDefault="00743DD3" w:rsidP="00D43996">
      <w:pPr>
        <w:spacing w:line="360" w:lineRule="auto"/>
        <w:jc w:val="both"/>
      </w:pPr>
      <w:r w:rsidRPr="00743DD3">
        <w:t>O Direito Internacional Privado não regula diretamente estas situações, mas através de normas de conflitos que remetem para o Direito aplicável. Por isso se diz que regula as situações transnacionais por meio de um processo conflitual.</w:t>
      </w:r>
    </w:p>
    <w:p w14:paraId="4EB02218" w14:textId="77777777" w:rsidR="00743DD3" w:rsidRPr="00743DD3" w:rsidRDefault="00743DD3" w:rsidP="00D43996">
      <w:pPr>
        <w:spacing w:line="360" w:lineRule="auto"/>
        <w:jc w:val="both"/>
      </w:pPr>
      <w:r w:rsidRPr="00743DD3">
        <w:t xml:space="preserve">Por exemplo, do </w:t>
      </w:r>
      <w:proofErr w:type="spellStart"/>
      <w:r w:rsidRPr="00743DD3">
        <w:t>art</w:t>
      </w:r>
      <w:proofErr w:type="spellEnd"/>
      <w:r w:rsidRPr="00743DD3">
        <w:t xml:space="preserve">. 25.º conjugado com o </w:t>
      </w:r>
      <w:proofErr w:type="spellStart"/>
      <w:r w:rsidRPr="00743DD3">
        <w:t>art</w:t>
      </w:r>
      <w:proofErr w:type="spellEnd"/>
      <w:r w:rsidRPr="00743DD3">
        <w:t>. 31.º/1 CC resulta que o estado, a capacidade, as relações de família e as sucessões por morte (enquanto não entrar em vigor o Regulamento europeu sobre sucessões) são, em princípio, regulados pela lei da nacionalidade dos interessados.</w:t>
      </w:r>
    </w:p>
    <w:p w14:paraId="5618C151" w14:textId="77777777" w:rsidR="00743DD3" w:rsidRPr="00743DD3" w:rsidRDefault="00743DD3" w:rsidP="00D43996">
      <w:pPr>
        <w:spacing w:line="360" w:lineRule="auto"/>
        <w:jc w:val="both"/>
      </w:pPr>
      <w:r w:rsidRPr="00743DD3">
        <w:t xml:space="preserve">O Direito Internacional Privado, enquanto ramo do Direito, abrange não só este Direito de Conflitos, mas também o Direito de Reconhecimento, que regula os </w:t>
      </w:r>
      <w:r w:rsidRPr="00743DD3">
        <w:lastRenderedPageBreak/>
        <w:t xml:space="preserve">efeitos que decisões estrangeiras sobre situações “privadas” podem produzir na ordem jurídica portuguesa. </w:t>
      </w:r>
    </w:p>
    <w:p w14:paraId="0EBD2F06" w14:textId="77777777" w:rsidR="00743DD3" w:rsidRDefault="00743DD3" w:rsidP="00D43996">
      <w:pPr>
        <w:spacing w:line="360" w:lineRule="auto"/>
        <w:jc w:val="both"/>
      </w:pPr>
    </w:p>
    <w:p w14:paraId="0AC1B08E" w14:textId="77777777" w:rsidR="00743DD3" w:rsidRPr="00743DD3" w:rsidRDefault="00743DD3" w:rsidP="00D43996">
      <w:pPr>
        <w:spacing w:line="360" w:lineRule="auto"/>
        <w:jc w:val="both"/>
      </w:pPr>
      <w:r w:rsidRPr="00743DD3">
        <w:t>O Direito Internacional Privado é Direito Internacional?</w:t>
      </w:r>
    </w:p>
    <w:p w14:paraId="439EF3FA" w14:textId="77777777" w:rsidR="00743DD3" w:rsidRPr="00743DD3" w:rsidRDefault="00743DD3" w:rsidP="00D43996">
      <w:pPr>
        <w:spacing w:line="360" w:lineRule="auto"/>
        <w:jc w:val="both"/>
      </w:pPr>
      <w:r w:rsidRPr="00743DD3">
        <w:t xml:space="preserve">Perante a </w:t>
      </w:r>
      <w:proofErr w:type="spellStart"/>
      <w:r w:rsidRPr="00743DD3">
        <w:t>conceção</w:t>
      </w:r>
      <w:proofErr w:type="spellEnd"/>
      <w:r w:rsidRPr="00743DD3">
        <w:t xml:space="preserve"> dominante de Direito Internacional, o Direito Internacional Privado não constitui, no seu conjunto, uma parte do Direito Internacional.</w:t>
      </w:r>
    </w:p>
    <w:p w14:paraId="4402A718" w14:textId="77777777" w:rsidR="00743DD3" w:rsidRPr="00743DD3" w:rsidRDefault="00743DD3" w:rsidP="00D43996">
      <w:pPr>
        <w:spacing w:line="360" w:lineRule="auto"/>
        <w:jc w:val="both"/>
      </w:pPr>
      <w:r w:rsidRPr="00743DD3">
        <w:t>O Direito Internacional Privado também não é, no seu conjunto, Direito de fonte interna. O Direito Internacional Público não se distingue do Direito Internacional Privado por um critério de fontes.</w:t>
      </w:r>
    </w:p>
    <w:p w14:paraId="34D1256D" w14:textId="77777777" w:rsidR="00743DD3" w:rsidRPr="00743DD3" w:rsidRDefault="00743DD3" w:rsidP="00D43996">
      <w:pPr>
        <w:spacing w:line="360" w:lineRule="auto"/>
        <w:jc w:val="both"/>
      </w:pPr>
      <w:r w:rsidRPr="00743DD3">
        <w:t>O Direito Internacional Privado tanto tem fontes internas, como fontes internacionais, europeias e transnacionais.</w:t>
      </w:r>
    </w:p>
    <w:p w14:paraId="56959B0A" w14:textId="77777777" w:rsidR="00743DD3" w:rsidRDefault="00743DD3" w:rsidP="00D43996">
      <w:pPr>
        <w:spacing w:line="360" w:lineRule="auto"/>
        <w:jc w:val="both"/>
      </w:pPr>
    </w:p>
    <w:p w14:paraId="4469C3AC" w14:textId="77777777" w:rsidR="00743DD3" w:rsidRPr="00743DD3" w:rsidRDefault="00743DD3" w:rsidP="00D43996">
      <w:pPr>
        <w:spacing w:line="360" w:lineRule="auto"/>
        <w:jc w:val="both"/>
      </w:pPr>
      <w:r w:rsidRPr="00743DD3">
        <w:t>A diferença encontra-se antes no objeto destes ramos do Direito. O Direito Internacional Privado distingue-se do Direito Internacional Público principalmente porque a grande maioria das situações que regula (situações transnacionais) não tem relevância internacional, i.e., não tem relevância na ordem jurídica internacional. Por outras palavras, o Direito Internacional Público não regula direta e imediatamente todas as situações transnacionais.</w:t>
      </w:r>
    </w:p>
    <w:p w14:paraId="28846CAF" w14:textId="77777777" w:rsidR="00743DD3" w:rsidRPr="00743DD3" w:rsidRDefault="00743DD3" w:rsidP="00D43996">
      <w:pPr>
        <w:spacing w:line="360" w:lineRule="auto"/>
        <w:jc w:val="both"/>
      </w:pPr>
      <w:r w:rsidRPr="00743DD3">
        <w:t xml:space="preserve">É controversa a natureza pública ou privada do Direito Internacional Privado. A posição mais ajustada às características atuais e às tendências de desenvolvimento deste ramo do Direito é a de o considerar predominantemente de Direito privado. Segundo a </w:t>
      </w:r>
      <w:proofErr w:type="spellStart"/>
      <w:r w:rsidRPr="00743DD3">
        <w:t>conceção</w:t>
      </w:r>
      <w:proofErr w:type="spellEnd"/>
      <w:r w:rsidRPr="00743DD3">
        <w:t xml:space="preserve"> dominante, é um Direito privado especial. </w:t>
      </w:r>
    </w:p>
    <w:p w14:paraId="7B4A4F2F" w14:textId="77777777" w:rsidR="00743DD3" w:rsidRDefault="00743DD3" w:rsidP="00D43996">
      <w:pPr>
        <w:spacing w:line="360" w:lineRule="auto"/>
        <w:jc w:val="both"/>
      </w:pPr>
    </w:p>
    <w:p w14:paraId="6CCCC791" w14:textId="77777777" w:rsidR="00743DD3" w:rsidRDefault="00743DD3" w:rsidP="00D43996">
      <w:pPr>
        <w:spacing w:line="360" w:lineRule="auto"/>
        <w:jc w:val="both"/>
        <w:rPr>
          <w:b/>
          <w:bCs/>
        </w:rPr>
      </w:pPr>
      <w:r w:rsidRPr="00743DD3">
        <w:rPr>
          <w:b/>
          <w:bCs/>
        </w:rPr>
        <w:t xml:space="preserve">111. Ramos do Direito Público. Direito </w:t>
      </w:r>
      <w:proofErr w:type="spellStart"/>
      <w:r w:rsidRPr="00743DD3">
        <w:rPr>
          <w:b/>
          <w:bCs/>
        </w:rPr>
        <w:t>Constitu-cional</w:t>
      </w:r>
      <w:proofErr w:type="spellEnd"/>
      <w:r w:rsidRPr="00743DD3">
        <w:rPr>
          <w:b/>
          <w:bCs/>
        </w:rPr>
        <w:t>, Direito Administrativo e Direito Penal</w:t>
      </w:r>
    </w:p>
    <w:p w14:paraId="0710EB82" w14:textId="77777777" w:rsidR="00743DD3" w:rsidRDefault="00743DD3" w:rsidP="00D43996">
      <w:pPr>
        <w:spacing w:line="360" w:lineRule="auto"/>
        <w:jc w:val="both"/>
        <w:rPr>
          <w:b/>
          <w:bCs/>
        </w:rPr>
      </w:pPr>
    </w:p>
    <w:p w14:paraId="2F278802" w14:textId="77777777" w:rsidR="00743DD3" w:rsidRPr="00743DD3" w:rsidRDefault="00743DD3" w:rsidP="00D43996">
      <w:pPr>
        <w:spacing w:line="360" w:lineRule="auto"/>
        <w:jc w:val="both"/>
      </w:pPr>
      <w:r w:rsidRPr="00743DD3">
        <w:t xml:space="preserve">O </w:t>
      </w:r>
      <w:r w:rsidRPr="00743DD3">
        <w:rPr>
          <w:i/>
          <w:iCs/>
        </w:rPr>
        <w:t>Direito Constitucional</w:t>
      </w:r>
      <w:r w:rsidRPr="00743DD3">
        <w:t xml:space="preserve"> é o ramo do Direito que rege o próprio Estado enquanto comunidade e enquanto poder. Além das regras fundamentais da organização política, o Direito Constitucional compreende hoje as normas sobre direitos fundamentais e a organização económica.</w:t>
      </w:r>
      <w:r w:rsidRPr="00743DD3">
        <w:br/>
        <w:t>Uma vez que a disciplina de Direito Constitucional é lecionada simultaneamente com a nossa disciplina não vou além desta brevíssima caracterização.</w:t>
      </w:r>
      <w:r w:rsidRPr="00743DD3">
        <w:br/>
      </w:r>
      <w:r w:rsidRPr="00743DD3">
        <w:lastRenderedPageBreak/>
        <w:t xml:space="preserve">Numa primeira aproximação, o </w:t>
      </w:r>
      <w:r w:rsidRPr="00743DD3">
        <w:rPr>
          <w:i/>
          <w:iCs/>
        </w:rPr>
        <w:t>Direito Administrativo</w:t>
      </w:r>
      <w:r w:rsidRPr="00743DD3">
        <w:t xml:space="preserve"> é tradicionalmente encarado como o ramo do Direito que regula a organização da Administração pública e a atividade por ela realizada na sua qualidade própria. </w:t>
      </w:r>
    </w:p>
    <w:p w14:paraId="1A998DE5" w14:textId="77777777" w:rsidR="00743DD3" w:rsidRDefault="00743DD3" w:rsidP="00D43996">
      <w:pPr>
        <w:spacing w:line="360" w:lineRule="auto"/>
        <w:jc w:val="both"/>
      </w:pPr>
    </w:p>
    <w:p w14:paraId="0FE54384" w14:textId="77777777" w:rsidR="00743DD3" w:rsidRPr="00743DD3" w:rsidRDefault="00743DD3" w:rsidP="00D43996">
      <w:pPr>
        <w:spacing w:line="360" w:lineRule="auto"/>
        <w:jc w:val="both"/>
      </w:pPr>
      <w:r w:rsidRPr="00743DD3">
        <w:t>Numa orientação mais recente (MARCELO REBELO DE SOUSA/SALGADO DE MATOS) O Direito Administrativo é encarado de modo mais amplo como Direito da função administrativa. A função administrativa é uma função do Estado em que se prossegue os interesses públicos correspondentes às necessidades coletivas prescritas pela lei.</w:t>
      </w:r>
    </w:p>
    <w:p w14:paraId="695BD0B4" w14:textId="77777777" w:rsidR="00743DD3" w:rsidRPr="00743DD3" w:rsidRDefault="00743DD3" w:rsidP="00D43996">
      <w:pPr>
        <w:spacing w:line="360" w:lineRule="auto"/>
        <w:jc w:val="both"/>
      </w:pPr>
      <w:r w:rsidRPr="00743DD3">
        <w:t xml:space="preserve">Perante esta orientação, o Direito administrativo não regula apenas a atuação da Administração pública em sentido orgânico, mas também a atuação de todos os sujeitos jurídicos que exerçam a função administrativa e ainda a atuação de qualquer sujeito jurídico quando e na medida em que se </w:t>
      </w:r>
      <w:proofErr w:type="spellStart"/>
      <w:r w:rsidRPr="00743DD3">
        <w:t>interseccione</w:t>
      </w:r>
      <w:proofErr w:type="spellEnd"/>
      <w:r w:rsidRPr="00743DD3">
        <w:t xml:space="preserve"> com o exercício da função administrativa (por exemplo, a atuação de um particular adstrito ao cumprimento de deveres cuja imposição caiba assegurar no exercício da função</w:t>
      </w:r>
    </w:p>
    <w:p w14:paraId="02627A9D" w14:textId="77777777" w:rsidR="00743DD3" w:rsidRDefault="00743DD3" w:rsidP="00D43996">
      <w:pPr>
        <w:spacing w:line="360" w:lineRule="auto"/>
        <w:jc w:val="both"/>
      </w:pPr>
    </w:p>
    <w:p w14:paraId="170677C2" w14:textId="77777777" w:rsidR="00743DD3" w:rsidRPr="00743DD3" w:rsidRDefault="00743DD3" w:rsidP="00D43996">
      <w:pPr>
        <w:spacing w:line="360" w:lineRule="auto"/>
        <w:jc w:val="both"/>
      </w:pPr>
      <w:r w:rsidRPr="00743DD3">
        <w:t>Assim entendido o Direito Administrativo abrange complexos normativos incidentes sobre três realidades diferentes:</w:t>
      </w:r>
    </w:p>
    <w:p w14:paraId="6E2D1316" w14:textId="77777777" w:rsidR="00743DD3" w:rsidRPr="00743DD3" w:rsidRDefault="00743DD3" w:rsidP="00D43996">
      <w:pPr>
        <w:spacing w:line="360" w:lineRule="auto"/>
        <w:jc w:val="both"/>
      </w:pPr>
      <w:r w:rsidRPr="00743DD3">
        <w:t xml:space="preserve">- a organização administrativa; </w:t>
      </w:r>
    </w:p>
    <w:p w14:paraId="52421A05" w14:textId="77777777" w:rsidR="00743DD3" w:rsidRPr="00743DD3" w:rsidRDefault="00743DD3" w:rsidP="00D43996">
      <w:pPr>
        <w:spacing w:line="360" w:lineRule="auto"/>
        <w:jc w:val="both"/>
      </w:pPr>
      <w:r w:rsidRPr="00743DD3">
        <w:t>- o funcionamento da Administração pública;</w:t>
      </w:r>
    </w:p>
    <w:p w14:paraId="4CED025D" w14:textId="77777777" w:rsidR="00743DD3" w:rsidRPr="00743DD3" w:rsidRDefault="00743DD3" w:rsidP="00D43996">
      <w:pPr>
        <w:spacing w:line="360" w:lineRule="auto"/>
        <w:jc w:val="both"/>
      </w:pPr>
      <w:r w:rsidRPr="00743DD3">
        <w:t>- o relacionamento da Administração pública com os particulares.</w:t>
      </w:r>
    </w:p>
    <w:p w14:paraId="3B808DBD" w14:textId="77777777" w:rsidR="00743DD3" w:rsidRPr="00743DD3" w:rsidRDefault="00743DD3" w:rsidP="00D43996">
      <w:pPr>
        <w:spacing w:line="360" w:lineRule="auto"/>
        <w:jc w:val="both"/>
      </w:pPr>
      <w:r w:rsidRPr="00743DD3">
        <w:t>A tendência vai no sentido do desenvolvimento, a par do Direito Administrativo Geral, de Direitos Administrativos especiais (Por exemplo, o Direito da Economia).</w:t>
      </w:r>
    </w:p>
    <w:p w14:paraId="4DCA7156" w14:textId="77777777" w:rsidR="00743DD3" w:rsidRPr="00743DD3" w:rsidRDefault="00743DD3" w:rsidP="00D43996">
      <w:pPr>
        <w:spacing w:line="360" w:lineRule="auto"/>
        <w:jc w:val="both"/>
      </w:pPr>
      <w:r w:rsidRPr="00743DD3">
        <w:t xml:space="preserve">O </w:t>
      </w:r>
      <w:r w:rsidRPr="00743DD3">
        <w:rPr>
          <w:i/>
          <w:iCs/>
        </w:rPr>
        <w:t>Direito Penal</w:t>
      </w:r>
      <w:r w:rsidRPr="00743DD3">
        <w:t xml:space="preserve"> é o ramo do Direito que define aquelas condutas que, por representarem uma grave violação de bens jurídicos fundamentais, são consideradas crimes e desencadeiam a aplicação de sanções punitivas.</w:t>
      </w:r>
    </w:p>
    <w:p w14:paraId="6A6ADCBC" w14:textId="77777777" w:rsidR="00743DD3" w:rsidRPr="00743DD3" w:rsidRDefault="00743DD3" w:rsidP="00D43996">
      <w:pPr>
        <w:spacing w:line="360" w:lineRule="auto"/>
        <w:jc w:val="both"/>
      </w:pPr>
      <w:r w:rsidRPr="00743DD3">
        <w:t>Bens jurídicos fundamentais são, por exemplo, a vida, a integridade física, a honra, a segurança pública, o património.</w:t>
      </w:r>
    </w:p>
    <w:p w14:paraId="20A3191A" w14:textId="77777777" w:rsidR="00743DD3" w:rsidRDefault="00743DD3" w:rsidP="00D43996">
      <w:pPr>
        <w:spacing w:line="360" w:lineRule="auto"/>
        <w:jc w:val="both"/>
      </w:pPr>
    </w:p>
    <w:p w14:paraId="2C06B724" w14:textId="77777777" w:rsidR="00743DD3" w:rsidRPr="00743DD3" w:rsidRDefault="00743DD3" w:rsidP="00D43996">
      <w:pPr>
        <w:spacing w:line="360" w:lineRule="auto"/>
        <w:jc w:val="both"/>
      </w:pPr>
      <w:r w:rsidRPr="00743DD3">
        <w:lastRenderedPageBreak/>
        <w:t>A conduta penalmente relevante pode consistir numa ação ou numa omissão. A omissão é criminalmente punível quando o sujeito tinha o dever de evitar o resultado previsto num tipo legal de crime e não o fez (</w:t>
      </w:r>
      <w:proofErr w:type="spellStart"/>
      <w:r w:rsidRPr="00743DD3">
        <w:t>art</w:t>
      </w:r>
      <w:proofErr w:type="spellEnd"/>
      <w:r w:rsidRPr="00743DD3">
        <w:t xml:space="preserve">. 10.º/2 C Penal). </w:t>
      </w:r>
    </w:p>
    <w:p w14:paraId="18AC9880" w14:textId="77777777" w:rsidR="00743DD3" w:rsidRPr="00743DD3" w:rsidRDefault="00743DD3" w:rsidP="00D43996">
      <w:pPr>
        <w:spacing w:line="360" w:lineRule="auto"/>
        <w:jc w:val="both"/>
      </w:pPr>
      <w:r w:rsidRPr="00743DD3">
        <w:t>A conduta pode ser intencional ou dolosa ou meramente negligente. No primeiro caso o agente age com a intenção de realizar um facto que preenche um tipo de crime ou aceita a produção do resultado como consequência necessária ou possível da sua conduta (</w:t>
      </w:r>
      <w:proofErr w:type="spellStart"/>
      <w:r w:rsidRPr="00743DD3">
        <w:t>art</w:t>
      </w:r>
      <w:proofErr w:type="spellEnd"/>
      <w:r w:rsidRPr="00743DD3">
        <w:t>. 14.º C. Penal). No segundo caso não há aceitação do resultado, mas este era evitável se o sujeito agisse com a diligência devida (</w:t>
      </w:r>
      <w:proofErr w:type="spellStart"/>
      <w:r w:rsidRPr="00743DD3">
        <w:t>art</w:t>
      </w:r>
      <w:proofErr w:type="spellEnd"/>
      <w:r w:rsidRPr="00743DD3">
        <w:t xml:space="preserve">. 15.º C. Penal). </w:t>
      </w:r>
    </w:p>
    <w:p w14:paraId="306337B9" w14:textId="77777777" w:rsidR="00743DD3" w:rsidRPr="00743DD3" w:rsidRDefault="00743DD3" w:rsidP="00D43996">
      <w:pPr>
        <w:spacing w:line="360" w:lineRule="auto"/>
        <w:jc w:val="both"/>
      </w:pPr>
      <w:r w:rsidRPr="00743DD3">
        <w:t>A conduta negligente só é punível nos casos especialmente previstos pela lei (</w:t>
      </w:r>
      <w:proofErr w:type="spellStart"/>
      <w:r w:rsidRPr="00743DD3">
        <w:t>art</w:t>
      </w:r>
      <w:proofErr w:type="spellEnd"/>
      <w:r w:rsidRPr="00743DD3">
        <w:t>. 13.º C. Penal).</w:t>
      </w:r>
    </w:p>
    <w:p w14:paraId="695D8A26" w14:textId="77777777" w:rsidR="00743DD3" w:rsidRDefault="00743DD3" w:rsidP="00D43996">
      <w:pPr>
        <w:spacing w:line="360" w:lineRule="auto"/>
        <w:jc w:val="both"/>
      </w:pPr>
    </w:p>
    <w:p w14:paraId="4489BAC2" w14:textId="77777777" w:rsidR="00743DD3" w:rsidRPr="00743DD3" w:rsidRDefault="00743DD3" w:rsidP="00D43996">
      <w:pPr>
        <w:spacing w:line="360" w:lineRule="auto"/>
        <w:jc w:val="both"/>
      </w:pPr>
      <w:r w:rsidRPr="00743DD3">
        <w:t>Por força do princípio da legalidade ou da tipicidade, que domina o Direito Penal nos regimes democráticos, ninguém pode ser sentenciado criminalmente senão em virtude de lei anterior que declare punível a ação ou omissão, nem sofrer medida de segurança cujos pressupostos não estejam fixados em lei anterior (</w:t>
      </w:r>
      <w:proofErr w:type="spellStart"/>
      <w:r w:rsidRPr="00743DD3">
        <w:t>art</w:t>
      </w:r>
      <w:proofErr w:type="spellEnd"/>
      <w:r w:rsidRPr="00743DD3">
        <w:t xml:space="preserve">. 29.º/1 CRP e </w:t>
      </w:r>
      <w:proofErr w:type="spellStart"/>
      <w:r w:rsidRPr="00743DD3">
        <w:t>art</w:t>
      </w:r>
      <w:proofErr w:type="spellEnd"/>
      <w:r w:rsidRPr="00743DD3">
        <w:t xml:space="preserve">. 1.º/1 e 2 C. Penal). </w:t>
      </w:r>
    </w:p>
    <w:p w14:paraId="72CE6DFA" w14:textId="77777777" w:rsidR="00743DD3" w:rsidRPr="00743DD3" w:rsidRDefault="00743DD3" w:rsidP="00D43996">
      <w:pPr>
        <w:spacing w:line="360" w:lineRule="auto"/>
        <w:jc w:val="both"/>
      </w:pPr>
      <w:r w:rsidRPr="00743DD3">
        <w:t xml:space="preserve">No entanto, o </w:t>
      </w:r>
      <w:proofErr w:type="spellStart"/>
      <w:r w:rsidRPr="00743DD3">
        <w:t>art</w:t>
      </w:r>
      <w:proofErr w:type="spellEnd"/>
      <w:r w:rsidRPr="00743DD3">
        <w:t xml:space="preserve">. 29.º/2 CRP ressalva a punição, nos limites da lei interna, da conduta que no momento da sua prática seja considerada criminosa segundo os princípios gerais de Direito Internacional comummente reconhecidos. </w:t>
      </w:r>
    </w:p>
    <w:p w14:paraId="745E174A" w14:textId="77777777" w:rsidR="00743DD3" w:rsidRPr="00743DD3" w:rsidRDefault="00743DD3" w:rsidP="00D43996">
      <w:pPr>
        <w:spacing w:line="360" w:lineRule="auto"/>
        <w:jc w:val="both"/>
      </w:pPr>
      <w:r w:rsidRPr="00743DD3">
        <w:t xml:space="preserve">Segundo a opinião dominante o Direito Penal é Direito Público. Em sentido contrário se pronuncia OLIVEIRA ASCENSÃO. Estou de acordo com a opinião dominante uma vez que o Direito Penal estabelece proibições de conduta ou impõe condutas sem lugar para a igualdade e liberdade que caracterizam o Direito privado. </w:t>
      </w:r>
    </w:p>
    <w:p w14:paraId="58B05B4E" w14:textId="77777777" w:rsidR="00743DD3" w:rsidRDefault="00743DD3" w:rsidP="00D43996">
      <w:pPr>
        <w:spacing w:line="360" w:lineRule="auto"/>
        <w:jc w:val="both"/>
      </w:pPr>
    </w:p>
    <w:p w14:paraId="00ABAF0F" w14:textId="77777777" w:rsidR="00743DD3" w:rsidRPr="00743DD3" w:rsidRDefault="00743DD3" w:rsidP="00D43996">
      <w:pPr>
        <w:spacing w:line="360" w:lineRule="auto"/>
        <w:jc w:val="both"/>
      </w:pPr>
      <w:r w:rsidRPr="00743DD3">
        <w:t>Dos crimes distinguem-se as contra-ordenações.</w:t>
      </w:r>
    </w:p>
    <w:p w14:paraId="55677F41" w14:textId="77777777" w:rsidR="00743DD3" w:rsidRPr="00743DD3" w:rsidRDefault="00743DD3" w:rsidP="00D43996">
      <w:pPr>
        <w:spacing w:line="360" w:lineRule="auto"/>
        <w:jc w:val="both"/>
      </w:pPr>
      <w:r w:rsidRPr="00743DD3">
        <w:t xml:space="preserve">As contra-ordenações são factos ilícitos sancionados com uma coima ( </w:t>
      </w:r>
      <w:proofErr w:type="spellStart"/>
      <w:r w:rsidRPr="00743DD3">
        <w:t>art</w:t>
      </w:r>
      <w:proofErr w:type="spellEnd"/>
      <w:r w:rsidRPr="00743DD3">
        <w:t>. 1.º/1 do DL nº 433/82). A coima é uma sanção pecuniária aplicada por órgãos administrativos e que não é convertível em prisão no caso de não pagamento. Distingue-se assim da multa que é aplicada por um tribunal e que é convertível em prisão no caso de não pagamento.</w:t>
      </w:r>
    </w:p>
    <w:p w14:paraId="7E89D247" w14:textId="77777777" w:rsidR="00743DD3" w:rsidRPr="00743DD3" w:rsidRDefault="00743DD3" w:rsidP="00D43996">
      <w:pPr>
        <w:spacing w:line="360" w:lineRule="auto"/>
        <w:jc w:val="both"/>
      </w:pPr>
      <w:r w:rsidRPr="00743DD3">
        <w:lastRenderedPageBreak/>
        <w:t>Os factos ilícitos punidos com coima – ilícitos de mera ordenação social – são aqueles que embora violem injunções normativas não são suficientemente graves para terem relevância penal.</w:t>
      </w:r>
    </w:p>
    <w:p w14:paraId="0854E828" w14:textId="77777777" w:rsidR="00743DD3" w:rsidRPr="00743DD3" w:rsidRDefault="00743DD3" w:rsidP="00D43996">
      <w:pPr>
        <w:spacing w:line="360" w:lineRule="auto"/>
        <w:jc w:val="both"/>
      </w:pPr>
      <w:r w:rsidRPr="00743DD3">
        <w:t xml:space="preserve">Na doutrina é defendido, designadamente, que o Direito da Mera Ordenação social é um Direito Penal especial ou um Direito Administrativo especial.  </w:t>
      </w:r>
    </w:p>
    <w:p w14:paraId="3C5AEB79" w14:textId="77777777" w:rsidR="00743DD3" w:rsidRPr="00743DD3" w:rsidRDefault="00743DD3" w:rsidP="00D43996">
      <w:pPr>
        <w:spacing w:line="360" w:lineRule="auto"/>
        <w:jc w:val="both"/>
      </w:pPr>
      <w:r w:rsidRPr="00743DD3">
        <w:t xml:space="preserve"> </w:t>
      </w:r>
    </w:p>
    <w:p w14:paraId="0708497E" w14:textId="77777777" w:rsidR="00743DD3" w:rsidRDefault="00743DD3" w:rsidP="00D43996">
      <w:pPr>
        <w:spacing w:line="360" w:lineRule="auto"/>
        <w:jc w:val="both"/>
        <w:rPr>
          <w:b/>
          <w:bCs/>
        </w:rPr>
      </w:pPr>
      <w:r w:rsidRPr="00743DD3">
        <w:rPr>
          <w:b/>
          <w:bCs/>
        </w:rPr>
        <w:t>112. Direito Privado e Direito Civil</w:t>
      </w:r>
    </w:p>
    <w:p w14:paraId="63F813A7" w14:textId="77777777" w:rsidR="00743DD3" w:rsidRDefault="00743DD3" w:rsidP="00D43996">
      <w:pPr>
        <w:spacing w:line="360" w:lineRule="auto"/>
        <w:jc w:val="both"/>
        <w:rPr>
          <w:b/>
          <w:bCs/>
        </w:rPr>
      </w:pPr>
    </w:p>
    <w:p w14:paraId="3F16E64E" w14:textId="77777777" w:rsidR="00743DD3" w:rsidRPr="00743DD3" w:rsidRDefault="00743DD3" w:rsidP="00D43996">
      <w:pPr>
        <w:spacing w:line="360" w:lineRule="auto"/>
        <w:jc w:val="both"/>
      </w:pPr>
      <w:r w:rsidRPr="00743DD3">
        <w:t>O Direito privado divide-se em Direito privado comum ou Direito civil e Direitos privados especiais.</w:t>
      </w:r>
    </w:p>
    <w:p w14:paraId="6C8E02BE" w14:textId="77777777" w:rsidR="00743DD3" w:rsidRPr="00743DD3" w:rsidRDefault="00743DD3" w:rsidP="00D43996">
      <w:pPr>
        <w:spacing w:line="360" w:lineRule="auto"/>
        <w:jc w:val="both"/>
      </w:pPr>
      <w:r w:rsidRPr="00743DD3">
        <w:t xml:space="preserve">A par do Direito civil surgem Direitos privados especiais: por exemplo, o Direito Comercial e o Direito do Trabalho. </w:t>
      </w:r>
    </w:p>
    <w:p w14:paraId="1F0C2D02" w14:textId="77777777" w:rsidR="00743DD3" w:rsidRPr="00743DD3" w:rsidRDefault="00743DD3" w:rsidP="00D43996">
      <w:pPr>
        <w:spacing w:line="360" w:lineRule="auto"/>
        <w:jc w:val="both"/>
      </w:pPr>
      <w:r w:rsidRPr="00743DD3">
        <w:t>Perante situações carecidas de regulação jurídica que não relevem do Direito público e não sejam reguladas por Direitos privados especiais há que recorrer ao Direito Civil.</w:t>
      </w:r>
    </w:p>
    <w:p w14:paraId="3127747A" w14:textId="77777777" w:rsidR="00743DD3" w:rsidRPr="00743DD3" w:rsidRDefault="00743DD3" w:rsidP="00D43996">
      <w:pPr>
        <w:spacing w:line="360" w:lineRule="auto"/>
        <w:jc w:val="both"/>
      </w:pPr>
      <w:r w:rsidRPr="00743DD3">
        <w:t xml:space="preserve">Tende a incluir-se no Direito civil regras gerais comuns a todos os ramos de Direito, privados e públicos. É o que se verifica com parte do Livro I do CC, que compreende dois títulos, com as epígrafes “Das leis, sua interpretação e aplicação” e “Das relações jurídicas”. </w:t>
      </w:r>
    </w:p>
    <w:p w14:paraId="51AC427D" w14:textId="77777777" w:rsidR="00743DD3" w:rsidRDefault="00743DD3" w:rsidP="00D43996">
      <w:pPr>
        <w:spacing w:line="360" w:lineRule="auto"/>
        <w:jc w:val="both"/>
      </w:pPr>
    </w:p>
    <w:p w14:paraId="587F8AE7" w14:textId="77777777" w:rsidR="00743DD3" w:rsidRPr="00743DD3" w:rsidRDefault="00743DD3" w:rsidP="00D43996">
      <w:pPr>
        <w:spacing w:line="360" w:lineRule="auto"/>
        <w:jc w:val="both"/>
      </w:pPr>
      <w:r w:rsidRPr="00743DD3">
        <w:t>No título I encontramos normas sobre normas, i.e., normas sobre fontes e normas sobre a interpretação, integração e aplicação da lei, que são objeto da Teoria Geral do Direito e não só da Teoria Geral do Direito Civil. Estas normas são estudadas na nossa disciplina.</w:t>
      </w:r>
    </w:p>
    <w:p w14:paraId="3000A36D" w14:textId="77777777" w:rsidR="00743DD3" w:rsidRPr="00743DD3" w:rsidRDefault="00743DD3" w:rsidP="00D43996">
      <w:pPr>
        <w:spacing w:line="360" w:lineRule="auto"/>
        <w:jc w:val="both"/>
      </w:pPr>
      <w:r w:rsidRPr="00743DD3">
        <w:t>No título I encontramos ainda normas de Direito Internacional Privado, que são estudadas na disciplina de Direito Internacional Privado.</w:t>
      </w:r>
    </w:p>
    <w:p w14:paraId="238A4878" w14:textId="77777777" w:rsidR="00743DD3" w:rsidRPr="00743DD3" w:rsidRDefault="00743DD3" w:rsidP="00D43996">
      <w:pPr>
        <w:spacing w:line="360" w:lineRule="auto"/>
        <w:jc w:val="both"/>
      </w:pPr>
      <w:r w:rsidRPr="00743DD3">
        <w:t>O título II contém normas sobre as pessoas e as situações jurídicas em geral que, embora pudessem corresponder a uma Teoria Geral do Direito, são reguladas na óptica do Direito Civil, razão por que a sua aplicação ao Direito público pode exigir as necessárias adaptações. Esta matéria é estudada na disciplina de Teoria Geral do Direito Civil.</w:t>
      </w:r>
    </w:p>
    <w:p w14:paraId="0B0ADC18" w14:textId="77777777" w:rsidR="00743DD3" w:rsidRDefault="00743DD3" w:rsidP="00D43996">
      <w:pPr>
        <w:spacing w:line="360" w:lineRule="auto"/>
        <w:jc w:val="both"/>
      </w:pPr>
    </w:p>
    <w:p w14:paraId="3AAA368C" w14:textId="77777777" w:rsidR="00743DD3" w:rsidRDefault="00743DD3" w:rsidP="00D43996">
      <w:pPr>
        <w:spacing w:line="360" w:lineRule="auto"/>
        <w:jc w:val="both"/>
        <w:rPr>
          <w:b/>
          <w:bCs/>
        </w:rPr>
      </w:pPr>
    </w:p>
    <w:p w14:paraId="2EFB6AAF" w14:textId="77777777" w:rsidR="00743DD3" w:rsidRDefault="00743DD3" w:rsidP="00D43996">
      <w:pPr>
        <w:spacing w:line="360" w:lineRule="auto"/>
        <w:jc w:val="both"/>
        <w:rPr>
          <w:b/>
          <w:bCs/>
        </w:rPr>
      </w:pPr>
      <w:r w:rsidRPr="00743DD3">
        <w:rPr>
          <w:b/>
          <w:bCs/>
        </w:rPr>
        <w:lastRenderedPageBreak/>
        <w:t>113. A classificação germânica dos ramos do Direito Civil. Remissão</w:t>
      </w:r>
    </w:p>
    <w:p w14:paraId="7E387C89" w14:textId="77777777" w:rsidR="00743DD3" w:rsidRDefault="00743DD3" w:rsidP="00D43996">
      <w:pPr>
        <w:spacing w:line="360" w:lineRule="auto"/>
        <w:jc w:val="both"/>
      </w:pPr>
    </w:p>
    <w:p w14:paraId="580E801D" w14:textId="77777777" w:rsidR="00743DD3" w:rsidRPr="00743DD3" w:rsidRDefault="00743DD3" w:rsidP="00D43996">
      <w:pPr>
        <w:spacing w:line="360" w:lineRule="auto"/>
        <w:jc w:val="both"/>
      </w:pPr>
      <w:r w:rsidRPr="00743DD3">
        <w:t xml:space="preserve">Seguindo a classificação germânica das relações jurídicas, o Código Civil divide as situações jurídicas em quatro categorias, que correspondem a outros tantos livros: o Direito das Obrigações, os Direitos Reais, o Direito da Família e o Direito das Sucessões. </w:t>
      </w:r>
    </w:p>
    <w:p w14:paraId="3F55CB8D" w14:textId="77777777" w:rsidR="00743DD3" w:rsidRDefault="00743DD3" w:rsidP="00D43996">
      <w:pPr>
        <w:spacing w:line="360" w:lineRule="auto"/>
        <w:jc w:val="both"/>
      </w:pPr>
      <w:r w:rsidRPr="00743DD3">
        <w:t>Na Teoria Geral de Direito Civil são estudados os critérios em que se baseia esta classificação e ajuíza-se do seu mérito. Façamos agora uma breve referência a cada um destes ramos do Direito Civil.</w:t>
      </w:r>
    </w:p>
    <w:p w14:paraId="596EB318" w14:textId="77777777" w:rsidR="00743DD3" w:rsidRDefault="00743DD3" w:rsidP="00D43996">
      <w:pPr>
        <w:spacing w:line="360" w:lineRule="auto"/>
        <w:jc w:val="both"/>
      </w:pPr>
    </w:p>
    <w:p w14:paraId="06D97584" w14:textId="77777777" w:rsidR="00743DD3" w:rsidRDefault="00743DD3" w:rsidP="00D43996">
      <w:pPr>
        <w:spacing w:line="360" w:lineRule="auto"/>
        <w:jc w:val="both"/>
        <w:rPr>
          <w:b/>
          <w:bCs/>
        </w:rPr>
      </w:pPr>
      <w:r w:rsidRPr="00743DD3">
        <w:rPr>
          <w:b/>
          <w:bCs/>
        </w:rPr>
        <w:t>114. Direito das Obrigações</w:t>
      </w:r>
    </w:p>
    <w:p w14:paraId="5F7DFB9A" w14:textId="77777777" w:rsidR="00743DD3" w:rsidRDefault="00743DD3" w:rsidP="00D43996">
      <w:pPr>
        <w:spacing w:line="360" w:lineRule="auto"/>
        <w:jc w:val="both"/>
        <w:rPr>
          <w:b/>
          <w:bCs/>
        </w:rPr>
      </w:pPr>
    </w:p>
    <w:p w14:paraId="7F2A3B0D" w14:textId="77777777" w:rsidR="00743DD3" w:rsidRPr="00743DD3" w:rsidRDefault="00743DD3" w:rsidP="00D43996">
      <w:pPr>
        <w:spacing w:line="360" w:lineRule="auto"/>
        <w:jc w:val="both"/>
      </w:pPr>
      <w:r w:rsidRPr="00743DD3">
        <w:t>Consta principalmente do Livro II do CC. Mas também há muita legislação avulsa, designadamente sobre certas modalidades contratuais.</w:t>
      </w:r>
    </w:p>
    <w:p w14:paraId="12286872" w14:textId="77777777" w:rsidR="00743DD3" w:rsidRPr="00743DD3" w:rsidRDefault="00743DD3" w:rsidP="00D43996">
      <w:pPr>
        <w:spacing w:line="360" w:lineRule="auto"/>
        <w:jc w:val="both"/>
      </w:pPr>
      <w:r w:rsidRPr="00743DD3">
        <w:t xml:space="preserve">Numa primeira aproximação, o Direito das Obrigações regula as relações em que uma pessoa está vinculada a realizar em benefício de outra uma prestação, i.e. fazer ou não fazer uma ação; entregar uma coisa (ver </w:t>
      </w:r>
      <w:proofErr w:type="spellStart"/>
      <w:r w:rsidRPr="00743DD3">
        <w:t>art</w:t>
      </w:r>
      <w:proofErr w:type="spellEnd"/>
      <w:r w:rsidRPr="00743DD3">
        <w:t>. 397.º CC). O sujeito ativo, o credor, tem um direito de crédito. O sujeito passivo, o devedor, tem a correspondente obrigação.</w:t>
      </w:r>
    </w:p>
    <w:p w14:paraId="333BA7AB" w14:textId="77777777" w:rsidR="00743DD3" w:rsidRPr="00743DD3" w:rsidRDefault="00743DD3" w:rsidP="00D43996">
      <w:pPr>
        <w:spacing w:line="360" w:lineRule="auto"/>
        <w:jc w:val="both"/>
      </w:pPr>
      <w:r w:rsidRPr="00743DD3">
        <w:t xml:space="preserve">As obrigações podem ser voluntárias, tendo por fonte um negócio jurídico, designadamente um contrato.  </w:t>
      </w:r>
    </w:p>
    <w:p w14:paraId="129C2530" w14:textId="77777777" w:rsidR="00743DD3" w:rsidRPr="00743DD3" w:rsidRDefault="00743DD3" w:rsidP="00D43996">
      <w:pPr>
        <w:spacing w:line="360" w:lineRule="auto"/>
        <w:jc w:val="both"/>
      </w:pPr>
      <w:r w:rsidRPr="00743DD3">
        <w:t xml:space="preserve">As obrigações podem ser involuntárias, designadamente quando são geradas pela violação de um direito ou interesse juridicamente protegido. </w:t>
      </w:r>
    </w:p>
    <w:p w14:paraId="0B4B62A8" w14:textId="77777777" w:rsidR="00743DD3" w:rsidRDefault="00743DD3" w:rsidP="00D43996">
      <w:pPr>
        <w:spacing w:line="360" w:lineRule="auto"/>
        <w:jc w:val="both"/>
      </w:pPr>
      <w:r w:rsidRPr="00743DD3">
        <w:t>Por isso o Direito das Obrigações também compreende a responsabilidade civil extracontratual, instituto que regula a obrigação de reparar os danos resultantes da violação de um direito ou interesse juridicamente protegido doutrem.</w:t>
      </w:r>
    </w:p>
    <w:p w14:paraId="66146DB1" w14:textId="77777777" w:rsidR="00743DD3" w:rsidRDefault="00743DD3" w:rsidP="00D43996">
      <w:pPr>
        <w:spacing w:line="360" w:lineRule="auto"/>
        <w:jc w:val="both"/>
      </w:pPr>
    </w:p>
    <w:p w14:paraId="38C11504" w14:textId="77777777" w:rsidR="00743DD3" w:rsidRDefault="00743DD3" w:rsidP="00D43996">
      <w:pPr>
        <w:spacing w:line="360" w:lineRule="auto"/>
        <w:jc w:val="both"/>
        <w:rPr>
          <w:b/>
          <w:bCs/>
        </w:rPr>
      </w:pPr>
      <w:r w:rsidRPr="00743DD3">
        <w:rPr>
          <w:b/>
          <w:bCs/>
        </w:rPr>
        <w:t>115. Direitos Reais ou Direito das Coisas</w:t>
      </w:r>
    </w:p>
    <w:p w14:paraId="624FFBA4" w14:textId="77777777" w:rsidR="00743DD3" w:rsidRDefault="00743DD3" w:rsidP="00D43996">
      <w:pPr>
        <w:spacing w:line="360" w:lineRule="auto"/>
        <w:jc w:val="both"/>
        <w:rPr>
          <w:b/>
          <w:bCs/>
        </w:rPr>
      </w:pPr>
    </w:p>
    <w:p w14:paraId="31759D78" w14:textId="77777777" w:rsidR="00743DD3" w:rsidRPr="00743DD3" w:rsidRDefault="00743DD3" w:rsidP="00D43996">
      <w:pPr>
        <w:spacing w:line="360" w:lineRule="auto"/>
        <w:jc w:val="both"/>
      </w:pPr>
      <w:r w:rsidRPr="00743DD3">
        <w:t>É objeto do Livro III do CC.</w:t>
      </w:r>
    </w:p>
    <w:p w14:paraId="0826C4BC" w14:textId="77777777" w:rsidR="00743DD3" w:rsidRPr="00743DD3" w:rsidRDefault="00743DD3" w:rsidP="00D43996">
      <w:pPr>
        <w:spacing w:line="360" w:lineRule="auto"/>
        <w:jc w:val="both"/>
      </w:pPr>
      <w:r w:rsidRPr="00743DD3">
        <w:t>O Direito das Coisas regula a afetação de coisas corpóreas aos fins de pessoas individualmente consideradas, de tal modo que a pessoa fica com um Direito oponível a terceiros.</w:t>
      </w:r>
    </w:p>
    <w:p w14:paraId="5256265B" w14:textId="77777777" w:rsidR="00743DD3" w:rsidRPr="00743DD3" w:rsidRDefault="00743DD3" w:rsidP="00D43996">
      <w:pPr>
        <w:spacing w:line="360" w:lineRule="auto"/>
        <w:jc w:val="both"/>
      </w:pPr>
      <w:r w:rsidRPr="00743DD3">
        <w:lastRenderedPageBreak/>
        <w:t>O Direito real paradigmático é a propriedade, que é o direito real de gozo pleno. Há direitos reais de gozo limitados, como o usufruto, que consiste num direito temporário ao gozo de coisa alheia.</w:t>
      </w:r>
    </w:p>
    <w:p w14:paraId="4E0A4487" w14:textId="77777777" w:rsidR="00743DD3" w:rsidRPr="00743DD3" w:rsidRDefault="00743DD3" w:rsidP="00D43996">
      <w:pPr>
        <w:spacing w:line="360" w:lineRule="auto"/>
        <w:jc w:val="both"/>
      </w:pPr>
      <w:r w:rsidRPr="00743DD3">
        <w:t xml:space="preserve">Também há direitos reais de garantia e de aquisição. </w:t>
      </w:r>
    </w:p>
    <w:p w14:paraId="7AF3D637" w14:textId="77777777" w:rsidR="00743DD3" w:rsidRDefault="00743DD3" w:rsidP="00D43996">
      <w:pPr>
        <w:spacing w:line="360" w:lineRule="auto"/>
        <w:jc w:val="both"/>
      </w:pPr>
    </w:p>
    <w:p w14:paraId="776E00C0" w14:textId="77777777" w:rsidR="00743DD3" w:rsidRPr="00743DD3" w:rsidRDefault="00743DD3" w:rsidP="00D43996">
      <w:pPr>
        <w:spacing w:line="360" w:lineRule="auto"/>
        <w:jc w:val="both"/>
      </w:pPr>
      <w:r w:rsidRPr="00743DD3">
        <w:t>Os direitos reais de garantia estão subordinados à realização de um direito de crédito. Por exemplo, a hipoteca que se institua sobre um prédio para garantir a satisfação do crédito gerado por um contrato de mútuo.</w:t>
      </w:r>
    </w:p>
    <w:p w14:paraId="521FC0DB" w14:textId="77777777" w:rsidR="00743DD3" w:rsidRPr="00743DD3" w:rsidRDefault="00743DD3" w:rsidP="00D43996">
      <w:pPr>
        <w:spacing w:line="360" w:lineRule="auto"/>
        <w:jc w:val="both"/>
      </w:pPr>
      <w:r w:rsidRPr="00743DD3">
        <w:t>Os direitos reais de aquisição conferem um poder de aquisição de uma coisa.</w:t>
      </w:r>
    </w:p>
    <w:p w14:paraId="27367C2F" w14:textId="77777777" w:rsidR="00743DD3" w:rsidRDefault="00743DD3" w:rsidP="00D43996">
      <w:pPr>
        <w:spacing w:line="360" w:lineRule="auto"/>
        <w:jc w:val="both"/>
      </w:pPr>
    </w:p>
    <w:p w14:paraId="7046DCC1" w14:textId="77777777" w:rsidR="00743DD3" w:rsidRDefault="00743DD3" w:rsidP="00D43996">
      <w:pPr>
        <w:spacing w:line="360" w:lineRule="auto"/>
        <w:jc w:val="both"/>
        <w:rPr>
          <w:b/>
          <w:bCs/>
        </w:rPr>
      </w:pPr>
      <w:r w:rsidRPr="00743DD3">
        <w:rPr>
          <w:b/>
          <w:bCs/>
        </w:rPr>
        <w:t>116. Direito da Família</w:t>
      </w:r>
    </w:p>
    <w:p w14:paraId="698FD577" w14:textId="77777777" w:rsidR="00743DD3" w:rsidRDefault="00743DD3" w:rsidP="00D43996">
      <w:pPr>
        <w:spacing w:line="360" w:lineRule="auto"/>
        <w:jc w:val="both"/>
        <w:rPr>
          <w:b/>
          <w:bCs/>
        </w:rPr>
      </w:pPr>
    </w:p>
    <w:p w14:paraId="4DFD3216" w14:textId="77777777" w:rsidR="00743DD3" w:rsidRPr="00743DD3" w:rsidRDefault="00743DD3" w:rsidP="00D43996">
      <w:pPr>
        <w:spacing w:line="360" w:lineRule="auto"/>
        <w:jc w:val="both"/>
      </w:pPr>
      <w:r w:rsidRPr="00743DD3">
        <w:t xml:space="preserve">O Direito da Família regula a constituição da família e as relações que se estabelecem no seu seio. </w:t>
      </w:r>
    </w:p>
    <w:p w14:paraId="05775980" w14:textId="77777777" w:rsidR="00743DD3" w:rsidRPr="00743DD3" w:rsidRDefault="00743DD3" w:rsidP="00D43996">
      <w:pPr>
        <w:spacing w:line="360" w:lineRule="auto"/>
        <w:jc w:val="both"/>
      </w:pPr>
      <w:r w:rsidRPr="00743DD3">
        <w:t>Tradicionalmente as relações familiares derivam do casamento, procriação e adoção. Temos assim as relações entre os cônjuges, as relações entre pais e filhos, etc.</w:t>
      </w:r>
    </w:p>
    <w:p w14:paraId="4EB13F5E" w14:textId="77777777" w:rsidR="00743DD3" w:rsidRPr="00743DD3" w:rsidRDefault="00743DD3" w:rsidP="00D43996">
      <w:pPr>
        <w:spacing w:line="360" w:lineRule="auto"/>
        <w:jc w:val="both"/>
      </w:pPr>
      <w:r w:rsidRPr="00743DD3">
        <w:t>Família é o conjunto de pessoas ligadas entre si pelo vínculo conjugal, pelo parentesco, pela afinidade e pela adoção.</w:t>
      </w:r>
    </w:p>
    <w:p w14:paraId="00D8D803" w14:textId="77777777" w:rsidR="00743DD3" w:rsidRPr="00743DD3" w:rsidRDefault="00743DD3" w:rsidP="00D43996">
      <w:pPr>
        <w:spacing w:line="360" w:lineRule="auto"/>
        <w:jc w:val="both"/>
      </w:pPr>
      <w:r w:rsidRPr="00743DD3">
        <w:t>As relações familiares podem ser pessoais ou patrimoniais, embora o Direito da Família só regule as relações patrimoniais que estão subordinadas às relações pessoais.</w:t>
      </w:r>
    </w:p>
    <w:p w14:paraId="19E39CEB" w14:textId="77777777" w:rsidR="00743DD3" w:rsidRDefault="00743DD3" w:rsidP="00D43996">
      <w:pPr>
        <w:spacing w:line="360" w:lineRule="auto"/>
        <w:jc w:val="both"/>
      </w:pPr>
    </w:p>
    <w:p w14:paraId="4C07B532" w14:textId="77777777" w:rsidR="00743DD3" w:rsidRDefault="00743DD3" w:rsidP="00D43996">
      <w:pPr>
        <w:spacing w:line="360" w:lineRule="auto"/>
        <w:jc w:val="both"/>
        <w:rPr>
          <w:b/>
          <w:bCs/>
        </w:rPr>
      </w:pPr>
      <w:r w:rsidRPr="00743DD3">
        <w:rPr>
          <w:b/>
          <w:bCs/>
        </w:rPr>
        <w:t>117. Direito das Sucessões</w:t>
      </w:r>
    </w:p>
    <w:p w14:paraId="5EBF0BA0" w14:textId="77777777" w:rsidR="00743DD3" w:rsidRDefault="00743DD3" w:rsidP="00D43996">
      <w:pPr>
        <w:spacing w:line="360" w:lineRule="auto"/>
        <w:jc w:val="both"/>
        <w:rPr>
          <w:b/>
          <w:bCs/>
        </w:rPr>
      </w:pPr>
    </w:p>
    <w:p w14:paraId="622DF428" w14:textId="77777777" w:rsidR="00743DD3" w:rsidRPr="00743DD3" w:rsidRDefault="00743DD3" w:rsidP="00D43996">
      <w:pPr>
        <w:spacing w:line="360" w:lineRule="auto"/>
        <w:jc w:val="both"/>
      </w:pPr>
      <w:r w:rsidRPr="00743DD3">
        <w:t>O Direito das Sucessões regula a transmissão do património por morte do seu titular.</w:t>
      </w:r>
    </w:p>
    <w:p w14:paraId="17FC861D" w14:textId="77777777" w:rsidR="00743DD3" w:rsidRPr="00743DD3" w:rsidRDefault="00743DD3" w:rsidP="00D43996">
      <w:pPr>
        <w:spacing w:line="360" w:lineRule="auto"/>
        <w:jc w:val="both"/>
      </w:pPr>
      <w:r w:rsidRPr="00743DD3">
        <w:t>Há várias espécies de sucessão, atendendo ao título por que os sucessores são chamados:</w:t>
      </w:r>
    </w:p>
    <w:p w14:paraId="4DB1C95F" w14:textId="77777777" w:rsidR="00743DD3" w:rsidRPr="00743DD3" w:rsidRDefault="00743DD3" w:rsidP="00D43996">
      <w:pPr>
        <w:spacing w:line="360" w:lineRule="auto"/>
        <w:jc w:val="both"/>
      </w:pPr>
      <w:r w:rsidRPr="00743DD3">
        <w:t>a) sucessão voluntária, em que o título é um negócio jurídico, fundamentalmente um testamento;</w:t>
      </w:r>
    </w:p>
    <w:p w14:paraId="38871C40" w14:textId="77777777" w:rsidR="00743DD3" w:rsidRPr="00743DD3" w:rsidRDefault="00743DD3" w:rsidP="00D43996">
      <w:pPr>
        <w:spacing w:line="360" w:lineRule="auto"/>
        <w:jc w:val="both"/>
      </w:pPr>
      <w:r w:rsidRPr="00743DD3">
        <w:t xml:space="preserve">b) sucessão legal, em que o título é a lei. </w:t>
      </w:r>
    </w:p>
    <w:p w14:paraId="32539BD1" w14:textId="77777777" w:rsidR="00743DD3" w:rsidRPr="00743DD3" w:rsidRDefault="00743DD3" w:rsidP="00D43996">
      <w:pPr>
        <w:spacing w:line="360" w:lineRule="auto"/>
        <w:jc w:val="both"/>
      </w:pPr>
      <w:r w:rsidRPr="00743DD3">
        <w:t>A sucessão legal subdivide-se em sucessão legitimária e sucessão legítima.</w:t>
      </w:r>
    </w:p>
    <w:p w14:paraId="4C8D6F3A" w14:textId="77777777" w:rsidR="00743DD3" w:rsidRPr="00743DD3" w:rsidRDefault="00743DD3" w:rsidP="00D43996">
      <w:pPr>
        <w:spacing w:line="360" w:lineRule="auto"/>
        <w:jc w:val="both"/>
      </w:pPr>
      <w:r w:rsidRPr="00743DD3">
        <w:lastRenderedPageBreak/>
        <w:t>A sucessão legitimária opera a favor dos herdeiros legitimários, mesmo contra a vontade do autor da sucessão. No Direito português, são herdeiros legitimários o cônjuge, os descendentes e os ascendentes.</w:t>
      </w:r>
    </w:p>
    <w:p w14:paraId="68F0D6CA" w14:textId="77777777" w:rsidR="00743DD3" w:rsidRPr="00743DD3" w:rsidRDefault="00743DD3" w:rsidP="00D43996">
      <w:pPr>
        <w:spacing w:line="360" w:lineRule="auto"/>
        <w:jc w:val="both"/>
      </w:pPr>
      <w:r w:rsidRPr="00743DD3">
        <w:t>A sucessão legítima opera a favor dos familiares e do Estado segundo o esquema supletivo fixado pela lei, para o caso do autor da sucessão não ter manifestado nenhuma vontade, em relação aos bens não abrangidos pela sucessão legitimária.</w:t>
      </w:r>
    </w:p>
    <w:p w14:paraId="7A6CF199" w14:textId="77777777" w:rsidR="00743DD3" w:rsidRDefault="00743DD3" w:rsidP="00D43996">
      <w:pPr>
        <w:spacing w:line="360" w:lineRule="auto"/>
        <w:jc w:val="both"/>
      </w:pPr>
    </w:p>
    <w:p w14:paraId="407D8234" w14:textId="77777777" w:rsidR="00743DD3" w:rsidRDefault="00743DD3" w:rsidP="00D43996">
      <w:pPr>
        <w:spacing w:line="360" w:lineRule="auto"/>
        <w:jc w:val="both"/>
        <w:rPr>
          <w:b/>
          <w:bCs/>
        </w:rPr>
      </w:pPr>
      <w:r w:rsidRPr="00743DD3">
        <w:rPr>
          <w:b/>
          <w:bCs/>
        </w:rPr>
        <w:t>118. Direito da Personalidade</w:t>
      </w:r>
    </w:p>
    <w:p w14:paraId="29F8D60A" w14:textId="77777777" w:rsidR="00743DD3" w:rsidRDefault="00743DD3" w:rsidP="00D43996">
      <w:pPr>
        <w:spacing w:line="360" w:lineRule="auto"/>
        <w:jc w:val="both"/>
        <w:rPr>
          <w:b/>
          <w:bCs/>
        </w:rPr>
      </w:pPr>
    </w:p>
    <w:p w14:paraId="4A380C9B" w14:textId="77777777" w:rsidR="00743DD3" w:rsidRPr="00743DD3" w:rsidRDefault="00743DD3" w:rsidP="00D43996">
      <w:pPr>
        <w:spacing w:line="360" w:lineRule="auto"/>
        <w:jc w:val="both"/>
      </w:pPr>
      <w:r w:rsidRPr="00743DD3">
        <w:t xml:space="preserve">Chama-se hoje a atenção para a necessidade de autonomizar uma matéria muito importante do Direito Civil que é o Direito da Personalidade. </w:t>
      </w:r>
    </w:p>
    <w:p w14:paraId="63488161" w14:textId="77777777" w:rsidR="00743DD3" w:rsidRPr="00743DD3" w:rsidRDefault="00743DD3" w:rsidP="00D43996">
      <w:pPr>
        <w:spacing w:line="360" w:lineRule="auto"/>
        <w:jc w:val="both"/>
      </w:pPr>
      <w:r w:rsidRPr="00743DD3">
        <w:t>No Código Civil encontramos os direitos de personalidade no âmbito da parte geral, a propósito das pessoas singulares, na Secção II do Cap. I do Subtítulo I do Título II do Livro I, que formula uma regra legal sobre a tutela da personalidade física ou moral e contém preceitos especiais sobre determinados direitos de personalidade (direito ao nome, direito à imagem, direito à reserva sobre a intimidade da vida privada, etc.) (</w:t>
      </w:r>
      <w:proofErr w:type="spellStart"/>
      <w:r w:rsidRPr="00743DD3">
        <w:t>arts</w:t>
      </w:r>
      <w:proofErr w:type="spellEnd"/>
      <w:r w:rsidRPr="00743DD3">
        <w:t xml:space="preserve">. 70.º e </w:t>
      </w:r>
      <w:proofErr w:type="spellStart"/>
      <w:r w:rsidRPr="00743DD3">
        <w:t>segs</w:t>
      </w:r>
      <w:proofErr w:type="spellEnd"/>
      <w:r w:rsidRPr="00743DD3">
        <w:t xml:space="preserve">.) </w:t>
      </w:r>
    </w:p>
    <w:p w14:paraId="6F9855BB" w14:textId="77777777" w:rsidR="00743DD3" w:rsidRDefault="00743DD3" w:rsidP="00D43996">
      <w:pPr>
        <w:spacing w:line="360" w:lineRule="auto"/>
        <w:jc w:val="both"/>
      </w:pPr>
    </w:p>
    <w:p w14:paraId="421DCB90" w14:textId="77777777" w:rsidR="00743DD3" w:rsidRPr="00743DD3" w:rsidRDefault="00743DD3" w:rsidP="00D43996">
      <w:pPr>
        <w:spacing w:line="360" w:lineRule="auto"/>
        <w:jc w:val="both"/>
      </w:pPr>
      <w:r w:rsidRPr="00743DD3">
        <w:t xml:space="preserve">A maior parte dos direitos de personalidade consta da própria Constituição, porque constituem direitos fundamentais, ver </w:t>
      </w:r>
      <w:proofErr w:type="spellStart"/>
      <w:r w:rsidRPr="00743DD3">
        <w:t>arts</w:t>
      </w:r>
      <w:proofErr w:type="spellEnd"/>
      <w:r w:rsidRPr="00743DD3">
        <w:t xml:space="preserve">. 24.º e </w:t>
      </w:r>
      <w:proofErr w:type="spellStart"/>
      <w:r w:rsidRPr="00743DD3">
        <w:t>segs</w:t>
      </w:r>
      <w:proofErr w:type="spellEnd"/>
      <w:r w:rsidRPr="00743DD3">
        <w:t xml:space="preserve">. CRP, designadamente sobre o direito à vida, direito à integridade moral e física, direito ao bom nome e à reputação, direito à liberdade, etc. </w:t>
      </w:r>
    </w:p>
    <w:p w14:paraId="0C172B0F" w14:textId="77777777" w:rsidR="00743DD3" w:rsidRPr="00743DD3" w:rsidRDefault="00743DD3" w:rsidP="00D43996">
      <w:pPr>
        <w:spacing w:line="360" w:lineRule="auto"/>
        <w:jc w:val="both"/>
      </w:pPr>
      <w:r w:rsidRPr="00743DD3">
        <w:t>Os direitos de personalidade são tutelados pelo instituto da responsabilidade civil e, em certos casos, a sua violação também gera responsabilidade penal. Além disso a pessoa ameaçada ou ofendida pode requerer as providências adequadas às circunstâncias do caso, com o fim de evitar a consumação da ameaça ou atenuar os efeitos da ofensa já cometida (</w:t>
      </w:r>
      <w:proofErr w:type="spellStart"/>
      <w:r w:rsidRPr="00743DD3">
        <w:t>art</w:t>
      </w:r>
      <w:proofErr w:type="spellEnd"/>
      <w:r w:rsidRPr="00743DD3">
        <w:t xml:space="preserve">. 70.º/2 CC). </w:t>
      </w:r>
    </w:p>
    <w:p w14:paraId="6FDB8675" w14:textId="77777777" w:rsidR="00743DD3" w:rsidRPr="00743DD3" w:rsidRDefault="00743DD3" w:rsidP="00D43996">
      <w:pPr>
        <w:spacing w:line="360" w:lineRule="auto"/>
        <w:jc w:val="both"/>
      </w:pPr>
      <w:r w:rsidRPr="00743DD3">
        <w:t>Esta matéria é estudada em parte na disciplina de Direitos Fundamentais, e, noutra parte, na Teoria Geral do Direito Civil.</w:t>
      </w:r>
    </w:p>
    <w:p w14:paraId="53C2368E" w14:textId="77777777" w:rsidR="00743DD3" w:rsidRDefault="00743DD3" w:rsidP="00D43996">
      <w:pPr>
        <w:spacing w:line="360" w:lineRule="auto"/>
        <w:jc w:val="both"/>
      </w:pPr>
    </w:p>
    <w:p w14:paraId="5CB3CFC2" w14:textId="77777777" w:rsidR="00743DD3" w:rsidRDefault="00743DD3" w:rsidP="00D43996">
      <w:pPr>
        <w:spacing w:line="360" w:lineRule="auto"/>
        <w:jc w:val="both"/>
        <w:rPr>
          <w:b/>
          <w:bCs/>
        </w:rPr>
      </w:pPr>
    </w:p>
    <w:p w14:paraId="79362E13" w14:textId="77777777" w:rsidR="00743DD3" w:rsidRDefault="00743DD3" w:rsidP="00D43996">
      <w:pPr>
        <w:spacing w:line="360" w:lineRule="auto"/>
        <w:jc w:val="both"/>
        <w:rPr>
          <w:b/>
          <w:bCs/>
        </w:rPr>
      </w:pPr>
    </w:p>
    <w:p w14:paraId="2E927E9F" w14:textId="77777777" w:rsidR="00743DD3" w:rsidRDefault="00743DD3" w:rsidP="00D43996">
      <w:pPr>
        <w:spacing w:line="360" w:lineRule="auto"/>
        <w:jc w:val="both"/>
        <w:rPr>
          <w:b/>
          <w:bCs/>
        </w:rPr>
      </w:pPr>
      <w:r w:rsidRPr="00743DD3">
        <w:rPr>
          <w:b/>
          <w:bCs/>
        </w:rPr>
        <w:lastRenderedPageBreak/>
        <w:t>119. Direitos privados especiais - o Direito Comercial</w:t>
      </w:r>
    </w:p>
    <w:p w14:paraId="45106D02" w14:textId="77777777" w:rsidR="00743DD3" w:rsidRDefault="00743DD3" w:rsidP="00D43996">
      <w:pPr>
        <w:spacing w:line="360" w:lineRule="auto"/>
        <w:jc w:val="both"/>
        <w:rPr>
          <w:b/>
          <w:bCs/>
        </w:rPr>
      </w:pPr>
    </w:p>
    <w:p w14:paraId="2232B800" w14:textId="77777777" w:rsidR="00007221" w:rsidRPr="00007221" w:rsidRDefault="00007221" w:rsidP="00D43996">
      <w:pPr>
        <w:spacing w:line="360" w:lineRule="auto"/>
        <w:jc w:val="both"/>
        <w:rPr>
          <w:bCs/>
        </w:rPr>
      </w:pPr>
      <w:r w:rsidRPr="00007221">
        <w:rPr>
          <w:bCs/>
        </w:rPr>
        <w:t xml:space="preserve">Em certos </w:t>
      </w:r>
      <w:proofErr w:type="spellStart"/>
      <w:r w:rsidRPr="00007221">
        <w:rPr>
          <w:bCs/>
        </w:rPr>
        <w:t>setores</w:t>
      </w:r>
      <w:proofErr w:type="spellEnd"/>
      <w:r w:rsidRPr="00007221">
        <w:rPr>
          <w:bCs/>
        </w:rPr>
        <w:t xml:space="preserve"> da vida social verificam-se circunstâncias especiais que justificam valorações específicas e, com elas, a criação de um Direito especial. É assim que surgem Direitos privados especiais que se contrapõem ao Direito privado comum ou Direito Civil.</w:t>
      </w:r>
    </w:p>
    <w:p w14:paraId="0EC99C6A" w14:textId="77777777" w:rsidR="00007221" w:rsidRDefault="00007221" w:rsidP="00D43996">
      <w:pPr>
        <w:spacing w:line="360" w:lineRule="auto"/>
        <w:jc w:val="both"/>
        <w:rPr>
          <w:bCs/>
        </w:rPr>
      </w:pPr>
      <w:r w:rsidRPr="00007221">
        <w:rPr>
          <w:bCs/>
        </w:rPr>
        <w:t>Na atividade económica surgiu um Direito especial, o Direito Comercial que, se em parte é justificado pelas características da atividade económica realizada com caráter empresarial, noutra parte resulta mais de fatores histórico-culturais do que de razões objetivas.</w:t>
      </w:r>
    </w:p>
    <w:p w14:paraId="67823BC3" w14:textId="77777777" w:rsidR="00007221" w:rsidRDefault="00007221" w:rsidP="00D43996">
      <w:pPr>
        <w:spacing w:line="360" w:lineRule="auto"/>
        <w:jc w:val="both"/>
        <w:rPr>
          <w:bCs/>
        </w:rPr>
      </w:pPr>
    </w:p>
    <w:p w14:paraId="0A3B9CF5" w14:textId="77777777" w:rsidR="00007221" w:rsidRPr="00007221" w:rsidRDefault="00007221" w:rsidP="00D43996">
      <w:pPr>
        <w:spacing w:line="360" w:lineRule="auto"/>
        <w:jc w:val="both"/>
        <w:rPr>
          <w:bCs/>
        </w:rPr>
      </w:pPr>
      <w:r w:rsidRPr="00007221">
        <w:rPr>
          <w:bCs/>
        </w:rPr>
        <w:t>Entre as características da atividade económica que justificariam este Direito especial são referidas:</w:t>
      </w:r>
    </w:p>
    <w:p w14:paraId="2C0112CF" w14:textId="77777777" w:rsidR="00007221" w:rsidRPr="00007221" w:rsidRDefault="00007221" w:rsidP="00D43996">
      <w:pPr>
        <w:spacing w:line="360" w:lineRule="auto"/>
        <w:jc w:val="both"/>
        <w:rPr>
          <w:bCs/>
        </w:rPr>
      </w:pPr>
      <w:r w:rsidRPr="00007221">
        <w:rPr>
          <w:bCs/>
        </w:rPr>
        <w:t>- a celeridade e a confiança, que levam ao sacrifício de certas formalidades ou cautelas exigidas no tráfico civil;</w:t>
      </w:r>
    </w:p>
    <w:p w14:paraId="403B64B1" w14:textId="77777777" w:rsidR="00007221" w:rsidRPr="00007221" w:rsidRDefault="00007221" w:rsidP="00D43996">
      <w:pPr>
        <w:spacing w:line="360" w:lineRule="auto"/>
        <w:jc w:val="both"/>
        <w:rPr>
          <w:bCs/>
        </w:rPr>
      </w:pPr>
      <w:r w:rsidRPr="00007221">
        <w:rPr>
          <w:bCs/>
        </w:rPr>
        <w:t>- o reforço do crédito, do qual resulta uma proteção mais acentuada do credor comercial;</w:t>
      </w:r>
    </w:p>
    <w:p w14:paraId="4192BDCE" w14:textId="77777777" w:rsidR="00007221" w:rsidRPr="00007221" w:rsidRDefault="00007221" w:rsidP="00D43996">
      <w:pPr>
        <w:spacing w:line="360" w:lineRule="auto"/>
        <w:jc w:val="both"/>
        <w:rPr>
          <w:bCs/>
        </w:rPr>
      </w:pPr>
      <w:r w:rsidRPr="00007221">
        <w:rPr>
          <w:bCs/>
        </w:rPr>
        <w:t>- o fim lucrativo que caracteriza toda a atividade comercial.</w:t>
      </w:r>
    </w:p>
    <w:p w14:paraId="35886A11" w14:textId="77777777" w:rsidR="00007221" w:rsidRPr="00007221" w:rsidRDefault="00007221" w:rsidP="00D43996">
      <w:pPr>
        <w:spacing w:line="360" w:lineRule="auto"/>
        <w:jc w:val="both"/>
        <w:rPr>
          <w:bCs/>
        </w:rPr>
      </w:pPr>
      <w:r w:rsidRPr="00007221">
        <w:rPr>
          <w:bCs/>
        </w:rPr>
        <w:t xml:space="preserve">O Direito Comercial surgiu como um Direito dos comerciantes mas tende a ser hoje um Direito dos atos de comércio, aplicável igualmente aos não comerciantes que praticam atos de comércio. </w:t>
      </w:r>
    </w:p>
    <w:p w14:paraId="4D59ED09" w14:textId="77777777" w:rsidR="00007221" w:rsidRDefault="00007221" w:rsidP="00D43996">
      <w:pPr>
        <w:spacing w:line="360" w:lineRule="auto"/>
        <w:jc w:val="both"/>
        <w:rPr>
          <w:bCs/>
        </w:rPr>
      </w:pPr>
    </w:p>
    <w:p w14:paraId="0DE74A77" w14:textId="77777777" w:rsidR="00007221" w:rsidRPr="00007221" w:rsidRDefault="00007221" w:rsidP="00D43996">
      <w:pPr>
        <w:spacing w:line="360" w:lineRule="auto"/>
        <w:jc w:val="both"/>
        <w:rPr>
          <w:bCs/>
        </w:rPr>
      </w:pPr>
      <w:r w:rsidRPr="00007221">
        <w:rPr>
          <w:bCs/>
        </w:rPr>
        <w:t xml:space="preserve">A toda a pessoa que praticar algum dos atos objetivamente regulados pela lei comercial aplica-se diretamente esta lei. </w:t>
      </w:r>
    </w:p>
    <w:p w14:paraId="7D2062AF" w14:textId="77777777" w:rsidR="00007221" w:rsidRPr="00007221" w:rsidRDefault="00007221" w:rsidP="00D43996">
      <w:pPr>
        <w:spacing w:line="360" w:lineRule="auto"/>
        <w:jc w:val="both"/>
        <w:rPr>
          <w:bCs/>
        </w:rPr>
      </w:pPr>
      <w:r w:rsidRPr="00007221">
        <w:rPr>
          <w:bCs/>
        </w:rPr>
        <w:t>Mas todos os atos dos comerciantes que de sua natureza não forem exclusivamente civis ficam em princípio sujeitos à lei comercial, por se presumirem resultantes da atividade comercial.</w:t>
      </w:r>
    </w:p>
    <w:p w14:paraId="5E76E143" w14:textId="77777777" w:rsidR="00007221" w:rsidRPr="00007221" w:rsidRDefault="00007221" w:rsidP="00D43996">
      <w:pPr>
        <w:spacing w:line="360" w:lineRule="auto"/>
        <w:jc w:val="both"/>
        <w:rPr>
          <w:bCs/>
        </w:rPr>
      </w:pPr>
      <w:r w:rsidRPr="00007221">
        <w:rPr>
          <w:bCs/>
        </w:rPr>
        <w:t xml:space="preserve">A delimitação entre as relações económicas regidas por este Direito especial e as que são disciplinadas pelo Direito comum não obedece a um critério uniforme. </w:t>
      </w:r>
    </w:p>
    <w:p w14:paraId="11ACB3C4" w14:textId="77777777" w:rsidR="00007221" w:rsidRPr="00007221" w:rsidRDefault="00007221" w:rsidP="00D43996">
      <w:pPr>
        <w:spacing w:line="360" w:lineRule="auto"/>
        <w:jc w:val="both"/>
        <w:rPr>
          <w:bCs/>
        </w:rPr>
      </w:pPr>
      <w:r w:rsidRPr="00007221">
        <w:rPr>
          <w:bCs/>
        </w:rPr>
        <w:t xml:space="preserve">Em todo o caso pode dizer-se que esta delimitação é influenciada pela ideia de empresa, que leva alguns a defender a evolução do Direito Comercial para um Direito da Empresa. </w:t>
      </w:r>
    </w:p>
    <w:p w14:paraId="29791350" w14:textId="77777777" w:rsidR="00007221" w:rsidRDefault="00007221" w:rsidP="00D43996">
      <w:pPr>
        <w:spacing w:line="360" w:lineRule="auto"/>
        <w:jc w:val="both"/>
        <w:rPr>
          <w:bCs/>
        </w:rPr>
      </w:pPr>
    </w:p>
    <w:p w14:paraId="24E6A4E1" w14:textId="77777777" w:rsidR="00007221" w:rsidRPr="00007221" w:rsidRDefault="00007221" w:rsidP="00D43996">
      <w:pPr>
        <w:spacing w:line="360" w:lineRule="auto"/>
        <w:jc w:val="both"/>
        <w:rPr>
          <w:bCs/>
        </w:rPr>
      </w:pPr>
      <w:r w:rsidRPr="00007221">
        <w:rPr>
          <w:bCs/>
        </w:rPr>
        <w:lastRenderedPageBreak/>
        <w:t>O núcleo do Direito Comercial seria então constituído pelo regime aplicável aos entes que normalmente exploram empresas, como é o caso das sociedades comerciais (veja-se, designadamente, o Código das Sociedades Comerciais), e às atividades que normalmente são desenvolvidas por empresas.</w:t>
      </w:r>
    </w:p>
    <w:p w14:paraId="3F5003C9" w14:textId="77777777" w:rsidR="00007221" w:rsidRPr="00007221" w:rsidRDefault="00007221" w:rsidP="00D43996">
      <w:pPr>
        <w:spacing w:line="360" w:lineRule="auto"/>
        <w:jc w:val="both"/>
        <w:rPr>
          <w:bCs/>
        </w:rPr>
      </w:pPr>
      <w:r w:rsidRPr="00007221">
        <w:rPr>
          <w:bCs/>
        </w:rPr>
        <w:t>Verifica-se a tendência para se autonomizarem novos ramos do Direito, a partir do Direito Comercial, em função da especialidade do seu objeto, designadamente o Direito Marítimo, o Direito dos Seguros, o Direito Bancário, o Direito da Propriedade Industrial e o Direito dos Valores Mobiliários.</w:t>
      </w:r>
    </w:p>
    <w:p w14:paraId="7BAE0AC3" w14:textId="77777777" w:rsidR="00007221" w:rsidRPr="00007221" w:rsidRDefault="00007221" w:rsidP="00D43996">
      <w:pPr>
        <w:spacing w:line="360" w:lineRule="auto"/>
        <w:jc w:val="both"/>
        <w:rPr>
          <w:bCs/>
        </w:rPr>
      </w:pPr>
      <w:r w:rsidRPr="00007221">
        <w:rPr>
          <w:bCs/>
        </w:rPr>
        <w:t xml:space="preserve">O Direito Comercial regula também os títulos de crédito, designadamente as letras, livranças e cheques. </w:t>
      </w:r>
    </w:p>
    <w:p w14:paraId="5EDFC563" w14:textId="77777777" w:rsidR="00007221" w:rsidRDefault="00007221" w:rsidP="00D43996">
      <w:pPr>
        <w:spacing w:line="360" w:lineRule="auto"/>
        <w:jc w:val="both"/>
        <w:rPr>
          <w:bCs/>
        </w:rPr>
      </w:pPr>
    </w:p>
    <w:p w14:paraId="49A44C31" w14:textId="77777777" w:rsidR="00007221" w:rsidRPr="00007221" w:rsidRDefault="00007221" w:rsidP="00D43996">
      <w:pPr>
        <w:spacing w:line="360" w:lineRule="auto"/>
        <w:jc w:val="both"/>
        <w:rPr>
          <w:bCs/>
        </w:rPr>
      </w:pPr>
      <w:r w:rsidRPr="00007221">
        <w:rPr>
          <w:bCs/>
        </w:rPr>
        <w:t>O Direito Comercial não é hoje, propriamente, um ramo do Direito, mas um con</w:t>
      </w:r>
      <w:r w:rsidRPr="00007221">
        <w:rPr>
          <w:bCs/>
        </w:rPr>
        <w:softHyphen/>
        <w:t>junto de matérias agrupado segundo diversos critérios mais marcados por condiciona</w:t>
      </w:r>
      <w:r w:rsidRPr="00007221">
        <w:rPr>
          <w:bCs/>
        </w:rPr>
        <w:softHyphen/>
        <w:t xml:space="preserve">mentos histórico-culturais que por considerações funcionais e sistemáticas. </w:t>
      </w:r>
    </w:p>
    <w:p w14:paraId="3F0BDCDA" w14:textId="77777777" w:rsidR="00007221" w:rsidRPr="00007221" w:rsidRDefault="00007221" w:rsidP="00D43996">
      <w:pPr>
        <w:spacing w:line="360" w:lineRule="auto"/>
        <w:jc w:val="both"/>
        <w:rPr>
          <w:bCs/>
        </w:rPr>
      </w:pPr>
      <w:r w:rsidRPr="00007221">
        <w:rPr>
          <w:bCs/>
        </w:rPr>
        <w:t>A própria autonomia do Direito Comercial relativamente ao Direito Civil é contestada por uma parte da doutrina. Para MENEZES CORDEIRO, o Direito Comercial é Direito de todos e do dia-a-dia e o Direito Civil mantém-se como instância científica inovadora onde os conceitos e as soluções mais avançadas devem ser procuradas. O que o leva a concluir que o Direito Comercial se separa do Civil por puras razões de natureza histórica e que não há justificações de fundo que alicercem a sua autonomia.</w:t>
      </w:r>
    </w:p>
    <w:p w14:paraId="452463FF" w14:textId="77777777" w:rsidR="00007221" w:rsidRDefault="00007221" w:rsidP="00D43996">
      <w:pPr>
        <w:spacing w:line="360" w:lineRule="auto"/>
        <w:jc w:val="both"/>
        <w:rPr>
          <w:bCs/>
        </w:rPr>
      </w:pPr>
    </w:p>
    <w:p w14:paraId="201D0E72" w14:textId="77777777" w:rsidR="00007221" w:rsidRDefault="00007221" w:rsidP="00D43996">
      <w:pPr>
        <w:spacing w:line="360" w:lineRule="auto"/>
        <w:jc w:val="both"/>
        <w:rPr>
          <w:b/>
          <w:bCs/>
        </w:rPr>
      </w:pPr>
      <w:r w:rsidRPr="00007221">
        <w:rPr>
          <w:b/>
          <w:bCs/>
        </w:rPr>
        <w:t>120. Direito privados especiais – o Direito do Trabalho</w:t>
      </w:r>
    </w:p>
    <w:p w14:paraId="15BFF8F8" w14:textId="77777777" w:rsidR="00007221" w:rsidRDefault="00007221" w:rsidP="00D43996">
      <w:pPr>
        <w:spacing w:line="360" w:lineRule="auto"/>
        <w:jc w:val="both"/>
        <w:rPr>
          <w:b/>
          <w:bCs/>
        </w:rPr>
      </w:pPr>
    </w:p>
    <w:p w14:paraId="00BEF580" w14:textId="77777777" w:rsidR="00007221" w:rsidRPr="00007221" w:rsidRDefault="00007221" w:rsidP="00D43996">
      <w:pPr>
        <w:spacing w:line="360" w:lineRule="auto"/>
        <w:jc w:val="both"/>
        <w:rPr>
          <w:bCs/>
        </w:rPr>
      </w:pPr>
      <w:r w:rsidRPr="00007221">
        <w:rPr>
          <w:bCs/>
        </w:rPr>
        <w:t xml:space="preserve">Como já foi assinalado, o Direito do Trabalho tende a ser encarado predominantemente como um ramo do Direito privado, embora também contenha normas que devem ser consideradas públicas (por exemplo, sobre a segurança e a higiene no trabalho). </w:t>
      </w:r>
    </w:p>
    <w:p w14:paraId="38DCD3D7" w14:textId="77777777" w:rsidR="00007221" w:rsidRPr="00007221" w:rsidRDefault="00007221" w:rsidP="00D43996">
      <w:pPr>
        <w:spacing w:line="360" w:lineRule="auto"/>
        <w:jc w:val="both"/>
        <w:rPr>
          <w:bCs/>
        </w:rPr>
      </w:pPr>
      <w:r w:rsidRPr="00007221">
        <w:rPr>
          <w:bCs/>
        </w:rPr>
        <w:t>Nesta medida, o Direito Trabalho é predominantemente Direito privado especial. Tem principalmente por objeto o contrato de trabalho e, por conseguinte, a sua especialidade recorta-se principalmente em relação ao Direito das Obrigações.</w:t>
      </w:r>
    </w:p>
    <w:p w14:paraId="0AB7BC9F" w14:textId="77777777" w:rsidR="00007221" w:rsidRDefault="00007221" w:rsidP="00D43996">
      <w:pPr>
        <w:spacing w:line="360" w:lineRule="auto"/>
        <w:jc w:val="both"/>
        <w:rPr>
          <w:bCs/>
        </w:rPr>
      </w:pPr>
    </w:p>
    <w:p w14:paraId="45CBD2B7" w14:textId="77777777" w:rsidR="00007221" w:rsidRPr="00007221" w:rsidRDefault="00007221" w:rsidP="00D43996">
      <w:pPr>
        <w:spacing w:line="360" w:lineRule="auto"/>
        <w:jc w:val="both"/>
        <w:rPr>
          <w:bCs/>
        </w:rPr>
      </w:pPr>
      <w:r w:rsidRPr="00007221">
        <w:rPr>
          <w:bCs/>
        </w:rPr>
        <w:lastRenderedPageBreak/>
        <w:t>O Código do Trabalho de 2009 define contrato de trabalho como “aquele pelo qual uma pessoa singular se obriga, mediante retribuição, a prestar a sua actividade a outra ou outras pessoas, no âmbito de organização e sob a autoridade destas” (</w:t>
      </w:r>
      <w:proofErr w:type="spellStart"/>
      <w:r w:rsidRPr="00007221">
        <w:rPr>
          <w:bCs/>
        </w:rPr>
        <w:t>art</w:t>
      </w:r>
      <w:proofErr w:type="spellEnd"/>
      <w:r w:rsidRPr="00007221">
        <w:rPr>
          <w:bCs/>
        </w:rPr>
        <w:t>. 11.º).</w:t>
      </w:r>
    </w:p>
    <w:p w14:paraId="375F7DBD" w14:textId="77777777" w:rsidR="00007221" w:rsidRPr="00007221" w:rsidRDefault="00007221" w:rsidP="00D43996">
      <w:pPr>
        <w:spacing w:line="360" w:lineRule="auto"/>
        <w:jc w:val="both"/>
        <w:rPr>
          <w:bCs/>
        </w:rPr>
      </w:pPr>
      <w:r w:rsidRPr="00007221">
        <w:rPr>
          <w:bCs/>
        </w:rPr>
        <w:t>O Direito do Trabalho regula hoje também a constituição, competência e funcionamento dos entes laborais coletivos (as comissões de trabalhadores, as associações sindicais e as associações de empregadores); os instrumentos de regulamentação coletiva de trabalho e, em especial, a negociação coletiva; e os conflitos coletivos de trabalho, designadamente a greve.</w:t>
      </w:r>
    </w:p>
    <w:p w14:paraId="65678B88" w14:textId="77777777" w:rsidR="00007221" w:rsidRDefault="00007221" w:rsidP="00D43996">
      <w:pPr>
        <w:spacing w:line="360" w:lineRule="auto"/>
        <w:jc w:val="both"/>
        <w:rPr>
          <w:bCs/>
        </w:rPr>
      </w:pPr>
    </w:p>
    <w:p w14:paraId="5060D25F" w14:textId="77777777" w:rsidR="00007221" w:rsidRDefault="00007221" w:rsidP="00D43996">
      <w:pPr>
        <w:spacing w:line="360" w:lineRule="auto"/>
        <w:jc w:val="both"/>
        <w:rPr>
          <w:b/>
          <w:bCs/>
        </w:rPr>
      </w:pPr>
      <w:r w:rsidRPr="00007221">
        <w:rPr>
          <w:b/>
          <w:bCs/>
        </w:rPr>
        <w:t>121. Direito Processual</w:t>
      </w:r>
    </w:p>
    <w:p w14:paraId="2D736AEB" w14:textId="77777777" w:rsidR="00007221" w:rsidRDefault="00007221" w:rsidP="00D43996">
      <w:pPr>
        <w:spacing w:line="360" w:lineRule="auto"/>
        <w:jc w:val="both"/>
        <w:rPr>
          <w:b/>
          <w:bCs/>
        </w:rPr>
      </w:pPr>
    </w:p>
    <w:p w14:paraId="3FD97C22" w14:textId="77777777" w:rsidR="00007221" w:rsidRPr="00007221" w:rsidRDefault="00007221" w:rsidP="00D43996">
      <w:pPr>
        <w:spacing w:line="360" w:lineRule="auto"/>
        <w:jc w:val="both"/>
        <w:rPr>
          <w:bCs/>
        </w:rPr>
      </w:pPr>
      <w:r w:rsidRPr="00007221">
        <w:rPr>
          <w:bCs/>
        </w:rPr>
        <w:t>O Direito Processual regula o processo, i.e., o conjunto de atos realizados pelos tribunais, no exercício da função jurisdicional, e pelos particulares que perante eles atuam.</w:t>
      </w:r>
    </w:p>
    <w:p w14:paraId="157BF820" w14:textId="77777777" w:rsidR="00007221" w:rsidRPr="00007221" w:rsidRDefault="00007221" w:rsidP="00D43996">
      <w:pPr>
        <w:spacing w:line="360" w:lineRule="auto"/>
        <w:jc w:val="both"/>
        <w:rPr>
          <w:bCs/>
        </w:rPr>
      </w:pPr>
      <w:r w:rsidRPr="00007221">
        <w:rPr>
          <w:bCs/>
        </w:rPr>
        <w:t>Contrapõe-se o Direito Processual, como Direito adjetivo, ao restante Direito, que é Direito substantivo. Com esta qualificação quer-se significar que o Direito Processual é instrumental relativamente ao restante Direito.</w:t>
      </w:r>
    </w:p>
    <w:p w14:paraId="4FEA99F3" w14:textId="77777777" w:rsidR="00007221" w:rsidRPr="00007221" w:rsidRDefault="00007221" w:rsidP="00D43996">
      <w:pPr>
        <w:spacing w:line="360" w:lineRule="auto"/>
        <w:jc w:val="both"/>
        <w:rPr>
          <w:bCs/>
        </w:rPr>
      </w:pPr>
      <w:r w:rsidRPr="00007221">
        <w:rPr>
          <w:bCs/>
        </w:rPr>
        <w:t>O Direito substantivo define a relação material controvertida, designadamente através da definição dos poderes e deveres dos sujeitos da relação. Por exemplo, A deve 10.000 euros a B; A é proprietário do prédio rústico X.</w:t>
      </w:r>
    </w:p>
    <w:p w14:paraId="7620CD33" w14:textId="77777777" w:rsidR="00007221" w:rsidRDefault="00007221" w:rsidP="00D43996">
      <w:pPr>
        <w:spacing w:line="360" w:lineRule="auto"/>
        <w:jc w:val="both"/>
        <w:rPr>
          <w:bCs/>
        </w:rPr>
      </w:pPr>
    </w:p>
    <w:p w14:paraId="636D1A22" w14:textId="77777777" w:rsidR="00007221" w:rsidRPr="00007221" w:rsidRDefault="00007221" w:rsidP="00D43996">
      <w:pPr>
        <w:spacing w:line="360" w:lineRule="auto"/>
        <w:jc w:val="both"/>
        <w:rPr>
          <w:bCs/>
        </w:rPr>
      </w:pPr>
      <w:r w:rsidRPr="00007221">
        <w:rPr>
          <w:bCs/>
        </w:rPr>
        <w:t>O Direito adjetivo, além de regular a organização e competência dos tribunais, também atribui direitos e impõe deveres às partes, mas trata-se então de definir a relação processual que se estabelece entre cada uma delas e o tribunal.</w:t>
      </w:r>
    </w:p>
    <w:p w14:paraId="6B9066E3" w14:textId="77777777" w:rsidR="00007221" w:rsidRDefault="00007221" w:rsidP="00D43996">
      <w:pPr>
        <w:spacing w:line="360" w:lineRule="auto"/>
        <w:jc w:val="both"/>
        <w:rPr>
          <w:bCs/>
        </w:rPr>
      </w:pPr>
    </w:p>
    <w:p w14:paraId="1DC7F8D2" w14:textId="77777777" w:rsidR="00007221" w:rsidRPr="00007221" w:rsidRDefault="00007221" w:rsidP="00D43996">
      <w:pPr>
        <w:spacing w:line="360" w:lineRule="auto"/>
        <w:jc w:val="both"/>
        <w:rPr>
          <w:bCs/>
        </w:rPr>
      </w:pPr>
      <w:r w:rsidRPr="00007221">
        <w:rPr>
          <w:bCs/>
        </w:rPr>
        <w:t>Tradicionalmente considera-se o Direito Processual como público porque regula a atividade de órgãos públicos, os tribunais.</w:t>
      </w:r>
    </w:p>
    <w:p w14:paraId="1BA14890" w14:textId="77777777" w:rsidR="00007221" w:rsidRPr="00007221" w:rsidRDefault="00007221" w:rsidP="00D43996">
      <w:pPr>
        <w:spacing w:line="360" w:lineRule="auto"/>
        <w:jc w:val="both"/>
        <w:rPr>
          <w:bCs/>
        </w:rPr>
      </w:pPr>
      <w:r w:rsidRPr="00007221">
        <w:rPr>
          <w:bCs/>
        </w:rPr>
        <w:t xml:space="preserve">Diferentemente, há autores que entendem que a divisão entre privado e público só diz respeito ao Direito substantivo, e não ao Direito adjetivo (LARENZ). Creio que esta segunda opinião é de preferir porque o Direito Processual nem sempre regula a atividade de órgãos públicos. Os tribunais da arbitragem voluntária não </w:t>
      </w:r>
      <w:r w:rsidRPr="00007221">
        <w:rPr>
          <w:bCs/>
        </w:rPr>
        <w:lastRenderedPageBreak/>
        <w:t>são órgãos públicos, mas também podem ser sujeitos a regras processuais, como se verifica na Lei de Arbitragem Voluntária.</w:t>
      </w:r>
    </w:p>
    <w:p w14:paraId="15697F9A" w14:textId="77777777" w:rsidR="00007221" w:rsidRDefault="00007221" w:rsidP="00D43996">
      <w:pPr>
        <w:spacing w:line="360" w:lineRule="auto"/>
        <w:jc w:val="both"/>
        <w:rPr>
          <w:bCs/>
        </w:rPr>
      </w:pPr>
    </w:p>
    <w:p w14:paraId="0B50EEC5" w14:textId="77777777" w:rsidR="00007221" w:rsidRPr="00007221" w:rsidRDefault="00007221" w:rsidP="00D43996">
      <w:pPr>
        <w:spacing w:line="360" w:lineRule="auto"/>
        <w:jc w:val="both"/>
        <w:rPr>
          <w:bCs/>
        </w:rPr>
      </w:pPr>
      <w:r w:rsidRPr="00007221">
        <w:rPr>
          <w:bCs/>
        </w:rPr>
        <w:t xml:space="preserve">O Direito Processual não é um ramo do Direito. A cada ramo do Direito substantivo corresponde em princípio um ramo de Direito adjetivo. </w:t>
      </w:r>
    </w:p>
    <w:p w14:paraId="3AE4BB68" w14:textId="77777777" w:rsidR="00007221" w:rsidRDefault="00007221" w:rsidP="00D43996">
      <w:pPr>
        <w:spacing w:line="360" w:lineRule="auto"/>
        <w:jc w:val="both"/>
        <w:rPr>
          <w:bCs/>
        </w:rPr>
      </w:pPr>
    </w:p>
    <w:p w14:paraId="73F65554" w14:textId="77777777" w:rsidR="00007221" w:rsidRPr="00007221" w:rsidRDefault="00007221" w:rsidP="00D43996">
      <w:pPr>
        <w:spacing w:line="360" w:lineRule="auto"/>
        <w:jc w:val="both"/>
        <w:rPr>
          <w:bCs/>
        </w:rPr>
      </w:pPr>
      <w:r w:rsidRPr="00007221">
        <w:rPr>
          <w:bCs/>
        </w:rPr>
        <w:t>Temos assim, designadamente:</w:t>
      </w:r>
    </w:p>
    <w:p w14:paraId="4C345B78" w14:textId="77777777" w:rsidR="00007221" w:rsidRDefault="00007221" w:rsidP="00D43996">
      <w:pPr>
        <w:spacing w:line="360" w:lineRule="auto"/>
        <w:jc w:val="both"/>
        <w:rPr>
          <w:bCs/>
        </w:rPr>
      </w:pPr>
    </w:p>
    <w:p w14:paraId="0FA5F06D" w14:textId="77777777" w:rsidR="00007221" w:rsidRPr="00007221" w:rsidRDefault="00007221" w:rsidP="00D43996">
      <w:pPr>
        <w:spacing w:line="360" w:lineRule="auto"/>
        <w:jc w:val="both"/>
        <w:rPr>
          <w:bCs/>
        </w:rPr>
      </w:pPr>
      <w:r w:rsidRPr="00007221">
        <w:rPr>
          <w:bCs/>
        </w:rPr>
        <w:t>a) para o Direito Internacional Público, o Direito Processual Internacional, designadamente sobre o processo a seguir quando se atua perante o Tribunal Internacional de Justiça;</w:t>
      </w:r>
    </w:p>
    <w:p w14:paraId="6C05334D" w14:textId="77777777" w:rsidR="00007221" w:rsidRPr="00007221" w:rsidRDefault="00007221" w:rsidP="00D43996">
      <w:pPr>
        <w:spacing w:line="360" w:lineRule="auto"/>
        <w:jc w:val="both"/>
        <w:rPr>
          <w:bCs/>
        </w:rPr>
      </w:pPr>
      <w:r w:rsidRPr="00007221">
        <w:rPr>
          <w:bCs/>
        </w:rPr>
        <w:t>b) para o Direito da União Europeia, o Direito do Contencioso da União Europeia quando se atua perante órgãos jurisdicionais da União Europeia;</w:t>
      </w:r>
    </w:p>
    <w:p w14:paraId="1E8E0989" w14:textId="77777777" w:rsidR="00007221" w:rsidRPr="00007221" w:rsidRDefault="00007221" w:rsidP="00D43996">
      <w:pPr>
        <w:spacing w:line="360" w:lineRule="auto"/>
        <w:jc w:val="both"/>
        <w:rPr>
          <w:bCs/>
        </w:rPr>
      </w:pPr>
      <w:r w:rsidRPr="00007221">
        <w:rPr>
          <w:bCs/>
        </w:rPr>
        <w:t>c) para o Direito Constitucional, o Direito Processual Constitucional quando se atua perante o Tribunal Constitucional;</w:t>
      </w:r>
    </w:p>
    <w:p w14:paraId="4A108A49" w14:textId="77777777" w:rsidR="00007221" w:rsidRPr="00007221" w:rsidRDefault="00007221" w:rsidP="00D43996">
      <w:pPr>
        <w:spacing w:line="360" w:lineRule="auto"/>
        <w:jc w:val="both"/>
        <w:rPr>
          <w:bCs/>
        </w:rPr>
      </w:pPr>
      <w:r w:rsidRPr="00007221">
        <w:rPr>
          <w:bCs/>
        </w:rPr>
        <w:t>d)  para o Direito Civil e alguns Direitos privados especiais, o Direito Processual Civil;</w:t>
      </w:r>
    </w:p>
    <w:p w14:paraId="7795F13A" w14:textId="77777777" w:rsidR="00007221" w:rsidRPr="00007221" w:rsidRDefault="00007221" w:rsidP="00D43996">
      <w:pPr>
        <w:spacing w:line="360" w:lineRule="auto"/>
        <w:jc w:val="both"/>
        <w:rPr>
          <w:bCs/>
        </w:rPr>
      </w:pPr>
      <w:r w:rsidRPr="00007221">
        <w:rPr>
          <w:bCs/>
        </w:rPr>
        <w:t>e) para o Direito do Trabalho, o Direito Processual do Trabalho;</w:t>
      </w:r>
    </w:p>
    <w:p w14:paraId="4E542EB0" w14:textId="77777777" w:rsidR="00007221" w:rsidRPr="00007221" w:rsidRDefault="00007221" w:rsidP="00D43996">
      <w:pPr>
        <w:spacing w:line="360" w:lineRule="auto"/>
        <w:jc w:val="both"/>
        <w:rPr>
          <w:bCs/>
        </w:rPr>
      </w:pPr>
      <w:r w:rsidRPr="00007221">
        <w:rPr>
          <w:bCs/>
        </w:rPr>
        <w:t>f) para o Direito Penal, o Direito Processual Penal;</w:t>
      </w:r>
    </w:p>
    <w:p w14:paraId="0E8FF014" w14:textId="77777777" w:rsidR="00007221" w:rsidRPr="00007221" w:rsidRDefault="00007221" w:rsidP="00D43996">
      <w:pPr>
        <w:spacing w:line="360" w:lineRule="auto"/>
        <w:jc w:val="both"/>
        <w:rPr>
          <w:bCs/>
        </w:rPr>
      </w:pPr>
      <w:r w:rsidRPr="00007221">
        <w:rPr>
          <w:bCs/>
        </w:rPr>
        <w:t>g) para o Direito Administrativo, o Direito Processual Administrativo ou Direito do Contencioso Administrativo;</w:t>
      </w:r>
    </w:p>
    <w:p w14:paraId="42F9F673" w14:textId="77777777" w:rsidR="00007221" w:rsidRDefault="00007221" w:rsidP="00D43996">
      <w:pPr>
        <w:spacing w:line="360" w:lineRule="auto"/>
        <w:jc w:val="both"/>
        <w:rPr>
          <w:bCs/>
        </w:rPr>
      </w:pPr>
      <w:r w:rsidRPr="00007221">
        <w:rPr>
          <w:bCs/>
        </w:rPr>
        <w:t>h) para o Direito Fiscal, o Direito Processual Fiscal ou Direito do Contencioso Tributário.</w:t>
      </w:r>
    </w:p>
    <w:p w14:paraId="0A7062B0" w14:textId="77777777" w:rsidR="00007221" w:rsidRDefault="00007221" w:rsidP="00D43996">
      <w:pPr>
        <w:spacing w:line="360" w:lineRule="auto"/>
        <w:jc w:val="both"/>
        <w:rPr>
          <w:bCs/>
        </w:rPr>
      </w:pPr>
    </w:p>
    <w:p w14:paraId="1486A34D" w14:textId="77777777" w:rsidR="00007221" w:rsidRPr="00007221" w:rsidRDefault="00007221" w:rsidP="00D43996">
      <w:pPr>
        <w:spacing w:line="360" w:lineRule="auto"/>
        <w:jc w:val="both"/>
        <w:rPr>
          <w:bCs/>
        </w:rPr>
      </w:pPr>
      <w:r w:rsidRPr="00007221">
        <w:rPr>
          <w:bCs/>
        </w:rPr>
        <w:t xml:space="preserve">A grande divisão no processo civil traça-se entre processo declarativo e processo executivo. </w:t>
      </w:r>
    </w:p>
    <w:p w14:paraId="0C337EA4" w14:textId="77777777" w:rsidR="00007221" w:rsidRPr="00007221" w:rsidRDefault="00007221" w:rsidP="00D43996">
      <w:pPr>
        <w:spacing w:line="360" w:lineRule="auto"/>
        <w:jc w:val="both"/>
        <w:rPr>
          <w:bCs/>
        </w:rPr>
      </w:pPr>
      <w:r w:rsidRPr="00007221">
        <w:rPr>
          <w:bCs/>
        </w:rPr>
        <w:t xml:space="preserve">O processo declarativo destina-se a obter a fixação da situação jurídica. A sentença pode consistir na condenação do réu a realizar determinada conduta, na declaração de existência ou inexistência de um direito ou na constituição, modificação ou extinção de uma situação jurídica. </w:t>
      </w:r>
    </w:p>
    <w:p w14:paraId="2E8E1FDD" w14:textId="77777777" w:rsidR="00007221" w:rsidRPr="00007221" w:rsidRDefault="00007221" w:rsidP="00D43996">
      <w:pPr>
        <w:spacing w:line="360" w:lineRule="auto"/>
        <w:jc w:val="both"/>
        <w:rPr>
          <w:bCs/>
        </w:rPr>
      </w:pPr>
      <w:r w:rsidRPr="00007221">
        <w:rPr>
          <w:bCs/>
        </w:rPr>
        <w:t xml:space="preserve">Se a sentença condenatória não for cumprida pela parte vencida há o processo executivo que se destina à sua realização coativa. Por exemplo, se o réu não paga a indemnização a que foi condenado, o processo executivo permite a apreensão e </w:t>
      </w:r>
      <w:r w:rsidRPr="00007221">
        <w:rPr>
          <w:bCs/>
        </w:rPr>
        <w:lastRenderedPageBreak/>
        <w:t xml:space="preserve">venda de bens da sua propriedade por forma a satisfazer o crédito indemnizatório. </w:t>
      </w:r>
    </w:p>
    <w:p w14:paraId="1D69234D" w14:textId="77777777" w:rsidR="00007221" w:rsidRDefault="00007221" w:rsidP="00D43996">
      <w:pPr>
        <w:spacing w:line="360" w:lineRule="auto"/>
        <w:jc w:val="both"/>
        <w:rPr>
          <w:bCs/>
        </w:rPr>
      </w:pPr>
    </w:p>
    <w:p w14:paraId="657BF56C" w14:textId="77777777" w:rsidR="00007221" w:rsidRPr="00007221" w:rsidRDefault="00007221" w:rsidP="00D43996">
      <w:pPr>
        <w:spacing w:line="360" w:lineRule="auto"/>
        <w:jc w:val="both"/>
        <w:rPr>
          <w:bCs/>
        </w:rPr>
      </w:pPr>
      <w:r w:rsidRPr="00007221">
        <w:rPr>
          <w:bCs/>
        </w:rPr>
        <w:t xml:space="preserve">A decisão proferida por um tribunal pode em certos casos ser objeto de recurso para um tribunal superior. Pode mesmo haver um segundo grau de recurso. O tribunal superior fixa a solução definitiva do caso. Quando a decisão já não admite recurso ordinário nem reclamação diz-se que transitou em julgado (cf., designadamente, </w:t>
      </w:r>
      <w:proofErr w:type="spellStart"/>
      <w:r w:rsidRPr="00007221">
        <w:rPr>
          <w:bCs/>
        </w:rPr>
        <w:t>art</w:t>
      </w:r>
      <w:proofErr w:type="spellEnd"/>
      <w:r w:rsidRPr="00007221">
        <w:rPr>
          <w:bCs/>
        </w:rPr>
        <w:t xml:space="preserve">. 677.º CPC e sobre o valor das sentenças transitadas em julgado </w:t>
      </w:r>
      <w:proofErr w:type="spellStart"/>
      <w:r w:rsidRPr="00007221">
        <w:rPr>
          <w:bCs/>
        </w:rPr>
        <w:t>arts</w:t>
      </w:r>
      <w:proofErr w:type="spellEnd"/>
      <w:r w:rsidRPr="00007221">
        <w:rPr>
          <w:bCs/>
        </w:rPr>
        <w:t xml:space="preserve">. 671.º e </w:t>
      </w:r>
      <w:proofErr w:type="spellStart"/>
      <w:r w:rsidRPr="00007221">
        <w:rPr>
          <w:bCs/>
        </w:rPr>
        <w:t>segs</w:t>
      </w:r>
      <w:proofErr w:type="spellEnd"/>
      <w:r w:rsidRPr="00007221">
        <w:rPr>
          <w:bCs/>
        </w:rPr>
        <w:t>. CPC).</w:t>
      </w:r>
    </w:p>
    <w:p w14:paraId="5F830FC4" w14:textId="77777777" w:rsidR="00007221" w:rsidRPr="00007221" w:rsidRDefault="00007221" w:rsidP="00D43996">
      <w:pPr>
        <w:spacing w:line="360" w:lineRule="auto"/>
        <w:jc w:val="both"/>
        <w:rPr>
          <w:bCs/>
        </w:rPr>
      </w:pPr>
      <w:r w:rsidRPr="00007221">
        <w:rPr>
          <w:bCs/>
        </w:rPr>
        <w:t xml:space="preserve"> O Processo Civil, o Processo Penal, o Contencioso Administrativo e Tributário e o Contencioso da União Europeia são objeto de disciplinas autónomas no curso de Direito. </w:t>
      </w:r>
    </w:p>
    <w:p w14:paraId="4200C2BF" w14:textId="77777777" w:rsidR="00007221" w:rsidRPr="00007221" w:rsidRDefault="00007221" w:rsidP="00D43996">
      <w:pPr>
        <w:spacing w:line="360" w:lineRule="auto"/>
        <w:jc w:val="both"/>
        <w:rPr>
          <w:bCs/>
        </w:rPr>
      </w:pPr>
      <w:r w:rsidRPr="00007221">
        <w:rPr>
          <w:bCs/>
        </w:rPr>
        <w:t xml:space="preserve">Em princípio, os outros processos seriam estudados a propósito do ramo do Direito substantivo a que respeitam, mas nem sempre a extensão das matérias a lecionar o permite. </w:t>
      </w:r>
    </w:p>
    <w:p w14:paraId="323BEC7C" w14:textId="77777777" w:rsidR="00007221" w:rsidRDefault="00007221" w:rsidP="00D43996">
      <w:pPr>
        <w:spacing w:line="360" w:lineRule="auto"/>
        <w:jc w:val="both"/>
        <w:rPr>
          <w:bCs/>
        </w:rPr>
      </w:pPr>
    </w:p>
    <w:p w14:paraId="3FEC1562" w14:textId="77777777" w:rsidR="00007221" w:rsidRDefault="00007221" w:rsidP="00D43996">
      <w:pPr>
        <w:spacing w:line="360" w:lineRule="auto"/>
        <w:jc w:val="both"/>
        <w:rPr>
          <w:b/>
          <w:bCs/>
        </w:rPr>
      </w:pPr>
      <w:r w:rsidRPr="00007221">
        <w:rPr>
          <w:b/>
          <w:bCs/>
        </w:rPr>
        <w:t>CAP. II – CODIFICAÇÃO E TÉCNICAS LEGISLATIVAS</w:t>
      </w:r>
    </w:p>
    <w:p w14:paraId="5EFD1D40" w14:textId="77777777" w:rsidR="00007221" w:rsidRDefault="00007221" w:rsidP="00D43996">
      <w:pPr>
        <w:spacing w:line="360" w:lineRule="auto"/>
        <w:jc w:val="both"/>
        <w:rPr>
          <w:b/>
          <w:bCs/>
        </w:rPr>
      </w:pPr>
    </w:p>
    <w:p w14:paraId="2F58197C" w14:textId="77777777" w:rsidR="00007221" w:rsidRDefault="00007221" w:rsidP="00D43996">
      <w:pPr>
        <w:spacing w:line="360" w:lineRule="auto"/>
        <w:jc w:val="both"/>
        <w:rPr>
          <w:b/>
          <w:bCs/>
        </w:rPr>
      </w:pPr>
      <w:r w:rsidRPr="00007221">
        <w:rPr>
          <w:b/>
          <w:bCs/>
        </w:rPr>
        <w:t>122. Noção de código e lei avulsa</w:t>
      </w:r>
    </w:p>
    <w:p w14:paraId="61D67FD7" w14:textId="77777777" w:rsidR="00007221" w:rsidRDefault="00007221" w:rsidP="00D43996">
      <w:pPr>
        <w:spacing w:line="360" w:lineRule="auto"/>
        <w:jc w:val="both"/>
        <w:rPr>
          <w:b/>
          <w:bCs/>
        </w:rPr>
      </w:pPr>
    </w:p>
    <w:p w14:paraId="7CF3341E" w14:textId="77777777" w:rsidR="00007221" w:rsidRPr="00007221" w:rsidRDefault="00007221" w:rsidP="00D43996">
      <w:pPr>
        <w:spacing w:line="360" w:lineRule="auto"/>
        <w:jc w:val="both"/>
        <w:rPr>
          <w:bCs/>
        </w:rPr>
      </w:pPr>
      <w:r w:rsidRPr="00007221">
        <w:rPr>
          <w:bCs/>
        </w:rPr>
        <w:t>O código é uma lei. Vamos centrar a nossa atenção no código moderno.</w:t>
      </w:r>
    </w:p>
    <w:p w14:paraId="19235B03" w14:textId="77777777" w:rsidR="00007221" w:rsidRPr="00007221" w:rsidRDefault="00007221" w:rsidP="00D43996">
      <w:pPr>
        <w:spacing w:line="360" w:lineRule="auto"/>
        <w:jc w:val="both"/>
        <w:rPr>
          <w:bCs/>
        </w:rPr>
      </w:pPr>
      <w:r w:rsidRPr="00007221">
        <w:rPr>
          <w:bCs/>
        </w:rPr>
        <w:t>Entre as leis o código distingue-se por:</w:t>
      </w:r>
    </w:p>
    <w:p w14:paraId="7C673C28" w14:textId="77777777" w:rsidR="00007221" w:rsidRPr="00007221" w:rsidRDefault="00007221" w:rsidP="00D43996">
      <w:pPr>
        <w:spacing w:line="360" w:lineRule="auto"/>
        <w:jc w:val="both"/>
        <w:rPr>
          <w:bCs/>
        </w:rPr>
      </w:pPr>
      <w:r w:rsidRPr="00007221">
        <w:rPr>
          <w:bCs/>
        </w:rPr>
        <w:t xml:space="preserve">- ser </w:t>
      </w:r>
      <w:r w:rsidRPr="00007221">
        <w:rPr>
          <w:bCs/>
          <w:i/>
          <w:iCs/>
        </w:rPr>
        <w:t>global</w:t>
      </w:r>
      <w:r w:rsidRPr="00007221">
        <w:rPr>
          <w:bCs/>
        </w:rPr>
        <w:t>, contém  as principais regras, se não a generalidade das regras que regulam um ramo do Direito;</w:t>
      </w:r>
    </w:p>
    <w:p w14:paraId="1F7BC1F8" w14:textId="77777777" w:rsidR="00007221" w:rsidRPr="00007221" w:rsidRDefault="00007221" w:rsidP="00D43996">
      <w:pPr>
        <w:spacing w:line="360" w:lineRule="auto"/>
        <w:jc w:val="both"/>
        <w:rPr>
          <w:bCs/>
        </w:rPr>
      </w:pPr>
      <w:r w:rsidRPr="00007221">
        <w:rPr>
          <w:bCs/>
        </w:rPr>
        <w:t xml:space="preserve">- ser </w:t>
      </w:r>
      <w:r w:rsidRPr="00007221">
        <w:rPr>
          <w:bCs/>
          <w:i/>
          <w:iCs/>
        </w:rPr>
        <w:t>sistemático</w:t>
      </w:r>
      <w:r w:rsidRPr="00007221">
        <w:rPr>
          <w:bCs/>
        </w:rPr>
        <w:t>, porque dispõe de um complexo de normas organizado e unificado em torno de um núcleo de princípios fundamentais, por forma coerente.</w:t>
      </w:r>
    </w:p>
    <w:p w14:paraId="69CD0F3F" w14:textId="77777777" w:rsidR="00007221" w:rsidRPr="00007221" w:rsidRDefault="00007221" w:rsidP="00D43996">
      <w:pPr>
        <w:spacing w:line="360" w:lineRule="auto"/>
        <w:jc w:val="both"/>
        <w:rPr>
          <w:bCs/>
        </w:rPr>
      </w:pPr>
      <w:r w:rsidRPr="00007221">
        <w:rPr>
          <w:bCs/>
        </w:rPr>
        <w:t xml:space="preserve">- ser </w:t>
      </w:r>
      <w:r w:rsidRPr="00007221">
        <w:rPr>
          <w:bCs/>
          <w:i/>
          <w:iCs/>
        </w:rPr>
        <w:t>científico</w:t>
      </w:r>
      <w:r w:rsidRPr="00007221">
        <w:rPr>
          <w:bCs/>
        </w:rPr>
        <w:t>: as matérias estão repartidas e ordenadas segundo um plano elaborado pela Ciência do Direito.</w:t>
      </w:r>
    </w:p>
    <w:p w14:paraId="7ACEE104" w14:textId="77777777" w:rsidR="00007221" w:rsidRDefault="00007221" w:rsidP="00D43996">
      <w:pPr>
        <w:spacing w:line="360" w:lineRule="auto"/>
        <w:jc w:val="both"/>
        <w:rPr>
          <w:bCs/>
        </w:rPr>
      </w:pPr>
      <w:r w:rsidRPr="00007221">
        <w:rPr>
          <w:bCs/>
        </w:rPr>
        <w:t> O código moderno é um instrumento da codificação.</w:t>
      </w:r>
    </w:p>
    <w:p w14:paraId="6D9B3D54" w14:textId="77777777" w:rsidR="00007221" w:rsidRDefault="00007221" w:rsidP="00D43996">
      <w:pPr>
        <w:spacing w:line="360" w:lineRule="auto"/>
        <w:jc w:val="both"/>
        <w:rPr>
          <w:bCs/>
        </w:rPr>
      </w:pPr>
    </w:p>
    <w:p w14:paraId="778CA87D" w14:textId="77777777" w:rsidR="00007221" w:rsidRPr="00007221" w:rsidRDefault="00007221" w:rsidP="00D43996">
      <w:pPr>
        <w:spacing w:line="360" w:lineRule="auto"/>
        <w:jc w:val="both"/>
        <w:rPr>
          <w:bCs/>
        </w:rPr>
      </w:pPr>
      <w:r w:rsidRPr="00007221">
        <w:rPr>
          <w:bCs/>
        </w:rPr>
        <w:t>O código moderno é um instrumento da codificação.</w:t>
      </w:r>
    </w:p>
    <w:p w14:paraId="6A28AFAE" w14:textId="77777777" w:rsidR="00007221" w:rsidRPr="00007221" w:rsidRDefault="00007221" w:rsidP="00D43996">
      <w:pPr>
        <w:spacing w:line="360" w:lineRule="auto"/>
        <w:jc w:val="both"/>
        <w:rPr>
          <w:bCs/>
        </w:rPr>
      </w:pPr>
      <w:r w:rsidRPr="00007221">
        <w:rPr>
          <w:bCs/>
        </w:rPr>
        <w:lastRenderedPageBreak/>
        <w:t>Pode vir formalmente separado do diploma que o põe em vigor, ou pode com ele confundir-se. Na maioria dos casos publica-se um diploma, em que se aprova o código, e que é seguido do texto do código.</w:t>
      </w:r>
    </w:p>
    <w:p w14:paraId="35E8922F" w14:textId="77777777" w:rsidR="00007221" w:rsidRPr="00007221" w:rsidRDefault="00007221" w:rsidP="00D43996">
      <w:pPr>
        <w:spacing w:line="360" w:lineRule="auto"/>
        <w:jc w:val="both"/>
        <w:rPr>
          <w:bCs/>
        </w:rPr>
      </w:pPr>
      <w:r w:rsidRPr="00007221">
        <w:rPr>
          <w:bCs/>
        </w:rPr>
        <w:t xml:space="preserve">Por exemplo, já sabemos que o Código Civil foi aprovado pelo DL n.º 47344. </w:t>
      </w:r>
    </w:p>
    <w:p w14:paraId="363CE519" w14:textId="77777777" w:rsidR="00007221" w:rsidRPr="00007221" w:rsidRDefault="00007221" w:rsidP="00D43996">
      <w:pPr>
        <w:spacing w:line="360" w:lineRule="auto"/>
        <w:jc w:val="both"/>
        <w:rPr>
          <w:bCs/>
        </w:rPr>
      </w:pPr>
      <w:r w:rsidRPr="00007221">
        <w:rPr>
          <w:bCs/>
        </w:rPr>
        <w:t>Esta distinção entre o código e o diploma que o aprova é meramente formal.</w:t>
      </w:r>
    </w:p>
    <w:p w14:paraId="592DC99F" w14:textId="77777777" w:rsidR="00007221" w:rsidRPr="00007221" w:rsidRDefault="00007221" w:rsidP="00D43996">
      <w:pPr>
        <w:spacing w:line="360" w:lineRule="auto"/>
        <w:jc w:val="both"/>
        <w:rPr>
          <w:bCs/>
        </w:rPr>
      </w:pPr>
      <w:r w:rsidRPr="00007221">
        <w:rPr>
          <w:bCs/>
        </w:rPr>
        <w:t>Materialmente o código faz parte da lei que o aprova e tem o mesmo valor como fonte do Direito.</w:t>
      </w:r>
    </w:p>
    <w:p w14:paraId="4C9CB4EC" w14:textId="77777777" w:rsidR="00007221" w:rsidRDefault="00007221" w:rsidP="00D43996">
      <w:pPr>
        <w:spacing w:line="360" w:lineRule="auto"/>
        <w:jc w:val="both"/>
        <w:rPr>
          <w:bCs/>
        </w:rPr>
      </w:pPr>
    </w:p>
    <w:p w14:paraId="32D5AB9C" w14:textId="77777777" w:rsidR="00007221" w:rsidRPr="00007221" w:rsidRDefault="00007221" w:rsidP="00D43996">
      <w:pPr>
        <w:spacing w:line="360" w:lineRule="auto"/>
        <w:jc w:val="both"/>
        <w:rPr>
          <w:bCs/>
        </w:rPr>
      </w:pPr>
      <w:r w:rsidRPr="00007221">
        <w:rPr>
          <w:bCs/>
        </w:rPr>
        <w:t xml:space="preserve">Os códigos podem ou não estar divididos em partes. A divisão fundamental é, em geral, o livro e, dentro deste, o título. Segue-se por vezes o subtítulo, o capítulo, a secção e a subsecção. A unidade básica é o artigo, que geralmente contém uma ou várias proposições jurídicas. </w:t>
      </w:r>
    </w:p>
    <w:p w14:paraId="4A254C66" w14:textId="77777777" w:rsidR="00007221" w:rsidRPr="00007221" w:rsidRDefault="00007221" w:rsidP="00D43996">
      <w:pPr>
        <w:spacing w:line="360" w:lineRule="auto"/>
        <w:jc w:val="both"/>
        <w:rPr>
          <w:bCs/>
        </w:rPr>
      </w:pPr>
      <w:r w:rsidRPr="00007221">
        <w:rPr>
          <w:bCs/>
        </w:rPr>
        <w:t xml:space="preserve"> Embora os códigos existentes tendam a cobrir todo o Direito privado, as leis que alteram os códigos, ou que vão além da regulação neles contida, sem neles serem integradas, designam-se por </w:t>
      </w:r>
      <w:r w:rsidRPr="00007221">
        <w:rPr>
          <w:bCs/>
          <w:i/>
          <w:iCs/>
        </w:rPr>
        <w:t>leis avulsas</w:t>
      </w:r>
      <w:r w:rsidRPr="00007221">
        <w:rPr>
          <w:bCs/>
        </w:rPr>
        <w:t xml:space="preserve">. </w:t>
      </w:r>
    </w:p>
    <w:p w14:paraId="13F0BEE6" w14:textId="77777777" w:rsidR="00007221" w:rsidRPr="00007221" w:rsidRDefault="00007221" w:rsidP="00D43996">
      <w:pPr>
        <w:spacing w:line="360" w:lineRule="auto"/>
        <w:jc w:val="both"/>
        <w:rPr>
          <w:bCs/>
        </w:rPr>
      </w:pPr>
      <w:r w:rsidRPr="00007221">
        <w:rPr>
          <w:bCs/>
        </w:rPr>
        <w:t>Por exemplo, as disposições do Código Civil sobre arrendamento rural foram revogadas pelo DL n.º 201/75, de 15/4, e constam hoje do DL n.º 294/2009, de 13/10.</w:t>
      </w:r>
    </w:p>
    <w:p w14:paraId="15D828DE" w14:textId="77777777" w:rsidR="00007221" w:rsidRPr="00007221" w:rsidRDefault="00007221" w:rsidP="00D43996">
      <w:pPr>
        <w:spacing w:line="360" w:lineRule="auto"/>
        <w:jc w:val="both"/>
        <w:rPr>
          <w:bCs/>
        </w:rPr>
      </w:pPr>
      <w:r w:rsidRPr="00007221">
        <w:rPr>
          <w:bCs/>
        </w:rPr>
        <w:t> </w:t>
      </w:r>
    </w:p>
    <w:p w14:paraId="20A47FAD" w14:textId="77777777" w:rsidR="00007221" w:rsidRPr="00007221" w:rsidRDefault="00007221" w:rsidP="00D43996">
      <w:pPr>
        <w:spacing w:line="360" w:lineRule="auto"/>
        <w:jc w:val="both"/>
        <w:rPr>
          <w:bCs/>
        </w:rPr>
      </w:pPr>
      <w:r w:rsidRPr="00007221">
        <w:rPr>
          <w:bCs/>
        </w:rPr>
        <w:t>Entre as leis avulsas contam-se os estatutos e as leis orgânicas.</w:t>
      </w:r>
    </w:p>
    <w:p w14:paraId="61C2DE12" w14:textId="77777777" w:rsidR="00007221" w:rsidRPr="00007221" w:rsidRDefault="00007221" w:rsidP="00D43996">
      <w:pPr>
        <w:spacing w:line="360" w:lineRule="auto"/>
        <w:jc w:val="both"/>
        <w:rPr>
          <w:bCs/>
        </w:rPr>
      </w:pPr>
      <w:r w:rsidRPr="00007221">
        <w:rPr>
          <w:bCs/>
        </w:rPr>
        <w:t>Os estatutos são diplomas que regulam certa matéria de modo unitário, sem que esta matéria tenha a dignidade ou amplitude suficiente para justificar a designação de código. O principal exemplo são as leis que regulam por foram sistemática e unitária uma determinada atividade, carreira ou profissão. Temos assim, por exemplo o Estatuto do Artesão, o Estatuto dos Solicitadores e o Estatuto dos Magistrados Judiciais.</w:t>
      </w:r>
    </w:p>
    <w:p w14:paraId="0BCE4AA9" w14:textId="77777777" w:rsidR="00007221" w:rsidRPr="00007221" w:rsidRDefault="00007221" w:rsidP="00D43996">
      <w:pPr>
        <w:spacing w:line="360" w:lineRule="auto"/>
        <w:jc w:val="both"/>
        <w:rPr>
          <w:bCs/>
        </w:rPr>
      </w:pPr>
      <w:r w:rsidRPr="00007221">
        <w:rPr>
          <w:bCs/>
        </w:rPr>
        <w:t xml:space="preserve">Designa-se por lei orgânica aquela que organiza e regula o funcionamento de um serviço público, por exemplo, a Lei Orgânica do Ministério das Finanças e a Lei de Organização e Funcionamento dos Tribunais Judiciais. </w:t>
      </w:r>
    </w:p>
    <w:p w14:paraId="0412DB03" w14:textId="77777777" w:rsidR="00007221" w:rsidRDefault="00007221" w:rsidP="00D43996">
      <w:pPr>
        <w:spacing w:line="360" w:lineRule="auto"/>
        <w:jc w:val="both"/>
        <w:rPr>
          <w:bCs/>
        </w:rPr>
      </w:pPr>
    </w:p>
    <w:p w14:paraId="6268BC9B" w14:textId="77777777" w:rsidR="00007221" w:rsidRPr="00007221" w:rsidRDefault="00007221" w:rsidP="00D43996">
      <w:pPr>
        <w:spacing w:line="360" w:lineRule="auto"/>
        <w:jc w:val="both"/>
        <w:rPr>
          <w:bCs/>
        </w:rPr>
      </w:pPr>
      <w:r w:rsidRPr="00007221">
        <w:rPr>
          <w:bCs/>
        </w:rPr>
        <w:t xml:space="preserve">Certas leis são designadas “código” apesar de não se revestirem das características atrás assinaladas. </w:t>
      </w:r>
    </w:p>
    <w:p w14:paraId="67188130" w14:textId="77777777" w:rsidR="00007221" w:rsidRPr="00007221" w:rsidRDefault="00007221" w:rsidP="00D43996">
      <w:pPr>
        <w:spacing w:line="360" w:lineRule="auto"/>
        <w:jc w:val="both"/>
        <w:rPr>
          <w:bCs/>
        </w:rPr>
      </w:pPr>
      <w:r w:rsidRPr="00007221">
        <w:rPr>
          <w:bCs/>
        </w:rPr>
        <w:t xml:space="preserve">Por exemplo, o Código das Custas Judiciais não abrange um ramo do Direito. </w:t>
      </w:r>
    </w:p>
    <w:p w14:paraId="32210A72" w14:textId="77777777" w:rsidR="00007221" w:rsidRPr="00007221" w:rsidRDefault="00007221" w:rsidP="00D43996">
      <w:pPr>
        <w:spacing w:line="360" w:lineRule="auto"/>
        <w:jc w:val="both"/>
        <w:rPr>
          <w:bCs/>
        </w:rPr>
      </w:pPr>
      <w:r w:rsidRPr="00007221">
        <w:rPr>
          <w:bCs/>
        </w:rPr>
        <w:lastRenderedPageBreak/>
        <w:t xml:space="preserve">Em contrapartida uma constituição como a portuguesa é um verdadeiro Código de Direito Constitucional, embora não se use esta designação. </w:t>
      </w:r>
    </w:p>
    <w:p w14:paraId="389A827E" w14:textId="77777777" w:rsidR="00007221" w:rsidRPr="00007221" w:rsidRDefault="00007221" w:rsidP="00D43996">
      <w:pPr>
        <w:spacing w:line="360" w:lineRule="auto"/>
        <w:jc w:val="both"/>
        <w:rPr>
          <w:bCs/>
        </w:rPr>
      </w:pPr>
      <w:r w:rsidRPr="00007221">
        <w:rPr>
          <w:bCs/>
        </w:rPr>
        <w:t xml:space="preserve">Assim, podemos falar em códigos em sentido formal – que são os que o legislador assim denomina – e códigos em sentido material que são os que se revestem das características atrás assinaladas. </w:t>
      </w:r>
    </w:p>
    <w:p w14:paraId="1A8CF5C4" w14:textId="77777777" w:rsidR="00007221" w:rsidRDefault="00007221" w:rsidP="00D43996">
      <w:pPr>
        <w:spacing w:line="360" w:lineRule="auto"/>
        <w:jc w:val="both"/>
        <w:rPr>
          <w:bCs/>
        </w:rPr>
      </w:pPr>
    </w:p>
    <w:p w14:paraId="2CBD1973" w14:textId="77777777" w:rsidR="00007221" w:rsidRDefault="00007221" w:rsidP="00D43996">
      <w:pPr>
        <w:spacing w:line="360" w:lineRule="auto"/>
        <w:jc w:val="both"/>
        <w:rPr>
          <w:b/>
          <w:bCs/>
        </w:rPr>
      </w:pPr>
      <w:r w:rsidRPr="00007221">
        <w:rPr>
          <w:b/>
          <w:bCs/>
        </w:rPr>
        <w:t>123. Código e compilação</w:t>
      </w:r>
    </w:p>
    <w:p w14:paraId="6D8621EC" w14:textId="77777777" w:rsidR="00007221" w:rsidRDefault="00007221" w:rsidP="00D43996">
      <w:pPr>
        <w:spacing w:line="360" w:lineRule="auto"/>
        <w:jc w:val="both"/>
        <w:rPr>
          <w:b/>
          <w:bCs/>
        </w:rPr>
      </w:pPr>
    </w:p>
    <w:p w14:paraId="4DD05012" w14:textId="77777777" w:rsidR="00007221" w:rsidRPr="00007221" w:rsidRDefault="00007221" w:rsidP="00D43996">
      <w:pPr>
        <w:spacing w:line="360" w:lineRule="auto"/>
        <w:jc w:val="both"/>
        <w:rPr>
          <w:bCs/>
        </w:rPr>
      </w:pPr>
      <w:r w:rsidRPr="00007221">
        <w:rPr>
          <w:bCs/>
        </w:rPr>
        <w:t xml:space="preserve">Muitos dos códigos antigos eram na realidade compilações de leis, a que faltava a sistematicidade e a cientificidade. </w:t>
      </w:r>
    </w:p>
    <w:p w14:paraId="4B9CADC3" w14:textId="77777777" w:rsidR="00007221" w:rsidRPr="00007221" w:rsidRDefault="00007221" w:rsidP="00D43996">
      <w:pPr>
        <w:spacing w:line="360" w:lineRule="auto"/>
        <w:jc w:val="both"/>
        <w:rPr>
          <w:bCs/>
        </w:rPr>
      </w:pPr>
      <w:r w:rsidRPr="00007221">
        <w:rPr>
          <w:bCs/>
        </w:rPr>
        <w:t xml:space="preserve">Uma compilação de leis pode incluir disposições revogadas, o que é impensável num código. </w:t>
      </w:r>
    </w:p>
    <w:p w14:paraId="54C2E8E8" w14:textId="77777777" w:rsidR="00007221" w:rsidRPr="00007221" w:rsidRDefault="00007221" w:rsidP="00D43996">
      <w:pPr>
        <w:spacing w:line="360" w:lineRule="auto"/>
        <w:jc w:val="both"/>
        <w:rPr>
          <w:bCs/>
        </w:rPr>
      </w:pPr>
      <w:r w:rsidRPr="00007221">
        <w:rPr>
          <w:bCs/>
        </w:rPr>
        <w:t>O objeto da compilação não são necessariamente leis. Também pode haver compilação de costumes, que são assim reduzidos a escrito. Pode haver compilações de jurisprudência. E pode haver compilações mistas, que abranjam a totalidade das fontes existentes.</w:t>
      </w:r>
    </w:p>
    <w:p w14:paraId="546DE8AB" w14:textId="77777777" w:rsidR="00007221" w:rsidRDefault="00007221" w:rsidP="00D43996">
      <w:pPr>
        <w:spacing w:line="360" w:lineRule="auto"/>
        <w:jc w:val="both"/>
        <w:rPr>
          <w:bCs/>
        </w:rPr>
      </w:pPr>
    </w:p>
    <w:p w14:paraId="1783C08A" w14:textId="77777777" w:rsidR="00007221" w:rsidRDefault="00007221" w:rsidP="00D43996">
      <w:pPr>
        <w:spacing w:line="360" w:lineRule="auto"/>
        <w:jc w:val="both"/>
        <w:rPr>
          <w:b/>
          <w:bCs/>
        </w:rPr>
      </w:pPr>
      <w:r w:rsidRPr="00007221">
        <w:rPr>
          <w:b/>
          <w:bCs/>
        </w:rPr>
        <w:t>124. Significado e valor da codificação</w:t>
      </w:r>
    </w:p>
    <w:p w14:paraId="347E2E7F" w14:textId="77777777" w:rsidR="00007221" w:rsidRDefault="00007221" w:rsidP="00D43996">
      <w:pPr>
        <w:spacing w:line="360" w:lineRule="auto"/>
        <w:jc w:val="both"/>
        <w:rPr>
          <w:bCs/>
        </w:rPr>
      </w:pPr>
    </w:p>
    <w:p w14:paraId="67CA9919" w14:textId="77777777" w:rsidR="00007221" w:rsidRPr="00007221" w:rsidRDefault="00007221" w:rsidP="00D43996">
      <w:pPr>
        <w:spacing w:line="360" w:lineRule="auto"/>
        <w:jc w:val="both"/>
        <w:rPr>
          <w:bCs/>
        </w:rPr>
      </w:pPr>
      <w:r w:rsidRPr="00007221">
        <w:rPr>
          <w:bCs/>
        </w:rPr>
        <w:t>O movimento codificador surgiu no séc. XVIII como resultado de três fatores principais: a difusão do iluminismo, a unificação política dos Estados europeus e o labor de sistematização realizado pela ciência jurídica.</w:t>
      </w:r>
    </w:p>
    <w:p w14:paraId="6260418D" w14:textId="77777777" w:rsidR="00007221" w:rsidRPr="00007221" w:rsidRDefault="00007221" w:rsidP="00D43996">
      <w:pPr>
        <w:spacing w:line="360" w:lineRule="auto"/>
        <w:jc w:val="both"/>
        <w:rPr>
          <w:bCs/>
        </w:rPr>
      </w:pPr>
      <w:r w:rsidRPr="00007221">
        <w:rPr>
          <w:bCs/>
        </w:rPr>
        <w:t>O movimento iluminista encontrou expressão, ao nível da Ciência do Direito e da Filosofia do Direito, no jusracionalismo, que foi atrás caracterizado ().</w:t>
      </w:r>
    </w:p>
    <w:p w14:paraId="21BFA686" w14:textId="77777777" w:rsidR="00007221" w:rsidRDefault="00007221" w:rsidP="00D43996">
      <w:pPr>
        <w:spacing w:line="360" w:lineRule="auto"/>
        <w:jc w:val="both"/>
        <w:rPr>
          <w:bCs/>
        </w:rPr>
      </w:pPr>
      <w:r w:rsidRPr="00007221">
        <w:rPr>
          <w:bCs/>
        </w:rPr>
        <w:t xml:space="preserve">O Direito tradicional é criticado pela sua casualidade histórica, pelas suas particularidades irracionais e por sujeitar os cidadãos à arbitrariedade do juiz. BENTHAM qualificou o </w:t>
      </w:r>
      <w:proofErr w:type="spellStart"/>
      <w:r w:rsidRPr="00007221">
        <w:rPr>
          <w:bCs/>
          <w:i/>
          <w:iCs/>
        </w:rPr>
        <w:t>Common</w:t>
      </w:r>
      <w:proofErr w:type="spellEnd"/>
      <w:r w:rsidRPr="00007221">
        <w:rPr>
          <w:bCs/>
          <w:i/>
          <w:iCs/>
        </w:rPr>
        <w:t xml:space="preserve"> </w:t>
      </w:r>
      <w:proofErr w:type="spellStart"/>
      <w:r w:rsidRPr="00007221">
        <w:rPr>
          <w:bCs/>
          <w:i/>
          <w:iCs/>
        </w:rPr>
        <w:t>Law</w:t>
      </w:r>
      <w:proofErr w:type="spellEnd"/>
      <w:r w:rsidRPr="00007221">
        <w:rPr>
          <w:bCs/>
        </w:rPr>
        <w:t xml:space="preserve"> do seu tempo como “</w:t>
      </w:r>
      <w:proofErr w:type="spellStart"/>
      <w:r w:rsidRPr="00007221">
        <w:rPr>
          <w:bCs/>
        </w:rPr>
        <w:t>Dog-Law</w:t>
      </w:r>
      <w:proofErr w:type="spellEnd"/>
      <w:r w:rsidRPr="00007221">
        <w:rPr>
          <w:bCs/>
        </w:rPr>
        <w:t xml:space="preserve">”, Direito dos Cães, porque à semelhança do adestramento de um cão, uma pessoa só poderia saber que uma conduta era proibida e punida quando lhe fosse aplicada a pena. </w:t>
      </w:r>
    </w:p>
    <w:p w14:paraId="50643686" w14:textId="77777777" w:rsidR="00007221" w:rsidRDefault="00007221" w:rsidP="00D43996">
      <w:pPr>
        <w:spacing w:line="360" w:lineRule="auto"/>
        <w:jc w:val="both"/>
        <w:rPr>
          <w:bCs/>
        </w:rPr>
      </w:pPr>
    </w:p>
    <w:p w14:paraId="32B92989" w14:textId="77777777" w:rsidR="00064AA6" w:rsidRPr="00064AA6" w:rsidRDefault="00064AA6" w:rsidP="00D43996">
      <w:pPr>
        <w:spacing w:line="360" w:lineRule="auto"/>
        <w:jc w:val="both"/>
        <w:rPr>
          <w:bCs/>
        </w:rPr>
      </w:pPr>
      <w:r w:rsidRPr="00064AA6">
        <w:rPr>
          <w:bCs/>
        </w:rPr>
        <w:t>Contra isto o jusracionalismo exigia leis que excluíssem toda a arbitrariedade dos juízes e que, por isso, tudo deveriam prever.</w:t>
      </w:r>
    </w:p>
    <w:p w14:paraId="047B4590" w14:textId="77777777" w:rsidR="00064AA6" w:rsidRPr="00064AA6" w:rsidRDefault="00064AA6" w:rsidP="00D43996">
      <w:pPr>
        <w:spacing w:line="360" w:lineRule="auto"/>
        <w:jc w:val="both"/>
        <w:rPr>
          <w:bCs/>
        </w:rPr>
      </w:pPr>
      <w:r w:rsidRPr="00064AA6">
        <w:rPr>
          <w:bCs/>
        </w:rPr>
        <w:lastRenderedPageBreak/>
        <w:t>Acresce que os cidadãos deveriam poder conhecer as regras jurídicas, razão por que elas deveriam ser formuladas por forma clara e sistemática e ser escritas em linguagem compreensível e transparente.</w:t>
      </w:r>
    </w:p>
    <w:p w14:paraId="08286228" w14:textId="77777777" w:rsidR="00064AA6" w:rsidRPr="00064AA6" w:rsidRDefault="00064AA6" w:rsidP="00D43996">
      <w:pPr>
        <w:spacing w:line="360" w:lineRule="auto"/>
        <w:jc w:val="both"/>
        <w:rPr>
          <w:bCs/>
        </w:rPr>
      </w:pPr>
      <w:r w:rsidRPr="00064AA6">
        <w:rPr>
          <w:bCs/>
        </w:rPr>
        <w:t xml:space="preserve">A sistematicidade do Direito também decorre da exigência de racionalidade que é apanágio do jusracionalismo. Deveria renunciar-se à casuística, e fazer assentar as regras jurídicas em princípios retores. </w:t>
      </w:r>
    </w:p>
    <w:p w14:paraId="2F8C9656" w14:textId="77777777" w:rsidR="00007221" w:rsidRDefault="00007221" w:rsidP="00D43996">
      <w:pPr>
        <w:spacing w:line="360" w:lineRule="auto"/>
        <w:jc w:val="both"/>
        <w:rPr>
          <w:bCs/>
        </w:rPr>
      </w:pPr>
    </w:p>
    <w:p w14:paraId="2FA31C0F" w14:textId="77777777" w:rsidR="002571FA" w:rsidRPr="002571FA" w:rsidRDefault="002571FA" w:rsidP="00D43996">
      <w:pPr>
        <w:spacing w:line="360" w:lineRule="auto"/>
        <w:jc w:val="both"/>
        <w:rPr>
          <w:bCs/>
        </w:rPr>
      </w:pPr>
      <w:r w:rsidRPr="002571FA">
        <w:rPr>
          <w:bCs/>
        </w:rPr>
        <w:t xml:space="preserve">Mas não se trata apenas de dar uma nova forma ao Direito preexistente. O jusracionalismo postula também a sua reforma. </w:t>
      </w:r>
    </w:p>
    <w:p w14:paraId="1F7846F0" w14:textId="77777777" w:rsidR="002571FA" w:rsidRPr="002571FA" w:rsidRDefault="002571FA" w:rsidP="00D43996">
      <w:pPr>
        <w:spacing w:line="360" w:lineRule="auto"/>
        <w:jc w:val="both"/>
        <w:rPr>
          <w:bCs/>
        </w:rPr>
      </w:pPr>
      <w:r w:rsidRPr="002571FA">
        <w:rPr>
          <w:bCs/>
        </w:rPr>
        <w:t>Por um lado, o iluminismo opõe-se aos privilégios e estatutos especiais de certos grupos sociais. Por isso o jusracionalismo defendeu que as leis deveriam estabelecer a igualdade e liberdade dos cidadãos.</w:t>
      </w:r>
    </w:p>
    <w:p w14:paraId="644636B5" w14:textId="77777777" w:rsidR="002571FA" w:rsidRPr="002571FA" w:rsidRDefault="002571FA" w:rsidP="00D43996">
      <w:pPr>
        <w:spacing w:line="360" w:lineRule="auto"/>
        <w:jc w:val="both"/>
        <w:rPr>
          <w:bCs/>
        </w:rPr>
      </w:pPr>
      <w:r w:rsidRPr="002571FA">
        <w:rPr>
          <w:bCs/>
        </w:rPr>
        <w:t>Por outro lado, a ideia de que todas as regras jurídicas devem decorrer da razão. Isto pode traduzir a crença utópica na possibilidade de formular de uma vez por todas um sistema ideal de Direito fundado na razão. Mas também exprime o desígnio de racionalizar o Direito em função das necessidades criadas pela evolução económica e social. Esta evolução e, em especial, a revolução industrial, não era compatível com o estado caótico em que se encontravam as fontes do Direito.</w:t>
      </w:r>
    </w:p>
    <w:p w14:paraId="2FC73ABD" w14:textId="77777777" w:rsidR="00064AA6" w:rsidRDefault="00064AA6" w:rsidP="00D43996">
      <w:pPr>
        <w:spacing w:line="360" w:lineRule="auto"/>
        <w:jc w:val="both"/>
        <w:rPr>
          <w:bCs/>
        </w:rPr>
      </w:pPr>
    </w:p>
    <w:p w14:paraId="115756BC" w14:textId="77777777" w:rsidR="002571FA" w:rsidRPr="002571FA" w:rsidRDefault="002571FA" w:rsidP="00D43996">
      <w:pPr>
        <w:spacing w:line="360" w:lineRule="auto"/>
        <w:jc w:val="both"/>
        <w:rPr>
          <w:bCs/>
        </w:rPr>
      </w:pPr>
      <w:r w:rsidRPr="002571FA">
        <w:rPr>
          <w:bCs/>
        </w:rPr>
        <w:t xml:space="preserve">Estas ideias presidiram às primeiras grandes codificações, como o </w:t>
      </w:r>
      <w:proofErr w:type="spellStart"/>
      <w:r w:rsidRPr="002571FA">
        <w:rPr>
          <w:bCs/>
          <w:i/>
          <w:iCs/>
        </w:rPr>
        <w:t>code</w:t>
      </w:r>
      <w:proofErr w:type="spellEnd"/>
      <w:r w:rsidRPr="002571FA">
        <w:rPr>
          <w:bCs/>
          <w:i/>
          <w:iCs/>
        </w:rPr>
        <w:t xml:space="preserve"> civil, </w:t>
      </w:r>
      <w:r w:rsidRPr="002571FA">
        <w:rPr>
          <w:bCs/>
        </w:rPr>
        <w:t>Código Civil francês de 1804. Napoleão interveio pessoalmente na sua feitura. Este código influenciou as primeiras codificações em Portugal, Espanha e Itália.</w:t>
      </w:r>
    </w:p>
    <w:p w14:paraId="5EA72BEF" w14:textId="77777777" w:rsidR="002571FA" w:rsidRPr="002571FA" w:rsidRDefault="002571FA" w:rsidP="00D43996">
      <w:pPr>
        <w:spacing w:line="360" w:lineRule="auto"/>
        <w:jc w:val="both"/>
        <w:rPr>
          <w:bCs/>
        </w:rPr>
      </w:pPr>
      <w:r w:rsidRPr="002571FA">
        <w:rPr>
          <w:bCs/>
        </w:rPr>
        <w:t>Como outro fator que impulsionou a codificação refira-se a unificação política dos Estados europeus. A codificação, com a eliminação ou subalternização das leis ou costumes locais, constituiu em Estados como a França, a Espanha, a Itália e a Alemanha um instrumento para a preparação ou consolidação da unidade política.</w:t>
      </w:r>
    </w:p>
    <w:p w14:paraId="4E4D4E29" w14:textId="77777777" w:rsidR="002571FA" w:rsidRPr="002571FA" w:rsidRDefault="002571FA" w:rsidP="00D43996">
      <w:pPr>
        <w:spacing w:line="360" w:lineRule="auto"/>
        <w:jc w:val="both"/>
        <w:rPr>
          <w:bCs/>
        </w:rPr>
      </w:pPr>
      <w:r w:rsidRPr="002571FA">
        <w:rPr>
          <w:bCs/>
        </w:rPr>
        <w:t xml:space="preserve">Enfim, estas codificações só foram possíveis porque a ciência jurídica desde há dois séculos se esforçava por uma apresentação sistemática do Direito, em torno a princípios. </w:t>
      </w:r>
    </w:p>
    <w:p w14:paraId="6DB1F231" w14:textId="77777777" w:rsidR="002571FA" w:rsidRDefault="002571FA" w:rsidP="00D43996">
      <w:pPr>
        <w:spacing w:line="360" w:lineRule="auto"/>
        <w:jc w:val="both"/>
        <w:rPr>
          <w:bCs/>
        </w:rPr>
      </w:pPr>
    </w:p>
    <w:p w14:paraId="2E7C0DA8" w14:textId="77777777" w:rsidR="002571FA" w:rsidRPr="002571FA" w:rsidRDefault="002571FA" w:rsidP="00D43996">
      <w:pPr>
        <w:spacing w:line="360" w:lineRule="auto"/>
        <w:jc w:val="both"/>
        <w:rPr>
          <w:bCs/>
        </w:rPr>
      </w:pPr>
      <w:r w:rsidRPr="002571FA">
        <w:rPr>
          <w:bCs/>
        </w:rPr>
        <w:lastRenderedPageBreak/>
        <w:t>A codificação pressupõe um determinado estádio de desenvolvimento científico na análise e organização do material jurídico que só se alcançou no final do séc. XVIII. A visão de conjunto de cada ramo do Direito proporcionada pelos avanços doutrinários esta na base dos códigos que foram surgindo.</w:t>
      </w:r>
    </w:p>
    <w:p w14:paraId="6824A39F" w14:textId="77777777" w:rsidR="002571FA" w:rsidRPr="002571FA" w:rsidRDefault="002571FA" w:rsidP="00D43996">
      <w:pPr>
        <w:spacing w:line="360" w:lineRule="auto"/>
        <w:jc w:val="both"/>
        <w:rPr>
          <w:bCs/>
        </w:rPr>
      </w:pPr>
      <w:r w:rsidRPr="002571FA">
        <w:rPr>
          <w:bCs/>
        </w:rPr>
        <w:t xml:space="preserve">Hoje a codificação é típica dos países da família </w:t>
      </w:r>
      <w:proofErr w:type="spellStart"/>
      <w:r w:rsidRPr="002571FA">
        <w:rPr>
          <w:bCs/>
        </w:rPr>
        <w:t>romanogermânica</w:t>
      </w:r>
      <w:proofErr w:type="spellEnd"/>
      <w:r w:rsidRPr="002571FA">
        <w:rPr>
          <w:bCs/>
        </w:rPr>
        <w:t>. Além do</w:t>
      </w:r>
      <w:r w:rsidRPr="002571FA">
        <w:rPr>
          <w:bCs/>
          <w:i/>
          <w:iCs/>
        </w:rPr>
        <w:t xml:space="preserve"> </w:t>
      </w:r>
      <w:proofErr w:type="spellStart"/>
      <w:r w:rsidRPr="002571FA">
        <w:rPr>
          <w:bCs/>
          <w:i/>
          <w:iCs/>
        </w:rPr>
        <w:t>code</w:t>
      </w:r>
      <w:proofErr w:type="spellEnd"/>
      <w:r w:rsidRPr="002571FA">
        <w:rPr>
          <w:bCs/>
          <w:i/>
          <w:iCs/>
        </w:rPr>
        <w:t xml:space="preserve"> civil </w:t>
      </w:r>
      <w:r w:rsidRPr="002571FA">
        <w:rPr>
          <w:bCs/>
        </w:rPr>
        <w:t xml:space="preserve">são de mencionar o Código Civil alemão de 1896, o Código Civil suíço de 1907, e o Código das Obrigações suíço de 1911, o Código Civil italiano de 1942, e o Código Civil português de 1966, que foi influenciado, designadamente, pelos códigos alemão e italiano. </w:t>
      </w:r>
    </w:p>
    <w:p w14:paraId="2E0352A1" w14:textId="77777777" w:rsidR="002571FA" w:rsidRDefault="002571FA" w:rsidP="00D43996">
      <w:pPr>
        <w:spacing w:line="360" w:lineRule="auto"/>
        <w:jc w:val="both"/>
        <w:rPr>
          <w:bCs/>
        </w:rPr>
      </w:pPr>
    </w:p>
    <w:p w14:paraId="68E19BE3" w14:textId="77777777" w:rsidR="002571FA" w:rsidRPr="002571FA" w:rsidRDefault="002571FA" w:rsidP="00D43996">
      <w:pPr>
        <w:spacing w:line="360" w:lineRule="auto"/>
        <w:jc w:val="both"/>
        <w:rPr>
          <w:bCs/>
        </w:rPr>
      </w:pPr>
      <w:r w:rsidRPr="002571FA">
        <w:rPr>
          <w:bCs/>
        </w:rPr>
        <w:t xml:space="preserve">Tem havido grandes disputas quanto ao mérito da codificação. As vantagens resultam do anteriormente dito: </w:t>
      </w:r>
      <w:proofErr w:type="spellStart"/>
      <w:r w:rsidRPr="002571FA">
        <w:rPr>
          <w:bCs/>
        </w:rPr>
        <w:t>fundamental-mente</w:t>
      </w:r>
      <w:proofErr w:type="spellEnd"/>
      <w:r w:rsidRPr="002571FA">
        <w:rPr>
          <w:bCs/>
        </w:rPr>
        <w:t xml:space="preserve"> o conhecimento fácil e o caráter sistemático que evita incoerências, ajuda a interpretação e integração de lacunas e facilita a construção científica do Direito. </w:t>
      </w:r>
    </w:p>
    <w:p w14:paraId="32264821" w14:textId="77777777" w:rsidR="002571FA" w:rsidRPr="002571FA" w:rsidRDefault="002571FA" w:rsidP="00D43996">
      <w:pPr>
        <w:spacing w:line="360" w:lineRule="auto"/>
        <w:jc w:val="both"/>
        <w:rPr>
          <w:bCs/>
        </w:rPr>
      </w:pPr>
      <w:r w:rsidRPr="002571FA">
        <w:rPr>
          <w:bCs/>
        </w:rPr>
        <w:t xml:space="preserve">A sistematização científica facilita a busca das soluções. No dizer de OLIVEIRA ASCENSÃO, dá ao intérprete um mapa onde situar facilmente cada novo caso. Perante casos omissos, este mapa também pode constituir um ponto de partida para a integração de lacunas.  </w:t>
      </w:r>
    </w:p>
    <w:p w14:paraId="52361683" w14:textId="77777777" w:rsidR="002571FA" w:rsidRDefault="002571FA" w:rsidP="00D43996">
      <w:pPr>
        <w:spacing w:line="360" w:lineRule="auto"/>
        <w:jc w:val="both"/>
        <w:rPr>
          <w:bCs/>
        </w:rPr>
      </w:pPr>
    </w:p>
    <w:p w14:paraId="4B10471B" w14:textId="77777777" w:rsidR="002571FA" w:rsidRPr="002571FA" w:rsidRDefault="002571FA" w:rsidP="00D43996">
      <w:pPr>
        <w:spacing w:line="360" w:lineRule="auto"/>
        <w:jc w:val="both"/>
        <w:rPr>
          <w:bCs/>
        </w:rPr>
      </w:pPr>
      <w:r w:rsidRPr="002571FA">
        <w:rPr>
          <w:bCs/>
        </w:rPr>
        <w:t xml:space="preserve">A grande desvantagem é a rigidez. O código representa um grande esforço, que deve ser respeitado. Não é de ânimo leve que se deve alterar um código. Pode ser um obstáculo à evolução futura da legislação. Pode também influir negativamente na evolução da ciência jurídica. Mas o código também não pode ser considerado uma tábua sagrada. A adaptação tem de ser feita frequentemente, porque a vida muda constantemente, embora deva ser cuidadosa e bem refletida. </w:t>
      </w:r>
    </w:p>
    <w:p w14:paraId="4A84B07F" w14:textId="77777777" w:rsidR="002571FA" w:rsidRPr="002571FA" w:rsidRDefault="002571FA" w:rsidP="00D43996">
      <w:pPr>
        <w:spacing w:line="360" w:lineRule="auto"/>
        <w:jc w:val="both"/>
        <w:rPr>
          <w:bCs/>
        </w:rPr>
      </w:pPr>
      <w:r w:rsidRPr="002571FA">
        <w:rPr>
          <w:bCs/>
        </w:rPr>
        <w:t>Em suma, as vantagens superam as desvantagens.</w:t>
      </w:r>
    </w:p>
    <w:p w14:paraId="5F73E23C" w14:textId="77777777" w:rsidR="002571FA" w:rsidRPr="002571FA" w:rsidRDefault="002571FA" w:rsidP="00D43996">
      <w:pPr>
        <w:spacing w:line="360" w:lineRule="auto"/>
        <w:jc w:val="both"/>
        <w:rPr>
          <w:bCs/>
        </w:rPr>
      </w:pPr>
      <w:r w:rsidRPr="002571FA">
        <w:rPr>
          <w:bCs/>
        </w:rPr>
        <w:t> Em todo o caso, constitui um bom princípio de técnica legislativa que os Códigos se circunscrevam às matérias mais estáveis e se deixe para a legislação avulsa as matérias que estão mais sujeitas a alteração.</w:t>
      </w:r>
    </w:p>
    <w:p w14:paraId="405336B7" w14:textId="77777777" w:rsidR="002571FA" w:rsidRDefault="002571FA" w:rsidP="00D43996">
      <w:pPr>
        <w:spacing w:line="360" w:lineRule="auto"/>
        <w:jc w:val="both"/>
        <w:rPr>
          <w:bCs/>
        </w:rPr>
      </w:pPr>
    </w:p>
    <w:p w14:paraId="384AAEA4" w14:textId="77777777" w:rsidR="002571FA" w:rsidRDefault="002571FA" w:rsidP="00D43996">
      <w:pPr>
        <w:spacing w:line="360" w:lineRule="auto"/>
        <w:jc w:val="both"/>
        <w:rPr>
          <w:b/>
          <w:bCs/>
        </w:rPr>
      </w:pPr>
    </w:p>
    <w:p w14:paraId="241AA092" w14:textId="77777777" w:rsidR="002571FA" w:rsidRDefault="002571FA" w:rsidP="00D43996">
      <w:pPr>
        <w:spacing w:line="360" w:lineRule="auto"/>
        <w:jc w:val="both"/>
        <w:rPr>
          <w:b/>
          <w:bCs/>
        </w:rPr>
      </w:pPr>
    </w:p>
    <w:p w14:paraId="71FAA09C" w14:textId="692111F0" w:rsidR="002571FA" w:rsidRDefault="002571FA" w:rsidP="00D43996">
      <w:pPr>
        <w:spacing w:line="360" w:lineRule="auto"/>
        <w:jc w:val="both"/>
        <w:rPr>
          <w:bCs/>
        </w:rPr>
      </w:pPr>
      <w:r w:rsidRPr="002571FA">
        <w:rPr>
          <w:b/>
          <w:bCs/>
        </w:rPr>
        <w:lastRenderedPageBreak/>
        <w:t>125. Principais códigos em vigor</w:t>
      </w:r>
    </w:p>
    <w:p w14:paraId="605E4CAD" w14:textId="77777777" w:rsidR="002571FA" w:rsidRDefault="002571FA" w:rsidP="00D43996">
      <w:pPr>
        <w:spacing w:line="360" w:lineRule="auto"/>
        <w:jc w:val="both"/>
        <w:rPr>
          <w:bCs/>
        </w:rPr>
      </w:pPr>
    </w:p>
    <w:p w14:paraId="0D013211" w14:textId="77777777" w:rsidR="002571FA" w:rsidRPr="002571FA" w:rsidRDefault="002571FA" w:rsidP="00D43996">
      <w:pPr>
        <w:spacing w:line="360" w:lineRule="auto"/>
        <w:jc w:val="both"/>
        <w:rPr>
          <w:bCs/>
        </w:rPr>
      </w:pPr>
      <w:r w:rsidRPr="002571FA">
        <w:rPr>
          <w:bCs/>
        </w:rPr>
        <w:t xml:space="preserve">Em primeiro lugar, como já foi assinalado, a própria Constituição é um Código de Direito Constitucional, embora não seja usual designá-la como tal. </w:t>
      </w:r>
    </w:p>
    <w:p w14:paraId="01EA6370" w14:textId="77777777" w:rsidR="002571FA" w:rsidRPr="002571FA" w:rsidRDefault="002571FA" w:rsidP="00D43996">
      <w:pPr>
        <w:spacing w:line="360" w:lineRule="auto"/>
        <w:jc w:val="both"/>
        <w:rPr>
          <w:bCs/>
        </w:rPr>
      </w:pPr>
      <w:r w:rsidRPr="002571FA">
        <w:rPr>
          <w:bCs/>
        </w:rPr>
        <w:t>Em seguida, temos o Código Civil, aprovado pelo DL n.º 47 344, de 25/11/66, e que foi reformado pelo DL n.º 496/77, de 25/11, tendo em vista designadamente a sua conformação com a Constituição de 1976.</w:t>
      </w:r>
    </w:p>
    <w:p w14:paraId="17F56814" w14:textId="77777777" w:rsidR="002571FA" w:rsidRPr="002571FA" w:rsidRDefault="002571FA" w:rsidP="00D43996">
      <w:pPr>
        <w:spacing w:line="360" w:lineRule="auto"/>
        <w:jc w:val="both"/>
        <w:rPr>
          <w:bCs/>
        </w:rPr>
      </w:pPr>
      <w:r w:rsidRPr="002571FA">
        <w:rPr>
          <w:bCs/>
        </w:rPr>
        <w:t>No Direito privado temos ainda o Código Comercial, que foi aprovado em 1888. Parte da matéria abrangida por este código é hoje objeto do Código das Sociedades Comerciais, aprovado em 1986.</w:t>
      </w:r>
    </w:p>
    <w:p w14:paraId="2C8ED675" w14:textId="77777777" w:rsidR="002571FA" w:rsidRDefault="002571FA" w:rsidP="00D43996">
      <w:pPr>
        <w:spacing w:line="360" w:lineRule="auto"/>
        <w:jc w:val="both"/>
        <w:rPr>
          <w:bCs/>
        </w:rPr>
      </w:pPr>
    </w:p>
    <w:p w14:paraId="7F41B726" w14:textId="77777777" w:rsidR="002571FA" w:rsidRPr="002571FA" w:rsidRDefault="002571FA" w:rsidP="00D43996">
      <w:pPr>
        <w:spacing w:line="360" w:lineRule="auto"/>
        <w:jc w:val="both"/>
        <w:rPr>
          <w:bCs/>
        </w:rPr>
      </w:pPr>
      <w:r w:rsidRPr="002571FA">
        <w:rPr>
          <w:bCs/>
        </w:rPr>
        <w:t>De referir ainda o Código do Trabalho, de 2009, o Código do Direito de Autor e dos Direitos Conexos, de 1985, o Código da Propriedade Industrial, de 2003, e, em matéria de registo, o Código de Registo Civil, de 1995, o Código de Registo Predial, de 1984, e o Código do Registo Comercial, de 1986.</w:t>
      </w:r>
    </w:p>
    <w:p w14:paraId="171C1F86" w14:textId="77777777" w:rsidR="002571FA" w:rsidRPr="002571FA" w:rsidRDefault="002571FA" w:rsidP="00D43996">
      <w:pPr>
        <w:spacing w:line="360" w:lineRule="auto"/>
        <w:jc w:val="both"/>
        <w:rPr>
          <w:bCs/>
        </w:rPr>
      </w:pPr>
      <w:r w:rsidRPr="002571FA">
        <w:rPr>
          <w:bCs/>
        </w:rPr>
        <w:t xml:space="preserve">No Direito público, é de salientar o Código Penal, de 1982. </w:t>
      </w:r>
    </w:p>
    <w:p w14:paraId="2CF20EC1" w14:textId="77777777" w:rsidR="002571FA" w:rsidRPr="002571FA" w:rsidRDefault="002571FA" w:rsidP="00D43996">
      <w:pPr>
        <w:spacing w:line="360" w:lineRule="auto"/>
        <w:jc w:val="both"/>
        <w:rPr>
          <w:bCs/>
        </w:rPr>
      </w:pPr>
      <w:r w:rsidRPr="002571FA">
        <w:rPr>
          <w:bCs/>
        </w:rPr>
        <w:t>Enfim, no Direito Processual, há a referir o Código de Processo Civil, aprovado em 1961 e objecto de uma profunda reforma em 1995/1996, e o Código de Processo Penal, de 1987.</w:t>
      </w:r>
    </w:p>
    <w:p w14:paraId="44C1B3CF" w14:textId="77777777" w:rsidR="002571FA" w:rsidRDefault="002571FA" w:rsidP="00D43996">
      <w:pPr>
        <w:spacing w:line="360" w:lineRule="auto"/>
        <w:jc w:val="both"/>
        <w:rPr>
          <w:bCs/>
        </w:rPr>
      </w:pPr>
    </w:p>
    <w:p w14:paraId="2B94E411" w14:textId="6DBBED68" w:rsidR="002571FA" w:rsidRDefault="002571FA" w:rsidP="00D43996">
      <w:pPr>
        <w:spacing w:line="360" w:lineRule="auto"/>
        <w:jc w:val="both"/>
        <w:rPr>
          <w:b/>
          <w:bCs/>
        </w:rPr>
      </w:pPr>
      <w:r w:rsidRPr="002571FA">
        <w:rPr>
          <w:b/>
          <w:bCs/>
        </w:rPr>
        <w:t>126. Partes gerais</w:t>
      </w:r>
    </w:p>
    <w:p w14:paraId="6C1C0C96" w14:textId="77777777" w:rsidR="002571FA" w:rsidRDefault="002571FA" w:rsidP="00D43996">
      <w:pPr>
        <w:spacing w:line="360" w:lineRule="auto"/>
        <w:jc w:val="both"/>
        <w:rPr>
          <w:b/>
          <w:bCs/>
        </w:rPr>
      </w:pPr>
    </w:p>
    <w:p w14:paraId="4CE9C278" w14:textId="77777777" w:rsidR="002571FA" w:rsidRPr="002571FA" w:rsidRDefault="002571FA" w:rsidP="00D43996">
      <w:pPr>
        <w:spacing w:line="360" w:lineRule="auto"/>
        <w:jc w:val="both"/>
        <w:rPr>
          <w:bCs/>
        </w:rPr>
      </w:pPr>
      <w:r w:rsidRPr="002571FA">
        <w:rPr>
          <w:bCs/>
        </w:rPr>
        <w:t>Se examinarmos a sistemática do Código Civil, verificamos que o Livro I é designado parte geral e que nos restantes livros há divisões do código subordinadas à epígrafe “Disposições gerais”.</w:t>
      </w:r>
    </w:p>
    <w:p w14:paraId="3ED6434B" w14:textId="77777777" w:rsidR="002571FA" w:rsidRPr="002571FA" w:rsidRDefault="002571FA" w:rsidP="00D43996">
      <w:pPr>
        <w:spacing w:line="360" w:lineRule="auto"/>
        <w:jc w:val="both"/>
        <w:rPr>
          <w:bCs/>
        </w:rPr>
      </w:pPr>
      <w:r w:rsidRPr="002571FA">
        <w:rPr>
          <w:bCs/>
        </w:rPr>
        <w:t>Tanto num caso como noutro se trata de partes gerais. Estas partes gerais constituem um imperativo de técnica legislativa: para evitar repetições parte-se do geral para o particular, começando pelas disposições comuns.</w:t>
      </w:r>
    </w:p>
    <w:p w14:paraId="3CE07BF3" w14:textId="77777777" w:rsidR="002571FA" w:rsidRPr="002571FA" w:rsidRDefault="002571FA" w:rsidP="00D43996">
      <w:pPr>
        <w:spacing w:line="360" w:lineRule="auto"/>
        <w:jc w:val="both"/>
        <w:rPr>
          <w:bCs/>
        </w:rPr>
      </w:pPr>
      <w:r w:rsidRPr="002571FA">
        <w:rPr>
          <w:bCs/>
        </w:rPr>
        <w:t xml:space="preserve">Por exemplo, o contrato de compra e venda é regulado no Livro II do Código Civil, nos </w:t>
      </w:r>
      <w:proofErr w:type="spellStart"/>
      <w:r w:rsidRPr="002571FA">
        <w:rPr>
          <w:bCs/>
        </w:rPr>
        <w:t>arts</w:t>
      </w:r>
      <w:proofErr w:type="spellEnd"/>
      <w:r w:rsidRPr="002571FA">
        <w:rPr>
          <w:bCs/>
        </w:rPr>
        <w:t xml:space="preserve">. 874.º e </w:t>
      </w:r>
      <w:proofErr w:type="spellStart"/>
      <w:r w:rsidRPr="002571FA">
        <w:rPr>
          <w:bCs/>
        </w:rPr>
        <w:t>segs</w:t>
      </w:r>
      <w:proofErr w:type="spellEnd"/>
      <w:r w:rsidRPr="002571FA">
        <w:rPr>
          <w:bCs/>
        </w:rPr>
        <w:t xml:space="preserve">. Mas a maior parte dos requisitos de validade do contrato de compra e venda são comuns aos outros contratos e, até, à generalidade dos negócios jurídicos. </w:t>
      </w:r>
    </w:p>
    <w:p w14:paraId="0B1BB9B3" w14:textId="77777777" w:rsidR="002571FA" w:rsidRDefault="002571FA" w:rsidP="00D43996">
      <w:pPr>
        <w:spacing w:line="360" w:lineRule="auto"/>
        <w:jc w:val="both"/>
        <w:rPr>
          <w:bCs/>
        </w:rPr>
      </w:pPr>
    </w:p>
    <w:p w14:paraId="0453F553" w14:textId="77777777" w:rsidR="002571FA" w:rsidRPr="002571FA" w:rsidRDefault="002571FA" w:rsidP="00D43996">
      <w:pPr>
        <w:spacing w:line="360" w:lineRule="auto"/>
        <w:jc w:val="both"/>
        <w:rPr>
          <w:bCs/>
        </w:rPr>
      </w:pPr>
      <w:r w:rsidRPr="002571FA">
        <w:rPr>
          <w:bCs/>
        </w:rPr>
        <w:lastRenderedPageBreak/>
        <w:t>É o que se verifica com a capacidade negocial das partes e com os requisitos de validade do objeto e do fim. Por isso são regulados na parte geral do Código Civil, no título II do Livro I (</w:t>
      </w:r>
      <w:proofErr w:type="spellStart"/>
      <w:r w:rsidRPr="002571FA">
        <w:rPr>
          <w:bCs/>
        </w:rPr>
        <w:t>arts</w:t>
      </w:r>
      <w:proofErr w:type="spellEnd"/>
      <w:r w:rsidRPr="002571FA">
        <w:rPr>
          <w:bCs/>
        </w:rPr>
        <w:t xml:space="preserve">. 67.º, 122.º e </w:t>
      </w:r>
      <w:proofErr w:type="spellStart"/>
      <w:r w:rsidRPr="002571FA">
        <w:rPr>
          <w:bCs/>
        </w:rPr>
        <w:t>segs</w:t>
      </w:r>
      <w:proofErr w:type="spellEnd"/>
      <w:r w:rsidRPr="002571FA">
        <w:rPr>
          <w:bCs/>
        </w:rPr>
        <w:t>., 280.º e 281.º).</w:t>
      </w:r>
    </w:p>
    <w:p w14:paraId="23F72155" w14:textId="77777777" w:rsidR="002571FA" w:rsidRPr="002571FA" w:rsidRDefault="002571FA" w:rsidP="00D43996">
      <w:pPr>
        <w:spacing w:line="360" w:lineRule="auto"/>
        <w:jc w:val="both"/>
        <w:rPr>
          <w:bCs/>
        </w:rPr>
      </w:pPr>
      <w:r w:rsidRPr="002571FA">
        <w:rPr>
          <w:bCs/>
        </w:rPr>
        <w:t>Quanto à forma do contrato de compra e venda no Livro II só encontramos uma regra que estabelece forma legal para a compra e venda de imóveis (</w:t>
      </w:r>
      <w:proofErr w:type="spellStart"/>
      <w:r w:rsidRPr="002571FA">
        <w:rPr>
          <w:bCs/>
        </w:rPr>
        <w:t>art</w:t>
      </w:r>
      <w:proofErr w:type="spellEnd"/>
      <w:r w:rsidRPr="002571FA">
        <w:rPr>
          <w:bCs/>
        </w:rPr>
        <w:t xml:space="preserve">. 875.º). No que toca à compra e venda de móveis, às consequências da inobservância da forma legal e ao âmbito da forma legal temos também de recorrer à parte geral, mais precisamente aos </w:t>
      </w:r>
      <w:proofErr w:type="spellStart"/>
      <w:r w:rsidRPr="002571FA">
        <w:rPr>
          <w:bCs/>
        </w:rPr>
        <w:t>arts</w:t>
      </w:r>
      <w:proofErr w:type="spellEnd"/>
      <w:r w:rsidRPr="002571FA">
        <w:rPr>
          <w:bCs/>
        </w:rPr>
        <w:t xml:space="preserve">. 219.º e </w:t>
      </w:r>
      <w:proofErr w:type="spellStart"/>
      <w:r w:rsidRPr="002571FA">
        <w:rPr>
          <w:bCs/>
        </w:rPr>
        <w:t>segs</w:t>
      </w:r>
      <w:proofErr w:type="spellEnd"/>
      <w:r w:rsidRPr="002571FA">
        <w:rPr>
          <w:bCs/>
        </w:rPr>
        <w:t xml:space="preserve">. </w:t>
      </w:r>
    </w:p>
    <w:p w14:paraId="5AC68BD9" w14:textId="77777777" w:rsidR="002571FA" w:rsidRPr="002571FA" w:rsidRDefault="002571FA" w:rsidP="00D43996">
      <w:pPr>
        <w:spacing w:line="360" w:lineRule="auto"/>
        <w:jc w:val="both"/>
        <w:rPr>
          <w:bCs/>
        </w:rPr>
      </w:pPr>
      <w:r w:rsidRPr="002571FA">
        <w:rPr>
          <w:bCs/>
        </w:rPr>
        <w:t>Como é observado por MENEZES CORDEIRO, a articulação entre a parte geral do Código Civil e as partes especiais não obedece a um critério inteiramente lógico, sendo também influenciada por fatores histórico-culturais.</w:t>
      </w:r>
    </w:p>
    <w:p w14:paraId="47D4ABEC" w14:textId="77777777" w:rsidR="002571FA" w:rsidRDefault="002571FA" w:rsidP="00D43996">
      <w:pPr>
        <w:spacing w:line="360" w:lineRule="auto"/>
        <w:jc w:val="both"/>
        <w:rPr>
          <w:bCs/>
        </w:rPr>
      </w:pPr>
    </w:p>
    <w:p w14:paraId="461EDF08" w14:textId="77777777" w:rsidR="002571FA" w:rsidRPr="002571FA" w:rsidRDefault="002571FA" w:rsidP="00D43996">
      <w:pPr>
        <w:spacing w:line="360" w:lineRule="auto"/>
        <w:jc w:val="both"/>
        <w:rPr>
          <w:bCs/>
        </w:rPr>
      </w:pPr>
      <w:r w:rsidRPr="002571FA">
        <w:rPr>
          <w:bCs/>
        </w:rPr>
        <w:t xml:space="preserve">Já noutros Códigos a divisão entre parte geral e parte especial é traçada em função de um critério científico claro. É o que se verifica com o Código Penal de 1982. </w:t>
      </w:r>
    </w:p>
    <w:p w14:paraId="7CE99A2B" w14:textId="77777777" w:rsidR="002571FA" w:rsidRDefault="002571FA" w:rsidP="00D43996">
      <w:pPr>
        <w:spacing w:line="360" w:lineRule="auto"/>
        <w:jc w:val="both"/>
        <w:rPr>
          <w:bCs/>
        </w:rPr>
      </w:pPr>
    </w:p>
    <w:p w14:paraId="3C31637C" w14:textId="4B3744E9" w:rsidR="002571FA" w:rsidRDefault="002571FA" w:rsidP="00D43996">
      <w:pPr>
        <w:spacing w:line="360" w:lineRule="auto"/>
        <w:jc w:val="both"/>
        <w:rPr>
          <w:b/>
          <w:bCs/>
        </w:rPr>
      </w:pPr>
      <w:r w:rsidRPr="002571FA">
        <w:rPr>
          <w:b/>
          <w:bCs/>
        </w:rPr>
        <w:t>127. Remissões</w:t>
      </w:r>
    </w:p>
    <w:p w14:paraId="294134A9" w14:textId="77777777" w:rsidR="002571FA" w:rsidRDefault="002571FA" w:rsidP="00D43996">
      <w:pPr>
        <w:spacing w:line="360" w:lineRule="auto"/>
        <w:jc w:val="both"/>
        <w:rPr>
          <w:b/>
          <w:bCs/>
        </w:rPr>
      </w:pPr>
    </w:p>
    <w:p w14:paraId="3B723C89" w14:textId="77777777" w:rsidR="002571FA" w:rsidRPr="002571FA" w:rsidRDefault="002571FA" w:rsidP="00D43996">
      <w:pPr>
        <w:spacing w:line="360" w:lineRule="auto"/>
        <w:jc w:val="both"/>
        <w:rPr>
          <w:bCs/>
        </w:rPr>
      </w:pPr>
      <w:r w:rsidRPr="002571FA">
        <w:rPr>
          <w:bCs/>
        </w:rPr>
        <w:t xml:space="preserve">A remissão é outra técnica legislativa de que o legislador se serve para evitar repetições. </w:t>
      </w:r>
    </w:p>
    <w:p w14:paraId="28893208" w14:textId="77777777" w:rsidR="002571FA" w:rsidRPr="002571FA" w:rsidRDefault="002571FA" w:rsidP="00D43996">
      <w:pPr>
        <w:spacing w:line="360" w:lineRule="auto"/>
        <w:jc w:val="both"/>
        <w:rPr>
          <w:bCs/>
        </w:rPr>
      </w:pPr>
      <w:r w:rsidRPr="002571FA">
        <w:rPr>
          <w:bCs/>
        </w:rPr>
        <w:t xml:space="preserve">Por exemplo, quanto aos efeitos da resolução do contrato entre as partes o </w:t>
      </w:r>
      <w:proofErr w:type="spellStart"/>
      <w:r w:rsidRPr="002571FA">
        <w:rPr>
          <w:bCs/>
        </w:rPr>
        <w:t>art</w:t>
      </w:r>
      <w:proofErr w:type="spellEnd"/>
      <w:r w:rsidRPr="002571FA">
        <w:rPr>
          <w:bCs/>
        </w:rPr>
        <w:t xml:space="preserve">. 433.º CC estabelece que “na falta de disposição especial, a resolução é equiparada, quanto aos seus efeitos, à nulidade ou anulabilidade do negócio jurídico, com ressalva do disposto nos artigos seguintes”. Portanto, para sabermos quais são os efeitos da resolução do contrato entre as partes temos de recorrer às normas que estabelecem os efeitos da nulidade ou anulabilidade do negócio jurídico. Estas normas constam do </w:t>
      </w:r>
      <w:proofErr w:type="spellStart"/>
      <w:r w:rsidRPr="002571FA">
        <w:rPr>
          <w:bCs/>
        </w:rPr>
        <w:t>art</w:t>
      </w:r>
      <w:proofErr w:type="spellEnd"/>
      <w:r w:rsidRPr="002571FA">
        <w:rPr>
          <w:bCs/>
        </w:rPr>
        <w:t xml:space="preserve">. 289.º CC. No n.º 3 deste artigo encontramos uma nova remissão para o disposto nos </w:t>
      </w:r>
      <w:proofErr w:type="spellStart"/>
      <w:r w:rsidRPr="002571FA">
        <w:rPr>
          <w:bCs/>
        </w:rPr>
        <w:t>arts</w:t>
      </w:r>
      <w:proofErr w:type="spellEnd"/>
      <w:r w:rsidRPr="002571FA">
        <w:rPr>
          <w:bCs/>
        </w:rPr>
        <w:t xml:space="preserve">. 1269.º e </w:t>
      </w:r>
      <w:proofErr w:type="spellStart"/>
      <w:r w:rsidRPr="002571FA">
        <w:rPr>
          <w:bCs/>
        </w:rPr>
        <w:t>segs</w:t>
      </w:r>
      <w:proofErr w:type="spellEnd"/>
      <w:r w:rsidRPr="002571FA">
        <w:rPr>
          <w:bCs/>
        </w:rPr>
        <w:t>. em matéria de efeitos da posse.</w:t>
      </w:r>
    </w:p>
    <w:p w14:paraId="458DFD4D" w14:textId="77777777" w:rsidR="002571FA" w:rsidRDefault="002571FA" w:rsidP="00D43996">
      <w:pPr>
        <w:spacing w:line="360" w:lineRule="auto"/>
        <w:jc w:val="both"/>
        <w:rPr>
          <w:bCs/>
        </w:rPr>
      </w:pPr>
    </w:p>
    <w:p w14:paraId="340CE3E8" w14:textId="77777777" w:rsidR="002571FA" w:rsidRPr="002571FA" w:rsidRDefault="002571FA" w:rsidP="00D43996">
      <w:pPr>
        <w:spacing w:line="360" w:lineRule="auto"/>
        <w:jc w:val="both"/>
        <w:rPr>
          <w:bCs/>
        </w:rPr>
      </w:pPr>
      <w:r w:rsidRPr="002571FA">
        <w:rPr>
          <w:bCs/>
        </w:rPr>
        <w:t xml:space="preserve">A remissão resulta de uma proposição remissiva, i.e., uma proposição que em lugar de estabelecer o regime aplicável à situação descrita na sua previsão manda aplicar outras normas ou complexos normativos. </w:t>
      </w:r>
    </w:p>
    <w:p w14:paraId="6D8FFCFE" w14:textId="77777777" w:rsidR="002571FA" w:rsidRPr="002571FA" w:rsidRDefault="002571FA" w:rsidP="00D43996">
      <w:pPr>
        <w:spacing w:line="360" w:lineRule="auto"/>
        <w:jc w:val="both"/>
        <w:rPr>
          <w:bCs/>
        </w:rPr>
      </w:pPr>
      <w:r w:rsidRPr="002571FA">
        <w:rPr>
          <w:bCs/>
        </w:rPr>
        <w:lastRenderedPageBreak/>
        <w:t>Supondo que todas as proposições remissivas são verdadeiras normas, o que como adiante veremos é discutível, podemos contrapor as normas remissivas às normas materiais que são aquelas que regulam diretamente as situações nelas previstas.</w:t>
      </w:r>
    </w:p>
    <w:p w14:paraId="47E98194" w14:textId="77777777" w:rsidR="002571FA" w:rsidRPr="002571FA" w:rsidRDefault="002571FA" w:rsidP="00D43996">
      <w:pPr>
        <w:spacing w:line="360" w:lineRule="auto"/>
        <w:jc w:val="both"/>
        <w:rPr>
          <w:bCs/>
        </w:rPr>
      </w:pPr>
      <w:r w:rsidRPr="002571FA">
        <w:rPr>
          <w:bCs/>
        </w:rPr>
        <w:t xml:space="preserve">Noutros casos, em vez de uma remissão para as normas de outro diploma, temos uma disposição legal que estende o regime de certo instituto a outro ou outros. </w:t>
      </w:r>
    </w:p>
    <w:p w14:paraId="641CD46B" w14:textId="77777777" w:rsidR="002571FA" w:rsidRPr="002571FA" w:rsidRDefault="002571FA" w:rsidP="00D43996">
      <w:pPr>
        <w:spacing w:line="360" w:lineRule="auto"/>
        <w:jc w:val="both"/>
        <w:rPr>
          <w:bCs/>
        </w:rPr>
      </w:pPr>
      <w:r w:rsidRPr="002571FA">
        <w:rPr>
          <w:bCs/>
        </w:rPr>
        <w:t xml:space="preserve">Por exemplo, o </w:t>
      </w:r>
      <w:proofErr w:type="spellStart"/>
      <w:r w:rsidRPr="002571FA">
        <w:rPr>
          <w:bCs/>
        </w:rPr>
        <w:t>art</w:t>
      </w:r>
      <w:proofErr w:type="spellEnd"/>
      <w:r w:rsidRPr="002571FA">
        <w:rPr>
          <w:bCs/>
        </w:rPr>
        <w:t>. 939.º CC manda aplicar as normas da compra e venda aos outros contratos onerosos de alienação, na medida em que sejam conformes com a sua natureza e não estejam em contradição com as disposições legais respetivas.</w:t>
      </w:r>
    </w:p>
    <w:p w14:paraId="76A77B9B" w14:textId="77777777" w:rsidR="002571FA" w:rsidRDefault="002571FA" w:rsidP="00D43996">
      <w:pPr>
        <w:spacing w:line="360" w:lineRule="auto"/>
        <w:jc w:val="both"/>
        <w:rPr>
          <w:bCs/>
        </w:rPr>
      </w:pPr>
    </w:p>
    <w:p w14:paraId="0439C63A" w14:textId="77777777" w:rsidR="002571FA" w:rsidRPr="002571FA" w:rsidRDefault="002571FA" w:rsidP="00D43996">
      <w:pPr>
        <w:spacing w:line="360" w:lineRule="auto"/>
        <w:jc w:val="both"/>
        <w:rPr>
          <w:bCs/>
        </w:rPr>
      </w:pPr>
      <w:r w:rsidRPr="002571FA">
        <w:rPr>
          <w:bCs/>
        </w:rPr>
        <w:t>Nestes casos é frequente que a proposição remissiva utilize a expressão “com as necessárias adaptações” ou expressão semelhante. Tem o mesmo sentido a expressão latina “</w:t>
      </w:r>
      <w:proofErr w:type="spellStart"/>
      <w:r w:rsidRPr="002571FA">
        <w:rPr>
          <w:bCs/>
          <w:i/>
          <w:iCs/>
        </w:rPr>
        <w:t>mutatis</w:t>
      </w:r>
      <w:proofErr w:type="spellEnd"/>
      <w:r w:rsidRPr="002571FA">
        <w:rPr>
          <w:bCs/>
          <w:i/>
          <w:iCs/>
        </w:rPr>
        <w:t xml:space="preserve"> </w:t>
      </w:r>
      <w:proofErr w:type="spellStart"/>
      <w:r w:rsidRPr="002571FA">
        <w:rPr>
          <w:bCs/>
          <w:i/>
          <w:iCs/>
        </w:rPr>
        <w:t>mutandis</w:t>
      </w:r>
      <w:proofErr w:type="spellEnd"/>
      <w:r w:rsidRPr="002571FA">
        <w:rPr>
          <w:bCs/>
        </w:rPr>
        <w:t xml:space="preserve">”. </w:t>
      </w:r>
    </w:p>
    <w:p w14:paraId="37765C36" w14:textId="77777777" w:rsidR="002571FA" w:rsidRPr="002571FA" w:rsidRDefault="002571FA" w:rsidP="00D43996">
      <w:pPr>
        <w:spacing w:line="360" w:lineRule="auto"/>
        <w:jc w:val="both"/>
        <w:rPr>
          <w:bCs/>
        </w:rPr>
      </w:pPr>
      <w:r w:rsidRPr="002571FA">
        <w:rPr>
          <w:bCs/>
        </w:rPr>
        <w:t xml:space="preserve">Por exemplo, o </w:t>
      </w:r>
      <w:proofErr w:type="spellStart"/>
      <w:r w:rsidRPr="002571FA">
        <w:rPr>
          <w:bCs/>
        </w:rPr>
        <w:t>art</w:t>
      </w:r>
      <w:proofErr w:type="spellEnd"/>
      <w:r w:rsidRPr="002571FA">
        <w:rPr>
          <w:bCs/>
        </w:rPr>
        <w:t>. 1156.º CC manda aplicar as disposições sobre o contrato de mandato “com as necessárias adaptações, às modalidades do contrato de prestação de serviço que a lei não regule especialmente”. Quer isto dizer que o intérprete pode e deve ajustar as normas que regulam o contrato de mandato às particularidades do contrato de prestação de serviço em causa.</w:t>
      </w:r>
    </w:p>
    <w:p w14:paraId="6A0EF8B5" w14:textId="77777777" w:rsidR="002571FA" w:rsidRDefault="002571FA" w:rsidP="00D43996">
      <w:pPr>
        <w:spacing w:line="360" w:lineRule="auto"/>
        <w:jc w:val="both"/>
        <w:rPr>
          <w:bCs/>
        </w:rPr>
      </w:pPr>
    </w:p>
    <w:p w14:paraId="4485E40D" w14:textId="77777777" w:rsidR="002571FA" w:rsidRPr="002571FA" w:rsidRDefault="002571FA" w:rsidP="00D43996">
      <w:pPr>
        <w:spacing w:line="360" w:lineRule="auto"/>
        <w:jc w:val="both"/>
        <w:rPr>
          <w:bCs/>
        </w:rPr>
      </w:pPr>
      <w:r w:rsidRPr="002571FA">
        <w:rPr>
          <w:bCs/>
        </w:rPr>
        <w:t>Com efeito, quando se estende o regime de um instituto a outro instituto é preciso ter em conta que os institutos não são iguais mas simplesmente análogos. As diferenças existentes podem justificar que a extensão não abranja todas as normas contidas nesse regime ou que as consequências jurídicas desencadeadas por algumas dessas normas devam ser modificadas.</w:t>
      </w:r>
    </w:p>
    <w:p w14:paraId="5F8A9F83" w14:textId="77777777" w:rsidR="002571FA" w:rsidRPr="002571FA" w:rsidRDefault="002571FA" w:rsidP="00D43996">
      <w:pPr>
        <w:spacing w:line="360" w:lineRule="auto"/>
        <w:jc w:val="both"/>
        <w:rPr>
          <w:bCs/>
        </w:rPr>
      </w:pPr>
      <w:r w:rsidRPr="002571FA">
        <w:rPr>
          <w:bCs/>
        </w:rPr>
        <w:t>Entre os casos expostos podemos distinguir aqueles em que há uma remissão integradora, que se destina a suprir as lacunas na regulação de um instituto que dispõe, em princípio, de um regime próprio, e uma remissão total, quando o regime do instituto é primariamente definido por via remissiva.</w:t>
      </w:r>
    </w:p>
    <w:p w14:paraId="1ED2A27E" w14:textId="77777777" w:rsidR="002571FA" w:rsidRDefault="002571FA" w:rsidP="00D43996">
      <w:pPr>
        <w:spacing w:line="360" w:lineRule="auto"/>
        <w:jc w:val="both"/>
        <w:rPr>
          <w:bCs/>
        </w:rPr>
      </w:pPr>
    </w:p>
    <w:p w14:paraId="5E67C5B8" w14:textId="77777777" w:rsidR="002571FA" w:rsidRPr="002571FA" w:rsidRDefault="002571FA" w:rsidP="00D43996">
      <w:pPr>
        <w:spacing w:line="360" w:lineRule="auto"/>
        <w:jc w:val="both"/>
        <w:rPr>
          <w:bCs/>
        </w:rPr>
      </w:pPr>
      <w:r w:rsidRPr="002571FA">
        <w:rPr>
          <w:bCs/>
        </w:rPr>
        <w:t xml:space="preserve">As normas de conflitos de Direito Internacional Privado são normas de remissão, porque regulam as situações transnacionais através do chamamento de normas materiais. Também são normas de remissão as normas sobre a aplicação da lei </w:t>
      </w:r>
      <w:r w:rsidRPr="002571FA">
        <w:rPr>
          <w:bCs/>
        </w:rPr>
        <w:lastRenderedPageBreak/>
        <w:t xml:space="preserve">no tempo, ou normas de Direito </w:t>
      </w:r>
      <w:proofErr w:type="spellStart"/>
      <w:r w:rsidRPr="002571FA">
        <w:rPr>
          <w:bCs/>
        </w:rPr>
        <w:t>Intertemporal</w:t>
      </w:r>
      <w:proofErr w:type="spellEnd"/>
      <w:r w:rsidRPr="002571FA">
        <w:rPr>
          <w:bCs/>
        </w:rPr>
        <w:t xml:space="preserve">. Perante uma sucessão de leis, estas normas chamam a lei nova ou a lei antiga a regular uma situação ou um aspeto de uma situação. </w:t>
      </w:r>
    </w:p>
    <w:p w14:paraId="4E1917E8" w14:textId="77777777" w:rsidR="002571FA" w:rsidRPr="002571FA" w:rsidRDefault="002571FA" w:rsidP="00D43996">
      <w:pPr>
        <w:spacing w:line="360" w:lineRule="auto"/>
        <w:jc w:val="both"/>
        <w:rPr>
          <w:bCs/>
        </w:rPr>
      </w:pPr>
      <w:r w:rsidRPr="002571FA">
        <w:rPr>
          <w:bCs/>
        </w:rPr>
        <w:t xml:space="preserve">As normas de remissão que acabamos de examinar, normas de conflitos de leis no espaço e no tempo, têm um significado muito diferente das proposições remissivas inicialmente referidas. </w:t>
      </w:r>
    </w:p>
    <w:p w14:paraId="33B706FC" w14:textId="77777777" w:rsidR="002571FA" w:rsidRPr="002571FA" w:rsidRDefault="002571FA" w:rsidP="00D43996">
      <w:pPr>
        <w:spacing w:line="360" w:lineRule="auto"/>
        <w:jc w:val="both"/>
        <w:rPr>
          <w:bCs/>
        </w:rPr>
      </w:pPr>
      <w:r w:rsidRPr="002571FA">
        <w:rPr>
          <w:bCs/>
        </w:rPr>
        <w:t xml:space="preserve">As proposições remissivas inicialmente referidas vêm geralmente a traduzir-se numa extensão da previsão das normas para que remetem, sendo discutível que se trate de verdadeiras normas. </w:t>
      </w:r>
    </w:p>
    <w:p w14:paraId="69D67B92" w14:textId="77777777" w:rsidR="002571FA" w:rsidRDefault="002571FA" w:rsidP="00D43996">
      <w:pPr>
        <w:spacing w:line="360" w:lineRule="auto"/>
        <w:jc w:val="both"/>
        <w:rPr>
          <w:bCs/>
        </w:rPr>
      </w:pPr>
    </w:p>
    <w:p w14:paraId="4ED085CE" w14:textId="77777777" w:rsidR="002571FA" w:rsidRPr="002571FA" w:rsidRDefault="002571FA" w:rsidP="00D43996">
      <w:pPr>
        <w:spacing w:line="360" w:lineRule="auto"/>
        <w:jc w:val="both"/>
        <w:rPr>
          <w:bCs/>
        </w:rPr>
      </w:pPr>
      <w:r w:rsidRPr="002571FA">
        <w:rPr>
          <w:bCs/>
        </w:rPr>
        <w:t xml:space="preserve">Há quem entenda que são apenas um complemento das normas para que remetem. </w:t>
      </w:r>
    </w:p>
    <w:p w14:paraId="30A9FDEA" w14:textId="77777777" w:rsidR="002571FA" w:rsidRPr="002571FA" w:rsidRDefault="002571FA" w:rsidP="00D43996">
      <w:pPr>
        <w:spacing w:line="360" w:lineRule="auto"/>
        <w:jc w:val="both"/>
        <w:rPr>
          <w:bCs/>
        </w:rPr>
      </w:pPr>
      <w:r w:rsidRPr="002571FA">
        <w:rPr>
          <w:bCs/>
        </w:rPr>
        <w:t xml:space="preserve">Ao passo que as normas de conflitos de Direito Internacional Privado e Direito </w:t>
      </w:r>
      <w:proofErr w:type="spellStart"/>
      <w:r w:rsidRPr="002571FA">
        <w:rPr>
          <w:bCs/>
        </w:rPr>
        <w:t>Intertemporal</w:t>
      </w:r>
      <w:proofErr w:type="spellEnd"/>
      <w:r w:rsidRPr="002571FA">
        <w:rPr>
          <w:bCs/>
        </w:rPr>
        <w:t xml:space="preserve"> são verdadeiras normas de regulação indireta, porque exprimem valorações autónomas, prosseguindo finalidades próprias do Direito Internacional Privado e do Direito </w:t>
      </w:r>
      <w:proofErr w:type="spellStart"/>
      <w:r w:rsidRPr="002571FA">
        <w:rPr>
          <w:bCs/>
        </w:rPr>
        <w:t>Intertemporal</w:t>
      </w:r>
      <w:proofErr w:type="spellEnd"/>
      <w:r w:rsidRPr="002571FA">
        <w:rPr>
          <w:bCs/>
        </w:rPr>
        <w:t>.</w:t>
      </w:r>
    </w:p>
    <w:p w14:paraId="5C8CCD45" w14:textId="77777777" w:rsidR="002571FA" w:rsidRDefault="002571FA" w:rsidP="00D43996">
      <w:pPr>
        <w:spacing w:line="360" w:lineRule="auto"/>
        <w:jc w:val="both"/>
        <w:rPr>
          <w:bCs/>
        </w:rPr>
      </w:pPr>
    </w:p>
    <w:p w14:paraId="30D86425" w14:textId="69B05755" w:rsidR="002571FA" w:rsidRDefault="002571FA" w:rsidP="00D43996">
      <w:pPr>
        <w:spacing w:line="360" w:lineRule="auto"/>
        <w:jc w:val="both"/>
        <w:rPr>
          <w:b/>
          <w:bCs/>
        </w:rPr>
      </w:pPr>
      <w:r w:rsidRPr="002571FA">
        <w:rPr>
          <w:b/>
          <w:bCs/>
        </w:rPr>
        <w:t>128. Ficções legais</w:t>
      </w:r>
    </w:p>
    <w:p w14:paraId="581BC6D6" w14:textId="77777777" w:rsidR="002571FA" w:rsidRDefault="002571FA" w:rsidP="00D43996">
      <w:pPr>
        <w:spacing w:line="360" w:lineRule="auto"/>
        <w:jc w:val="both"/>
        <w:rPr>
          <w:b/>
          <w:bCs/>
        </w:rPr>
      </w:pPr>
    </w:p>
    <w:p w14:paraId="70744C84" w14:textId="77777777" w:rsidR="006F0F0F" w:rsidRPr="006F0F0F" w:rsidRDefault="006F0F0F" w:rsidP="00D43996">
      <w:pPr>
        <w:spacing w:line="360" w:lineRule="auto"/>
        <w:jc w:val="both"/>
        <w:rPr>
          <w:bCs/>
        </w:rPr>
      </w:pPr>
      <w:r w:rsidRPr="006F0F0F">
        <w:rPr>
          <w:bCs/>
        </w:rPr>
        <w:t xml:space="preserve">A ficção legal é uma técnica legislativa pela qual se estabelece que um facto ou situação a regular se considera juridicamente como igual a outro facto ou situação que se encontra legalmente regulado. </w:t>
      </w:r>
    </w:p>
    <w:p w14:paraId="38A8673A" w14:textId="77777777" w:rsidR="006F0F0F" w:rsidRPr="006F0F0F" w:rsidRDefault="006F0F0F" w:rsidP="00D43996">
      <w:pPr>
        <w:spacing w:line="360" w:lineRule="auto"/>
        <w:jc w:val="both"/>
        <w:rPr>
          <w:bCs/>
        </w:rPr>
      </w:pPr>
      <w:r w:rsidRPr="006F0F0F">
        <w:rPr>
          <w:bCs/>
        </w:rPr>
        <w:t xml:space="preserve">Por exemplo, na al. c) do n.º 2 do </w:t>
      </w:r>
      <w:proofErr w:type="spellStart"/>
      <w:r w:rsidRPr="006F0F0F">
        <w:rPr>
          <w:bCs/>
        </w:rPr>
        <w:t>art</w:t>
      </w:r>
      <w:proofErr w:type="spellEnd"/>
      <w:r w:rsidRPr="006F0F0F">
        <w:rPr>
          <w:bCs/>
        </w:rPr>
        <w:t xml:space="preserve">. 805.º CC estabelece-se que se o próprio devedor impedir a interpelação, se considera interpelado na data em que normalmente o teria sido. </w:t>
      </w:r>
    </w:p>
    <w:p w14:paraId="2F8CFEE7" w14:textId="77777777" w:rsidR="006F0F0F" w:rsidRPr="006F0F0F" w:rsidRDefault="006F0F0F" w:rsidP="00D43996">
      <w:pPr>
        <w:spacing w:line="360" w:lineRule="auto"/>
        <w:jc w:val="both"/>
        <w:rPr>
          <w:bCs/>
        </w:rPr>
      </w:pPr>
      <w:r w:rsidRPr="006F0F0F">
        <w:rPr>
          <w:bCs/>
        </w:rPr>
        <w:t xml:space="preserve">Nas obrigações sem prazo certo, e que não tenham a sua fonte num facto ilícito, o devedor só fica constituído em mora, e, portanto, obrigado a reparar os danos causados ao credor, depois de interpelado, i.e., depois de o credor comunicar ao devedor a sua vontade de receber a prestação. </w:t>
      </w:r>
    </w:p>
    <w:p w14:paraId="3CA7EE43" w14:textId="77777777" w:rsidR="002571FA" w:rsidRDefault="002571FA" w:rsidP="00D43996">
      <w:pPr>
        <w:spacing w:line="360" w:lineRule="auto"/>
        <w:jc w:val="both"/>
        <w:rPr>
          <w:bCs/>
        </w:rPr>
      </w:pPr>
    </w:p>
    <w:p w14:paraId="152086BE" w14:textId="77777777" w:rsidR="006F0F0F" w:rsidRPr="006F0F0F" w:rsidRDefault="006F0F0F" w:rsidP="00D43996">
      <w:pPr>
        <w:spacing w:line="360" w:lineRule="auto"/>
        <w:jc w:val="both"/>
        <w:rPr>
          <w:bCs/>
        </w:rPr>
      </w:pPr>
      <w:r w:rsidRPr="006F0F0F">
        <w:rPr>
          <w:bCs/>
        </w:rPr>
        <w:t xml:space="preserve">A lei prevê um facto – a interpelação do devedor – e estabelece uma consequência em caso de incumprimento da obrigação: a constituição em mora. </w:t>
      </w:r>
    </w:p>
    <w:p w14:paraId="1BDDD9FA" w14:textId="77777777" w:rsidR="006F0F0F" w:rsidRPr="006F0F0F" w:rsidRDefault="006F0F0F" w:rsidP="00D43996">
      <w:pPr>
        <w:spacing w:line="360" w:lineRule="auto"/>
        <w:jc w:val="both"/>
        <w:rPr>
          <w:bCs/>
        </w:rPr>
      </w:pPr>
      <w:r w:rsidRPr="006F0F0F">
        <w:rPr>
          <w:bCs/>
        </w:rPr>
        <w:lastRenderedPageBreak/>
        <w:t>Mas se o devedor se furtar à interpelação, ou por outra forma a impedir, considera-se a interpelação verificada. Equipara-se juridicamente a tentativa de interpelação frustrada pelo devedor à interpelação.</w:t>
      </w:r>
    </w:p>
    <w:p w14:paraId="29001314" w14:textId="77777777" w:rsidR="006F0F0F" w:rsidRPr="006F0F0F" w:rsidRDefault="006F0F0F" w:rsidP="00D43996">
      <w:pPr>
        <w:spacing w:line="360" w:lineRule="auto"/>
        <w:jc w:val="both"/>
        <w:rPr>
          <w:bCs/>
        </w:rPr>
      </w:pPr>
      <w:r w:rsidRPr="006F0F0F">
        <w:rPr>
          <w:bCs/>
        </w:rPr>
        <w:t>Há aqui uma assimilação fictícia de realidades factuais diferentes para as submeter ao mesmo regime jurídico.</w:t>
      </w:r>
    </w:p>
    <w:p w14:paraId="02E8B625" w14:textId="77777777" w:rsidR="006F0F0F" w:rsidRPr="006F0F0F" w:rsidRDefault="006F0F0F" w:rsidP="00D43996">
      <w:pPr>
        <w:spacing w:line="360" w:lineRule="auto"/>
        <w:jc w:val="both"/>
        <w:rPr>
          <w:bCs/>
        </w:rPr>
      </w:pPr>
      <w:r w:rsidRPr="006F0F0F">
        <w:rPr>
          <w:bCs/>
        </w:rPr>
        <w:t xml:space="preserve">Ao mesmo resultado se chegaria mediante uma proposição remissiva que mandasse regular o facto ou situação pelas normas aplicáveis a outro facto ou situação. </w:t>
      </w:r>
    </w:p>
    <w:p w14:paraId="34A04EAF" w14:textId="77777777" w:rsidR="006F0F0F" w:rsidRPr="006F0F0F" w:rsidRDefault="006F0F0F" w:rsidP="00D43996">
      <w:pPr>
        <w:spacing w:line="360" w:lineRule="auto"/>
        <w:jc w:val="both"/>
        <w:rPr>
          <w:bCs/>
        </w:rPr>
      </w:pPr>
      <w:r w:rsidRPr="006F0F0F">
        <w:rPr>
          <w:bCs/>
        </w:rPr>
        <w:t xml:space="preserve">No século XIX, as ficções legais foram muito utilizadas na legislação e, sobretudo, na doutrina. Hoje a ciência jurídica dispõe de instrumentos que dispensam este artificialismo. </w:t>
      </w:r>
    </w:p>
    <w:p w14:paraId="4E5EC533" w14:textId="77777777" w:rsidR="006F0F0F" w:rsidRDefault="006F0F0F" w:rsidP="00D43996">
      <w:pPr>
        <w:spacing w:line="360" w:lineRule="auto"/>
        <w:jc w:val="both"/>
        <w:rPr>
          <w:bCs/>
        </w:rPr>
      </w:pPr>
    </w:p>
    <w:p w14:paraId="19573581" w14:textId="77777777" w:rsidR="006F0F0F" w:rsidRPr="006F0F0F" w:rsidRDefault="006F0F0F" w:rsidP="00D43996">
      <w:pPr>
        <w:spacing w:line="360" w:lineRule="auto"/>
        <w:jc w:val="both"/>
        <w:rPr>
          <w:bCs/>
        </w:rPr>
      </w:pPr>
      <w:r w:rsidRPr="006F0F0F">
        <w:rPr>
          <w:bCs/>
        </w:rPr>
        <w:t xml:space="preserve">O legislador pode recorrer a proposições remissivas. Mas em certos casos, como nos exemplos referidos, a utilização da ficção jurídica pelo legislador é perfeitamente aceitável, porque é claro que se trata de situações que do ponto de vista dos efeitos jurídicos devem ser equiparadas e porque a introdução de uma proposição remissiva só viria complicar a redação do preceito. </w:t>
      </w:r>
    </w:p>
    <w:p w14:paraId="41AC5B2C" w14:textId="77777777" w:rsidR="006F0F0F" w:rsidRPr="006F0F0F" w:rsidRDefault="006F0F0F" w:rsidP="00D43996">
      <w:pPr>
        <w:spacing w:line="360" w:lineRule="auto"/>
        <w:jc w:val="both"/>
        <w:rPr>
          <w:bCs/>
        </w:rPr>
      </w:pPr>
      <w:r w:rsidRPr="006F0F0F">
        <w:rPr>
          <w:bCs/>
        </w:rPr>
        <w:t xml:space="preserve">Já o intérprete nunca tem de recorrer a ficções: a aplicação de uma norma a uma situação que não se encontra prevista deve fundamentar-se na analogia. </w:t>
      </w:r>
    </w:p>
    <w:p w14:paraId="3E8DB421" w14:textId="77777777" w:rsidR="006F0F0F" w:rsidRDefault="006F0F0F" w:rsidP="00D43996">
      <w:pPr>
        <w:spacing w:line="360" w:lineRule="auto"/>
        <w:jc w:val="both"/>
        <w:rPr>
          <w:bCs/>
        </w:rPr>
      </w:pPr>
    </w:p>
    <w:p w14:paraId="4F7E328F" w14:textId="56682F10" w:rsidR="006F0F0F" w:rsidRDefault="006F0F0F" w:rsidP="00D43996">
      <w:pPr>
        <w:spacing w:line="360" w:lineRule="auto"/>
        <w:jc w:val="both"/>
        <w:rPr>
          <w:b/>
          <w:bCs/>
        </w:rPr>
      </w:pPr>
      <w:r w:rsidRPr="006F0F0F">
        <w:rPr>
          <w:b/>
          <w:bCs/>
        </w:rPr>
        <w:t>129. Definições e classificações legais</w:t>
      </w:r>
    </w:p>
    <w:p w14:paraId="0AA5B303" w14:textId="77777777" w:rsidR="006F0F0F" w:rsidRDefault="006F0F0F" w:rsidP="00D43996">
      <w:pPr>
        <w:spacing w:line="360" w:lineRule="auto"/>
        <w:jc w:val="both"/>
        <w:rPr>
          <w:b/>
          <w:bCs/>
        </w:rPr>
      </w:pPr>
    </w:p>
    <w:p w14:paraId="250659F8" w14:textId="77777777" w:rsidR="006F0F0F" w:rsidRPr="006F0F0F" w:rsidRDefault="006F0F0F" w:rsidP="00D43996">
      <w:pPr>
        <w:spacing w:line="360" w:lineRule="auto"/>
        <w:jc w:val="both"/>
        <w:rPr>
          <w:bCs/>
        </w:rPr>
      </w:pPr>
      <w:r w:rsidRPr="006F0F0F">
        <w:rPr>
          <w:bCs/>
        </w:rPr>
        <w:t>As definições e classificações são técnicas frequentemente utilizadas na legislação.</w:t>
      </w:r>
    </w:p>
    <w:p w14:paraId="7FB6429A" w14:textId="77777777" w:rsidR="006F0F0F" w:rsidRPr="006F0F0F" w:rsidRDefault="006F0F0F" w:rsidP="00D43996">
      <w:pPr>
        <w:spacing w:line="360" w:lineRule="auto"/>
        <w:jc w:val="both"/>
        <w:rPr>
          <w:bCs/>
        </w:rPr>
      </w:pPr>
      <w:r w:rsidRPr="006F0F0F">
        <w:rPr>
          <w:bCs/>
        </w:rPr>
        <w:t xml:space="preserve">O Código Civil está recheado de definições e classificações. Por exemplo, temos no </w:t>
      </w:r>
      <w:proofErr w:type="spellStart"/>
      <w:r w:rsidRPr="006F0F0F">
        <w:rPr>
          <w:bCs/>
        </w:rPr>
        <w:t>art</w:t>
      </w:r>
      <w:proofErr w:type="spellEnd"/>
      <w:r w:rsidRPr="006F0F0F">
        <w:rPr>
          <w:bCs/>
        </w:rPr>
        <w:t xml:space="preserve">. 202.º a noção de coisa, nos </w:t>
      </w:r>
      <w:proofErr w:type="spellStart"/>
      <w:r w:rsidRPr="006F0F0F">
        <w:rPr>
          <w:bCs/>
        </w:rPr>
        <w:t>arts</w:t>
      </w:r>
      <w:proofErr w:type="spellEnd"/>
      <w:r w:rsidRPr="006F0F0F">
        <w:rPr>
          <w:bCs/>
        </w:rPr>
        <w:t xml:space="preserve">. 203.º e </w:t>
      </w:r>
      <w:proofErr w:type="spellStart"/>
      <w:r w:rsidRPr="006F0F0F">
        <w:rPr>
          <w:bCs/>
        </w:rPr>
        <w:t>segs</w:t>
      </w:r>
      <w:proofErr w:type="spellEnd"/>
      <w:r w:rsidRPr="006F0F0F">
        <w:rPr>
          <w:bCs/>
        </w:rPr>
        <w:t xml:space="preserve">. as classificações das coisas, no </w:t>
      </w:r>
      <w:proofErr w:type="spellStart"/>
      <w:r w:rsidRPr="006F0F0F">
        <w:rPr>
          <w:bCs/>
        </w:rPr>
        <w:t>art</w:t>
      </w:r>
      <w:proofErr w:type="spellEnd"/>
      <w:r w:rsidRPr="006F0F0F">
        <w:rPr>
          <w:bCs/>
        </w:rPr>
        <w:t xml:space="preserve">. 397.º a noção de obrigação, no </w:t>
      </w:r>
      <w:proofErr w:type="spellStart"/>
      <w:r w:rsidRPr="006F0F0F">
        <w:rPr>
          <w:bCs/>
        </w:rPr>
        <w:t>art</w:t>
      </w:r>
      <w:proofErr w:type="spellEnd"/>
      <w:r w:rsidRPr="006F0F0F">
        <w:rPr>
          <w:bCs/>
        </w:rPr>
        <w:t xml:space="preserve">. 874.º a noção de compra e venda, no </w:t>
      </w:r>
      <w:proofErr w:type="spellStart"/>
      <w:r w:rsidRPr="006F0F0F">
        <w:rPr>
          <w:bCs/>
        </w:rPr>
        <w:t>art</w:t>
      </w:r>
      <w:proofErr w:type="spellEnd"/>
      <w:r w:rsidRPr="006F0F0F">
        <w:rPr>
          <w:bCs/>
        </w:rPr>
        <w:t xml:space="preserve">. 1439.º a noção de usufruto e no </w:t>
      </w:r>
      <w:proofErr w:type="spellStart"/>
      <w:r w:rsidRPr="006F0F0F">
        <w:rPr>
          <w:bCs/>
        </w:rPr>
        <w:t>art</w:t>
      </w:r>
      <w:proofErr w:type="spellEnd"/>
      <w:r w:rsidRPr="006F0F0F">
        <w:rPr>
          <w:bCs/>
        </w:rPr>
        <w:t xml:space="preserve">. 1577.º a noção de casamento. </w:t>
      </w:r>
    </w:p>
    <w:p w14:paraId="0E26010A" w14:textId="77777777" w:rsidR="006F0F0F" w:rsidRPr="006F0F0F" w:rsidRDefault="006F0F0F" w:rsidP="00D43996">
      <w:pPr>
        <w:spacing w:line="360" w:lineRule="auto"/>
        <w:jc w:val="both"/>
        <w:rPr>
          <w:bCs/>
        </w:rPr>
      </w:pPr>
      <w:r w:rsidRPr="006F0F0F">
        <w:rPr>
          <w:bCs/>
        </w:rPr>
        <w:t xml:space="preserve">As proposições que estabelecem definições e classificações são proposições jurídicas incompletas e, portanto, não são normas. Geralmente as definições e classificações são proposições que servem para determinar o sentido e alcance da previsão de normas jurídicas. </w:t>
      </w:r>
    </w:p>
    <w:p w14:paraId="11D120FB" w14:textId="77777777" w:rsidR="006F0F0F" w:rsidRDefault="006F0F0F" w:rsidP="00D43996">
      <w:pPr>
        <w:spacing w:line="360" w:lineRule="auto"/>
        <w:jc w:val="both"/>
        <w:rPr>
          <w:bCs/>
        </w:rPr>
      </w:pPr>
    </w:p>
    <w:p w14:paraId="472AA73E" w14:textId="77777777" w:rsidR="006F0F0F" w:rsidRPr="006F0F0F" w:rsidRDefault="006F0F0F" w:rsidP="00D43996">
      <w:pPr>
        <w:spacing w:line="360" w:lineRule="auto"/>
        <w:jc w:val="both"/>
        <w:rPr>
          <w:bCs/>
        </w:rPr>
      </w:pPr>
      <w:r w:rsidRPr="006F0F0F">
        <w:rPr>
          <w:bCs/>
        </w:rPr>
        <w:lastRenderedPageBreak/>
        <w:t xml:space="preserve">Assim, por exemplo, a norma contida no </w:t>
      </w:r>
      <w:proofErr w:type="spellStart"/>
      <w:r w:rsidRPr="006F0F0F">
        <w:rPr>
          <w:bCs/>
        </w:rPr>
        <w:t>art</w:t>
      </w:r>
      <w:proofErr w:type="spellEnd"/>
      <w:r w:rsidRPr="006F0F0F">
        <w:rPr>
          <w:bCs/>
        </w:rPr>
        <w:t xml:space="preserve">. 875.º CC sujeita o contrato de compra e venda de imóveis a escritura pública ou a documento particular autenticado. A previsão desta norma é o contrato de compra e venda de imóveis. A determinação do conteúdo dos conceitos de “contrato de compra e venda” e de “imóvel” é coadjuvada pelo </w:t>
      </w:r>
      <w:proofErr w:type="spellStart"/>
      <w:r w:rsidRPr="006F0F0F">
        <w:rPr>
          <w:bCs/>
        </w:rPr>
        <w:t>art</w:t>
      </w:r>
      <w:proofErr w:type="spellEnd"/>
      <w:r w:rsidRPr="006F0F0F">
        <w:rPr>
          <w:bCs/>
        </w:rPr>
        <w:t xml:space="preserve">. 874.º que contém a noção de compra e venda e pelo </w:t>
      </w:r>
      <w:proofErr w:type="spellStart"/>
      <w:r w:rsidRPr="006F0F0F">
        <w:rPr>
          <w:bCs/>
        </w:rPr>
        <w:t>art</w:t>
      </w:r>
      <w:proofErr w:type="spellEnd"/>
      <w:r w:rsidRPr="006F0F0F">
        <w:rPr>
          <w:bCs/>
        </w:rPr>
        <w:t>. 204.º que nos indica quais são as coisas imóveis.</w:t>
      </w:r>
    </w:p>
    <w:p w14:paraId="4A5EE132" w14:textId="77777777" w:rsidR="006F0F0F" w:rsidRPr="006F0F0F" w:rsidRDefault="006F0F0F" w:rsidP="00D43996">
      <w:pPr>
        <w:spacing w:line="360" w:lineRule="auto"/>
        <w:jc w:val="both"/>
        <w:rPr>
          <w:bCs/>
        </w:rPr>
      </w:pPr>
      <w:r w:rsidRPr="006F0F0F">
        <w:rPr>
          <w:bCs/>
        </w:rPr>
        <w:t xml:space="preserve">Por vezes a definição legal contida num artigo serve para determinar o sentido e alcance da previsão das normas contidas nos artigos seguintes. É o que se verifica, por exemplo, com a noção de compra e venda e com a noção de outros contratos regulados no Código Civil. </w:t>
      </w:r>
    </w:p>
    <w:p w14:paraId="5CE3EC38" w14:textId="77777777" w:rsidR="006F0F0F" w:rsidRDefault="006F0F0F" w:rsidP="00D43996">
      <w:pPr>
        <w:spacing w:line="360" w:lineRule="auto"/>
        <w:jc w:val="both"/>
        <w:rPr>
          <w:bCs/>
        </w:rPr>
      </w:pPr>
    </w:p>
    <w:p w14:paraId="6E43FC4D" w14:textId="77777777" w:rsidR="006F0F0F" w:rsidRPr="006F0F0F" w:rsidRDefault="006F0F0F" w:rsidP="00D43996">
      <w:pPr>
        <w:spacing w:line="360" w:lineRule="auto"/>
        <w:jc w:val="both"/>
        <w:rPr>
          <w:bCs/>
        </w:rPr>
      </w:pPr>
      <w:r w:rsidRPr="006F0F0F">
        <w:rPr>
          <w:bCs/>
        </w:rPr>
        <w:t xml:space="preserve">Ponto algo controverso é o do caráter prescritivo da definição. Por exemplo, se o legislador dá uma noção de contrato de sociedade no </w:t>
      </w:r>
      <w:proofErr w:type="spellStart"/>
      <w:r w:rsidRPr="006F0F0F">
        <w:rPr>
          <w:bCs/>
        </w:rPr>
        <w:t>art</w:t>
      </w:r>
      <w:proofErr w:type="spellEnd"/>
      <w:r w:rsidRPr="006F0F0F">
        <w:rPr>
          <w:bCs/>
        </w:rPr>
        <w:t xml:space="preserve">. 980.º CC ficará o intérprete vinculado a aplicar o regime contido nos </w:t>
      </w:r>
      <w:proofErr w:type="spellStart"/>
      <w:r w:rsidRPr="006F0F0F">
        <w:rPr>
          <w:bCs/>
        </w:rPr>
        <w:t>arts</w:t>
      </w:r>
      <w:proofErr w:type="spellEnd"/>
      <w:r w:rsidRPr="006F0F0F">
        <w:rPr>
          <w:bCs/>
        </w:rPr>
        <w:t xml:space="preserve">. 981.º e </w:t>
      </w:r>
      <w:proofErr w:type="spellStart"/>
      <w:r w:rsidRPr="006F0F0F">
        <w:rPr>
          <w:bCs/>
        </w:rPr>
        <w:t>segs</w:t>
      </w:r>
      <w:proofErr w:type="spellEnd"/>
      <w:r w:rsidRPr="006F0F0F">
        <w:rPr>
          <w:bCs/>
        </w:rPr>
        <w:t>. a todos os contratos que correspondem a essa noção e a não aplicar diretamente esse regime a quaisquer outros contratos?</w:t>
      </w:r>
    </w:p>
    <w:p w14:paraId="4132FB5A" w14:textId="77777777" w:rsidR="006F0F0F" w:rsidRPr="006F0F0F" w:rsidRDefault="006F0F0F" w:rsidP="00D43996">
      <w:pPr>
        <w:spacing w:line="360" w:lineRule="auto"/>
        <w:jc w:val="both"/>
        <w:rPr>
          <w:bCs/>
        </w:rPr>
      </w:pPr>
      <w:r w:rsidRPr="006F0F0F">
        <w:rPr>
          <w:bCs/>
        </w:rPr>
        <w:t>Para DIAS MARQUES e OLIVEIRA ASCENSÃO a definição é um elemento de orientação mas não é decisiva. O regime é que é vinculativo e, por isso, prevalece sobre a definição. OLIVEIRA ASCENSÃO acrescenta que a definição é uma operação extremamente delicada que deve ser evitada.</w:t>
      </w:r>
    </w:p>
    <w:p w14:paraId="5BE17C64" w14:textId="77777777" w:rsidR="006F0F0F" w:rsidRPr="006F0F0F" w:rsidRDefault="006F0F0F" w:rsidP="00D43996">
      <w:pPr>
        <w:spacing w:line="360" w:lineRule="auto"/>
        <w:jc w:val="both"/>
        <w:rPr>
          <w:bCs/>
        </w:rPr>
      </w:pPr>
      <w:r w:rsidRPr="006F0F0F">
        <w:rPr>
          <w:bCs/>
        </w:rPr>
        <w:t xml:space="preserve">Se entendo corretamente o autor, isto significa que para delimitarmos a realidade que está sujeita a um determinado regime temos de atender principalmente ao próprio regime estabelecido. </w:t>
      </w:r>
    </w:p>
    <w:p w14:paraId="32A180AD" w14:textId="77777777" w:rsidR="006F0F0F" w:rsidRDefault="006F0F0F" w:rsidP="00D43996">
      <w:pPr>
        <w:spacing w:line="360" w:lineRule="auto"/>
        <w:jc w:val="both"/>
        <w:rPr>
          <w:bCs/>
        </w:rPr>
      </w:pPr>
    </w:p>
    <w:p w14:paraId="0E383407" w14:textId="77777777" w:rsidR="006F0F0F" w:rsidRPr="006F0F0F" w:rsidRDefault="006F0F0F" w:rsidP="00D43996">
      <w:pPr>
        <w:spacing w:line="360" w:lineRule="auto"/>
        <w:jc w:val="both"/>
        <w:rPr>
          <w:bCs/>
        </w:rPr>
      </w:pPr>
      <w:r w:rsidRPr="006F0F0F">
        <w:rPr>
          <w:bCs/>
        </w:rPr>
        <w:t>Por exemplo, para saber se um contrato deve estar submetido ao regime do contrato de sociedade não basta verificar se apresenta as notas típicas contidas na noção legal, é preciso também atender às notas típicas que se inferem do regime legal.</w:t>
      </w:r>
    </w:p>
    <w:p w14:paraId="1D30A85E" w14:textId="77777777" w:rsidR="006F0F0F" w:rsidRPr="006F0F0F" w:rsidRDefault="006F0F0F" w:rsidP="00D43996">
      <w:pPr>
        <w:spacing w:line="360" w:lineRule="auto"/>
        <w:jc w:val="both"/>
        <w:rPr>
          <w:bCs/>
        </w:rPr>
      </w:pPr>
      <w:r w:rsidRPr="006F0F0F">
        <w:rPr>
          <w:bCs/>
        </w:rPr>
        <w:t xml:space="preserve">OLIVEIRA ASCENSÃO admite, porém, que os próprios termos da definição impliquem um regime jurídico, caso em que virá revestida de “indirecta </w:t>
      </w:r>
      <w:proofErr w:type="spellStart"/>
      <w:r w:rsidRPr="006F0F0F">
        <w:rPr>
          <w:bCs/>
        </w:rPr>
        <w:t>injuntividade</w:t>
      </w:r>
      <w:proofErr w:type="spellEnd"/>
      <w:r w:rsidRPr="006F0F0F">
        <w:rPr>
          <w:bCs/>
        </w:rPr>
        <w:t>”. Mas então, dir-se-á que já não se trata de uma mera definição, mas de uma verdadeira norma jurídica, que dispõe de uma estatuição.</w:t>
      </w:r>
    </w:p>
    <w:p w14:paraId="0528AF67" w14:textId="77777777" w:rsidR="006F0F0F" w:rsidRDefault="006F0F0F" w:rsidP="00D43996">
      <w:pPr>
        <w:spacing w:line="360" w:lineRule="auto"/>
        <w:jc w:val="both"/>
        <w:rPr>
          <w:bCs/>
        </w:rPr>
      </w:pPr>
    </w:p>
    <w:p w14:paraId="1875556B" w14:textId="77777777" w:rsidR="006F0F0F" w:rsidRPr="006F0F0F" w:rsidRDefault="006F0F0F" w:rsidP="00D43996">
      <w:pPr>
        <w:spacing w:line="360" w:lineRule="auto"/>
        <w:jc w:val="both"/>
        <w:rPr>
          <w:bCs/>
        </w:rPr>
      </w:pPr>
      <w:r w:rsidRPr="006F0F0F">
        <w:rPr>
          <w:bCs/>
        </w:rPr>
        <w:lastRenderedPageBreak/>
        <w:t>BAPTISTA MACHADO admite que a técnica legislativa da definição é perigosa, mas entende que as definições legais têm caráter prescritivo. Através das definições legais o legislador constrói, por uma forma indireta, previsões a que se ligam as consequências jurídicas de determinadas normas. A definição dada pelo legislador, ainda que incompleta ou imperfeita, compreende sempre uma vontade ou intenção normativa.</w:t>
      </w:r>
    </w:p>
    <w:p w14:paraId="685AAF8D" w14:textId="77777777" w:rsidR="006F0F0F" w:rsidRPr="006F0F0F" w:rsidRDefault="006F0F0F" w:rsidP="00D43996">
      <w:pPr>
        <w:spacing w:line="360" w:lineRule="auto"/>
        <w:jc w:val="both"/>
        <w:rPr>
          <w:bCs/>
        </w:rPr>
      </w:pPr>
      <w:r w:rsidRPr="006F0F0F">
        <w:rPr>
          <w:bCs/>
        </w:rPr>
        <w:t xml:space="preserve">Na minha ótica, o legislador tem a opção de fixar taxativamente os pressupostos de aplicação de um determinado regime, ou de fornecer uma mera orientação, deixando ao intérprete a missão de a concretizar. É um problema de interpretação da lei. Em princípio, a intenção legislativa ao formular uma definição ou noção legal é a de fixar taxativamente os pressupostos de aplicação de um determinado regime. </w:t>
      </w:r>
    </w:p>
    <w:p w14:paraId="13AD8389" w14:textId="77777777" w:rsidR="006F0F0F" w:rsidRDefault="006F0F0F" w:rsidP="00D43996">
      <w:pPr>
        <w:spacing w:line="360" w:lineRule="auto"/>
        <w:jc w:val="both"/>
        <w:rPr>
          <w:bCs/>
        </w:rPr>
      </w:pPr>
    </w:p>
    <w:p w14:paraId="73AE393B" w14:textId="77777777" w:rsidR="006F0F0F" w:rsidRPr="006F0F0F" w:rsidRDefault="006F0F0F" w:rsidP="00D43996">
      <w:pPr>
        <w:spacing w:line="360" w:lineRule="auto"/>
        <w:jc w:val="both"/>
        <w:rPr>
          <w:bCs/>
        </w:rPr>
      </w:pPr>
      <w:r w:rsidRPr="006F0F0F">
        <w:rPr>
          <w:bCs/>
        </w:rPr>
        <w:t xml:space="preserve">Por isso, as definições legais têm um certo valor prescritivo. </w:t>
      </w:r>
    </w:p>
    <w:p w14:paraId="7DD681D8" w14:textId="77777777" w:rsidR="006F0F0F" w:rsidRPr="006F0F0F" w:rsidRDefault="006F0F0F" w:rsidP="00D43996">
      <w:pPr>
        <w:spacing w:line="360" w:lineRule="auto"/>
        <w:jc w:val="both"/>
        <w:rPr>
          <w:bCs/>
        </w:rPr>
      </w:pPr>
      <w:r w:rsidRPr="006F0F0F">
        <w:rPr>
          <w:bCs/>
        </w:rPr>
        <w:t>Mas mesmo quando a definição legal exprima a intenção legislativa de fixar taxativamente os pressupostos de aplicação de um determinado regime, será de excluir que deste regime se possam inferir notas típicas adicionais, que não constam da definição legal? Assim, por exemplo, para OLIVEIRA ASCENSÃO, as disposições do Código Civil sobre sociedade pressupõem que a sociedade dá origem à estruturação de uma empresa, razão por que o mero contrato de sociedade para objetivo ocasional, que não origine uma empresa, pode ser chamado socie</w:t>
      </w:r>
      <w:r w:rsidRPr="006F0F0F">
        <w:rPr>
          <w:bCs/>
        </w:rPr>
        <w:softHyphen/>
        <w:t xml:space="preserve">dade, “mas não cabe nos dispositivos do </w:t>
      </w:r>
      <w:proofErr w:type="spellStart"/>
      <w:r w:rsidRPr="006F0F0F">
        <w:rPr>
          <w:bCs/>
        </w:rPr>
        <w:t>art</w:t>
      </w:r>
      <w:proofErr w:type="spellEnd"/>
      <w:r w:rsidRPr="006F0F0F">
        <w:rPr>
          <w:bCs/>
        </w:rPr>
        <w:t xml:space="preserve">. 980.º e </w:t>
      </w:r>
      <w:proofErr w:type="spellStart"/>
      <w:r w:rsidRPr="006F0F0F">
        <w:rPr>
          <w:bCs/>
        </w:rPr>
        <w:t>segs</w:t>
      </w:r>
      <w:proofErr w:type="spellEnd"/>
      <w:r w:rsidRPr="006F0F0F">
        <w:rPr>
          <w:bCs/>
        </w:rPr>
        <w:t xml:space="preserve">. do Código Civil”. </w:t>
      </w:r>
    </w:p>
    <w:p w14:paraId="367560F4" w14:textId="5919C1E9" w:rsidR="006F0F0F" w:rsidRDefault="006F0F0F" w:rsidP="00D43996">
      <w:pPr>
        <w:spacing w:line="360" w:lineRule="auto"/>
        <w:jc w:val="both"/>
        <w:rPr>
          <w:bCs/>
        </w:rPr>
      </w:pPr>
    </w:p>
    <w:p w14:paraId="200D40A1" w14:textId="77777777" w:rsidR="006F0F0F" w:rsidRPr="006F0F0F" w:rsidRDefault="006F0F0F" w:rsidP="00D43996">
      <w:pPr>
        <w:spacing w:line="360" w:lineRule="auto"/>
        <w:jc w:val="both"/>
        <w:rPr>
          <w:bCs/>
        </w:rPr>
      </w:pPr>
      <w:r w:rsidRPr="006F0F0F">
        <w:rPr>
          <w:bCs/>
        </w:rPr>
        <w:t xml:space="preserve">Este ponto diz sobretudo respeito ao Direito das Obrigações. Direi apenas que em minha opinião quando o legislador define uma modalidade contratual se deve partir do princípio que só as notas típicas indicadas pelo legislador são relevantes para a qualificação. Outros traços típicos que se infiram do regime só relevam para a aplicação de algumas normas contidas no regime. </w:t>
      </w:r>
    </w:p>
    <w:p w14:paraId="377512FE" w14:textId="77777777" w:rsidR="006F0F0F" w:rsidRPr="006F0F0F" w:rsidRDefault="006F0F0F" w:rsidP="00D43996">
      <w:pPr>
        <w:spacing w:line="360" w:lineRule="auto"/>
        <w:jc w:val="both"/>
        <w:rPr>
          <w:bCs/>
        </w:rPr>
      </w:pPr>
      <w:r w:rsidRPr="006F0F0F">
        <w:rPr>
          <w:bCs/>
        </w:rPr>
        <w:t xml:space="preserve">Por exemplo, certas normas relativas à organização e ao património social da sociedade não serão aplicáveis, por falta de objeto, a uma sociedade ocasional. A exclusão de um contrato de sociedade que preenche a noção legal do regime </w:t>
      </w:r>
      <w:r w:rsidRPr="006F0F0F">
        <w:rPr>
          <w:bCs/>
        </w:rPr>
        <w:lastRenderedPageBreak/>
        <w:t xml:space="preserve">contido nos </w:t>
      </w:r>
      <w:proofErr w:type="spellStart"/>
      <w:r w:rsidRPr="006F0F0F">
        <w:rPr>
          <w:bCs/>
        </w:rPr>
        <w:t>arts</w:t>
      </w:r>
      <w:proofErr w:type="spellEnd"/>
      <w:r w:rsidRPr="006F0F0F">
        <w:rPr>
          <w:bCs/>
        </w:rPr>
        <w:t xml:space="preserve">. 980.º e </w:t>
      </w:r>
      <w:proofErr w:type="spellStart"/>
      <w:r w:rsidRPr="006F0F0F">
        <w:rPr>
          <w:bCs/>
        </w:rPr>
        <w:t>segs</w:t>
      </w:r>
      <w:proofErr w:type="spellEnd"/>
      <w:r w:rsidRPr="006F0F0F">
        <w:rPr>
          <w:bCs/>
        </w:rPr>
        <w:t>. só poderia justificar-se através de uma redução teleológica, método que adiante examinaremos.</w:t>
      </w:r>
    </w:p>
    <w:p w14:paraId="4C30E920" w14:textId="77777777" w:rsidR="006F0F0F" w:rsidRDefault="006F0F0F" w:rsidP="00D43996">
      <w:pPr>
        <w:spacing w:line="360" w:lineRule="auto"/>
        <w:jc w:val="both"/>
        <w:rPr>
          <w:bCs/>
        </w:rPr>
      </w:pPr>
    </w:p>
    <w:p w14:paraId="103D9D03" w14:textId="77777777" w:rsidR="006F0F0F" w:rsidRPr="006F0F0F" w:rsidRDefault="006F0F0F" w:rsidP="00D43996">
      <w:pPr>
        <w:spacing w:line="360" w:lineRule="auto"/>
        <w:jc w:val="both"/>
        <w:rPr>
          <w:bCs/>
        </w:rPr>
      </w:pPr>
      <w:r w:rsidRPr="006F0F0F">
        <w:rPr>
          <w:bCs/>
        </w:rPr>
        <w:t>Inversamente, a aplicação do regime estabelecido para uma modalidade contratual definida pelo legislador a um contrato que não apresenta uma das notas típicas contidas na definição deverá, em princípio, basear-se na analogia.</w:t>
      </w:r>
    </w:p>
    <w:p w14:paraId="40C484CA" w14:textId="77777777" w:rsidR="006F0F0F" w:rsidRDefault="006F0F0F" w:rsidP="00D43996">
      <w:pPr>
        <w:spacing w:line="360" w:lineRule="auto"/>
        <w:jc w:val="both"/>
        <w:rPr>
          <w:bCs/>
        </w:rPr>
      </w:pPr>
    </w:p>
    <w:p w14:paraId="422FE6D9" w14:textId="6915A5C2" w:rsidR="006F0F0F" w:rsidRDefault="006F0F0F" w:rsidP="00D43996">
      <w:pPr>
        <w:spacing w:line="360" w:lineRule="auto"/>
        <w:jc w:val="both"/>
        <w:rPr>
          <w:b/>
          <w:bCs/>
        </w:rPr>
      </w:pPr>
      <w:r w:rsidRPr="006F0F0F">
        <w:rPr>
          <w:b/>
          <w:bCs/>
        </w:rPr>
        <w:t>130. Presunções</w:t>
      </w:r>
    </w:p>
    <w:p w14:paraId="4DEB52E7" w14:textId="77777777" w:rsidR="006F0F0F" w:rsidRDefault="006F0F0F" w:rsidP="00D43996">
      <w:pPr>
        <w:spacing w:line="360" w:lineRule="auto"/>
        <w:jc w:val="both"/>
        <w:rPr>
          <w:b/>
          <w:bCs/>
        </w:rPr>
      </w:pPr>
    </w:p>
    <w:p w14:paraId="65D457CB" w14:textId="77777777" w:rsidR="006F0F0F" w:rsidRPr="006F0F0F" w:rsidRDefault="006F0F0F" w:rsidP="00D43996">
      <w:pPr>
        <w:spacing w:line="360" w:lineRule="auto"/>
        <w:jc w:val="both"/>
        <w:rPr>
          <w:bCs/>
        </w:rPr>
      </w:pPr>
      <w:r w:rsidRPr="006F0F0F">
        <w:rPr>
          <w:bCs/>
        </w:rPr>
        <w:t xml:space="preserve">Segundo a noção do </w:t>
      </w:r>
      <w:proofErr w:type="spellStart"/>
      <w:r w:rsidRPr="006F0F0F">
        <w:rPr>
          <w:bCs/>
        </w:rPr>
        <w:t>art</w:t>
      </w:r>
      <w:proofErr w:type="spellEnd"/>
      <w:r w:rsidRPr="006F0F0F">
        <w:rPr>
          <w:bCs/>
        </w:rPr>
        <w:t xml:space="preserve">. 349.º CC, as presunções “são as ilações que a lei ou o julgador tira de um facto conhecido para firmar um facto desconhecido”. </w:t>
      </w:r>
    </w:p>
    <w:p w14:paraId="1E38FDF6" w14:textId="77777777" w:rsidR="006F0F0F" w:rsidRPr="006F0F0F" w:rsidRDefault="006F0F0F" w:rsidP="00D43996">
      <w:pPr>
        <w:spacing w:line="360" w:lineRule="auto"/>
        <w:jc w:val="both"/>
        <w:rPr>
          <w:bCs/>
        </w:rPr>
      </w:pPr>
      <w:r w:rsidRPr="006F0F0F">
        <w:rPr>
          <w:bCs/>
        </w:rPr>
        <w:t xml:space="preserve">O Código Civil acolhe assim a distinção entre presunções legais ou </w:t>
      </w:r>
      <w:proofErr w:type="spellStart"/>
      <w:r w:rsidRPr="006F0F0F">
        <w:rPr>
          <w:bCs/>
          <w:i/>
          <w:iCs/>
        </w:rPr>
        <w:t>iuris</w:t>
      </w:r>
      <w:proofErr w:type="spellEnd"/>
      <w:r w:rsidRPr="006F0F0F">
        <w:rPr>
          <w:bCs/>
        </w:rPr>
        <w:t xml:space="preserve"> e presunções judiciais ou </w:t>
      </w:r>
      <w:proofErr w:type="spellStart"/>
      <w:r w:rsidRPr="006F0F0F">
        <w:rPr>
          <w:bCs/>
          <w:i/>
          <w:iCs/>
        </w:rPr>
        <w:t>hominis</w:t>
      </w:r>
      <w:proofErr w:type="spellEnd"/>
      <w:r w:rsidRPr="006F0F0F">
        <w:rPr>
          <w:bCs/>
        </w:rPr>
        <w:t>.</w:t>
      </w:r>
    </w:p>
    <w:p w14:paraId="0B737979" w14:textId="77777777" w:rsidR="006F0F0F" w:rsidRPr="006F0F0F" w:rsidRDefault="006F0F0F" w:rsidP="00D43996">
      <w:pPr>
        <w:spacing w:line="360" w:lineRule="auto"/>
        <w:jc w:val="both"/>
        <w:rPr>
          <w:bCs/>
        </w:rPr>
      </w:pPr>
      <w:r w:rsidRPr="006F0F0F">
        <w:rPr>
          <w:bCs/>
        </w:rPr>
        <w:t xml:space="preserve">Nas </w:t>
      </w:r>
      <w:r w:rsidRPr="006F0F0F">
        <w:rPr>
          <w:bCs/>
          <w:i/>
          <w:iCs/>
        </w:rPr>
        <w:t>presunções legais</w:t>
      </w:r>
      <w:r w:rsidRPr="006F0F0F">
        <w:rPr>
          <w:bCs/>
        </w:rPr>
        <w:t>, o legislador supõe que um facto desconhecido – o facto presumido – acompanha um facto conhecido.</w:t>
      </w:r>
    </w:p>
    <w:p w14:paraId="6807C5C9" w14:textId="77777777" w:rsidR="006F0F0F" w:rsidRPr="006F0F0F" w:rsidRDefault="006F0F0F" w:rsidP="00D43996">
      <w:pPr>
        <w:spacing w:line="360" w:lineRule="auto"/>
        <w:jc w:val="both"/>
        <w:rPr>
          <w:bCs/>
        </w:rPr>
      </w:pPr>
      <w:r w:rsidRPr="006F0F0F">
        <w:rPr>
          <w:bCs/>
        </w:rPr>
        <w:t xml:space="preserve">Por outras palavras, as presunções legais são as ilações que, no plano dos factos, a lei retira de certo evento já demonstrado. </w:t>
      </w:r>
    </w:p>
    <w:p w14:paraId="57D845F4" w14:textId="77777777" w:rsidR="006F0F0F" w:rsidRDefault="006F0F0F" w:rsidP="00D43996">
      <w:pPr>
        <w:spacing w:line="360" w:lineRule="auto"/>
        <w:jc w:val="both"/>
        <w:rPr>
          <w:bCs/>
        </w:rPr>
      </w:pPr>
    </w:p>
    <w:p w14:paraId="40BEB53B" w14:textId="77777777" w:rsidR="006F0F0F" w:rsidRPr="006F0F0F" w:rsidRDefault="006F0F0F" w:rsidP="00D43996">
      <w:pPr>
        <w:spacing w:line="360" w:lineRule="auto"/>
        <w:jc w:val="both"/>
        <w:rPr>
          <w:bCs/>
        </w:rPr>
      </w:pPr>
      <w:r w:rsidRPr="006F0F0F">
        <w:rPr>
          <w:bCs/>
        </w:rPr>
        <w:t xml:space="preserve">Assim, por exemplo, o </w:t>
      </w:r>
      <w:proofErr w:type="spellStart"/>
      <w:r w:rsidRPr="006F0F0F">
        <w:rPr>
          <w:bCs/>
        </w:rPr>
        <w:t>art</w:t>
      </w:r>
      <w:proofErr w:type="spellEnd"/>
      <w:r w:rsidRPr="006F0F0F">
        <w:rPr>
          <w:bCs/>
        </w:rPr>
        <w:t xml:space="preserve">. 441.º CC determina que no contrato-promessa de compra e venda se presume que tem caráter de sinal toda a quantia entregue pelo promitente-comprador ao promitente-vendedor. </w:t>
      </w:r>
    </w:p>
    <w:p w14:paraId="6F3B74E4" w14:textId="77777777" w:rsidR="006F0F0F" w:rsidRPr="006F0F0F" w:rsidRDefault="006F0F0F" w:rsidP="00D43996">
      <w:pPr>
        <w:spacing w:line="360" w:lineRule="auto"/>
        <w:jc w:val="both"/>
        <w:rPr>
          <w:bCs/>
        </w:rPr>
      </w:pPr>
      <w:r w:rsidRPr="006F0F0F">
        <w:rPr>
          <w:bCs/>
        </w:rPr>
        <w:t>Quer isto dizer, que se o promitente-comprador entrega uma quantia ao promitente-vendedor, ainda que a título de princípio de pagamento do preço, se supõe que esta quantia tem caráter de sinal, i.e., de garantia de cumprimento, por forma que se o promitente-comprador não cumprir o promitente-vendedor pode fazer seu o sinal; se  for o promitente-vendedor a incumprir o promitente-comprador tem a faculdade exigir a restituição do sinal em dobro (</w:t>
      </w:r>
      <w:proofErr w:type="spellStart"/>
      <w:r w:rsidRPr="006F0F0F">
        <w:rPr>
          <w:bCs/>
        </w:rPr>
        <w:t>art</w:t>
      </w:r>
      <w:proofErr w:type="spellEnd"/>
      <w:r w:rsidRPr="006F0F0F">
        <w:rPr>
          <w:bCs/>
        </w:rPr>
        <w:t>. 442.º/2, que estabelece um regime especial quando houve tradição da coisa a que se refere o contrato prometido).</w:t>
      </w:r>
    </w:p>
    <w:p w14:paraId="22E9AD92" w14:textId="77777777" w:rsidR="006F0F0F" w:rsidRDefault="006F0F0F" w:rsidP="00D43996">
      <w:pPr>
        <w:spacing w:line="360" w:lineRule="auto"/>
        <w:jc w:val="both"/>
        <w:rPr>
          <w:bCs/>
        </w:rPr>
      </w:pPr>
    </w:p>
    <w:p w14:paraId="743BD40B" w14:textId="77777777" w:rsidR="006F0F0F" w:rsidRPr="006F0F0F" w:rsidRDefault="006F0F0F" w:rsidP="00D43996">
      <w:pPr>
        <w:spacing w:line="360" w:lineRule="auto"/>
        <w:jc w:val="both"/>
        <w:rPr>
          <w:bCs/>
        </w:rPr>
      </w:pPr>
      <w:r w:rsidRPr="006F0F0F">
        <w:rPr>
          <w:bCs/>
        </w:rPr>
        <w:t xml:space="preserve">As presunções legais relacionam-se com o regime do ónus da prova, que está regulado nos </w:t>
      </w:r>
      <w:proofErr w:type="spellStart"/>
      <w:r w:rsidRPr="006F0F0F">
        <w:rPr>
          <w:bCs/>
        </w:rPr>
        <w:t>arts</w:t>
      </w:r>
      <w:proofErr w:type="spellEnd"/>
      <w:r w:rsidRPr="006F0F0F">
        <w:rPr>
          <w:bCs/>
        </w:rPr>
        <w:t xml:space="preserve">. 342.º CC e </w:t>
      </w:r>
      <w:proofErr w:type="spellStart"/>
      <w:r w:rsidRPr="006F0F0F">
        <w:rPr>
          <w:bCs/>
        </w:rPr>
        <w:t>segs</w:t>
      </w:r>
      <w:proofErr w:type="spellEnd"/>
      <w:r w:rsidRPr="006F0F0F">
        <w:rPr>
          <w:bCs/>
        </w:rPr>
        <w:t xml:space="preserve">. Conforme dispõe o </w:t>
      </w:r>
      <w:proofErr w:type="spellStart"/>
      <w:r w:rsidRPr="006F0F0F">
        <w:rPr>
          <w:bCs/>
        </w:rPr>
        <w:t>art</w:t>
      </w:r>
      <w:proofErr w:type="spellEnd"/>
      <w:r w:rsidRPr="006F0F0F">
        <w:rPr>
          <w:bCs/>
        </w:rPr>
        <w:t xml:space="preserve">. 350.º/1 quem tem a seu favor a presunção legal escusa de provar o facto a que ela conduz. Dadas as </w:t>
      </w:r>
      <w:r w:rsidRPr="006F0F0F">
        <w:rPr>
          <w:bCs/>
        </w:rPr>
        <w:lastRenderedPageBreak/>
        <w:t xml:space="preserve">dificuldades de prova de certos factos em determinadas situações a lei vem em socorro de uma das partes estabelecendo a seu favor uma presunção legal. </w:t>
      </w:r>
    </w:p>
    <w:p w14:paraId="3642B1FE" w14:textId="77777777" w:rsidR="006F0F0F" w:rsidRPr="006F0F0F" w:rsidRDefault="006F0F0F" w:rsidP="00D43996">
      <w:pPr>
        <w:spacing w:line="360" w:lineRule="auto"/>
        <w:jc w:val="both"/>
        <w:rPr>
          <w:bCs/>
        </w:rPr>
      </w:pPr>
      <w:r w:rsidRPr="006F0F0F">
        <w:rPr>
          <w:bCs/>
        </w:rPr>
        <w:t xml:space="preserve">As presunções legais admitem, em regra, prova em contrário, i.e., prova de que o facto presumido não acompanhou o facto que serve de base à presunção. É o que resulta do </w:t>
      </w:r>
      <w:proofErr w:type="spellStart"/>
      <w:r w:rsidRPr="006F0F0F">
        <w:rPr>
          <w:bCs/>
        </w:rPr>
        <w:t>art</w:t>
      </w:r>
      <w:proofErr w:type="spellEnd"/>
      <w:r w:rsidRPr="006F0F0F">
        <w:rPr>
          <w:bCs/>
        </w:rPr>
        <w:t xml:space="preserve">. 350.º/2 CC. Estas presunções, que admitem prova em contrário, dizem-se relativas ou </w:t>
      </w:r>
      <w:proofErr w:type="spellStart"/>
      <w:r w:rsidRPr="006F0F0F">
        <w:rPr>
          <w:bCs/>
          <w:i/>
          <w:iCs/>
        </w:rPr>
        <w:t>iuris</w:t>
      </w:r>
      <w:proofErr w:type="spellEnd"/>
      <w:r w:rsidRPr="006F0F0F">
        <w:rPr>
          <w:bCs/>
          <w:i/>
          <w:iCs/>
        </w:rPr>
        <w:t xml:space="preserve"> </w:t>
      </w:r>
      <w:proofErr w:type="spellStart"/>
      <w:r w:rsidRPr="006F0F0F">
        <w:rPr>
          <w:bCs/>
          <w:i/>
          <w:iCs/>
        </w:rPr>
        <w:t>tantum</w:t>
      </w:r>
      <w:proofErr w:type="spellEnd"/>
      <w:r w:rsidRPr="006F0F0F">
        <w:rPr>
          <w:bCs/>
        </w:rPr>
        <w:t>.</w:t>
      </w:r>
    </w:p>
    <w:p w14:paraId="37B32AD3" w14:textId="77777777" w:rsidR="006F0F0F" w:rsidRPr="006F0F0F" w:rsidRDefault="006F0F0F" w:rsidP="00D43996">
      <w:pPr>
        <w:spacing w:line="360" w:lineRule="auto"/>
        <w:jc w:val="both"/>
        <w:rPr>
          <w:bCs/>
        </w:rPr>
      </w:pPr>
      <w:r w:rsidRPr="006F0F0F">
        <w:rPr>
          <w:bCs/>
        </w:rPr>
        <w:t xml:space="preserve">É o caso da presunção contida no </w:t>
      </w:r>
      <w:proofErr w:type="spellStart"/>
      <w:r w:rsidRPr="006F0F0F">
        <w:rPr>
          <w:bCs/>
        </w:rPr>
        <w:t>art</w:t>
      </w:r>
      <w:proofErr w:type="spellEnd"/>
      <w:r w:rsidRPr="006F0F0F">
        <w:rPr>
          <w:bCs/>
        </w:rPr>
        <w:t xml:space="preserve">. 441.º. Pode provar-se que a quantia entregue pelo promitente-comprador não tem caráter de sinal. </w:t>
      </w:r>
    </w:p>
    <w:p w14:paraId="5EC0FDEF" w14:textId="77777777" w:rsidR="006F0F0F" w:rsidRDefault="006F0F0F" w:rsidP="00D43996">
      <w:pPr>
        <w:spacing w:line="360" w:lineRule="auto"/>
        <w:jc w:val="both"/>
        <w:rPr>
          <w:bCs/>
        </w:rPr>
      </w:pPr>
    </w:p>
    <w:p w14:paraId="57F262AB" w14:textId="77777777" w:rsidR="006F0F0F" w:rsidRPr="006F0F0F" w:rsidRDefault="006F0F0F" w:rsidP="00D43996">
      <w:pPr>
        <w:spacing w:line="360" w:lineRule="auto"/>
        <w:jc w:val="both"/>
        <w:rPr>
          <w:bCs/>
        </w:rPr>
      </w:pPr>
      <w:r w:rsidRPr="006F0F0F">
        <w:rPr>
          <w:bCs/>
        </w:rPr>
        <w:t xml:space="preserve">As presunções que não admitem prova em contrário dizem-se absolutas ou </w:t>
      </w:r>
      <w:proofErr w:type="spellStart"/>
      <w:r w:rsidRPr="006F0F0F">
        <w:rPr>
          <w:bCs/>
          <w:i/>
          <w:iCs/>
        </w:rPr>
        <w:t>iuris</w:t>
      </w:r>
      <w:proofErr w:type="spellEnd"/>
      <w:r w:rsidRPr="006F0F0F">
        <w:rPr>
          <w:bCs/>
          <w:i/>
          <w:iCs/>
        </w:rPr>
        <w:t xml:space="preserve"> </w:t>
      </w:r>
      <w:proofErr w:type="spellStart"/>
      <w:r w:rsidRPr="006F0F0F">
        <w:rPr>
          <w:bCs/>
          <w:i/>
          <w:iCs/>
        </w:rPr>
        <w:t>et</w:t>
      </w:r>
      <w:proofErr w:type="spellEnd"/>
      <w:r w:rsidRPr="006F0F0F">
        <w:rPr>
          <w:bCs/>
          <w:i/>
          <w:iCs/>
        </w:rPr>
        <w:t xml:space="preserve"> de </w:t>
      </w:r>
      <w:proofErr w:type="spellStart"/>
      <w:r w:rsidRPr="006F0F0F">
        <w:rPr>
          <w:bCs/>
          <w:i/>
          <w:iCs/>
        </w:rPr>
        <w:t>iure</w:t>
      </w:r>
      <w:proofErr w:type="spellEnd"/>
      <w:r w:rsidRPr="006F0F0F">
        <w:rPr>
          <w:bCs/>
        </w:rPr>
        <w:t xml:space="preserve">. Encontramos um exemplo deste tipo de presunção no </w:t>
      </w:r>
      <w:proofErr w:type="spellStart"/>
      <w:r w:rsidRPr="006F0F0F">
        <w:rPr>
          <w:bCs/>
        </w:rPr>
        <w:t>art</w:t>
      </w:r>
      <w:proofErr w:type="spellEnd"/>
      <w:r w:rsidRPr="006F0F0F">
        <w:rPr>
          <w:bCs/>
        </w:rPr>
        <w:t xml:space="preserve">. 243.º/3 CC. O </w:t>
      </w:r>
      <w:proofErr w:type="spellStart"/>
      <w:r w:rsidRPr="006F0F0F">
        <w:rPr>
          <w:bCs/>
        </w:rPr>
        <w:t>art</w:t>
      </w:r>
      <w:proofErr w:type="spellEnd"/>
      <w:r w:rsidRPr="006F0F0F">
        <w:rPr>
          <w:bCs/>
        </w:rPr>
        <w:t xml:space="preserve">. 243.º/1 determina que a nulidade proveniente da simulação não pode ser arguida pelo simulador contra terceiro de boa fé. O n.º 3 estabelece que se considera sempre de má fé o terceiro que adquiriu o direito posteriormente ao registo da ação de simulação, quando a este haja lugar. </w:t>
      </w:r>
    </w:p>
    <w:p w14:paraId="08C00EDE" w14:textId="77777777" w:rsidR="006F0F0F" w:rsidRPr="006F0F0F" w:rsidRDefault="006F0F0F" w:rsidP="00D43996">
      <w:pPr>
        <w:spacing w:line="360" w:lineRule="auto"/>
        <w:jc w:val="both"/>
        <w:rPr>
          <w:bCs/>
        </w:rPr>
      </w:pPr>
      <w:r w:rsidRPr="006F0F0F">
        <w:rPr>
          <w:bCs/>
        </w:rPr>
        <w:t>Esta solução funda-se por seu turno na própria presunção de conhecimento que resulta da inscrição da ação no registo.</w:t>
      </w:r>
    </w:p>
    <w:p w14:paraId="4B071ED5" w14:textId="77777777" w:rsidR="006F0F0F" w:rsidRPr="006F0F0F" w:rsidRDefault="006F0F0F" w:rsidP="00D43996">
      <w:pPr>
        <w:spacing w:line="360" w:lineRule="auto"/>
        <w:jc w:val="both"/>
        <w:rPr>
          <w:bCs/>
        </w:rPr>
      </w:pPr>
      <w:r w:rsidRPr="006F0F0F">
        <w:rPr>
          <w:bCs/>
        </w:rPr>
        <w:t>O resultado da presunção absoluta é semelhante ao da ficção e da proposição remissiva. Será aplicável ao facto ou situação real o regime estabelecido para o facto ou situação presumida.</w:t>
      </w:r>
    </w:p>
    <w:p w14:paraId="1FE9DFCE" w14:textId="77777777" w:rsidR="006F0F0F" w:rsidRDefault="006F0F0F" w:rsidP="00D43996">
      <w:pPr>
        <w:spacing w:line="360" w:lineRule="auto"/>
        <w:jc w:val="both"/>
        <w:rPr>
          <w:bCs/>
        </w:rPr>
      </w:pPr>
    </w:p>
    <w:p w14:paraId="69266008" w14:textId="77777777" w:rsidR="001748B0" w:rsidRDefault="001748B0" w:rsidP="00D43996">
      <w:pPr>
        <w:spacing w:line="360" w:lineRule="auto"/>
        <w:jc w:val="both"/>
        <w:rPr>
          <w:bCs/>
        </w:rPr>
      </w:pPr>
      <w:r w:rsidRPr="001748B0">
        <w:rPr>
          <w:bCs/>
        </w:rPr>
        <w:t xml:space="preserve">As </w:t>
      </w:r>
      <w:r w:rsidRPr="001748B0">
        <w:rPr>
          <w:bCs/>
          <w:i/>
          <w:iCs/>
        </w:rPr>
        <w:t>presunções judiciais</w:t>
      </w:r>
      <w:r w:rsidRPr="001748B0">
        <w:rPr>
          <w:bCs/>
        </w:rPr>
        <w:t xml:space="preserve"> são as ilações que, com base num facto já apurado, o julgador faça, considerando outros factos como demonstrados. Estas presunções traduzem um afloramento da regra da livre apreciação da prova. A estas presunções se refere o </w:t>
      </w:r>
      <w:proofErr w:type="spellStart"/>
      <w:r w:rsidRPr="001748B0">
        <w:rPr>
          <w:bCs/>
        </w:rPr>
        <w:t>art</w:t>
      </w:r>
      <w:proofErr w:type="spellEnd"/>
      <w:r w:rsidRPr="001748B0">
        <w:rPr>
          <w:bCs/>
        </w:rPr>
        <w:t>. 351.º CC  quando dispõe que as presunções judiciais só são admitidas nos casos em que seja admissível a prova testemunhal.</w:t>
      </w:r>
    </w:p>
    <w:p w14:paraId="6FBB52D7" w14:textId="77777777" w:rsidR="00BD2E9F" w:rsidRDefault="00BD2E9F" w:rsidP="00D43996">
      <w:pPr>
        <w:spacing w:line="360" w:lineRule="auto"/>
        <w:jc w:val="both"/>
        <w:rPr>
          <w:bCs/>
        </w:rPr>
      </w:pPr>
    </w:p>
    <w:p w14:paraId="0065F81F" w14:textId="6C5894CF" w:rsidR="00BD2E9F" w:rsidRDefault="00BD2E9F" w:rsidP="00D43996">
      <w:pPr>
        <w:spacing w:line="360" w:lineRule="auto"/>
        <w:jc w:val="both"/>
        <w:rPr>
          <w:b/>
          <w:bCs/>
        </w:rPr>
      </w:pPr>
      <w:r w:rsidRPr="00BD2E9F">
        <w:rPr>
          <w:b/>
          <w:bCs/>
        </w:rPr>
        <w:t>131. Conceitos indeterminados</w:t>
      </w:r>
    </w:p>
    <w:p w14:paraId="63B02016" w14:textId="77777777" w:rsidR="00BD2E9F" w:rsidRDefault="00BD2E9F" w:rsidP="00D43996">
      <w:pPr>
        <w:spacing w:line="360" w:lineRule="auto"/>
        <w:jc w:val="both"/>
        <w:rPr>
          <w:b/>
          <w:bCs/>
        </w:rPr>
      </w:pPr>
    </w:p>
    <w:p w14:paraId="4A0D186C" w14:textId="77777777" w:rsidR="00BD2E9F" w:rsidRPr="00BD2E9F" w:rsidRDefault="00BD2E9F" w:rsidP="00BD2E9F">
      <w:pPr>
        <w:spacing w:line="360" w:lineRule="auto"/>
        <w:jc w:val="both"/>
        <w:rPr>
          <w:bCs/>
        </w:rPr>
      </w:pPr>
      <w:r w:rsidRPr="00BD2E9F">
        <w:rPr>
          <w:bCs/>
        </w:rPr>
        <w:t xml:space="preserve">O conteúdo dos conceitos utilizados pela grande maioria das normas materiais pode ser determinado em abstrato, i.e., independentemente de uma situação concreta, com razoável precisão. Neste sentido pode dizer-se que são conceitos determinados. </w:t>
      </w:r>
    </w:p>
    <w:p w14:paraId="736ED36E" w14:textId="77777777" w:rsidR="00BD2E9F" w:rsidRPr="00BD2E9F" w:rsidRDefault="00BD2E9F" w:rsidP="00BD2E9F">
      <w:pPr>
        <w:spacing w:line="360" w:lineRule="auto"/>
        <w:jc w:val="both"/>
        <w:rPr>
          <w:bCs/>
        </w:rPr>
      </w:pPr>
      <w:r w:rsidRPr="00BD2E9F">
        <w:rPr>
          <w:bCs/>
        </w:rPr>
        <w:lastRenderedPageBreak/>
        <w:t xml:space="preserve">Por exemplo, “crédito”, “credor”, “devedor”, “contrato”, “propriedade”, “casamento”, “sucessão”. </w:t>
      </w:r>
    </w:p>
    <w:p w14:paraId="7DB207E3" w14:textId="77777777" w:rsidR="00BD2E9F" w:rsidRPr="00BD2E9F" w:rsidRDefault="00BD2E9F" w:rsidP="00BD2E9F">
      <w:pPr>
        <w:spacing w:line="360" w:lineRule="auto"/>
        <w:jc w:val="both"/>
        <w:rPr>
          <w:bCs/>
        </w:rPr>
      </w:pPr>
      <w:r w:rsidRPr="00BD2E9F">
        <w:rPr>
          <w:bCs/>
        </w:rPr>
        <w:t xml:space="preserve">A maior parte destes conceitos é suscetível de uma definição, i.e., de uma delimitação abstrata do seu conteúdo, por meio da indicação de notas definidoras ou características. </w:t>
      </w:r>
    </w:p>
    <w:p w14:paraId="31E58315" w14:textId="77777777" w:rsidR="00BD2E9F" w:rsidRPr="00BD2E9F" w:rsidRDefault="00BD2E9F" w:rsidP="00BD2E9F">
      <w:pPr>
        <w:spacing w:line="360" w:lineRule="auto"/>
        <w:jc w:val="both"/>
        <w:rPr>
          <w:bCs/>
        </w:rPr>
      </w:pPr>
      <w:r w:rsidRPr="00BD2E9F">
        <w:rPr>
          <w:bCs/>
        </w:rPr>
        <w:t xml:space="preserve">Por exemplo, “crédito” é o direito de exigir de outrem uma prestação. O conteúdo do conceito é delimitado por duas notas: um direito e o objeto desse direito que é uma prestação. </w:t>
      </w:r>
    </w:p>
    <w:p w14:paraId="76CBC59A" w14:textId="77777777" w:rsidR="00BD2E9F" w:rsidRDefault="00BD2E9F" w:rsidP="00D43996">
      <w:pPr>
        <w:spacing w:line="360" w:lineRule="auto"/>
        <w:jc w:val="both"/>
        <w:rPr>
          <w:bCs/>
        </w:rPr>
      </w:pPr>
    </w:p>
    <w:p w14:paraId="5F1EF455" w14:textId="77777777" w:rsidR="00BD2E9F" w:rsidRPr="00BD2E9F" w:rsidRDefault="00BD2E9F" w:rsidP="00BD2E9F">
      <w:pPr>
        <w:spacing w:line="360" w:lineRule="auto"/>
        <w:jc w:val="both"/>
        <w:rPr>
          <w:bCs/>
        </w:rPr>
      </w:pPr>
      <w:r w:rsidRPr="00BD2E9F">
        <w:rPr>
          <w:bCs/>
        </w:rPr>
        <w:t xml:space="preserve">A certeza do Direito objetivo e a previsibilidade das decisões jurisdicionais postulam que na construção das proposições jurídicas seja dada primazia a conceitos determinados. </w:t>
      </w:r>
    </w:p>
    <w:p w14:paraId="4190491B" w14:textId="77777777" w:rsidR="00BD2E9F" w:rsidRPr="00BD2E9F" w:rsidRDefault="00BD2E9F" w:rsidP="00BD2E9F">
      <w:pPr>
        <w:spacing w:line="360" w:lineRule="auto"/>
        <w:jc w:val="both"/>
        <w:rPr>
          <w:bCs/>
        </w:rPr>
      </w:pPr>
      <w:r w:rsidRPr="00BD2E9F">
        <w:rPr>
          <w:bCs/>
        </w:rPr>
        <w:t xml:space="preserve">Mas o Direito vigente também não prescinde, em certos casos, de conceitos indeterminados, cujo conteúdo se reveste de um elevado grau de indeterminabilidade. </w:t>
      </w:r>
    </w:p>
    <w:p w14:paraId="57515DAF" w14:textId="77777777" w:rsidR="00BD2E9F" w:rsidRPr="00BD2E9F" w:rsidRDefault="00BD2E9F" w:rsidP="00BD2E9F">
      <w:pPr>
        <w:spacing w:line="360" w:lineRule="auto"/>
        <w:jc w:val="both"/>
        <w:rPr>
          <w:bCs/>
        </w:rPr>
      </w:pPr>
      <w:r w:rsidRPr="00BD2E9F">
        <w:rPr>
          <w:bCs/>
        </w:rPr>
        <w:t xml:space="preserve">Vejamos alguns exemplos. </w:t>
      </w:r>
    </w:p>
    <w:p w14:paraId="6783EA59" w14:textId="77777777" w:rsidR="00BD2E9F" w:rsidRPr="00BD2E9F" w:rsidRDefault="00BD2E9F" w:rsidP="00BD2E9F">
      <w:pPr>
        <w:spacing w:line="360" w:lineRule="auto"/>
        <w:jc w:val="both"/>
        <w:rPr>
          <w:bCs/>
        </w:rPr>
      </w:pPr>
      <w:r w:rsidRPr="00BD2E9F">
        <w:rPr>
          <w:bCs/>
        </w:rPr>
        <w:t xml:space="preserve">Segundo o </w:t>
      </w:r>
      <w:proofErr w:type="spellStart"/>
      <w:r w:rsidRPr="00BD2E9F">
        <w:rPr>
          <w:bCs/>
        </w:rPr>
        <w:t>art</w:t>
      </w:r>
      <w:proofErr w:type="spellEnd"/>
      <w:r w:rsidRPr="00BD2E9F">
        <w:rPr>
          <w:bCs/>
        </w:rPr>
        <w:t xml:space="preserve">. 762.º/2 CC, no cumprimento da obrigação, assim como no exercício do direito correspondente, devem as partes proceder de boa fé. “Boa fé” é um conceito indeterminado. </w:t>
      </w:r>
    </w:p>
    <w:p w14:paraId="4AC24820" w14:textId="77777777" w:rsidR="00BD2E9F" w:rsidRPr="00BD2E9F" w:rsidRDefault="00BD2E9F" w:rsidP="00BD2E9F">
      <w:pPr>
        <w:spacing w:line="360" w:lineRule="auto"/>
        <w:jc w:val="both"/>
        <w:rPr>
          <w:bCs/>
        </w:rPr>
      </w:pPr>
      <w:r w:rsidRPr="00BD2E9F">
        <w:rPr>
          <w:bCs/>
        </w:rPr>
        <w:t xml:space="preserve">O </w:t>
      </w:r>
      <w:proofErr w:type="spellStart"/>
      <w:r w:rsidRPr="00BD2E9F">
        <w:rPr>
          <w:bCs/>
        </w:rPr>
        <w:t>art</w:t>
      </w:r>
      <w:proofErr w:type="spellEnd"/>
      <w:r w:rsidRPr="00BD2E9F">
        <w:rPr>
          <w:bCs/>
        </w:rPr>
        <w:t xml:space="preserve">. 280.º/2 CC estabelece que é nulo o negócio contrário à ordem pública, ou ofensivo dos bons costumes. “Ordem pública” e “bons costumes” são conceitos indeterminados. </w:t>
      </w:r>
    </w:p>
    <w:p w14:paraId="39227967" w14:textId="77777777" w:rsidR="00BD2E9F" w:rsidRDefault="00BD2E9F" w:rsidP="00D43996">
      <w:pPr>
        <w:spacing w:line="360" w:lineRule="auto"/>
        <w:jc w:val="both"/>
        <w:rPr>
          <w:bCs/>
        </w:rPr>
      </w:pPr>
    </w:p>
    <w:p w14:paraId="1D5136B9" w14:textId="77777777" w:rsidR="00BD2E9F" w:rsidRPr="00BD2E9F" w:rsidRDefault="00BD2E9F" w:rsidP="00BD2E9F">
      <w:pPr>
        <w:spacing w:line="360" w:lineRule="auto"/>
        <w:jc w:val="both"/>
        <w:rPr>
          <w:bCs/>
        </w:rPr>
      </w:pPr>
      <w:r w:rsidRPr="00BD2E9F">
        <w:rPr>
          <w:bCs/>
        </w:rPr>
        <w:t>O conteúdo destes conceitos não pode ser delimitado por forma razoavelmente precisa e de uma vez por todas. Esta delimitação tem de ser feita face às circunstâncias de cada caso, através de sucessivas operações de concretização. A definição destes conceitos ou não é possível ou não é suficiente para apreender o seu conteúdo. Tem antes de se recorrer a exemplos geralmente reconhecidos.</w:t>
      </w:r>
    </w:p>
    <w:p w14:paraId="4FAD2714" w14:textId="77777777" w:rsidR="00BD2E9F" w:rsidRPr="00BD2E9F" w:rsidRDefault="00BD2E9F" w:rsidP="00BD2E9F">
      <w:pPr>
        <w:spacing w:line="360" w:lineRule="auto"/>
        <w:jc w:val="both"/>
        <w:rPr>
          <w:bCs/>
        </w:rPr>
      </w:pPr>
      <w:r w:rsidRPr="00BD2E9F">
        <w:rPr>
          <w:bCs/>
        </w:rPr>
        <w:t xml:space="preserve">São diversas as razões que podem levar à utilização de conceitos indeterminados. Assinalarei quatro. </w:t>
      </w:r>
    </w:p>
    <w:p w14:paraId="40C11C3B" w14:textId="77777777" w:rsidR="00BD2E9F" w:rsidRPr="00BD2E9F" w:rsidRDefault="00BD2E9F" w:rsidP="00BD2E9F">
      <w:pPr>
        <w:spacing w:line="360" w:lineRule="auto"/>
        <w:jc w:val="both"/>
        <w:rPr>
          <w:bCs/>
        </w:rPr>
      </w:pPr>
      <w:r w:rsidRPr="00BD2E9F">
        <w:rPr>
          <w:bCs/>
        </w:rPr>
        <w:t xml:space="preserve">Primeiro, a multiplicidade das situações da vida pode tornar impossível a tipificação das situações que geram determinada consequência jurídica ou a concretização da própria consequência jurídica. Por isso o legislador deixa ao </w:t>
      </w:r>
      <w:r w:rsidRPr="00BD2E9F">
        <w:rPr>
          <w:bCs/>
        </w:rPr>
        <w:lastRenderedPageBreak/>
        <w:t xml:space="preserve">intérprete a missão de concretizar a previsão ou a estatuição em função das circunstâncias do caso concreto. </w:t>
      </w:r>
    </w:p>
    <w:p w14:paraId="41299BCC" w14:textId="77777777" w:rsidR="00BD2E9F" w:rsidRDefault="00BD2E9F" w:rsidP="00D43996">
      <w:pPr>
        <w:spacing w:line="360" w:lineRule="auto"/>
        <w:jc w:val="both"/>
        <w:rPr>
          <w:bCs/>
        </w:rPr>
      </w:pPr>
    </w:p>
    <w:p w14:paraId="2002DE43" w14:textId="77777777" w:rsidR="00BD2E9F" w:rsidRPr="00BD2E9F" w:rsidRDefault="00BD2E9F" w:rsidP="00BD2E9F">
      <w:pPr>
        <w:spacing w:line="360" w:lineRule="auto"/>
        <w:jc w:val="both"/>
        <w:rPr>
          <w:bCs/>
        </w:rPr>
      </w:pPr>
      <w:r w:rsidRPr="00BD2E9F">
        <w:rPr>
          <w:bCs/>
        </w:rPr>
        <w:t xml:space="preserve">Nestes casos os conceitos indeterminados ligam-se à individualização da solução, como atrás foi assinalado. Em lugar de prescindir completamente da aplicação de uma regra jurídica, o legislador flexibiliza a regra, permitindo que através da concretização do conceito indeterminado o intérprete disponha de uma certa margem de liberdade na apreciação do caso. </w:t>
      </w:r>
    </w:p>
    <w:p w14:paraId="291575CD" w14:textId="77777777" w:rsidR="00BD2E9F" w:rsidRPr="00BD2E9F" w:rsidRDefault="00BD2E9F" w:rsidP="00BD2E9F">
      <w:pPr>
        <w:spacing w:line="360" w:lineRule="auto"/>
        <w:jc w:val="both"/>
        <w:rPr>
          <w:bCs/>
        </w:rPr>
      </w:pPr>
      <w:r w:rsidRPr="00BD2E9F">
        <w:rPr>
          <w:bCs/>
        </w:rPr>
        <w:t xml:space="preserve">Em segundo lugar, noutros casos, os conceitos indeterminados representam uma abertura a valorações </w:t>
      </w:r>
      <w:proofErr w:type="spellStart"/>
      <w:r w:rsidRPr="00BD2E9F">
        <w:rPr>
          <w:bCs/>
        </w:rPr>
        <w:t>extra-jurídicas</w:t>
      </w:r>
      <w:proofErr w:type="spellEnd"/>
      <w:r w:rsidRPr="00BD2E9F">
        <w:rPr>
          <w:bCs/>
        </w:rPr>
        <w:t xml:space="preserve">, designadamente à moral. Segundo o entendimento tradicional é o que se passa com o conceito de bons costumes. Ao considerar nulo o negócio contrário aos bons costumes a norma legal estará a conferir eficácia jurídica a valores e normas morais. </w:t>
      </w:r>
    </w:p>
    <w:p w14:paraId="15BE6AB6" w14:textId="77777777" w:rsidR="00BD2E9F" w:rsidRDefault="00BD2E9F" w:rsidP="00D43996">
      <w:pPr>
        <w:spacing w:line="360" w:lineRule="auto"/>
        <w:jc w:val="both"/>
        <w:rPr>
          <w:bCs/>
        </w:rPr>
      </w:pPr>
    </w:p>
    <w:p w14:paraId="07D06EE4" w14:textId="77777777" w:rsidR="00BD2E9F" w:rsidRPr="00BD2E9F" w:rsidRDefault="00BD2E9F" w:rsidP="00BD2E9F">
      <w:pPr>
        <w:spacing w:line="360" w:lineRule="auto"/>
        <w:jc w:val="both"/>
        <w:rPr>
          <w:bCs/>
        </w:rPr>
      </w:pPr>
      <w:r w:rsidRPr="00BD2E9F">
        <w:rPr>
          <w:bCs/>
        </w:rPr>
        <w:t xml:space="preserve">Terceiro, o conceito indeterminado pode exprimir uma remissão para “regras gerais de experiência”, fazendo apelo à experiência que o intérprete tem da realidade social. É o que se passa quando o conceito manda atender ao que é normal ou usual. </w:t>
      </w:r>
    </w:p>
    <w:p w14:paraId="623ACBE9" w14:textId="77777777" w:rsidR="00BD2E9F" w:rsidRPr="00BD2E9F" w:rsidRDefault="00BD2E9F" w:rsidP="00BD2E9F">
      <w:pPr>
        <w:spacing w:line="360" w:lineRule="auto"/>
        <w:jc w:val="both"/>
        <w:rPr>
          <w:bCs/>
        </w:rPr>
      </w:pPr>
      <w:r w:rsidRPr="00BD2E9F">
        <w:rPr>
          <w:bCs/>
        </w:rPr>
        <w:t>Enfim, no que toca ao Direito Internacional Privado, a indeterminabilidade dos conceitos utilizados na previsão das normas de conflitos decorre da necessária abertura a realidades jurídicas diferentes e até desconhecidas do Direito material português.</w:t>
      </w:r>
    </w:p>
    <w:p w14:paraId="04AD947F" w14:textId="77777777" w:rsidR="00BD2E9F" w:rsidRPr="00BD2E9F" w:rsidRDefault="00BD2E9F" w:rsidP="00BD2E9F">
      <w:pPr>
        <w:spacing w:line="360" w:lineRule="auto"/>
        <w:jc w:val="both"/>
        <w:rPr>
          <w:bCs/>
        </w:rPr>
      </w:pPr>
      <w:r w:rsidRPr="00BD2E9F">
        <w:rPr>
          <w:bCs/>
        </w:rPr>
        <w:t xml:space="preserve"> Do exposto resulta que os conceitos indeterminados são muito diversos entre si. Esta diversidade significa também que não há uniformidade nos problemas metodológicos suscitados pelos conceitos indeterminados. </w:t>
      </w:r>
    </w:p>
    <w:p w14:paraId="0261A75A" w14:textId="77777777" w:rsidR="00BD2E9F" w:rsidRDefault="00BD2E9F" w:rsidP="00D43996">
      <w:pPr>
        <w:spacing w:line="360" w:lineRule="auto"/>
        <w:jc w:val="both"/>
        <w:rPr>
          <w:bCs/>
        </w:rPr>
      </w:pPr>
    </w:p>
    <w:p w14:paraId="7ABCD9A5" w14:textId="77777777" w:rsidR="00BD2E9F" w:rsidRPr="00BD2E9F" w:rsidRDefault="00BD2E9F" w:rsidP="00BD2E9F">
      <w:pPr>
        <w:spacing w:line="360" w:lineRule="auto"/>
        <w:jc w:val="both"/>
        <w:rPr>
          <w:bCs/>
        </w:rPr>
      </w:pPr>
      <w:r w:rsidRPr="00BD2E9F">
        <w:rPr>
          <w:bCs/>
        </w:rPr>
        <w:t xml:space="preserve">As atenções têm-se centrado nos conceitos indeterminados “carecidos de preenchimento valorativo”, que são conceitos indeterminados que veiculam certos valores e/ou princípios jurídicos, e que carecem de ser concretizados à sua luz, mediante uma valoração. É o caso dos conceitos de “boa fé”, “justa causa”, “interesse público”, etc. </w:t>
      </w:r>
    </w:p>
    <w:p w14:paraId="39F6803C" w14:textId="77777777" w:rsidR="00BD2E9F" w:rsidRPr="00BD2E9F" w:rsidRDefault="00BD2E9F" w:rsidP="00BD2E9F">
      <w:pPr>
        <w:spacing w:line="360" w:lineRule="auto"/>
        <w:jc w:val="both"/>
        <w:rPr>
          <w:bCs/>
        </w:rPr>
      </w:pPr>
      <w:r w:rsidRPr="00BD2E9F">
        <w:rPr>
          <w:bCs/>
        </w:rPr>
        <w:lastRenderedPageBreak/>
        <w:t xml:space="preserve">Para preencher o conteúdo destes conceitos tem de se atender ao conjunto do sistema jurídico e à consciência jurídica geral, por forma a esclarecer quais os valores e (ou) princípios veiculados. </w:t>
      </w:r>
    </w:p>
    <w:p w14:paraId="40A249D9" w14:textId="77777777" w:rsidR="00BD2E9F" w:rsidRPr="00BD2E9F" w:rsidRDefault="00BD2E9F" w:rsidP="00BD2E9F">
      <w:pPr>
        <w:spacing w:line="360" w:lineRule="auto"/>
        <w:jc w:val="both"/>
        <w:rPr>
          <w:bCs/>
        </w:rPr>
      </w:pPr>
      <w:r w:rsidRPr="00BD2E9F">
        <w:rPr>
          <w:bCs/>
        </w:rPr>
        <w:t xml:space="preserve">A concretização dá-se através da sucessiva aplicação ou não aplicação da proposição que contém o conceito indeterminado a casos concretos. </w:t>
      </w:r>
    </w:p>
    <w:p w14:paraId="700283B1" w14:textId="77777777" w:rsidR="00BD2E9F" w:rsidRDefault="00BD2E9F" w:rsidP="00D43996">
      <w:pPr>
        <w:spacing w:line="360" w:lineRule="auto"/>
        <w:jc w:val="both"/>
        <w:rPr>
          <w:bCs/>
        </w:rPr>
      </w:pPr>
    </w:p>
    <w:p w14:paraId="11E1BE27" w14:textId="77777777" w:rsidR="00BD2E9F" w:rsidRPr="00BD2E9F" w:rsidRDefault="00BD2E9F" w:rsidP="00BD2E9F">
      <w:pPr>
        <w:spacing w:line="360" w:lineRule="auto"/>
        <w:jc w:val="both"/>
        <w:rPr>
          <w:bCs/>
        </w:rPr>
      </w:pPr>
      <w:r w:rsidRPr="00BD2E9F">
        <w:rPr>
          <w:bCs/>
        </w:rPr>
        <w:t>A solução adotada relativamente a um certo caso é generalizável a todos os casos comparáveis. Através da formação de grupos de casos e da indagação dos traços típicos que os caracterizam pode avançar-se muito na concretização do conceito indeterminado. Este processo de concretização é interminável.</w:t>
      </w:r>
    </w:p>
    <w:p w14:paraId="1C4894DE" w14:textId="77777777" w:rsidR="00BD2E9F" w:rsidRPr="00BD2E9F" w:rsidRDefault="00BD2E9F" w:rsidP="00BD2E9F">
      <w:pPr>
        <w:spacing w:line="360" w:lineRule="auto"/>
        <w:jc w:val="both"/>
        <w:rPr>
          <w:bCs/>
        </w:rPr>
      </w:pPr>
      <w:r w:rsidRPr="00BD2E9F">
        <w:rPr>
          <w:bCs/>
        </w:rPr>
        <w:t xml:space="preserve">Quando o conceito “carecido de preenchimento valorativo” é utilizado na previsão da norma, a sua concretização tem de atender à adequação da consequência jurídica estabelecida. </w:t>
      </w:r>
    </w:p>
    <w:p w14:paraId="2783D30E" w14:textId="77777777" w:rsidR="00BD2E9F" w:rsidRPr="00BD2E9F" w:rsidRDefault="00BD2E9F" w:rsidP="00BD2E9F">
      <w:pPr>
        <w:spacing w:line="360" w:lineRule="auto"/>
        <w:jc w:val="both"/>
        <w:rPr>
          <w:bCs/>
        </w:rPr>
      </w:pPr>
      <w:r w:rsidRPr="00BD2E9F">
        <w:rPr>
          <w:bCs/>
        </w:rPr>
        <w:t xml:space="preserve">Dada a sua indeterminação o conceito permite que a previsão da norma abranja todas as situações que, à luz da valoração subjacente, devem desencadear a consequência jurídica nela estatuída. Por outras palavras, a previsão terá o alcance que convém à estatuição. </w:t>
      </w:r>
    </w:p>
    <w:p w14:paraId="074481BA" w14:textId="77777777" w:rsidR="00BD2E9F" w:rsidRPr="00BD2E9F" w:rsidRDefault="00BD2E9F" w:rsidP="00BD2E9F">
      <w:pPr>
        <w:spacing w:line="360" w:lineRule="auto"/>
        <w:jc w:val="both"/>
        <w:rPr>
          <w:bCs/>
        </w:rPr>
      </w:pPr>
      <w:r w:rsidRPr="00BD2E9F">
        <w:rPr>
          <w:bCs/>
        </w:rPr>
        <w:t xml:space="preserve"> </w:t>
      </w:r>
    </w:p>
    <w:p w14:paraId="30B02EDE" w14:textId="77777777" w:rsidR="00BD2E9F" w:rsidRPr="00BD2E9F" w:rsidRDefault="00BD2E9F" w:rsidP="00BD2E9F">
      <w:pPr>
        <w:spacing w:line="360" w:lineRule="auto"/>
        <w:jc w:val="both"/>
        <w:rPr>
          <w:bCs/>
        </w:rPr>
      </w:pPr>
      <w:r w:rsidRPr="00BD2E9F">
        <w:rPr>
          <w:bCs/>
        </w:rPr>
        <w:t>Por exemplo, para determinar se uma pessoa é ou não responsável por danos causados não intencionalmente pela sua conduta, se  empregou ou não a diligência de um bom pai de família (conceito carecido de preenchimento valorativo)), tem em última análise de se averiguar se, à luz da valoração legal e do instituto da responsabilidade civil no seu conjunto, se justifica fundamentar a responsabilidade, impor a obrigação de indemnizar naquele caso.</w:t>
      </w:r>
    </w:p>
    <w:p w14:paraId="6BF816A2" w14:textId="77777777" w:rsidR="00BD2E9F" w:rsidRDefault="00BD2E9F" w:rsidP="00D43996">
      <w:pPr>
        <w:spacing w:line="360" w:lineRule="auto"/>
        <w:jc w:val="both"/>
        <w:rPr>
          <w:bCs/>
        </w:rPr>
      </w:pPr>
    </w:p>
    <w:p w14:paraId="6E3D5802" w14:textId="3A25A104" w:rsidR="00BD2E9F" w:rsidRDefault="00BD2E9F" w:rsidP="00D43996">
      <w:pPr>
        <w:spacing w:line="360" w:lineRule="auto"/>
        <w:jc w:val="both"/>
        <w:rPr>
          <w:b/>
          <w:bCs/>
        </w:rPr>
      </w:pPr>
      <w:r w:rsidRPr="00BD2E9F">
        <w:rPr>
          <w:b/>
          <w:bCs/>
        </w:rPr>
        <w:t>132. Cláusulas gerais</w:t>
      </w:r>
    </w:p>
    <w:p w14:paraId="7D38B61F" w14:textId="77777777" w:rsidR="00BD2E9F" w:rsidRDefault="00BD2E9F" w:rsidP="00D43996">
      <w:pPr>
        <w:spacing w:line="360" w:lineRule="auto"/>
        <w:jc w:val="both"/>
        <w:rPr>
          <w:b/>
          <w:bCs/>
        </w:rPr>
      </w:pPr>
    </w:p>
    <w:p w14:paraId="31EABC7F" w14:textId="77777777" w:rsidR="00BD2E9F" w:rsidRPr="00BD2E9F" w:rsidRDefault="00BD2E9F" w:rsidP="00BD2E9F">
      <w:pPr>
        <w:spacing w:line="360" w:lineRule="auto"/>
        <w:jc w:val="both"/>
        <w:rPr>
          <w:bCs/>
        </w:rPr>
      </w:pPr>
      <w:r w:rsidRPr="00BD2E9F">
        <w:rPr>
          <w:bCs/>
        </w:rPr>
        <w:t xml:space="preserve">Em regra, a previsão das normas reporta-se a uma categoria de situações ou a um aspeto típico de situações da vida. Por exemplo, as normas que se reportam ao contrato de compra e venda, à propriedade, ao casamento, à sucessão por morte. Estas situações são delimitadas com recurso a notas típicas, ou características, e, por isso, pode dizer-se que a previsão é </w:t>
      </w:r>
      <w:proofErr w:type="spellStart"/>
      <w:r w:rsidRPr="00BD2E9F">
        <w:rPr>
          <w:bCs/>
        </w:rPr>
        <w:t>tipificadora</w:t>
      </w:r>
      <w:proofErr w:type="spellEnd"/>
      <w:r w:rsidRPr="00BD2E9F">
        <w:rPr>
          <w:bCs/>
        </w:rPr>
        <w:t>.</w:t>
      </w:r>
    </w:p>
    <w:p w14:paraId="154E1F11" w14:textId="77777777" w:rsidR="00BD2E9F" w:rsidRPr="00BD2E9F" w:rsidRDefault="00BD2E9F" w:rsidP="00BD2E9F">
      <w:pPr>
        <w:spacing w:line="360" w:lineRule="auto"/>
        <w:jc w:val="both"/>
        <w:rPr>
          <w:bCs/>
        </w:rPr>
      </w:pPr>
      <w:r w:rsidRPr="00BD2E9F">
        <w:rPr>
          <w:bCs/>
        </w:rPr>
        <w:lastRenderedPageBreak/>
        <w:t xml:space="preserve">Diferentemente, algumas proposições jurídicas dispõem de uma previsão muito ampla, que não é </w:t>
      </w:r>
      <w:proofErr w:type="spellStart"/>
      <w:r w:rsidRPr="00BD2E9F">
        <w:rPr>
          <w:bCs/>
        </w:rPr>
        <w:t>tipificadora</w:t>
      </w:r>
      <w:proofErr w:type="spellEnd"/>
      <w:r w:rsidRPr="00BD2E9F">
        <w:rPr>
          <w:bCs/>
        </w:rPr>
        <w:t>, porque não se reporta a uma categoria de situações ou a um aspeto típico de situações da vida. Fala-se, a este respeito, de cláusulas gerais.</w:t>
      </w:r>
    </w:p>
    <w:p w14:paraId="710A9B3A" w14:textId="77777777" w:rsidR="00BD2E9F" w:rsidRPr="00BD2E9F" w:rsidRDefault="00BD2E9F" w:rsidP="00BD2E9F">
      <w:pPr>
        <w:spacing w:line="360" w:lineRule="auto"/>
        <w:jc w:val="both"/>
        <w:rPr>
          <w:bCs/>
        </w:rPr>
      </w:pPr>
      <w:r w:rsidRPr="00BD2E9F">
        <w:rPr>
          <w:bCs/>
        </w:rPr>
        <w:t xml:space="preserve">Vejamos alguns exemplos. </w:t>
      </w:r>
    </w:p>
    <w:p w14:paraId="03AFB754" w14:textId="77777777" w:rsidR="00BD2E9F" w:rsidRDefault="00BD2E9F" w:rsidP="00D43996">
      <w:pPr>
        <w:spacing w:line="360" w:lineRule="auto"/>
        <w:jc w:val="both"/>
        <w:rPr>
          <w:bCs/>
        </w:rPr>
      </w:pPr>
    </w:p>
    <w:p w14:paraId="19A083F0" w14:textId="77777777" w:rsidR="00BD2E9F" w:rsidRPr="00BD2E9F" w:rsidRDefault="00BD2E9F" w:rsidP="00BD2E9F">
      <w:pPr>
        <w:spacing w:line="360" w:lineRule="auto"/>
        <w:jc w:val="both"/>
        <w:rPr>
          <w:bCs/>
        </w:rPr>
      </w:pPr>
      <w:r w:rsidRPr="00BD2E9F">
        <w:rPr>
          <w:bCs/>
        </w:rPr>
        <w:t xml:space="preserve">O </w:t>
      </w:r>
      <w:proofErr w:type="spellStart"/>
      <w:r w:rsidRPr="00BD2E9F">
        <w:rPr>
          <w:bCs/>
        </w:rPr>
        <w:t>art</w:t>
      </w:r>
      <w:proofErr w:type="spellEnd"/>
      <w:r w:rsidRPr="00BD2E9F">
        <w:rPr>
          <w:bCs/>
        </w:rPr>
        <w:t xml:space="preserve">. 334.º CC estabelece que é “ilegítimo o exercício de um direito, quando o titular exceda manifestamente os limites impostos pela boa fé, pelos bons costumes ou pelo fim social ou económico desse direito”. Trata-se do instituto do abuso do direito. Esta proposição reporta-se ao exercício de quaisquer direitos, ou até ao exercício de quaisquer posições jurídicas e é, por isso, considerada uma cláusula geral. </w:t>
      </w:r>
    </w:p>
    <w:p w14:paraId="3DF24988" w14:textId="77777777" w:rsidR="00BD2E9F" w:rsidRPr="00BD2E9F" w:rsidRDefault="00BD2E9F" w:rsidP="00BD2E9F">
      <w:pPr>
        <w:spacing w:line="360" w:lineRule="auto"/>
        <w:jc w:val="both"/>
        <w:rPr>
          <w:bCs/>
        </w:rPr>
      </w:pPr>
      <w:r w:rsidRPr="00BD2E9F">
        <w:rPr>
          <w:bCs/>
        </w:rPr>
        <w:t xml:space="preserve">O </w:t>
      </w:r>
      <w:proofErr w:type="spellStart"/>
      <w:r w:rsidRPr="00BD2E9F">
        <w:rPr>
          <w:bCs/>
        </w:rPr>
        <w:t>art</w:t>
      </w:r>
      <w:proofErr w:type="spellEnd"/>
      <w:r w:rsidRPr="00BD2E9F">
        <w:rPr>
          <w:bCs/>
        </w:rPr>
        <w:t>. 483.º CC determina que “Aquele que, com dolo ou mera culpa, violar ilicitamente o direito de outrem ou qualquer disposição legal destinada a proteger interesse alheios fica obrigado a indemnizar o lesado pelos danos resultantes da violação”. Esta proposição geral de responsabilidade civil reporta-se à violação de qualquer direito ou interesse legalmente protegido (sem prejuízo da especialidade da responsabilidade contratual) e é, por isso, uma cláusula geral.</w:t>
      </w:r>
    </w:p>
    <w:p w14:paraId="4F7AEED9" w14:textId="77777777" w:rsidR="00BD2E9F" w:rsidRDefault="00BD2E9F" w:rsidP="00D43996">
      <w:pPr>
        <w:spacing w:line="360" w:lineRule="auto"/>
        <w:jc w:val="both"/>
        <w:rPr>
          <w:bCs/>
        </w:rPr>
      </w:pPr>
    </w:p>
    <w:p w14:paraId="4557E93C" w14:textId="77777777" w:rsidR="00BD2E9F" w:rsidRPr="00BD2E9F" w:rsidRDefault="00BD2E9F" w:rsidP="00BD2E9F">
      <w:pPr>
        <w:spacing w:line="360" w:lineRule="auto"/>
        <w:jc w:val="both"/>
        <w:rPr>
          <w:bCs/>
        </w:rPr>
      </w:pPr>
      <w:r w:rsidRPr="00BD2E9F">
        <w:rPr>
          <w:bCs/>
        </w:rPr>
        <w:t>Mas a expressão cláusula geral também tem sido utilizada, designadamente na Alemanha e entre nós, para designar proposições jurídicas que embora disponham de uma previsão muito ampla, se reportam a uma categoria de situações ou a um aspeto típico de situações da vida.</w:t>
      </w:r>
    </w:p>
    <w:p w14:paraId="589B7A9D" w14:textId="77777777" w:rsidR="00BD2E9F" w:rsidRPr="00BD2E9F" w:rsidRDefault="00BD2E9F" w:rsidP="00BD2E9F">
      <w:pPr>
        <w:spacing w:line="360" w:lineRule="auto"/>
        <w:jc w:val="both"/>
        <w:rPr>
          <w:bCs/>
        </w:rPr>
      </w:pPr>
      <w:r w:rsidRPr="00BD2E9F">
        <w:rPr>
          <w:bCs/>
        </w:rPr>
        <w:t xml:space="preserve">Por exemplo, o n.º 2 do </w:t>
      </w:r>
      <w:proofErr w:type="spellStart"/>
      <w:r w:rsidRPr="00BD2E9F">
        <w:rPr>
          <w:bCs/>
        </w:rPr>
        <w:t>art</w:t>
      </w:r>
      <w:proofErr w:type="spellEnd"/>
      <w:r w:rsidRPr="00BD2E9F">
        <w:rPr>
          <w:bCs/>
        </w:rPr>
        <w:t xml:space="preserve">. 762.º CC determina que “No cumprimento da obrigação, assim como no exercício do direito correspondente, devem as partes proceder de boa fé”. À semelhança do que se verifica com o </w:t>
      </w:r>
      <w:proofErr w:type="spellStart"/>
      <w:r w:rsidRPr="00BD2E9F">
        <w:rPr>
          <w:bCs/>
        </w:rPr>
        <w:t>art</w:t>
      </w:r>
      <w:proofErr w:type="spellEnd"/>
      <w:r w:rsidRPr="00BD2E9F">
        <w:rPr>
          <w:bCs/>
        </w:rPr>
        <w:t>. 242.º CC alemão, tem-se entendido que há aqui uma cláusula geral. No entanto, esta proposição reporta-se a um aspeto típico – o cumprimento – de uma categoria de situações – as obrigações.</w:t>
      </w:r>
    </w:p>
    <w:p w14:paraId="5FBBAE60" w14:textId="77777777" w:rsidR="00BD2E9F" w:rsidRPr="00BD2E9F" w:rsidRDefault="00BD2E9F" w:rsidP="00BD2E9F">
      <w:pPr>
        <w:spacing w:line="360" w:lineRule="auto"/>
        <w:jc w:val="both"/>
        <w:rPr>
          <w:bCs/>
        </w:rPr>
      </w:pPr>
      <w:r w:rsidRPr="00BD2E9F">
        <w:rPr>
          <w:bCs/>
        </w:rPr>
        <w:t>Fica assim a ideia de que as cláusulas gerais são uma categoria de proposições jurídicas de contornos vagos, marcada por uma certa relatividade: previsão mais ampla do que é normal.</w:t>
      </w:r>
    </w:p>
    <w:p w14:paraId="5127C883" w14:textId="77777777" w:rsidR="00BD2E9F" w:rsidRPr="00BD2E9F" w:rsidRDefault="00BD2E9F" w:rsidP="00BD2E9F">
      <w:pPr>
        <w:spacing w:line="360" w:lineRule="auto"/>
        <w:jc w:val="both"/>
        <w:rPr>
          <w:bCs/>
        </w:rPr>
      </w:pPr>
      <w:r w:rsidRPr="00BD2E9F">
        <w:rPr>
          <w:bCs/>
        </w:rPr>
        <w:lastRenderedPageBreak/>
        <w:t xml:space="preserve">Tenho muitas dúvidas sobre a utilidade do conceito de cláusula geral com o alcance que lhe vem sendo atribuído. Também aqui verificamos que as ditas cláusulas gerais são muito diversas entre si e que não há uniformidade nos problemas metodológicos por elas suscitados. </w:t>
      </w:r>
    </w:p>
    <w:p w14:paraId="7E442D51" w14:textId="77777777" w:rsidR="00BD2E9F" w:rsidRPr="00BD2E9F" w:rsidRDefault="00BD2E9F" w:rsidP="00BD2E9F">
      <w:pPr>
        <w:spacing w:line="360" w:lineRule="auto"/>
        <w:jc w:val="both"/>
        <w:rPr>
          <w:bCs/>
        </w:rPr>
      </w:pPr>
      <w:r w:rsidRPr="00BD2E9F">
        <w:rPr>
          <w:bCs/>
        </w:rPr>
        <w:t xml:space="preserve">Uma cláusula geral que utilize exclusivamente conceitos determinados não coloca os mesmos problemas que uma cláusula geral que empregue conceitos “carecidos de preenchimento valorativo”. </w:t>
      </w:r>
    </w:p>
    <w:p w14:paraId="188B7391" w14:textId="77777777" w:rsidR="00BD2E9F" w:rsidRPr="00BD2E9F" w:rsidRDefault="00BD2E9F" w:rsidP="00BD2E9F">
      <w:pPr>
        <w:spacing w:line="360" w:lineRule="auto"/>
        <w:jc w:val="both"/>
        <w:rPr>
          <w:bCs/>
        </w:rPr>
      </w:pPr>
      <w:r w:rsidRPr="00BD2E9F">
        <w:rPr>
          <w:bCs/>
        </w:rPr>
        <w:t xml:space="preserve">Segundo creio, o que justifica maior atenção da Teoria Geral do Direito não são os conceitos indeterminados ou as cláusulas gerais na sua globalidade, mas os conceitos “carecidos de preenchimento valorativo”. As cláusulas gerais que utilizam estes conceitos suscitam os mesmos problemas metodológicos que foram atrás examinados. </w:t>
      </w:r>
    </w:p>
    <w:p w14:paraId="40A03936" w14:textId="77777777" w:rsidR="00BD2E9F" w:rsidRDefault="00BD2E9F" w:rsidP="00D43996">
      <w:pPr>
        <w:spacing w:line="360" w:lineRule="auto"/>
        <w:jc w:val="both"/>
        <w:rPr>
          <w:bCs/>
        </w:rPr>
      </w:pPr>
    </w:p>
    <w:p w14:paraId="00C608A5" w14:textId="77777777" w:rsidR="00BD2E9F" w:rsidRPr="00BD2E9F" w:rsidRDefault="00BD2E9F" w:rsidP="00BD2E9F">
      <w:pPr>
        <w:spacing w:line="360" w:lineRule="auto"/>
        <w:jc w:val="both"/>
        <w:rPr>
          <w:bCs/>
        </w:rPr>
      </w:pPr>
      <w:r w:rsidRPr="00BD2E9F">
        <w:rPr>
          <w:bCs/>
        </w:rPr>
        <w:t xml:space="preserve">Assim, por exemplo, a partir do momento em que se aceite que determinado ato de exercício de um direito representa um abuso de direito, por exceder os limites impostos pela boa fé, pelos bons costumes ou pelo fim social ou económico desse direito, torna-se possível indagar quais os atos que, por serem comparáveis com o primeiro, constituem igualmente um abuso do direito. </w:t>
      </w:r>
    </w:p>
    <w:p w14:paraId="4846429C" w14:textId="77777777" w:rsidR="00BD2E9F" w:rsidRPr="00BD2E9F" w:rsidRDefault="00BD2E9F" w:rsidP="00BD2E9F">
      <w:pPr>
        <w:spacing w:line="360" w:lineRule="auto"/>
        <w:jc w:val="both"/>
        <w:rPr>
          <w:bCs/>
        </w:rPr>
      </w:pPr>
      <w:r w:rsidRPr="00BD2E9F">
        <w:rPr>
          <w:bCs/>
        </w:rPr>
        <w:t>Com a sucessiva aplicação da cláusula, tornar-se-á possível conformar tipos de atos que constituem abuso do direito.</w:t>
      </w:r>
    </w:p>
    <w:p w14:paraId="4A763C01" w14:textId="77777777" w:rsidR="00BD2E9F" w:rsidRPr="00BD2E9F" w:rsidRDefault="00BD2E9F" w:rsidP="00BD2E9F">
      <w:pPr>
        <w:spacing w:line="360" w:lineRule="auto"/>
        <w:jc w:val="both"/>
        <w:rPr>
          <w:bCs/>
        </w:rPr>
      </w:pPr>
      <w:r w:rsidRPr="00BD2E9F">
        <w:rPr>
          <w:bCs/>
        </w:rPr>
        <w:t xml:space="preserve"> Além disso, seria a meu ver preferível adoptar um conceito restrito de cláusula geral, que apenas abrangesse proposições jurídicas com uma previsão não </w:t>
      </w:r>
      <w:proofErr w:type="spellStart"/>
      <w:r w:rsidRPr="00BD2E9F">
        <w:rPr>
          <w:bCs/>
        </w:rPr>
        <w:t>tipificadora</w:t>
      </w:r>
      <w:proofErr w:type="spellEnd"/>
      <w:r w:rsidRPr="00BD2E9F">
        <w:rPr>
          <w:bCs/>
        </w:rPr>
        <w:t xml:space="preserve"> e que não devem ser consideradas princípios jurídicos. Este conceito delimitaria uma categoria de proposições jurídicas.</w:t>
      </w:r>
    </w:p>
    <w:p w14:paraId="2A8CA9E6" w14:textId="77777777" w:rsidR="00BD2E9F" w:rsidRDefault="00BD2E9F" w:rsidP="00D43996">
      <w:pPr>
        <w:spacing w:line="360" w:lineRule="auto"/>
        <w:jc w:val="both"/>
        <w:rPr>
          <w:bCs/>
        </w:rPr>
      </w:pPr>
    </w:p>
    <w:p w14:paraId="2345F292" w14:textId="7E001F0F" w:rsidR="00BD2E9F" w:rsidRDefault="00BD2E9F" w:rsidP="00D43996">
      <w:pPr>
        <w:spacing w:line="360" w:lineRule="auto"/>
        <w:jc w:val="both"/>
        <w:rPr>
          <w:b/>
          <w:bCs/>
        </w:rPr>
      </w:pPr>
      <w:r w:rsidRPr="00BD2E9F">
        <w:rPr>
          <w:b/>
          <w:bCs/>
        </w:rPr>
        <w:t>CAP. III - O SISTEMA</w:t>
      </w:r>
    </w:p>
    <w:p w14:paraId="55AC78F4" w14:textId="77777777" w:rsidR="00BD2E9F" w:rsidRDefault="00BD2E9F" w:rsidP="00D43996">
      <w:pPr>
        <w:spacing w:line="360" w:lineRule="auto"/>
        <w:jc w:val="both"/>
        <w:rPr>
          <w:b/>
          <w:bCs/>
        </w:rPr>
      </w:pPr>
    </w:p>
    <w:p w14:paraId="54A90972" w14:textId="554131B4" w:rsidR="00BD2E9F" w:rsidRDefault="00BD2E9F" w:rsidP="00D43996">
      <w:pPr>
        <w:spacing w:line="360" w:lineRule="auto"/>
        <w:jc w:val="both"/>
        <w:rPr>
          <w:b/>
          <w:bCs/>
        </w:rPr>
      </w:pPr>
      <w:r w:rsidRPr="00BD2E9F">
        <w:rPr>
          <w:b/>
          <w:bCs/>
        </w:rPr>
        <w:t>133. Sistema jurídico – considerações preliminares</w:t>
      </w:r>
    </w:p>
    <w:p w14:paraId="0588E316" w14:textId="77777777" w:rsidR="00BD2E9F" w:rsidRDefault="00BD2E9F" w:rsidP="00D43996">
      <w:pPr>
        <w:spacing w:line="360" w:lineRule="auto"/>
        <w:jc w:val="both"/>
        <w:rPr>
          <w:b/>
          <w:bCs/>
        </w:rPr>
      </w:pPr>
    </w:p>
    <w:p w14:paraId="6618EA00" w14:textId="77777777" w:rsidR="00BD2E9F" w:rsidRPr="00BD2E9F" w:rsidRDefault="00BD2E9F" w:rsidP="00BD2E9F">
      <w:pPr>
        <w:spacing w:line="360" w:lineRule="auto"/>
        <w:jc w:val="both"/>
        <w:rPr>
          <w:bCs/>
        </w:rPr>
      </w:pPr>
      <w:r w:rsidRPr="00BD2E9F">
        <w:rPr>
          <w:bCs/>
        </w:rPr>
        <w:t xml:space="preserve">Na visão mais comum, o sistema jurídico é encarado como um conjunto de proposições jurídicas, e, principalmente, como um conjunto de normas. A atual literatura jurídica dá conta, porém, que esta ideia não é de modo algum pacífica. Encontram-se as posições mais diversas sobre o que se deve entender por </w:t>
      </w:r>
      <w:r w:rsidRPr="00BD2E9F">
        <w:rPr>
          <w:bCs/>
        </w:rPr>
        <w:lastRenderedPageBreak/>
        <w:t xml:space="preserve">sistema jurídico e sobre a sua relevância para a interpretação e aplicação do Direito. </w:t>
      </w:r>
    </w:p>
    <w:p w14:paraId="64D5E6ED" w14:textId="77777777" w:rsidR="00BD2E9F" w:rsidRPr="00BD2E9F" w:rsidRDefault="00BD2E9F" w:rsidP="00BD2E9F">
      <w:pPr>
        <w:spacing w:line="360" w:lineRule="auto"/>
        <w:jc w:val="both"/>
        <w:rPr>
          <w:bCs/>
        </w:rPr>
      </w:pPr>
      <w:r w:rsidRPr="00BD2E9F">
        <w:rPr>
          <w:bCs/>
        </w:rPr>
        <w:t>Para entender estas divergências é necessário esclarecer o conceito de sistema de que se parte. Com efeito, uma parte destas divergências deve-se aos diferentes conceitos de sistema e às diferentes funções, atribuídas ao sistema, que lhe estão ligadas.</w:t>
      </w:r>
    </w:p>
    <w:p w14:paraId="6F7C860D" w14:textId="77777777" w:rsidR="00BD2E9F" w:rsidRDefault="00BD2E9F" w:rsidP="00D43996">
      <w:pPr>
        <w:spacing w:line="360" w:lineRule="auto"/>
        <w:jc w:val="both"/>
        <w:rPr>
          <w:bCs/>
        </w:rPr>
      </w:pPr>
    </w:p>
    <w:p w14:paraId="65365761" w14:textId="77777777" w:rsidR="00BD2E9F" w:rsidRPr="00BD2E9F" w:rsidRDefault="00BD2E9F" w:rsidP="00BD2E9F">
      <w:pPr>
        <w:spacing w:line="360" w:lineRule="auto"/>
        <w:jc w:val="both"/>
        <w:rPr>
          <w:bCs/>
        </w:rPr>
      </w:pPr>
      <w:r w:rsidRPr="00BD2E9F">
        <w:rPr>
          <w:bCs/>
        </w:rPr>
        <w:t xml:space="preserve">A sistematização parece ser uma tendência natural do pensamento humano. KANT falou de um natureza “arquitectónica” da razão, que aspira a considerar todos os conhecimentos “como pertencendo a um sistema possível”. Isto levou-o a conceber o sistema como unidade, sob uma ideia, de conhecimentos diversos ou, por outras palavras, a ordenação de várias realidades em função de pontos de vista unitários.  </w:t>
      </w:r>
    </w:p>
    <w:p w14:paraId="70C314B4" w14:textId="77777777" w:rsidR="00BD2E9F" w:rsidRPr="00BD2E9F" w:rsidRDefault="00BD2E9F" w:rsidP="00BD2E9F">
      <w:pPr>
        <w:spacing w:line="360" w:lineRule="auto"/>
        <w:jc w:val="both"/>
        <w:rPr>
          <w:bCs/>
        </w:rPr>
      </w:pPr>
      <w:r w:rsidRPr="00BD2E9F">
        <w:rPr>
          <w:bCs/>
        </w:rPr>
        <w:t xml:space="preserve">Este conceito corresponde a um sistema de conhecimentos ou ideias. Este conceito de sistema é diferente daquele que tem feito curso nas ciências sociais, designadamente na sociologia, e que se reporta a sistemas de ação. </w:t>
      </w:r>
    </w:p>
    <w:p w14:paraId="06FE2FE3" w14:textId="77777777" w:rsidR="00BD2E9F" w:rsidRPr="00BD2E9F" w:rsidRDefault="00BD2E9F" w:rsidP="00BD2E9F">
      <w:pPr>
        <w:spacing w:line="360" w:lineRule="auto"/>
        <w:jc w:val="both"/>
        <w:rPr>
          <w:bCs/>
        </w:rPr>
      </w:pPr>
      <w:r w:rsidRPr="00BD2E9F">
        <w:rPr>
          <w:bCs/>
        </w:rPr>
        <w:t xml:space="preserve">Enquanto o sistema de conhecimento é estático, exprimindo-se em nexos entre ideias, o sistema de ação refere-se a estruturas de conduta, a interações. </w:t>
      </w:r>
    </w:p>
    <w:p w14:paraId="106DDCE3" w14:textId="77777777" w:rsidR="00BD2E9F" w:rsidRDefault="00BD2E9F" w:rsidP="00D43996">
      <w:pPr>
        <w:spacing w:line="360" w:lineRule="auto"/>
        <w:jc w:val="both"/>
        <w:rPr>
          <w:bCs/>
        </w:rPr>
      </w:pPr>
    </w:p>
    <w:p w14:paraId="0D857C20" w14:textId="77777777" w:rsidR="00BD2E9F" w:rsidRPr="00BD2E9F" w:rsidRDefault="00BD2E9F" w:rsidP="00BD2E9F">
      <w:pPr>
        <w:spacing w:line="360" w:lineRule="auto"/>
        <w:jc w:val="both"/>
        <w:rPr>
          <w:bCs/>
        </w:rPr>
      </w:pPr>
      <w:r w:rsidRPr="00BD2E9F">
        <w:rPr>
          <w:bCs/>
        </w:rPr>
        <w:t>Assim, a sociedade, enquanto sistema social, é vista como um sistema de interações, i.e., uma conexão entre seres humanos que se estabelece por as suas condutas estarem em correlação segundo determinados padrões de conduta e, assim, configurarem uma estrutura de conduta complexa.</w:t>
      </w:r>
    </w:p>
    <w:p w14:paraId="54F7846E" w14:textId="77777777" w:rsidR="00BD2E9F" w:rsidRPr="00BD2E9F" w:rsidRDefault="00BD2E9F" w:rsidP="00BD2E9F">
      <w:pPr>
        <w:spacing w:line="360" w:lineRule="auto"/>
        <w:jc w:val="both"/>
        <w:rPr>
          <w:bCs/>
        </w:rPr>
      </w:pPr>
      <w:r w:rsidRPr="00BD2E9F">
        <w:rPr>
          <w:bCs/>
        </w:rPr>
        <w:t xml:space="preserve">Se quisermos abranger estes conceitos de sistema numa fórmula mais abrangente poderemos dizer que um sistema é um conjunto estruturado de elementos e nexos, ou por outras palavras, um </w:t>
      </w:r>
      <w:r w:rsidRPr="00BD2E9F">
        <w:rPr>
          <w:bCs/>
          <w:i/>
          <w:iCs/>
        </w:rPr>
        <w:t>conjunto delimitado e ordenado</w:t>
      </w:r>
      <w:r w:rsidRPr="00BD2E9F">
        <w:rPr>
          <w:bCs/>
        </w:rPr>
        <w:t xml:space="preserve">.  </w:t>
      </w:r>
    </w:p>
    <w:p w14:paraId="36A061A1" w14:textId="77777777" w:rsidR="00BD2E9F" w:rsidRPr="00BD2E9F" w:rsidRDefault="00BD2E9F" w:rsidP="00BD2E9F">
      <w:pPr>
        <w:spacing w:line="360" w:lineRule="auto"/>
        <w:jc w:val="both"/>
        <w:rPr>
          <w:bCs/>
        </w:rPr>
      </w:pPr>
      <w:r w:rsidRPr="00BD2E9F">
        <w:rPr>
          <w:bCs/>
        </w:rPr>
        <w:t>Se partirmos desta fórmula abrangente o Direito pode ser concebido como sistema segundo diversas perspetivas.</w:t>
      </w:r>
    </w:p>
    <w:p w14:paraId="41CE2605" w14:textId="77777777" w:rsidR="00BD2E9F" w:rsidRPr="00BD2E9F" w:rsidRDefault="00BD2E9F" w:rsidP="00BD2E9F">
      <w:pPr>
        <w:spacing w:line="360" w:lineRule="auto"/>
        <w:jc w:val="both"/>
        <w:rPr>
          <w:bCs/>
        </w:rPr>
      </w:pPr>
      <w:r w:rsidRPr="00BD2E9F">
        <w:rPr>
          <w:bCs/>
        </w:rPr>
        <w:t>Vamos salientar para já quatro perspetivas possíveis: parte da ordem social (ou subsistema social), sistema científico de conceitos, sistema legal e Direito objetivo (ou sistema normativo),</w:t>
      </w:r>
    </w:p>
    <w:p w14:paraId="22B2CB44" w14:textId="77777777" w:rsidR="00BD2E9F" w:rsidRDefault="00BD2E9F" w:rsidP="00D43996">
      <w:pPr>
        <w:spacing w:line="360" w:lineRule="auto"/>
        <w:jc w:val="both"/>
        <w:rPr>
          <w:bCs/>
        </w:rPr>
      </w:pPr>
    </w:p>
    <w:p w14:paraId="23004B3A" w14:textId="77777777" w:rsidR="00BD2E9F" w:rsidRPr="00BD2E9F" w:rsidRDefault="00BD2E9F" w:rsidP="00BD2E9F">
      <w:pPr>
        <w:spacing w:line="360" w:lineRule="auto"/>
        <w:jc w:val="both"/>
        <w:rPr>
          <w:bCs/>
        </w:rPr>
      </w:pPr>
      <w:r w:rsidRPr="00BD2E9F">
        <w:rPr>
          <w:bCs/>
        </w:rPr>
        <w:lastRenderedPageBreak/>
        <w:t xml:space="preserve">Primeiro, </w:t>
      </w:r>
      <w:r w:rsidRPr="00BD2E9F">
        <w:rPr>
          <w:bCs/>
          <w:i/>
          <w:iCs/>
        </w:rPr>
        <w:t>o Direito pode ser encarado como uma parte da ordem social</w:t>
      </w:r>
      <w:r w:rsidRPr="00BD2E9F">
        <w:rPr>
          <w:bCs/>
        </w:rPr>
        <w:t>, que desempenha, antes do mais, uma função estabilizadora, através do estabelecimento de normas e princípios de conduta vinculativos. Claro que o Direito só pode desempenhar esta função se houver uma certa articulação interna entre as normas e princípios de conduta que o integram. Enfim, este processo de institucionalização também pressupõe a existência de certos valores fundamentais comuns, que devem estar subjacentes às normas e aos princípios de conduta.</w:t>
      </w:r>
    </w:p>
    <w:p w14:paraId="5D52B6E0" w14:textId="77777777" w:rsidR="00BD2E9F" w:rsidRPr="00BD2E9F" w:rsidRDefault="00BD2E9F" w:rsidP="00BD2E9F">
      <w:pPr>
        <w:spacing w:line="360" w:lineRule="auto"/>
        <w:jc w:val="both"/>
        <w:rPr>
          <w:bCs/>
        </w:rPr>
      </w:pPr>
      <w:r w:rsidRPr="00BD2E9F">
        <w:rPr>
          <w:bCs/>
        </w:rPr>
        <w:t>De tudo isto decorre que todo o Direito, assim encarado, se apresenta como um conjunto suficientemente ordenado para ser considerado como um sistema ou subsistema.</w:t>
      </w:r>
    </w:p>
    <w:p w14:paraId="493EA22A" w14:textId="77777777" w:rsidR="00BD2E9F" w:rsidRPr="00BD2E9F" w:rsidRDefault="00BD2E9F" w:rsidP="00BD2E9F">
      <w:pPr>
        <w:spacing w:line="360" w:lineRule="auto"/>
        <w:jc w:val="both"/>
        <w:rPr>
          <w:bCs/>
        </w:rPr>
      </w:pPr>
      <w:r w:rsidRPr="00BD2E9F">
        <w:rPr>
          <w:bCs/>
        </w:rPr>
        <w:t xml:space="preserve">É neste sentido que o Direito é encarado como um subsistema social em algumas das recentes obras de sociologia do Direito. </w:t>
      </w:r>
    </w:p>
    <w:p w14:paraId="54B87E62" w14:textId="77777777" w:rsidR="00BD2E9F" w:rsidRDefault="00BD2E9F" w:rsidP="00D43996">
      <w:pPr>
        <w:spacing w:line="360" w:lineRule="auto"/>
        <w:jc w:val="both"/>
        <w:rPr>
          <w:bCs/>
        </w:rPr>
      </w:pPr>
    </w:p>
    <w:p w14:paraId="5FCD0950" w14:textId="77777777" w:rsidR="00BD2E9F" w:rsidRPr="00BD2E9F" w:rsidRDefault="00BD2E9F" w:rsidP="00BD2E9F">
      <w:pPr>
        <w:spacing w:line="360" w:lineRule="auto"/>
        <w:jc w:val="both"/>
        <w:rPr>
          <w:bCs/>
        </w:rPr>
      </w:pPr>
      <w:r w:rsidRPr="00BD2E9F">
        <w:rPr>
          <w:bCs/>
        </w:rPr>
        <w:t xml:space="preserve">Este modo de encarar as coisas é compatível com a </w:t>
      </w:r>
      <w:r w:rsidRPr="00BD2E9F">
        <w:rPr>
          <w:bCs/>
          <w:i/>
          <w:iCs/>
        </w:rPr>
        <w:t>ideia de ordem jurídica</w:t>
      </w:r>
      <w:r w:rsidRPr="00BD2E9F">
        <w:rPr>
          <w:bCs/>
        </w:rPr>
        <w:t xml:space="preserve"> que apresentei na I parte do nosso curso. Mas isto é dizer também que o Direito não pode pois ser visto apenas como sistema normativo. Do ponto de vista da sua estrutura tem de incluir outros elementos: valores, meios de tutela jurídica, estruturas sociais juridicamente relevantes e situações jurídicas concretas.</w:t>
      </w:r>
    </w:p>
    <w:p w14:paraId="57EB33E1" w14:textId="77777777" w:rsidR="00BD2E9F" w:rsidRPr="00BD2E9F" w:rsidRDefault="00BD2E9F" w:rsidP="00BD2E9F">
      <w:pPr>
        <w:spacing w:line="360" w:lineRule="auto"/>
        <w:jc w:val="both"/>
        <w:rPr>
          <w:bCs/>
        </w:rPr>
      </w:pPr>
      <w:r w:rsidRPr="00BD2E9F">
        <w:rPr>
          <w:bCs/>
        </w:rPr>
        <w:t>Uma tendência importante da moderna Sociologia do Direito faz aplicação das teorias sistémicas, que suponho já conhecerem.</w:t>
      </w:r>
    </w:p>
    <w:p w14:paraId="75321534" w14:textId="77777777" w:rsidR="00BD2E9F" w:rsidRPr="00BD2E9F" w:rsidRDefault="00BD2E9F" w:rsidP="00BD2E9F">
      <w:pPr>
        <w:spacing w:line="360" w:lineRule="auto"/>
        <w:jc w:val="both"/>
        <w:rPr>
          <w:bCs/>
        </w:rPr>
      </w:pPr>
      <w:r w:rsidRPr="00BD2E9F">
        <w:rPr>
          <w:bCs/>
        </w:rPr>
        <w:t>Recordarei apenas que segundo estas teorias os sistemas são abertos ou fechados conforme há ou não interação entre o sistema e o ambiente através de “entradas” e “saídas” [</w:t>
      </w:r>
      <w:r w:rsidRPr="00BD2E9F">
        <w:rPr>
          <w:bCs/>
          <w:i/>
          <w:iCs/>
        </w:rPr>
        <w:t>inputs</w:t>
      </w:r>
      <w:r w:rsidRPr="00BD2E9F">
        <w:rPr>
          <w:bCs/>
        </w:rPr>
        <w:t xml:space="preserve"> e </w:t>
      </w:r>
      <w:r w:rsidRPr="00BD2E9F">
        <w:rPr>
          <w:bCs/>
          <w:i/>
          <w:iCs/>
        </w:rPr>
        <w:t>outputs</w:t>
      </w:r>
      <w:r w:rsidRPr="00BD2E9F">
        <w:rPr>
          <w:bCs/>
        </w:rPr>
        <w:t xml:space="preserve">]. </w:t>
      </w:r>
    </w:p>
    <w:p w14:paraId="1F2FB27B" w14:textId="77777777" w:rsidR="00BD2E9F" w:rsidRDefault="00BD2E9F" w:rsidP="00D43996">
      <w:pPr>
        <w:spacing w:line="360" w:lineRule="auto"/>
        <w:jc w:val="both"/>
        <w:rPr>
          <w:bCs/>
        </w:rPr>
      </w:pPr>
    </w:p>
    <w:p w14:paraId="785A8FD5" w14:textId="77777777" w:rsidR="00BD2E9F" w:rsidRPr="00BD2E9F" w:rsidRDefault="00BD2E9F" w:rsidP="00BD2E9F">
      <w:pPr>
        <w:spacing w:line="360" w:lineRule="auto"/>
        <w:jc w:val="both"/>
        <w:rPr>
          <w:bCs/>
        </w:rPr>
      </w:pPr>
      <w:r w:rsidRPr="00BD2E9F">
        <w:rPr>
          <w:bCs/>
        </w:rPr>
        <w:t xml:space="preserve">Na </w:t>
      </w:r>
      <w:proofErr w:type="spellStart"/>
      <w:r w:rsidRPr="00BD2E9F">
        <w:rPr>
          <w:bCs/>
        </w:rPr>
        <w:t>conceção</w:t>
      </w:r>
      <w:proofErr w:type="spellEnd"/>
      <w:r w:rsidRPr="00BD2E9F">
        <w:rPr>
          <w:bCs/>
        </w:rPr>
        <w:t xml:space="preserve"> dominante, que corresponde ao modelo sistémico de EASTON, todos os sistemas sociais são em maior ou menor grau abertos. A análise incide sobre as transações com o meio ambiente em que as “entradas” surgem como solicitações e apoios e as “saídas” como decisões e ações. O esquema inclui ainda o processo de retroação  ou efeito de retorno [</w:t>
      </w:r>
      <w:r w:rsidRPr="00BD2E9F">
        <w:rPr>
          <w:bCs/>
          <w:i/>
          <w:iCs/>
        </w:rPr>
        <w:t>feedback</w:t>
      </w:r>
      <w:r w:rsidRPr="00BD2E9F">
        <w:rPr>
          <w:bCs/>
        </w:rPr>
        <w:t>] das “saídas” em “entradas” com a mediação do meio ambiente.</w:t>
      </w:r>
    </w:p>
    <w:p w14:paraId="454CE27A" w14:textId="77777777" w:rsidR="00BD2E9F" w:rsidRPr="00BD2E9F" w:rsidRDefault="00BD2E9F" w:rsidP="00BD2E9F">
      <w:pPr>
        <w:spacing w:line="360" w:lineRule="auto"/>
        <w:jc w:val="both"/>
        <w:rPr>
          <w:bCs/>
        </w:rPr>
      </w:pPr>
      <w:r w:rsidRPr="00BD2E9F">
        <w:rPr>
          <w:bCs/>
        </w:rPr>
        <w:lastRenderedPageBreak/>
        <w:t>Nesta ótica, o Direito estadual, enquanto subsistema social, está em interação com o sistema global, a sociedade, e com cada um dos outros subsistemas sociais, em especial o sistema político e o sistema económico.</w:t>
      </w:r>
    </w:p>
    <w:p w14:paraId="769E79CF" w14:textId="77777777" w:rsidR="00BD2E9F" w:rsidRDefault="00BD2E9F" w:rsidP="00D43996">
      <w:pPr>
        <w:spacing w:line="360" w:lineRule="auto"/>
        <w:jc w:val="both"/>
        <w:rPr>
          <w:bCs/>
        </w:rPr>
      </w:pPr>
    </w:p>
    <w:p w14:paraId="10019B65" w14:textId="77777777" w:rsidR="00BD2E9F" w:rsidRPr="00BD2E9F" w:rsidRDefault="00BD2E9F" w:rsidP="00BD2E9F">
      <w:pPr>
        <w:spacing w:line="360" w:lineRule="auto"/>
        <w:jc w:val="both"/>
        <w:rPr>
          <w:bCs/>
        </w:rPr>
      </w:pPr>
      <w:r w:rsidRPr="00BD2E9F">
        <w:rPr>
          <w:bCs/>
        </w:rPr>
        <w:t>O sistema político produz decisões que constituem “entradas” no sistema jurídico, mas estas decisões são tomadas segundo processos regulados pelo sistema jurídico e, portanto, há programas de conduta emitidos pelo sistema jurídico que constituem “entradas” no sistema político.</w:t>
      </w:r>
    </w:p>
    <w:p w14:paraId="28B31E5A" w14:textId="77777777" w:rsidR="00BD2E9F" w:rsidRPr="00BD2E9F" w:rsidRDefault="00BD2E9F" w:rsidP="00BD2E9F">
      <w:pPr>
        <w:spacing w:line="360" w:lineRule="auto"/>
        <w:jc w:val="both"/>
        <w:rPr>
          <w:bCs/>
        </w:rPr>
      </w:pPr>
      <w:r w:rsidRPr="00BD2E9F">
        <w:rPr>
          <w:bCs/>
        </w:rPr>
        <w:t>O sistema político também apoia o sistema jurídico, por exemplo, através da disponibilidade de meios de coerção, e o sistema jurídico apoia o sistema político, através da legitimação das decisões elaboradas pelo sistema político, a promoção da paz social, através de meios jurídicos de resolução de conflitos, etc.</w:t>
      </w:r>
    </w:p>
    <w:p w14:paraId="7AA0200F" w14:textId="77777777" w:rsidR="00BD2E9F" w:rsidRPr="00BD2E9F" w:rsidRDefault="00BD2E9F" w:rsidP="00BD2E9F">
      <w:pPr>
        <w:spacing w:line="360" w:lineRule="auto"/>
        <w:jc w:val="both"/>
        <w:rPr>
          <w:bCs/>
        </w:rPr>
      </w:pPr>
      <w:r w:rsidRPr="00BD2E9F">
        <w:rPr>
          <w:bCs/>
        </w:rPr>
        <w:t xml:space="preserve">A ordem jurídica estadual também estabelece interações com outros sistemas jurídicos, designadamente o sistema jurídico internacional, o sistema jurídico da União Europeia e sistemas jurídicos estrangeiros. </w:t>
      </w:r>
    </w:p>
    <w:p w14:paraId="4927B0F2" w14:textId="77777777" w:rsidR="00BD2E9F" w:rsidRDefault="00BD2E9F" w:rsidP="00D43996">
      <w:pPr>
        <w:spacing w:line="360" w:lineRule="auto"/>
        <w:jc w:val="both"/>
        <w:rPr>
          <w:bCs/>
        </w:rPr>
      </w:pPr>
    </w:p>
    <w:p w14:paraId="4DCED835" w14:textId="77777777" w:rsidR="00BD2E9F" w:rsidRPr="00BD2E9F" w:rsidRDefault="00BD2E9F" w:rsidP="00BD2E9F">
      <w:pPr>
        <w:spacing w:line="360" w:lineRule="auto"/>
        <w:jc w:val="both"/>
        <w:rPr>
          <w:bCs/>
        </w:rPr>
      </w:pPr>
      <w:r w:rsidRPr="00BD2E9F">
        <w:rPr>
          <w:bCs/>
        </w:rPr>
        <w:t xml:space="preserve">Nas teorias sistémicas mais recentes o problema das transações do sistema com o meio é visto como um problema de comunicação, i.e., de circulação de informação sintetizada, o que vai ter certa influência no surgimento das teorias, a que adiante se fará uma alusão, que vêm os sistemas sociais como sistemas </w:t>
      </w:r>
      <w:proofErr w:type="spellStart"/>
      <w:r w:rsidRPr="00BD2E9F">
        <w:rPr>
          <w:bCs/>
        </w:rPr>
        <w:t>autopoiéticos</w:t>
      </w:r>
      <w:proofErr w:type="spellEnd"/>
      <w:r w:rsidRPr="00BD2E9F">
        <w:rPr>
          <w:bCs/>
        </w:rPr>
        <w:t>.</w:t>
      </w:r>
    </w:p>
    <w:p w14:paraId="1349547B" w14:textId="77777777" w:rsidR="00BD2E9F" w:rsidRPr="00BD2E9F" w:rsidRDefault="00BD2E9F" w:rsidP="00BD2E9F">
      <w:pPr>
        <w:spacing w:line="360" w:lineRule="auto"/>
        <w:jc w:val="both"/>
        <w:rPr>
          <w:bCs/>
        </w:rPr>
      </w:pPr>
      <w:r w:rsidRPr="00BD2E9F">
        <w:rPr>
          <w:bCs/>
        </w:rPr>
        <w:t>Numa segunda perspetiva, os conhecimentos jurídicos podem ser estruturados como um sistema. Isto é uma tarefa científica, que incumbe à ciência jurídica. A ciência jurídica realiza esta tarefa, desde logo, quando, nas suas obras, sistematiza o material jurídico. Claro que aqui não há um só sistema, uma vez que os diferentes autores podem seguir diferentes critérios de sistematização.</w:t>
      </w:r>
    </w:p>
    <w:p w14:paraId="68F0DCFA" w14:textId="77777777" w:rsidR="00BD2E9F" w:rsidRDefault="00BD2E9F" w:rsidP="00D43996">
      <w:pPr>
        <w:spacing w:line="360" w:lineRule="auto"/>
        <w:jc w:val="both"/>
        <w:rPr>
          <w:bCs/>
        </w:rPr>
      </w:pPr>
    </w:p>
    <w:p w14:paraId="1CB64519" w14:textId="77777777" w:rsidR="00BD2E9F" w:rsidRPr="00BD2E9F" w:rsidRDefault="00BD2E9F" w:rsidP="00BD2E9F">
      <w:pPr>
        <w:spacing w:line="360" w:lineRule="auto"/>
        <w:jc w:val="both"/>
        <w:rPr>
          <w:bCs/>
        </w:rPr>
      </w:pPr>
      <w:r w:rsidRPr="00BD2E9F">
        <w:rPr>
          <w:bCs/>
        </w:rPr>
        <w:t xml:space="preserve">O </w:t>
      </w:r>
      <w:r w:rsidRPr="00BD2E9F">
        <w:rPr>
          <w:bCs/>
          <w:i/>
          <w:iCs/>
        </w:rPr>
        <w:t>sistema científico de conceitos</w:t>
      </w:r>
      <w:r w:rsidRPr="00BD2E9F">
        <w:rPr>
          <w:bCs/>
        </w:rPr>
        <w:t>, que examinarei melhor no próximo ponto, constitui um sistema de conhecimentos. Como veremos, a unidade e coerência deste sistema resulta principalmente de um método lógico-conceptual. Mas nada obsta a que o sistema comporte também nexos funcionais e valorativos.</w:t>
      </w:r>
    </w:p>
    <w:p w14:paraId="178587E8" w14:textId="77777777" w:rsidR="00BD2E9F" w:rsidRPr="00BD2E9F" w:rsidRDefault="00BD2E9F" w:rsidP="00BD2E9F">
      <w:pPr>
        <w:spacing w:line="360" w:lineRule="auto"/>
        <w:jc w:val="both"/>
        <w:rPr>
          <w:bCs/>
        </w:rPr>
      </w:pPr>
      <w:r w:rsidRPr="00BD2E9F">
        <w:rPr>
          <w:bCs/>
        </w:rPr>
        <w:lastRenderedPageBreak/>
        <w:t>É claro que na construção deste sistema a ciência jurídica não deve alhear-se da realidade da ordem jurídica e, que, portanto, há uma relação entre esta perspetiva e as outras perspetivas sobre o sistema jurídico.</w:t>
      </w:r>
    </w:p>
    <w:p w14:paraId="78BB8F1E" w14:textId="77777777" w:rsidR="00BD2E9F" w:rsidRPr="00BD2E9F" w:rsidRDefault="00BD2E9F" w:rsidP="00BD2E9F">
      <w:pPr>
        <w:spacing w:line="360" w:lineRule="auto"/>
        <w:jc w:val="both"/>
        <w:rPr>
          <w:bCs/>
        </w:rPr>
      </w:pPr>
      <w:r w:rsidRPr="00BD2E9F">
        <w:rPr>
          <w:bCs/>
        </w:rPr>
        <w:t xml:space="preserve">Em terceiro lugar, temos o </w:t>
      </w:r>
      <w:r w:rsidRPr="00BD2E9F">
        <w:rPr>
          <w:bCs/>
          <w:i/>
          <w:iCs/>
        </w:rPr>
        <w:t>sistema legal</w:t>
      </w:r>
      <w:r w:rsidRPr="00BD2E9F">
        <w:rPr>
          <w:bCs/>
        </w:rPr>
        <w:t xml:space="preserve">. O sistema legal resulta da arrumação de matérias feita pelo legislador. Assim, todos os códigos modernos se nos apresentam sistematizados, i.e., com as matérias ordenadas segundo um ou mais critérios tendencialmente racionais. </w:t>
      </w:r>
    </w:p>
    <w:p w14:paraId="5CF6FA2F" w14:textId="77777777" w:rsidR="00BD2E9F" w:rsidRDefault="00BD2E9F" w:rsidP="00D43996">
      <w:pPr>
        <w:spacing w:line="360" w:lineRule="auto"/>
        <w:jc w:val="both"/>
        <w:rPr>
          <w:bCs/>
        </w:rPr>
      </w:pPr>
    </w:p>
    <w:p w14:paraId="2F76605F" w14:textId="77777777" w:rsidR="00BD2E9F" w:rsidRPr="00BD2E9F" w:rsidRDefault="00BD2E9F" w:rsidP="00BD2E9F">
      <w:pPr>
        <w:spacing w:line="360" w:lineRule="auto"/>
        <w:jc w:val="both"/>
        <w:rPr>
          <w:bCs/>
        </w:rPr>
      </w:pPr>
      <w:r w:rsidRPr="00BD2E9F">
        <w:rPr>
          <w:bCs/>
        </w:rPr>
        <w:t>O sistema legal não é alheio ao sistema científico de conceitos. O legislador baseia-se, pelo menos em parte, no sistema de conceitos elaborado pela ciência jurídica. Por seu turno, a ciência jurídica não pode ignorar os conceitos legais, e, sem prejuízo da autonomia que adiante será sublinhada, tende frequentemente a basear-se na sistemática legal.</w:t>
      </w:r>
    </w:p>
    <w:p w14:paraId="6B5BF8E5" w14:textId="77777777" w:rsidR="00BD2E9F" w:rsidRPr="00BD2E9F" w:rsidRDefault="00BD2E9F" w:rsidP="00BD2E9F">
      <w:pPr>
        <w:spacing w:line="360" w:lineRule="auto"/>
        <w:jc w:val="both"/>
        <w:rPr>
          <w:bCs/>
        </w:rPr>
      </w:pPr>
      <w:r w:rsidRPr="00BD2E9F">
        <w:rPr>
          <w:bCs/>
        </w:rPr>
        <w:t xml:space="preserve">Numa última perspetiva, o Direito pode ser visto como uma ordem objetiva de conduta, como </w:t>
      </w:r>
      <w:r w:rsidRPr="00BD2E9F">
        <w:rPr>
          <w:bCs/>
          <w:i/>
          <w:iCs/>
        </w:rPr>
        <w:t>Direito objetivo</w:t>
      </w:r>
      <w:r w:rsidRPr="00BD2E9F">
        <w:rPr>
          <w:bCs/>
        </w:rPr>
        <w:t xml:space="preserve">. </w:t>
      </w:r>
    </w:p>
    <w:p w14:paraId="426867F8" w14:textId="77777777" w:rsidR="00BD2E9F" w:rsidRPr="00BD2E9F" w:rsidRDefault="00BD2E9F" w:rsidP="00BD2E9F">
      <w:pPr>
        <w:spacing w:line="360" w:lineRule="auto"/>
        <w:jc w:val="both"/>
        <w:rPr>
          <w:bCs/>
        </w:rPr>
      </w:pPr>
      <w:r w:rsidRPr="00BD2E9F">
        <w:rPr>
          <w:bCs/>
        </w:rPr>
        <w:t xml:space="preserve">É esta perspetiva que corresponde melhor à visão mais comum de sistema jurídico. Para quem pense que a norma, ainda que não seja o único elemento desta ordenação, será um elemento essencial, será natural designar esta dimensão do Direito como normativa, e o sistema que lhe corresponde como “normativo”. </w:t>
      </w:r>
    </w:p>
    <w:p w14:paraId="40375701" w14:textId="77777777" w:rsidR="00BD2E9F" w:rsidRDefault="00BD2E9F" w:rsidP="00D43996">
      <w:pPr>
        <w:spacing w:line="360" w:lineRule="auto"/>
        <w:jc w:val="both"/>
        <w:rPr>
          <w:bCs/>
        </w:rPr>
      </w:pPr>
    </w:p>
    <w:p w14:paraId="2FEF8F33" w14:textId="77777777" w:rsidR="00A8617D" w:rsidRPr="00A8617D" w:rsidRDefault="00A8617D" w:rsidP="00A8617D">
      <w:pPr>
        <w:spacing w:line="360" w:lineRule="auto"/>
        <w:jc w:val="both"/>
        <w:rPr>
          <w:bCs/>
        </w:rPr>
      </w:pPr>
      <w:r w:rsidRPr="00A8617D">
        <w:rPr>
          <w:bCs/>
        </w:rPr>
        <w:t>O sistema normativo apresenta-se-nos, numa primeira aproximação, como um conjunto de proposições jurídicas que regulam a vida em sociedade.</w:t>
      </w:r>
    </w:p>
    <w:p w14:paraId="145575F1" w14:textId="77777777" w:rsidR="00A8617D" w:rsidRPr="00A8617D" w:rsidRDefault="00A8617D" w:rsidP="00A8617D">
      <w:pPr>
        <w:spacing w:line="360" w:lineRule="auto"/>
        <w:jc w:val="both"/>
        <w:rPr>
          <w:bCs/>
        </w:rPr>
      </w:pPr>
      <w:r w:rsidRPr="00A8617D">
        <w:rPr>
          <w:bCs/>
        </w:rPr>
        <w:t>Na doutrina alemã, este sistema é frequentemente designado como “sistema interno”, mas esta expressão seria de preferir relativamente a “sistema normativo” caso se entendesse que as regras não são um elemento essencial do sistema ou, até, que não são elementos do sistema.</w:t>
      </w:r>
    </w:p>
    <w:p w14:paraId="2D9A4CEF" w14:textId="77777777" w:rsidR="00A8617D" w:rsidRPr="00A8617D" w:rsidRDefault="00A8617D" w:rsidP="00A8617D">
      <w:pPr>
        <w:spacing w:line="360" w:lineRule="auto"/>
        <w:jc w:val="both"/>
        <w:rPr>
          <w:bCs/>
        </w:rPr>
      </w:pPr>
      <w:r w:rsidRPr="00A8617D">
        <w:rPr>
          <w:bCs/>
        </w:rPr>
        <w:t xml:space="preserve"> A relevância de cada uma destas perspetivas depende do contexto em que a questão se coloca e das funções que, nesse contexto, se pretenda atribuir ao sistema. </w:t>
      </w:r>
    </w:p>
    <w:p w14:paraId="13863103" w14:textId="77777777" w:rsidR="00A8617D" w:rsidRPr="00A8617D" w:rsidRDefault="00A8617D" w:rsidP="00A8617D">
      <w:pPr>
        <w:spacing w:line="360" w:lineRule="auto"/>
        <w:jc w:val="both"/>
        <w:rPr>
          <w:bCs/>
        </w:rPr>
      </w:pPr>
      <w:r w:rsidRPr="00A8617D">
        <w:rPr>
          <w:bCs/>
        </w:rPr>
        <w:t xml:space="preserve">Para uma introdução ao Direito, que procure definir o seu papel na sociedade e abranger todas as suas dimensões, impõe-se a perspetiva mais abrangente (ordem jurídica). </w:t>
      </w:r>
    </w:p>
    <w:p w14:paraId="0E9A262F" w14:textId="77777777" w:rsidR="00A8617D" w:rsidRPr="00A8617D" w:rsidRDefault="00A8617D" w:rsidP="00A8617D">
      <w:pPr>
        <w:spacing w:line="360" w:lineRule="auto"/>
        <w:jc w:val="both"/>
        <w:rPr>
          <w:bCs/>
        </w:rPr>
      </w:pPr>
      <w:r w:rsidRPr="00A8617D">
        <w:rPr>
          <w:bCs/>
        </w:rPr>
        <w:lastRenderedPageBreak/>
        <w:t xml:space="preserve">Para a “dogmática”, a segunda perspetiva (sistema científico de conceitos). </w:t>
      </w:r>
    </w:p>
    <w:p w14:paraId="4AB78C06" w14:textId="77777777" w:rsidR="00A8617D" w:rsidRPr="00A8617D" w:rsidRDefault="00A8617D" w:rsidP="00A8617D">
      <w:pPr>
        <w:spacing w:line="360" w:lineRule="auto"/>
        <w:jc w:val="both"/>
        <w:rPr>
          <w:bCs/>
        </w:rPr>
      </w:pPr>
      <w:r w:rsidRPr="00A8617D">
        <w:rPr>
          <w:bCs/>
        </w:rPr>
        <w:t xml:space="preserve">Para a ciência jurídica prática, que se ocupa da interpretação e aplicação do Direito, da integração de lacunas, da resolução dos problemas suscitados pelo concurso de normas, a perspetiva fundamental é a última (sistema normativo). Daí que no desenvolvimento que se segue dedique mais atenção ao sistema normativo. </w:t>
      </w:r>
    </w:p>
    <w:p w14:paraId="7E83AFCC" w14:textId="77777777" w:rsidR="00A8617D" w:rsidRPr="00A8617D" w:rsidRDefault="00A8617D" w:rsidP="00A8617D">
      <w:pPr>
        <w:spacing w:line="360" w:lineRule="auto"/>
        <w:jc w:val="both"/>
        <w:rPr>
          <w:bCs/>
        </w:rPr>
      </w:pPr>
      <w:r w:rsidRPr="00A8617D">
        <w:rPr>
          <w:bCs/>
        </w:rPr>
        <w:t xml:space="preserve">Mas antes de estudar o sistema normativo procederei a um exame dos conceitos jurídicos, do sistema científico de conceitos e das operações metodológicas que lhe estão associadas. </w:t>
      </w:r>
    </w:p>
    <w:p w14:paraId="332A0138" w14:textId="77777777" w:rsidR="00BD2E9F" w:rsidRDefault="00BD2E9F" w:rsidP="00D43996">
      <w:pPr>
        <w:spacing w:line="360" w:lineRule="auto"/>
        <w:jc w:val="both"/>
        <w:rPr>
          <w:bCs/>
        </w:rPr>
      </w:pPr>
    </w:p>
    <w:p w14:paraId="0B179EFB" w14:textId="4902A6C4" w:rsidR="00A8617D" w:rsidRDefault="00587926" w:rsidP="00D43996">
      <w:pPr>
        <w:spacing w:line="360" w:lineRule="auto"/>
        <w:jc w:val="both"/>
        <w:rPr>
          <w:b/>
          <w:bCs/>
        </w:rPr>
      </w:pPr>
      <w:r w:rsidRPr="00587926">
        <w:rPr>
          <w:b/>
          <w:bCs/>
        </w:rPr>
        <w:t>134. Conceitos jurídicos. Sistema científico de conceitos. Construção</w:t>
      </w:r>
    </w:p>
    <w:p w14:paraId="5FBCBFD2" w14:textId="77777777" w:rsidR="00587926" w:rsidRDefault="00587926" w:rsidP="00D43996">
      <w:pPr>
        <w:spacing w:line="360" w:lineRule="auto"/>
        <w:jc w:val="both"/>
        <w:rPr>
          <w:b/>
          <w:bCs/>
        </w:rPr>
      </w:pPr>
    </w:p>
    <w:p w14:paraId="49122A56" w14:textId="77777777" w:rsidR="00587926" w:rsidRPr="00587926" w:rsidRDefault="00587926" w:rsidP="00587926">
      <w:pPr>
        <w:spacing w:line="360" w:lineRule="auto"/>
        <w:jc w:val="both"/>
        <w:rPr>
          <w:bCs/>
        </w:rPr>
      </w:pPr>
      <w:r w:rsidRPr="00587926">
        <w:rPr>
          <w:bCs/>
        </w:rPr>
        <w:t xml:space="preserve">As regras jurídicas utilizam conceitos para delimitar a sua previsão e para formular a sua estatuição. </w:t>
      </w:r>
    </w:p>
    <w:p w14:paraId="58EF09A5" w14:textId="77777777" w:rsidR="00587926" w:rsidRPr="00587926" w:rsidRDefault="00587926" w:rsidP="00587926">
      <w:pPr>
        <w:spacing w:line="360" w:lineRule="auto"/>
        <w:jc w:val="both"/>
        <w:rPr>
          <w:bCs/>
        </w:rPr>
      </w:pPr>
      <w:r w:rsidRPr="00587926">
        <w:rPr>
          <w:bCs/>
        </w:rPr>
        <w:t xml:space="preserve">Assim, por exemplo, o </w:t>
      </w:r>
      <w:proofErr w:type="spellStart"/>
      <w:r w:rsidRPr="00587926">
        <w:rPr>
          <w:bCs/>
        </w:rPr>
        <w:t>art</w:t>
      </w:r>
      <w:proofErr w:type="spellEnd"/>
      <w:r w:rsidRPr="00587926">
        <w:rPr>
          <w:bCs/>
        </w:rPr>
        <w:t>. 502.º CC determina que “Quem no seu próprio interesse utilizar quaisquer animais responde pelos danos que eles causarem, desde que os danos resultem do perigo especial que envolve a sua utilização”. Encontramos aqui vários conceitos. Na previsão temos “interesse próprio”, “animal”, “utilização”, “perigo especial”. Na estatuição temos “danos” e “responder pelos danos”.</w:t>
      </w:r>
    </w:p>
    <w:p w14:paraId="6551E810" w14:textId="77777777" w:rsidR="00587926" w:rsidRPr="00587926" w:rsidRDefault="00587926" w:rsidP="00587926">
      <w:pPr>
        <w:spacing w:line="360" w:lineRule="auto"/>
        <w:jc w:val="both"/>
        <w:rPr>
          <w:bCs/>
        </w:rPr>
      </w:pPr>
      <w:r w:rsidRPr="00587926">
        <w:rPr>
          <w:bCs/>
        </w:rPr>
        <w:t>Alguns destes conceitos são essencialmente fácticos ou descritivos: “animal”, “utilização” e “perigo especial”. A determinação do seu conteúdo baseia-se na experiência social do intérprete e nos usos linguísticos gerais.</w:t>
      </w:r>
    </w:p>
    <w:p w14:paraId="6717CD1A" w14:textId="77777777" w:rsidR="00587926" w:rsidRDefault="00587926" w:rsidP="00D43996">
      <w:pPr>
        <w:spacing w:line="360" w:lineRule="auto"/>
        <w:jc w:val="both"/>
        <w:rPr>
          <w:bCs/>
        </w:rPr>
      </w:pPr>
    </w:p>
    <w:p w14:paraId="649AB827" w14:textId="77777777" w:rsidR="00587926" w:rsidRPr="00587926" w:rsidRDefault="00587926" w:rsidP="00587926">
      <w:pPr>
        <w:spacing w:line="360" w:lineRule="auto"/>
        <w:jc w:val="both"/>
        <w:rPr>
          <w:bCs/>
        </w:rPr>
      </w:pPr>
      <w:r w:rsidRPr="00587926">
        <w:rPr>
          <w:bCs/>
        </w:rPr>
        <w:t xml:space="preserve">Outros conceitos já são técnico-jurídicos ou normativos, porque a determinação do seu conteúdo exige o recurso a outras normas ou à elaboração realizada pela ciência jurídica. </w:t>
      </w:r>
    </w:p>
    <w:p w14:paraId="1E97921A" w14:textId="77777777" w:rsidR="00587926" w:rsidRPr="00587926" w:rsidRDefault="00587926" w:rsidP="00587926">
      <w:pPr>
        <w:spacing w:line="360" w:lineRule="auto"/>
        <w:jc w:val="both"/>
        <w:rPr>
          <w:bCs/>
        </w:rPr>
      </w:pPr>
      <w:r w:rsidRPr="00587926">
        <w:rPr>
          <w:bCs/>
        </w:rPr>
        <w:t xml:space="preserve">Assim, o significado de “responder por danos” só se obtém mediante a inserção da regra no contexto do regime da responsabilidade pelo risco e, mais em geral, no contexto das normas sobre responsabilidade civil. É desta inserção que resulta que a pessoa que utiliza animais no seu próprio interesse é obrigada a indemnizar pelos prejuízos causados e que esta responsabilidade é objetiva, não dependendo de culpa. </w:t>
      </w:r>
    </w:p>
    <w:p w14:paraId="37CCBDE5" w14:textId="77777777" w:rsidR="00587926" w:rsidRPr="00587926" w:rsidRDefault="00587926" w:rsidP="00587926">
      <w:pPr>
        <w:spacing w:line="360" w:lineRule="auto"/>
        <w:jc w:val="both"/>
        <w:rPr>
          <w:bCs/>
        </w:rPr>
      </w:pPr>
      <w:r w:rsidRPr="00587926">
        <w:rPr>
          <w:bCs/>
        </w:rPr>
        <w:lastRenderedPageBreak/>
        <w:t>Esta distinção entre conceitos fácticos e conceitos normativos carece no entanto de ser relativizada.</w:t>
      </w:r>
    </w:p>
    <w:p w14:paraId="4B8A6141" w14:textId="77777777" w:rsidR="00587926" w:rsidRDefault="00587926" w:rsidP="00D43996">
      <w:pPr>
        <w:spacing w:line="360" w:lineRule="auto"/>
        <w:jc w:val="both"/>
        <w:rPr>
          <w:bCs/>
        </w:rPr>
      </w:pPr>
    </w:p>
    <w:p w14:paraId="5DA37DAD" w14:textId="77777777" w:rsidR="00587926" w:rsidRPr="00587926" w:rsidRDefault="00587926" w:rsidP="00587926">
      <w:pPr>
        <w:spacing w:line="360" w:lineRule="auto"/>
        <w:jc w:val="both"/>
        <w:rPr>
          <w:bCs/>
        </w:rPr>
      </w:pPr>
      <w:r w:rsidRPr="00587926">
        <w:rPr>
          <w:bCs/>
        </w:rPr>
        <w:t xml:space="preserve">A determinação do alcance dos conceitos fácticos utilizados numa norma pode suscitar problemas de interpretação a resolver, entre outros critérios, à luz da intenção do legislador histórico. Daí decorre que não raramente surjam divergências entre os usos linguísticos gerais e o alcance de um conceito fáctico utilizado numa norma. </w:t>
      </w:r>
    </w:p>
    <w:p w14:paraId="64193860" w14:textId="77777777" w:rsidR="00587926" w:rsidRPr="00587926" w:rsidRDefault="00587926" w:rsidP="00587926">
      <w:pPr>
        <w:spacing w:line="360" w:lineRule="auto"/>
        <w:jc w:val="both"/>
        <w:rPr>
          <w:bCs/>
        </w:rPr>
      </w:pPr>
      <w:r w:rsidRPr="00587926">
        <w:rPr>
          <w:bCs/>
        </w:rPr>
        <w:t xml:space="preserve">Assim, por exemplo, segundo os usos linguísticos gerais dificilmente se pode dizer que a eletricidade é uma coisa. Mas o conceito jurídico de coisa abrange a eletricidade. Há também divergências entre o significado atribuído a uma palavra por outras ciências, e aquele que releva para o Direito. Por exemplo, uma bactéria é, do ponto de vista das ciências da natureza, um animal, mas segundo parece, decorre do sentido e fim da norma contida no </w:t>
      </w:r>
      <w:proofErr w:type="spellStart"/>
      <w:r w:rsidRPr="00587926">
        <w:rPr>
          <w:bCs/>
        </w:rPr>
        <w:t>art</w:t>
      </w:r>
      <w:proofErr w:type="spellEnd"/>
      <w:r w:rsidRPr="00587926">
        <w:rPr>
          <w:bCs/>
        </w:rPr>
        <w:t xml:space="preserve">. 502.º CC que não cabe no conceito de animal aí utilizado. </w:t>
      </w:r>
    </w:p>
    <w:p w14:paraId="49A12235" w14:textId="77777777" w:rsidR="00587926" w:rsidRDefault="00587926" w:rsidP="00D43996">
      <w:pPr>
        <w:spacing w:line="360" w:lineRule="auto"/>
        <w:jc w:val="both"/>
        <w:rPr>
          <w:bCs/>
        </w:rPr>
      </w:pPr>
    </w:p>
    <w:p w14:paraId="546D6E04" w14:textId="77777777" w:rsidR="00F56FA7" w:rsidRPr="00F56FA7" w:rsidRDefault="00F56FA7" w:rsidP="00F56FA7">
      <w:pPr>
        <w:spacing w:line="360" w:lineRule="auto"/>
        <w:jc w:val="both"/>
        <w:rPr>
          <w:bCs/>
        </w:rPr>
      </w:pPr>
      <w:r w:rsidRPr="00F56FA7">
        <w:rPr>
          <w:bCs/>
        </w:rPr>
        <w:t xml:space="preserve">Tradicionalmente assume grande importância na formação dos conceitos normativos o processo de abstração. </w:t>
      </w:r>
    </w:p>
    <w:p w14:paraId="05227D9A" w14:textId="77777777" w:rsidR="00F56FA7" w:rsidRPr="00F56FA7" w:rsidRDefault="00F56FA7" w:rsidP="00F56FA7">
      <w:pPr>
        <w:spacing w:line="360" w:lineRule="auto"/>
        <w:jc w:val="both"/>
        <w:rPr>
          <w:bCs/>
        </w:rPr>
      </w:pPr>
      <w:r w:rsidRPr="00F56FA7">
        <w:rPr>
          <w:bCs/>
        </w:rPr>
        <w:t xml:space="preserve">Quanto aos conceitos utilizados para delimitar a previsão da norma este processo consiste na seleção, de entre os vários elementos das situações da vida carecidas de regulação jurídica, das notas que são juridicamente relevantes. Deste modo obtêm-se conceitos que delimitam categorias de situações da vida que apresentam as características relevantes, por exemplo, “contrato”, “negócio jurídico unilateral”, “propriedade”, “usufruto”, etc. </w:t>
      </w:r>
    </w:p>
    <w:p w14:paraId="173930E0" w14:textId="77777777" w:rsidR="00F56FA7" w:rsidRPr="00F56FA7" w:rsidRDefault="00F56FA7" w:rsidP="00F56FA7">
      <w:pPr>
        <w:spacing w:line="360" w:lineRule="auto"/>
        <w:jc w:val="both"/>
        <w:rPr>
          <w:bCs/>
        </w:rPr>
      </w:pPr>
      <w:r w:rsidRPr="00F56FA7">
        <w:rPr>
          <w:bCs/>
        </w:rPr>
        <w:t xml:space="preserve">Através da eliminação de parte destas notas é possível obter conceitos com diferentes níveis de abstração e generalidade. </w:t>
      </w:r>
    </w:p>
    <w:p w14:paraId="04910190" w14:textId="77777777" w:rsidR="00587926" w:rsidRDefault="00587926" w:rsidP="00D43996">
      <w:pPr>
        <w:spacing w:line="360" w:lineRule="auto"/>
        <w:jc w:val="both"/>
        <w:rPr>
          <w:bCs/>
        </w:rPr>
      </w:pPr>
    </w:p>
    <w:p w14:paraId="2390A31D" w14:textId="77777777" w:rsidR="00F56FA7" w:rsidRPr="00F56FA7" w:rsidRDefault="00F56FA7" w:rsidP="00F56FA7">
      <w:pPr>
        <w:spacing w:line="360" w:lineRule="auto"/>
        <w:jc w:val="both"/>
        <w:rPr>
          <w:bCs/>
        </w:rPr>
      </w:pPr>
      <w:r w:rsidRPr="00F56FA7">
        <w:rPr>
          <w:bCs/>
        </w:rPr>
        <w:t xml:space="preserve">Assim, por exemplo, abstraindo de certas notas das obrigações contratuais, das obrigações geradas por negócios jurídicos unilaterais e das obrigações involuntárias obtém-se o conceito geral de obrigação. À obrigação, como posição passiva, corresponde o direito de crédito, como posição ativa. Abstraindo de certas notas da propriedade, do usufruto e de outros direitos reais chega-se ao conceito de direito real. </w:t>
      </w:r>
    </w:p>
    <w:p w14:paraId="7ECE5ECE" w14:textId="77777777" w:rsidR="00F56FA7" w:rsidRPr="00F56FA7" w:rsidRDefault="00F56FA7" w:rsidP="00F56FA7">
      <w:pPr>
        <w:spacing w:line="360" w:lineRule="auto"/>
        <w:jc w:val="both"/>
        <w:rPr>
          <w:bCs/>
        </w:rPr>
      </w:pPr>
      <w:r w:rsidRPr="00F56FA7">
        <w:rPr>
          <w:bCs/>
        </w:rPr>
        <w:lastRenderedPageBreak/>
        <w:t xml:space="preserve">Por seu turno, abstraindo de certas notas dos direitos de crédito e dos direitos reais será possível chegar ao conceito, mais abstrato e mais geral de direito subjetivo. </w:t>
      </w:r>
    </w:p>
    <w:p w14:paraId="4E180BC8" w14:textId="77777777" w:rsidR="00F56FA7" w:rsidRPr="00F56FA7" w:rsidRDefault="00F56FA7" w:rsidP="00F56FA7">
      <w:pPr>
        <w:spacing w:line="360" w:lineRule="auto"/>
        <w:jc w:val="both"/>
        <w:rPr>
          <w:bCs/>
        </w:rPr>
      </w:pPr>
      <w:r w:rsidRPr="00F56FA7">
        <w:rPr>
          <w:bCs/>
        </w:rPr>
        <w:t xml:space="preserve">Estes conceitos, que poderemos designar por conceitos abstratos, são representações das notas comuns a vários objetos. </w:t>
      </w:r>
    </w:p>
    <w:p w14:paraId="0B88D6BE" w14:textId="77777777" w:rsidR="00F56FA7" w:rsidRPr="00F56FA7" w:rsidRDefault="00F56FA7" w:rsidP="00F56FA7">
      <w:pPr>
        <w:spacing w:line="360" w:lineRule="auto"/>
        <w:jc w:val="both"/>
        <w:rPr>
          <w:bCs/>
        </w:rPr>
      </w:pPr>
      <w:r w:rsidRPr="00F56FA7">
        <w:rPr>
          <w:bCs/>
        </w:rPr>
        <w:t xml:space="preserve">O “sistema de conceitos” que assim se obtém baseia-se em regras de lógica formal. </w:t>
      </w:r>
    </w:p>
    <w:p w14:paraId="47A4CFF9" w14:textId="77777777" w:rsidR="00F56FA7" w:rsidRDefault="00F56FA7" w:rsidP="00F56FA7">
      <w:pPr>
        <w:spacing w:line="360" w:lineRule="auto"/>
        <w:jc w:val="both"/>
        <w:rPr>
          <w:bCs/>
        </w:rPr>
      </w:pPr>
    </w:p>
    <w:p w14:paraId="5E65BFC4" w14:textId="77777777" w:rsidR="00F56FA7" w:rsidRPr="00F56FA7" w:rsidRDefault="00F56FA7" w:rsidP="00F56FA7">
      <w:pPr>
        <w:spacing w:line="360" w:lineRule="auto"/>
        <w:jc w:val="both"/>
        <w:rPr>
          <w:bCs/>
        </w:rPr>
      </w:pPr>
      <w:r w:rsidRPr="00F56FA7">
        <w:rPr>
          <w:bCs/>
        </w:rPr>
        <w:t xml:space="preserve">O processo de abstração permite que a interpretação e a aplicação da lei se baseiem na definição dos conceitos utilizados na previsão das normas e no silogismo de subsunção. Estes pontos serão adiante examinados a propósito da interpretação e aplicação. Numa primeira aproximação pode dizer-se que a norma se aplica quando as notas contidas no conceito que delimita a sua previsão estão presentes na situação em causa. </w:t>
      </w:r>
    </w:p>
    <w:p w14:paraId="007AADE1" w14:textId="77777777" w:rsidR="00F56FA7" w:rsidRPr="00F56FA7" w:rsidRDefault="00F56FA7" w:rsidP="00F56FA7">
      <w:pPr>
        <w:spacing w:line="360" w:lineRule="auto"/>
        <w:jc w:val="both"/>
        <w:rPr>
          <w:bCs/>
        </w:rPr>
      </w:pPr>
      <w:r w:rsidRPr="00F56FA7">
        <w:rPr>
          <w:bCs/>
        </w:rPr>
        <w:t>Garante-se assim, aparentemente, a certeza do Direito objetivo e a previsibilidade das soluções.</w:t>
      </w:r>
    </w:p>
    <w:p w14:paraId="7D6D44E3" w14:textId="77777777" w:rsidR="00F56FA7" w:rsidRPr="00F56FA7" w:rsidRDefault="00F56FA7" w:rsidP="00F56FA7">
      <w:pPr>
        <w:spacing w:line="360" w:lineRule="auto"/>
        <w:jc w:val="both"/>
        <w:rPr>
          <w:bCs/>
        </w:rPr>
      </w:pPr>
      <w:r w:rsidRPr="00F56FA7">
        <w:rPr>
          <w:bCs/>
        </w:rPr>
        <w:t xml:space="preserve">Mas o processo de obtenção da solução só poderia ser realizado com puros meios lógico-conceptuais se o sistema normativo tivesse certas características, designadamente a de utilizar só conceitos abstratos determinados e de ser caracterizado pela plenitude, i.e. não ter lacunas, ou poder ser integrado através de operações de lógica formal. </w:t>
      </w:r>
    </w:p>
    <w:p w14:paraId="23C55716" w14:textId="77777777" w:rsidR="00F56FA7" w:rsidRDefault="00F56FA7" w:rsidP="00D43996">
      <w:pPr>
        <w:spacing w:line="360" w:lineRule="auto"/>
        <w:jc w:val="both"/>
        <w:rPr>
          <w:bCs/>
        </w:rPr>
      </w:pPr>
    </w:p>
    <w:p w14:paraId="462416ED" w14:textId="77777777" w:rsidR="00F56FA7" w:rsidRPr="00F56FA7" w:rsidRDefault="00F56FA7" w:rsidP="00F56FA7">
      <w:pPr>
        <w:spacing w:line="360" w:lineRule="auto"/>
        <w:jc w:val="both"/>
        <w:rPr>
          <w:bCs/>
        </w:rPr>
      </w:pPr>
      <w:r w:rsidRPr="00F56FA7">
        <w:rPr>
          <w:bCs/>
        </w:rPr>
        <w:t xml:space="preserve">Isto foi defendido pela jurisprudência dos conceitos. Ao longo do século XX diversas correntes do pensamento jurídico, começando pela jurisprudência dos interesses e pela Escola do Direito Livre, vieram demonstrar que a interpretação e a aplicação do Direito colocam questões que não se deixam resolver através de operações de lógica formal. </w:t>
      </w:r>
    </w:p>
    <w:p w14:paraId="71906AEB" w14:textId="77777777" w:rsidR="00F56FA7" w:rsidRDefault="00F56FA7" w:rsidP="00F56FA7">
      <w:pPr>
        <w:spacing w:line="360" w:lineRule="auto"/>
        <w:jc w:val="both"/>
        <w:rPr>
          <w:bCs/>
        </w:rPr>
      </w:pPr>
      <w:r w:rsidRPr="00F56FA7">
        <w:rPr>
          <w:bCs/>
        </w:rPr>
        <w:t xml:space="preserve">Primeiro, como adiante veremos melhor, muitas das palavras utilizadas nas normas têm vários sentidos possíveis, dando origem a problemas de interpretação. Para a resolução destes problemas é frequentemente importante, e até decisivo, averiguar qual o sentido que melhor corresponde às finalidades prosseguidas com a norma. Portanto a interpretação pode envolver uma </w:t>
      </w:r>
      <w:r w:rsidRPr="00F56FA7">
        <w:rPr>
          <w:bCs/>
        </w:rPr>
        <w:lastRenderedPageBreak/>
        <w:t>valoração. Isto é particularmente evidente no caso dos conceitos carecidos de preenchimento valorativo.</w:t>
      </w:r>
    </w:p>
    <w:p w14:paraId="18CB6983" w14:textId="77777777" w:rsidR="00F56FA7" w:rsidRDefault="00F56FA7" w:rsidP="00F56FA7">
      <w:pPr>
        <w:spacing w:line="360" w:lineRule="auto"/>
        <w:jc w:val="both"/>
        <w:rPr>
          <w:bCs/>
        </w:rPr>
      </w:pPr>
    </w:p>
    <w:p w14:paraId="45073447" w14:textId="77777777" w:rsidR="00F56FA7" w:rsidRPr="00F56FA7" w:rsidRDefault="00F56FA7" w:rsidP="00F56FA7">
      <w:pPr>
        <w:spacing w:line="360" w:lineRule="auto"/>
        <w:jc w:val="both"/>
        <w:rPr>
          <w:bCs/>
        </w:rPr>
      </w:pPr>
      <w:r w:rsidRPr="00F56FA7">
        <w:rPr>
          <w:bCs/>
        </w:rPr>
        <w:t xml:space="preserve">De onde decorre também que a mesma palavra pode ter um significado diferente conforme seja utilizada numa ou noutra norma. Por exemplo, a palavra “empresa” é umas vezes empregue no sentido de empresário, outras vezes no sentido de “empresário coletivo”, i.e., de uma pessoa coletiva que explora uma empresa, outras vezes ainda no sentido de unidade de ação económica organizada. </w:t>
      </w:r>
    </w:p>
    <w:p w14:paraId="406D5F03" w14:textId="77777777" w:rsidR="00F56FA7" w:rsidRPr="00F56FA7" w:rsidRDefault="00F56FA7" w:rsidP="00F56FA7">
      <w:pPr>
        <w:spacing w:line="360" w:lineRule="auto"/>
        <w:jc w:val="both"/>
        <w:rPr>
          <w:bCs/>
        </w:rPr>
      </w:pPr>
      <w:r w:rsidRPr="00F56FA7">
        <w:rPr>
          <w:bCs/>
        </w:rPr>
        <w:t xml:space="preserve">Segundo, o Direito positivo é lacunar. A integração de lacunas não pode ser feita através de uma dedução, mas envolve uma valoração, quer para estabelecer a analogia, concretizar um princípio ou criar uma solução compatível com o sistema. </w:t>
      </w:r>
    </w:p>
    <w:p w14:paraId="3EE2BA0D" w14:textId="77777777" w:rsidR="00F56FA7" w:rsidRPr="00F56FA7" w:rsidRDefault="00F56FA7" w:rsidP="00F56FA7">
      <w:pPr>
        <w:spacing w:line="360" w:lineRule="auto"/>
        <w:jc w:val="both"/>
        <w:rPr>
          <w:bCs/>
        </w:rPr>
      </w:pPr>
      <w:r w:rsidRPr="00F56FA7">
        <w:rPr>
          <w:bCs/>
        </w:rPr>
        <w:t>Enfim, e mais em geral, o pensamento lógico-conceptual tem sido criticado por dar primazia à lógica formal, designadamente aos mecanismos dedutivos e à subsunção, em prejuízo da teleologia (da lógica dos fins) e da ética jurídica..</w:t>
      </w:r>
    </w:p>
    <w:p w14:paraId="4E9B8933" w14:textId="77777777" w:rsidR="00F56FA7" w:rsidRDefault="00F56FA7" w:rsidP="00F56FA7">
      <w:pPr>
        <w:spacing w:line="360" w:lineRule="auto"/>
        <w:jc w:val="both"/>
        <w:rPr>
          <w:bCs/>
        </w:rPr>
      </w:pPr>
    </w:p>
    <w:p w14:paraId="1477B878" w14:textId="77777777" w:rsidR="00F56FA7" w:rsidRPr="00F56FA7" w:rsidRDefault="00F56FA7" w:rsidP="00F56FA7">
      <w:pPr>
        <w:spacing w:line="360" w:lineRule="auto"/>
        <w:jc w:val="both"/>
        <w:rPr>
          <w:bCs/>
        </w:rPr>
      </w:pPr>
      <w:r w:rsidRPr="00F56FA7">
        <w:rPr>
          <w:bCs/>
        </w:rPr>
        <w:t>Chama-se a atenção para a importância que têm assumido outras formas de pensamento jurídico, tais como o pensamento baseado em princípios jurídicos e em tipos, para técnicas legislativas como os conceitos indeterminados e as cláusulas gerais, para a necessidade de formular conceitos jurídicos que não são “abstratos” mas “funcionalmente determinados”.</w:t>
      </w:r>
    </w:p>
    <w:p w14:paraId="4FEC8858" w14:textId="77777777" w:rsidR="00F56FA7" w:rsidRPr="00F56FA7" w:rsidRDefault="00F56FA7" w:rsidP="00F56FA7">
      <w:pPr>
        <w:spacing w:line="360" w:lineRule="auto"/>
        <w:jc w:val="both"/>
        <w:rPr>
          <w:bCs/>
        </w:rPr>
      </w:pPr>
      <w:r w:rsidRPr="00F56FA7">
        <w:rPr>
          <w:bCs/>
        </w:rPr>
        <w:t>Mas com isto não se renunciará à precisão e clareza conceptuais, que são necessárias à certeza e a previsibilidade jurídicas, e não se dará demasiada liberdade ao órgão de aplicação?</w:t>
      </w:r>
    </w:p>
    <w:p w14:paraId="40376D03" w14:textId="77777777" w:rsidR="00F56FA7" w:rsidRPr="00F56FA7" w:rsidRDefault="00F56FA7" w:rsidP="00F56FA7">
      <w:pPr>
        <w:spacing w:line="360" w:lineRule="auto"/>
        <w:jc w:val="both"/>
        <w:rPr>
          <w:bCs/>
        </w:rPr>
      </w:pPr>
      <w:r w:rsidRPr="00F56FA7">
        <w:rPr>
          <w:bCs/>
        </w:rPr>
        <w:t xml:space="preserve">Este é um dos pontos em que se mostra necessário um equilíbrio entre as exigências dos valores materiais e dos valores formais do Direito. </w:t>
      </w:r>
    </w:p>
    <w:p w14:paraId="295DEC26" w14:textId="77777777" w:rsidR="00F56FA7" w:rsidRPr="00F56FA7" w:rsidRDefault="00F56FA7" w:rsidP="00F56FA7">
      <w:pPr>
        <w:spacing w:line="360" w:lineRule="auto"/>
        <w:jc w:val="both"/>
        <w:rPr>
          <w:bCs/>
        </w:rPr>
      </w:pPr>
      <w:r w:rsidRPr="00F56FA7">
        <w:rPr>
          <w:bCs/>
        </w:rPr>
        <w:t>Este equilíbrio deve ter presente duas ordens de considerações.</w:t>
      </w:r>
    </w:p>
    <w:p w14:paraId="6E732A41" w14:textId="77777777" w:rsidR="00F56FA7" w:rsidRDefault="00F56FA7" w:rsidP="00F56FA7">
      <w:pPr>
        <w:spacing w:line="360" w:lineRule="auto"/>
        <w:jc w:val="both"/>
        <w:rPr>
          <w:bCs/>
        </w:rPr>
      </w:pPr>
    </w:p>
    <w:p w14:paraId="283EB030" w14:textId="77777777" w:rsidR="00F56FA7" w:rsidRPr="00F56FA7" w:rsidRDefault="00F56FA7" w:rsidP="00F56FA7">
      <w:pPr>
        <w:spacing w:line="360" w:lineRule="auto"/>
        <w:jc w:val="both"/>
        <w:rPr>
          <w:bCs/>
        </w:rPr>
      </w:pPr>
      <w:r w:rsidRPr="00F56FA7">
        <w:rPr>
          <w:bCs/>
        </w:rPr>
        <w:t xml:space="preserve">Por um lado, deve observar-se que a renúncia ao método lógico-conceptual representa um sacrifício da certeza e previsibilidade jurídicas menor do que pareceria à primeira vista, porque a jurisprudência dos conceitos se mostrou </w:t>
      </w:r>
      <w:r w:rsidRPr="00F56FA7">
        <w:rPr>
          <w:bCs/>
        </w:rPr>
        <w:lastRenderedPageBreak/>
        <w:t xml:space="preserve">particularmente atreita a artifícios conceptuais e habilidades retóricas para justificar o resultado desejado pelo intérprete. </w:t>
      </w:r>
    </w:p>
    <w:p w14:paraId="07F9F8F5" w14:textId="77777777" w:rsidR="00F56FA7" w:rsidRPr="00F56FA7" w:rsidRDefault="00F56FA7" w:rsidP="00F56FA7">
      <w:pPr>
        <w:spacing w:line="360" w:lineRule="auto"/>
        <w:jc w:val="both"/>
        <w:rPr>
          <w:bCs/>
        </w:rPr>
      </w:pPr>
      <w:r w:rsidRPr="00F56FA7">
        <w:rPr>
          <w:bCs/>
        </w:rPr>
        <w:t>Nesta medida o conceptualismo contribui para algum descrédito da ciência jurídica, para a ideia de que o jurista encontra sempre uma boa argumentação para qualquer tese.</w:t>
      </w:r>
    </w:p>
    <w:p w14:paraId="1BD0887A" w14:textId="77777777" w:rsidR="00F56FA7" w:rsidRPr="00F56FA7" w:rsidRDefault="00F56FA7" w:rsidP="00F56FA7">
      <w:pPr>
        <w:spacing w:line="360" w:lineRule="auto"/>
        <w:jc w:val="both"/>
        <w:rPr>
          <w:bCs/>
        </w:rPr>
      </w:pPr>
      <w:r w:rsidRPr="00F56FA7">
        <w:rPr>
          <w:bCs/>
        </w:rPr>
        <w:t xml:space="preserve">Por outro lado, não se justifica hoje a desconfiança com que o primeiro liberalismo e o primeiro constitucionalismo encaravam os juízes, que ainda eram lembrados como servidores do rei. </w:t>
      </w:r>
    </w:p>
    <w:p w14:paraId="4D104B93" w14:textId="77777777" w:rsidR="00F56FA7" w:rsidRDefault="00F56FA7" w:rsidP="00F56FA7">
      <w:pPr>
        <w:spacing w:line="360" w:lineRule="auto"/>
        <w:jc w:val="both"/>
        <w:rPr>
          <w:bCs/>
        </w:rPr>
      </w:pPr>
    </w:p>
    <w:p w14:paraId="11F02A8E" w14:textId="77777777" w:rsidR="00F56FA7" w:rsidRPr="00F56FA7" w:rsidRDefault="00F56FA7" w:rsidP="00F56FA7">
      <w:pPr>
        <w:spacing w:line="360" w:lineRule="auto"/>
        <w:jc w:val="both"/>
        <w:rPr>
          <w:bCs/>
        </w:rPr>
      </w:pPr>
      <w:r w:rsidRPr="00F56FA7">
        <w:rPr>
          <w:bCs/>
        </w:rPr>
        <w:t>Nas modernas sociedades democráticas os tribunais gozam de independência e estão em vasta medida fora da esfera de influência dos partidos políticos e dos grupos de interesses, o que lhes tem permitido obter uma considerável confiança social. Por isso, parece não só metodologicamente inevitável, mas também justificado materialmente deixar ao poder judicial uma certa quota na solução dos problemas da justiça.</w:t>
      </w:r>
    </w:p>
    <w:p w14:paraId="459D3365" w14:textId="77777777" w:rsidR="00F56FA7" w:rsidRPr="00F56FA7" w:rsidRDefault="00F56FA7" w:rsidP="00F56FA7">
      <w:pPr>
        <w:spacing w:line="360" w:lineRule="auto"/>
        <w:jc w:val="both"/>
        <w:rPr>
          <w:bCs/>
        </w:rPr>
      </w:pPr>
      <w:r w:rsidRPr="00F56FA7">
        <w:rPr>
          <w:bCs/>
        </w:rPr>
        <w:t>Do exposto não decorre que o método lógico-conceptual seja posto de parte, mas antes a necessidade de o conjugar com outros modos de pensamento na resolução de questões jurídicas.</w:t>
      </w:r>
    </w:p>
    <w:p w14:paraId="3AC9912B" w14:textId="77777777" w:rsidR="00F56FA7" w:rsidRPr="00F56FA7" w:rsidRDefault="00F56FA7" w:rsidP="00F56FA7">
      <w:pPr>
        <w:spacing w:line="360" w:lineRule="auto"/>
        <w:jc w:val="both"/>
        <w:rPr>
          <w:bCs/>
        </w:rPr>
      </w:pPr>
      <w:r w:rsidRPr="00F56FA7">
        <w:rPr>
          <w:bCs/>
        </w:rPr>
        <w:t>O método lógico-conceptual continua a ser necessário quer na atividade legislativa quer na sistematização científica.</w:t>
      </w:r>
    </w:p>
    <w:p w14:paraId="61319FA2" w14:textId="77777777" w:rsidR="00F56FA7" w:rsidRDefault="00F56FA7" w:rsidP="00F56FA7">
      <w:pPr>
        <w:spacing w:line="360" w:lineRule="auto"/>
        <w:jc w:val="both"/>
        <w:rPr>
          <w:bCs/>
        </w:rPr>
      </w:pPr>
    </w:p>
    <w:p w14:paraId="46D4E5B8" w14:textId="77777777" w:rsidR="00F56FA7" w:rsidRPr="00F56FA7" w:rsidRDefault="00F56FA7" w:rsidP="00F56FA7">
      <w:pPr>
        <w:spacing w:line="360" w:lineRule="auto"/>
        <w:jc w:val="both"/>
        <w:rPr>
          <w:bCs/>
        </w:rPr>
      </w:pPr>
      <w:r w:rsidRPr="00F56FA7">
        <w:rPr>
          <w:bCs/>
        </w:rPr>
        <w:t xml:space="preserve">Os conceitos abstratos têm um papel fundamental a desempenhar na elaboração das leis. Este papel será tanto mais importante quanto maiores forem as exigências da segurança, certeza e previsibilidade na matéria em causa. Também as partes gerais se têm de basear principalmente em conceitos abstratos. </w:t>
      </w:r>
    </w:p>
    <w:p w14:paraId="707D97C3" w14:textId="77777777" w:rsidR="00F56FA7" w:rsidRPr="00F56FA7" w:rsidRDefault="00F56FA7" w:rsidP="00F56FA7">
      <w:pPr>
        <w:spacing w:line="360" w:lineRule="auto"/>
        <w:jc w:val="both"/>
        <w:rPr>
          <w:bCs/>
        </w:rPr>
      </w:pPr>
      <w:r w:rsidRPr="00F56FA7">
        <w:rPr>
          <w:bCs/>
        </w:rPr>
        <w:t>Estes conceitos também têm um papel a desempenhar na sistematização científica e no ensino do Direito. Por exemplo, a apreensão de matérias como a personalidade, a capacidade jurídica e o direito subjetivo tem de ser feita com base em conceitos abstratos.</w:t>
      </w:r>
    </w:p>
    <w:p w14:paraId="1D33FE77" w14:textId="77777777" w:rsidR="00F56FA7" w:rsidRPr="00F56FA7" w:rsidRDefault="00F56FA7" w:rsidP="00F56FA7">
      <w:pPr>
        <w:spacing w:line="360" w:lineRule="auto"/>
        <w:jc w:val="both"/>
        <w:rPr>
          <w:bCs/>
        </w:rPr>
      </w:pPr>
      <w:r w:rsidRPr="00F56FA7">
        <w:rPr>
          <w:bCs/>
        </w:rPr>
        <w:t xml:space="preserve">Na formação destes conceitos o legislador e a ciência jurídica não se limitam a proceder a sucessivas operações de abstração. Em conceitos como “personalidade” e “direito subjetivo” também se </w:t>
      </w:r>
      <w:proofErr w:type="spellStart"/>
      <w:r w:rsidRPr="00F56FA7">
        <w:rPr>
          <w:bCs/>
        </w:rPr>
        <w:t>projetam</w:t>
      </w:r>
      <w:proofErr w:type="spellEnd"/>
      <w:r w:rsidRPr="00F56FA7">
        <w:rPr>
          <w:bCs/>
        </w:rPr>
        <w:t xml:space="preserve"> valorações e </w:t>
      </w:r>
      <w:proofErr w:type="spellStart"/>
      <w:r w:rsidRPr="00F56FA7">
        <w:rPr>
          <w:bCs/>
        </w:rPr>
        <w:t>conceções</w:t>
      </w:r>
      <w:proofErr w:type="spellEnd"/>
      <w:r w:rsidRPr="00F56FA7">
        <w:rPr>
          <w:bCs/>
        </w:rPr>
        <w:t xml:space="preserve"> jurídicas gerais. Não são conceitos neutros. </w:t>
      </w:r>
    </w:p>
    <w:p w14:paraId="0490631E" w14:textId="77777777" w:rsidR="00F56FA7" w:rsidRPr="00F56FA7" w:rsidRDefault="00F56FA7" w:rsidP="00F56FA7">
      <w:pPr>
        <w:spacing w:line="360" w:lineRule="auto"/>
        <w:jc w:val="both"/>
        <w:rPr>
          <w:bCs/>
        </w:rPr>
      </w:pPr>
      <w:r w:rsidRPr="00F56FA7">
        <w:rPr>
          <w:bCs/>
        </w:rPr>
        <w:lastRenderedPageBreak/>
        <w:t xml:space="preserve">Mas a lei também utiliza conceitos de outro tipo, como já resulta do exame feito aos conceitos indeterminados e às cláusulas gerais. Os conceitos “carecidos de preenchimento valorativo” não são conceitos abstratos. </w:t>
      </w:r>
    </w:p>
    <w:p w14:paraId="323736A3" w14:textId="77777777" w:rsidR="00F56FA7" w:rsidRPr="00F56FA7" w:rsidRDefault="00F56FA7" w:rsidP="00F56FA7">
      <w:pPr>
        <w:spacing w:line="360" w:lineRule="auto"/>
        <w:jc w:val="both"/>
        <w:rPr>
          <w:bCs/>
        </w:rPr>
      </w:pPr>
      <w:r w:rsidRPr="00F56FA7">
        <w:rPr>
          <w:bCs/>
        </w:rPr>
        <w:t xml:space="preserve">A lei pode utilizar conceitos que incluam notas funcionais, atendendo à função económico-social ou aos nexos funcionais entre normas ou institutos jurídicos. </w:t>
      </w:r>
    </w:p>
    <w:p w14:paraId="0B37E2A9" w14:textId="77777777" w:rsidR="00F56FA7" w:rsidRPr="00F56FA7" w:rsidRDefault="00F56FA7" w:rsidP="00F56FA7">
      <w:pPr>
        <w:spacing w:line="360" w:lineRule="auto"/>
        <w:jc w:val="both"/>
        <w:rPr>
          <w:bCs/>
        </w:rPr>
      </w:pPr>
      <w:r w:rsidRPr="00F56FA7">
        <w:rPr>
          <w:bCs/>
        </w:rPr>
        <w:t>Por exemplo, os conceitos de “relações de família” e “sucessões por morte” não se baseiam nas características estruturais das situações jurídicas em causa, mas na sua relação com a instituição familiar e com uma vicissitude jurídica (a transmissão por morte). O conceito de direito real de garantia inclui uma nota funcional: a subordinação do direito à garantia de um crédito.</w:t>
      </w:r>
    </w:p>
    <w:p w14:paraId="5E1D8609" w14:textId="77777777" w:rsidR="00F56FA7" w:rsidRDefault="00F56FA7" w:rsidP="00F56FA7">
      <w:pPr>
        <w:spacing w:line="360" w:lineRule="auto"/>
        <w:jc w:val="both"/>
        <w:rPr>
          <w:bCs/>
        </w:rPr>
      </w:pPr>
    </w:p>
    <w:p w14:paraId="5B3EA863" w14:textId="77777777" w:rsidR="00F56FA7" w:rsidRPr="00F56FA7" w:rsidRDefault="00F56FA7" w:rsidP="00F56FA7">
      <w:pPr>
        <w:spacing w:line="360" w:lineRule="auto"/>
        <w:jc w:val="both"/>
        <w:rPr>
          <w:bCs/>
        </w:rPr>
      </w:pPr>
      <w:r w:rsidRPr="00F56FA7">
        <w:rPr>
          <w:bCs/>
        </w:rPr>
        <w:t xml:space="preserve">Em determinados domínios, como é o caso de certos contratos, justifica-se um pensamento tipológico, que se baseia na imagem global que decorre dos traços típicos que se inferem do conjunto do regime legal aplicável. Neste caso a recondução de um contrato concreto ao tipo contratual não depende da verificação de todos os traços particulares, mas da sua correspondência à imagem global do tipo. </w:t>
      </w:r>
    </w:p>
    <w:p w14:paraId="0DCEC691" w14:textId="77777777" w:rsidR="00F56FA7" w:rsidRPr="00F56FA7" w:rsidRDefault="00F56FA7" w:rsidP="00F56FA7">
      <w:pPr>
        <w:spacing w:line="360" w:lineRule="auto"/>
        <w:jc w:val="both"/>
        <w:rPr>
          <w:bCs/>
        </w:rPr>
      </w:pPr>
      <w:r w:rsidRPr="00F56FA7">
        <w:rPr>
          <w:bCs/>
        </w:rPr>
        <w:t>No caso de se tratar de um tipo contratual que se desenvolveu no tráfico negocial, e que ainda não é legalmente regulado, a caracterização do tipo tem de assentar na função económica e nos modelos contratuais e cláusulas usuais. Daí retiram-se traços caracterizadores que através de uma comparação com outros tipos contratuais podem fornecer indicações relevantes para a determinação do regime aplicável.</w:t>
      </w:r>
    </w:p>
    <w:p w14:paraId="6AC6E530" w14:textId="77777777" w:rsidR="00F56FA7" w:rsidRDefault="00F56FA7" w:rsidP="00F56FA7">
      <w:pPr>
        <w:spacing w:line="360" w:lineRule="auto"/>
        <w:jc w:val="both"/>
        <w:rPr>
          <w:bCs/>
        </w:rPr>
      </w:pPr>
    </w:p>
    <w:p w14:paraId="4DB8B68A" w14:textId="77777777" w:rsidR="00F56FA7" w:rsidRPr="00F56FA7" w:rsidRDefault="00F56FA7" w:rsidP="00F56FA7">
      <w:pPr>
        <w:spacing w:line="360" w:lineRule="auto"/>
        <w:jc w:val="both"/>
        <w:rPr>
          <w:bCs/>
        </w:rPr>
      </w:pPr>
      <w:r w:rsidRPr="00F56FA7">
        <w:rPr>
          <w:bCs/>
        </w:rPr>
        <w:t>Enfim, há uma considerável independência entre os conceitos utilizados pela ciência jurídica e os conceitos empregues na lei. O legislador deve empregar os conceitos funcionalmente mais adequados à resolução dos problemas de regulação. Embora, como assinalei, também se apoie no esforço de sistematização realizado pela ciência jurídica, o legislador não está vinculado ao sistema científico de conceitos. A extensão do conceito utilizado para delimitar a previsão da norma é um problema de adequação aos fins e não um problema de sistematização científica.</w:t>
      </w:r>
    </w:p>
    <w:p w14:paraId="423FA1A0" w14:textId="77777777" w:rsidR="00F56FA7" w:rsidRPr="00F56FA7" w:rsidRDefault="00F56FA7" w:rsidP="00F56FA7">
      <w:pPr>
        <w:spacing w:line="360" w:lineRule="auto"/>
        <w:jc w:val="both"/>
        <w:rPr>
          <w:bCs/>
        </w:rPr>
      </w:pPr>
      <w:r w:rsidRPr="00F56FA7">
        <w:rPr>
          <w:bCs/>
        </w:rPr>
        <w:lastRenderedPageBreak/>
        <w:t xml:space="preserve"> Por seu turno, a ciência jurídica tem a liberdade de construir conceitos diferentes dos que são utilizados na lei, por entender que serem outros os conceitos que melhor servem para apreender e ordenar o Direito. </w:t>
      </w:r>
    </w:p>
    <w:p w14:paraId="4B537A91" w14:textId="77777777" w:rsidR="00F56FA7" w:rsidRDefault="00F56FA7" w:rsidP="00F56FA7">
      <w:pPr>
        <w:spacing w:line="360" w:lineRule="auto"/>
        <w:jc w:val="both"/>
        <w:rPr>
          <w:bCs/>
        </w:rPr>
      </w:pPr>
    </w:p>
    <w:p w14:paraId="1C7F8E9D" w14:textId="77777777" w:rsidR="00F56FA7" w:rsidRPr="00F56FA7" w:rsidRDefault="00F56FA7" w:rsidP="00F56FA7">
      <w:pPr>
        <w:spacing w:line="360" w:lineRule="auto"/>
        <w:jc w:val="both"/>
        <w:rPr>
          <w:bCs/>
        </w:rPr>
      </w:pPr>
      <w:r w:rsidRPr="00F56FA7">
        <w:rPr>
          <w:bCs/>
        </w:rPr>
        <w:t>O sistema científico de conceitos releva ainda, para a ciência jurídica, com respeito a uma operação metodológica que poderemos designar por construção jurídica. Tradicionalmente fala-se a este respeito de determinação da natureza jurídica, por exemplo, da natureza de um contrato, da natureza de um instituto jurídico, etc.</w:t>
      </w:r>
    </w:p>
    <w:p w14:paraId="648ECEEF" w14:textId="77777777" w:rsidR="00F56FA7" w:rsidRPr="00F56FA7" w:rsidRDefault="00F56FA7" w:rsidP="00F56FA7">
      <w:pPr>
        <w:spacing w:line="360" w:lineRule="auto"/>
        <w:jc w:val="both"/>
        <w:rPr>
          <w:bCs/>
        </w:rPr>
      </w:pPr>
      <w:r w:rsidRPr="00F56FA7">
        <w:rPr>
          <w:bCs/>
        </w:rPr>
        <w:t xml:space="preserve">A construção consiste na recondução de uma realidade jurídica a um conceito científico, i.e., que faz parte do sistema de conceitos da ciência jurídica. </w:t>
      </w:r>
    </w:p>
    <w:p w14:paraId="1406D5B5" w14:textId="77777777" w:rsidR="00F56FA7" w:rsidRDefault="00F56FA7" w:rsidP="00F56FA7">
      <w:pPr>
        <w:spacing w:line="360" w:lineRule="auto"/>
        <w:jc w:val="both"/>
        <w:rPr>
          <w:bCs/>
        </w:rPr>
      </w:pPr>
    </w:p>
    <w:p w14:paraId="2A2119EC" w14:textId="77777777" w:rsidR="00F56FA7" w:rsidRPr="00F56FA7" w:rsidRDefault="00F56FA7" w:rsidP="00F56FA7">
      <w:pPr>
        <w:spacing w:line="360" w:lineRule="auto"/>
        <w:jc w:val="both"/>
        <w:rPr>
          <w:bCs/>
        </w:rPr>
      </w:pPr>
      <w:r w:rsidRPr="00F56FA7">
        <w:rPr>
          <w:bCs/>
        </w:rPr>
        <w:t xml:space="preserve">Tome-se como exemplo o instituto da posse. A posse é definida pelo </w:t>
      </w:r>
      <w:proofErr w:type="spellStart"/>
      <w:r w:rsidRPr="00F56FA7">
        <w:rPr>
          <w:bCs/>
        </w:rPr>
        <w:t>art</w:t>
      </w:r>
      <w:proofErr w:type="spellEnd"/>
      <w:r w:rsidRPr="00F56FA7">
        <w:rPr>
          <w:bCs/>
        </w:rPr>
        <w:t xml:space="preserve">. 1251.º CC como o poder que se manifesta quando alguém atua por forma correspondente ao exercício do direito de propriedade ou de outro direito real. </w:t>
      </w:r>
    </w:p>
    <w:p w14:paraId="52EC406F" w14:textId="77777777" w:rsidR="00F56FA7" w:rsidRPr="00F56FA7" w:rsidRDefault="00F56FA7" w:rsidP="00F56FA7">
      <w:pPr>
        <w:spacing w:line="360" w:lineRule="auto"/>
        <w:jc w:val="both"/>
        <w:rPr>
          <w:bCs/>
        </w:rPr>
      </w:pPr>
      <w:r w:rsidRPr="00F56FA7">
        <w:rPr>
          <w:bCs/>
        </w:rPr>
        <w:t xml:space="preserve">Por exemplo, uma pessoa exerce relativamente a uma coisa os poderes que assistem ao proprietário, porventura convencida que é o seu proprietário, sem que o seja. </w:t>
      </w:r>
    </w:p>
    <w:p w14:paraId="4C70CA06" w14:textId="77777777" w:rsidR="00F56FA7" w:rsidRPr="00F56FA7" w:rsidRDefault="00F56FA7" w:rsidP="00F56FA7">
      <w:pPr>
        <w:spacing w:line="360" w:lineRule="auto"/>
        <w:jc w:val="both"/>
        <w:rPr>
          <w:bCs/>
        </w:rPr>
      </w:pPr>
      <w:r w:rsidRPr="00F56FA7">
        <w:rPr>
          <w:bCs/>
        </w:rPr>
        <w:t xml:space="preserve">A posse está regulada nos artigos seguintes. </w:t>
      </w:r>
    </w:p>
    <w:p w14:paraId="1E033102" w14:textId="77777777" w:rsidR="00F56FA7" w:rsidRPr="00F56FA7" w:rsidRDefault="00F56FA7" w:rsidP="00F56FA7">
      <w:pPr>
        <w:spacing w:line="360" w:lineRule="auto"/>
        <w:jc w:val="both"/>
        <w:rPr>
          <w:bCs/>
        </w:rPr>
      </w:pPr>
      <w:r w:rsidRPr="00F56FA7">
        <w:rPr>
          <w:bCs/>
        </w:rPr>
        <w:t>Pois bem tem-se discutido se a posse, é um direito subjetivo e, no caso de ser um direito subjetivo, se é ou não um direito real.</w:t>
      </w:r>
    </w:p>
    <w:p w14:paraId="1A9411E7" w14:textId="77777777" w:rsidR="00F56FA7" w:rsidRDefault="00F56FA7" w:rsidP="00F56FA7">
      <w:pPr>
        <w:spacing w:line="360" w:lineRule="auto"/>
        <w:jc w:val="both"/>
        <w:rPr>
          <w:bCs/>
        </w:rPr>
      </w:pPr>
    </w:p>
    <w:p w14:paraId="0FB40961" w14:textId="77777777" w:rsidR="00F56FA7" w:rsidRPr="00F56FA7" w:rsidRDefault="00F56FA7" w:rsidP="00F56FA7">
      <w:pPr>
        <w:spacing w:line="360" w:lineRule="auto"/>
        <w:jc w:val="both"/>
        <w:rPr>
          <w:bCs/>
        </w:rPr>
      </w:pPr>
      <w:r w:rsidRPr="00F56FA7">
        <w:rPr>
          <w:bCs/>
        </w:rPr>
        <w:t xml:space="preserve">Não é raro que se confunda a construção com a qualificação, o que representa uma inversão metodológica, característica da jurisprudência dos conceitos. </w:t>
      </w:r>
    </w:p>
    <w:p w14:paraId="08D88E9B" w14:textId="77777777" w:rsidR="00F56FA7" w:rsidRPr="00F56FA7" w:rsidRDefault="00F56FA7" w:rsidP="00F56FA7">
      <w:pPr>
        <w:spacing w:line="360" w:lineRule="auto"/>
        <w:jc w:val="both"/>
        <w:rPr>
          <w:bCs/>
        </w:rPr>
      </w:pPr>
      <w:r w:rsidRPr="00F56FA7">
        <w:rPr>
          <w:bCs/>
        </w:rPr>
        <w:t xml:space="preserve">A qualificação é uma operação diferente, que adiante estudaremos, e que consiste na recondução de uma situação da vida, ou de um seu aspeto, à previsão de uma norma. Da qualificação depende a aplicação da norma e, por isso, a qualificação é uma operação relevante para a determinação do regime aplicável. </w:t>
      </w:r>
    </w:p>
    <w:p w14:paraId="76E384E8" w14:textId="77777777" w:rsidR="00F56FA7" w:rsidRPr="00F56FA7" w:rsidRDefault="00F56FA7" w:rsidP="00F56FA7">
      <w:pPr>
        <w:spacing w:line="360" w:lineRule="auto"/>
        <w:jc w:val="both"/>
        <w:rPr>
          <w:bCs/>
        </w:rPr>
      </w:pPr>
      <w:r w:rsidRPr="00F56FA7">
        <w:rPr>
          <w:bCs/>
        </w:rPr>
        <w:t>Por exemplo, se um contrato pelo qual uma pessoa se obriga a realizar determinados serviços para outra pessoa for qualificado como contrato de trabalho, será aplicável o regime do contrato de trabalho, que contém muitas normas protetoras do trabalhador. Se for qualificado como contrato de prestação de serviço já se aplica outro regime que não contém tais normas protetoras.</w:t>
      </w:r>
    </w:p>
    <w:p w14:paraId="25818AB6" w14:textId="77777777" w:rsidR="00F56FA7" w:rsidRPr="00F56FA7" w:rsidRDefault="00F56FA7" w:rsidP="00F56FA7">
      <w:pPr>
        <w:spacing w:line="360" w:lineRule="auto"/>
        <w:jc w:val="both"/>
        <w:rPr>
          <w:bCs/>
        </w:rPr>
      </w:pPr>
      <w:r w:rsidRPr="00F56FA7">
        <w:rPr>
          <w:bCs/>
        </w:rPr>
        <w:lastRenderedPageBreak/>
        <w:t xml:space="preserve">A construção nada tem que ver, pelo menos diretamente, com a determinação do regime aplicável. </w:t>
      </w:r>
    </w:p>
    <w:p w14:paraId="75B340D4" w14:textId="77777777" w:rsidR="00F56FA7" w:rsidRPr="00F56FA7" w:rsidRDefault="00F56FA7" w:rsidP="00F56FA7">
      <w:pPr>
        <w:spacing w:line="360" w:lineRule="auto"/>
        <w:jc w:val="both"/>
        <w:rPr>
          <w:bCs/>
        </w:rPr>
      </w:pPr>
      <w:r w:rsidRPr="00F56FA7">
        <w:rPr>
          <w:bCs/>
        </w:rPr>
        <w:t xml:space="preserve">Por exemplo, a posse é regulada nos </w:t>
      </w:r>
      <w:proofErr w:type="spellStart"/>
      <w:r w:rsidRPr="00F56FA7">
        <w:rPr>
          <w:bCs/>
        </w:rPr>
        <w:t>arts</w:t>
      </w:r>
      <w:proofErr w:type="spellEnd"/>
      <w:r w:rsidRPr="00F56FA7">
        <w:rPr>
          <w:bCs/>
        </w:rPr>
        <w:t xml:space="preserve">. 1252.º e </w:t>
      </w:r>
      <w:proofErr w:type="spellStart"/>
      <w:r w:rsidRPr="00F56FA7">
        <w:rPr>
          <w:bCs/>
        </w:rPr>
        <w:t>segs</w:t>
      </w:r>
      <w:proofErr w:type="spellEnd"/>
      <w:r w:rsidRPr="00F56FA7">
        <w:rPr>
          <w:bCs/>
        </w:rPr>
        <w:t xml:space="preserve">. CC. A construção da posse como direito real ou como direito subjetivo de outra natureza é, em princípio, irrelevante para a determinação do regime aplicável. </w:t>
      </w:r>
    </w:p>
    <w:p w14:paraId="78CB079D" w14:textId="77777777" w:rsidR="00F56FA7" w:rsidRPr="00F56FA7" w:rsidRDefault="00F56FA7" w:rsidP="00F56FA7">
      <w:pPr>
        <w:spacing w:line="360" w:lineRule="auto"/>
        <w:jc w:val="both"/>
        <w:rPr>
          <w:bCs/>
        </w:rPr>
      </w:pPr>
      <w:r w:rsidRPr="00F56FA7">
        <w:rPr>
          <w:bCs/>
        </w:rPr>
        <w:t xml:space="preserve">Não pode basear-se a determinação do regime na construção; é antes a construção que pressupõe a determinação do regime aplicável. Com efeito, só após a determinação do regime aplicável se conhecem os traços caracterizadores do instituto e se pode averiguar se o instituto se integra neste ou naquele conceito científico. </w:t>
      </w:r>
    </w:p>
    <w:p w14:paraId="55CECED0" w14:textId="77777777" w:rsidR="00F56FA7" w:rsidRDefault="00F56FA7" w:rsidP="00F56FA7">
      <w:pPr>
        <w:spacing w:line="360" w:lineRule="auto"/>
        <w:jc w:val="both"/>
        <w:rPr>
          <w:bCs/>
        </w:rPr>
      </w:pPr>
    </w:p>
    <w:p w14:paraId="1DB36831" w14:textId="77777777" w:rsidR="00F56FA7" w:rsidRPr="00F56FA7" w:rsidRDefault="00F56FA7" w:rsidP="00F56FA7">
      <w:pPr>
        <w:spacing w:line="360" w:lineRule="auto"/>
        <w:jc w:val="both"/>
        <w:rPr>
          <w:bCs/>
        </w:rPr>
      </w:pPr>
      <w:r w:rsidRPr="00F56FA7">
        <w:rPr>
          <w:bCs/>
        </w:rPr>
        <w:t xml:space="preserve">Para a construção pode ser importante não só o conteúdo jurídico do instituto, mas também a sua função económico-social e a sua função jurídica, i.e., o papel que o instituto desempenha no sistema normativo. </w:t>
      </w:r>
    </w:p>
    <w:p w14:paraId="06B0DCCC" w14:textId="77777777" w:rsidR="00F56FA7" w:rsidRPr="00F56FA7" w:rsidRDefault="00F56FA7" w:rsidP="00F56FA7">
      <w:pPr>
        <w:spacing w:line="360" w:lineRule="auto"/>
        <w:jc w:val="both"/>
        <w:rPr>
          <w:bCs/>
        </w:rPr>
      </w:pPr>
      <w:r w:rsidRPr="00F56FA7">
        <w:rPr>
          <w:bCs/>
        </w:rPr>
        <w:t xml:space="preserve">Os elementos funcionais serão relevantes quando se trate de integrar o instituto num conceito científico que inclua notas funcionais. </w:t>
      </w:r>
    </w:p>
    <w:p w14:paraId="4A132C0A" w14:textId="77777777" w:rsidR="00F56FA7" w:rsidRPr="00F56FA7" w:rsidRDefault="00F56FA7" w:rsidP="00F56FA7">
      <w:pPr>
        <w:spacing w:line="360" w:lineRule="auto"/>
        <w:jc w:val="both"/>
        <w:rPr>
          <w:bCs/>
        </w:rPr>
      </w:pPr>
      <w:r w:rsidRPr="00F56FA7">
        <w:rPr>
          <w:bCs/>
        </w:rPr>
        <w:t>Também não se exclui que a construção possa envolver uma valoração, quando o conceito não seja puramente abstrato e envolva, na determinação do seu conteúdo, uma valoração.</w:t>
      </w:r>
    </w:p>
    <w:p w14:paraId="35DABF52" w14:textId="77777777" w:rsidR="00F56FA7" w:rsidRDefault="00F56FA7" w:rsidP="00F56FA7">
      <w:pPr>
        <w:spacing w:line="360" w:lineRule="auto"/>
        <w:jc w:val="both"/>
        <w:rPr>
          <w:bCs/>
        </w:rPr>
      </w:pPr>
    </w:p>
    <w:p w14:paraId="64886232" w14:textId="77777777" w:rsidR="00F56FA7" w:rsidRPr="00F56FA7" w:rsidRDefault="00F56FA7" w:rsidP="00F56FA7">
      <w:pPr>
        <w:spacing w:line="360" w:lineRule="auto"/>
        <w:jc w:val="both"/>
        <w:rPr>
          <w:bCs/>
        </w:rPr>
      </w:pPr>
      <w:r w:rsidRPr="00F56FA7">
        <w:rPr>
          <w:bCs/>
        </w:rPr>
        <w:t xml:space="preserve">Assim, por exemplo, para a construção da cláusula de reserva da propriedade, cláusula acessória do contrato de venda, pode ser relevante a função económico-social de garantia do crédito do preço da venda e a função jurídica que é a de reservar o direito de resolução do vendedor e de acautelar a eficácia da resolução perante terceiros e o direito à restituição da coisa. </w:t>
      </w:r>
    </w:p>
    <w:p w14:paraId="5F2C0EA0" w14:textId="77777777" w:rsidR="00F56FA7" w:rsidRPr="00F56FA7" w:rsidRDefault="00F56FA7" w:rsidP="00F56FA7">
      <w:pPr>
        <w:spacing w:line="360" w:lineRule="auto"/>
        <w:jc w:val="both"/>
        <w:rPr>
          <w:bCs/>
        </w:rPr>
      </w:pPr>
      <w:r w:rsidRPr="00F56FA7">
        <w:rPr>
          <w:bCs/>
        </w:rPr>
        <w:t>A esta luz seria concebível incluir a reserva da propriedade num conceito de “propriedade-garantia”, que englobaria as diferentes modalidades de utilização da propriedade em garantia.</w:t>
      </w:r>
    </w:p>
    <w:p w14:paraId="3839F0A2" w14:textId="77777777" w:rsidR="00F56FA7" w:rsidRPr="00F56FA7" w:rsidRDefault="00F56FA7" w:rsidP="00F56FA7">
      <w:pPr>
        <w:spacing w:line="360" w:lineRule="auto"/>
        <w:jc w:val="both"/>
        <w:rPr>
          <w:bCs/>
        </w:rPr>
      </w:pPr>
      <w:r w:rsidRPr="00F56FA7">
        <w:rPr>
          <w:bCs/>
        </w:rPr>
        <w:t>Foi atrás assinalado que a construção não tem que ver diretamente com a determinação do regime aplicável. Mas parece que indiretamente, ao contribuir para uma melhor compreensão do instituto, a construção pode ter alguma relevância para resolver problemas de regime que não encontram uma resposta inequívoca na lei</w:t>
      </w:r>
    </w:p>
    <w:p w14:paraId="7634E2DA" w14:textId="4AFD9393" w:rsidR="00F56FA7" w:rsidRDefault="00F56FA7" w:rsidP="00F56FA7">
      <w:pPr>
        <w:spacing w:line="360" w:lineRule="auto"/>
        <w:jc w:val="both"/>
        <w:rPr>
          <w:b/>
          <w:bCs/>
        </w:rPr>
      </w:pPr>
      <w:r w:rsidRPr="00F56FA7">
        <w:rPr>
          <w:b/>
          <w:bCs/>
        </w:rPr>
        <w:lastRenderedPageBreak/>
        <w:t>135. Sistema normativo – razão de ordem</w:t>
      </w:r>
    </w:p>
    <w:p w14:paraId="67B32519" w14:textId="77777777" w:rsidR="00F56FA7" w:rsidRDefault="00F56FA7" w:rsidP="00F56FA7">
      <w:pPr>
        <w:spacing w:line="360" w:lineRule="auto"/>
        <w:jc w:val="both"/>
        <w:rPr>
          <w:b/>
          <w:bCs/>
        </w:rPr>
      </w:pPr>
    </w:p>
    <w:p w14:paraId="38457EF8" w14:textId="77777777" w:rsidR="00F56FA7" w:rsidRPr="00F56FA7" w:rsidRDefault="00F56FA7" w:rsidP="00F56FA7">
      <w:pPr>
        <w:spacing w:line="360" w:lineRule="auto"/>
        <w:jc w:val="both"/>
        <w:rPr>
          <w:bCs/>
        </w:rPr>
      </w:pPr>
      <w:r w:rsidRPr="00F56FA7">
        <w:rPr>
          <w:bCs/>
        </w:rPr>
        <w:t xml:space="preserve">Vimos anteriormente que o sistema normativo se nos apresenta, numa primeira aproximação, como um conjunto de proposições jurídicas que regulam a vida em sociedade. Mas que a doutrina diverge sobre os elementos deste sistema e sobre a sua caracterização. </w:t>
      </w:r>
    </w:p>
    <w:p w14:paraId="5D24BB05" w14:textId="77777777" w:rsidR="00F56FA7" w:rsidRPr="00F56FA7" w:rsidRDefault="00F56FA7" w:rsidP="00F56FA7">
      <w:pPr>
        <w:spacing w:line="360" w:lineRule="auto"/>
        <w:jc w:val="both"/>
        <w:rPr>
          <w:bCs/>
        </w:rPr>
      </w:pPr>
      <w:r w:rsidRPr="00F56FA7">
        <w:rPr>
          <w:bCs/>
        </w:rPr>
        <w:t xml:space="preserve">Impõe-se por isso que comece por expor as principais </w:t>
      </w:r>
      <w:proofErr w:type="spellStart"/>
      <w:r w:rsidRPr="00F56FA7">
        <w:rPr>
          <w:bCs/>
        </w:rPr>
        <w:t>conceções</w:t>
      </w:r>
      <w:proofErr w:type="spellEnd"/>
      <w:r w:rsidRPr="00F56FA7">
        <w:rPr>
          <w:bCs/>
        </w:rPr>
        <w:t xml:space="preserve"> sobre o sistema normativo, para em seguida enunciar a posição por mim adotada e, em conformidade com esta posição, examinar os princípios jurídicos enquanto um dos elementos do sistema normativo e a relevância prática do sistema normativo. </w:t>
      </w:r>
    </w:p>
    <w:p w14:paraId="6527A13B" w14:textId="77777777" w:rsidR="00F56FA7" w:rsidRPr="00F56FA7" w:rsidRDefault="00F56FA7" w:rsidP="00F56FA7">
      <w:pPr>
        <w:spacing w:line="360" w:lineRule="auto"/>
        <w:jc w:val="both"/>
        <w:rPr>
          <w:bCs/>
        </w:rPr>
      </w:pPr>
      <w:r w:rsidRPr="00F56FA7">
        <w:rPr>
          <w:bCs/>
        </w:rPr>
        <w:t>O outro elemento basilar do sistema normativo – a regra jurídica – será examinado no próximo Título.</w:t>
      </w:r>
    </w:p>
    <w:p w14:paraId="5EA32664" w14:textId="77777777" w:rsidR="00F56FA7" w:rsidRDefault="00F56FA7" w:rsidP="00F56FA7">
      <w:pPr>
        <w:spacing w:line="360" w:lineRule="auto"/>
        <w:jc w:val="both"/>
        <w:rPr>
          <w:bCs/>
        </w:rPr>
      </w:pPr>
    </w:p>
    <w:p w14:paraId="42FEFB1F" w14:textId="32BF101F" w:rsidR="00460CF6" w:rsidRDefault="00460CF6" w:rsidP="00F56FA7">
      <w:pPr>
        <w:spacing w:line="360" w:lineRule="auto"/>
        <w:jc w:val="both"/>
        <w:rPr>
          <w:b/>
          <w:bCs/>
        </w:rPr>
      </w:pPr>
      <w:r w:rsidRPr="00460CF6">
        <w:rPr>
          <w:b/>
          <w:bCs/>
        </w:rPr>
        <w:t xml:space="preserve">136. Principais </w:t>
      </w:r>
      <w:proofErr w:type="spellStart"/>
      <w:r w:rsidRPr="00460CF6">
        <w:rPr>
          <w:b/>
          <w:bCs/>
        </w:rPr>
        <w:t>conceções</w:t>
      </w:r>
      <w:proofErr w:type="spellEnd"/>
      <w:r w:rsidRPr="00460CF6">
        <w:rPr>
          <w:b/>
          <w:bCs/>
        </w:rPr>
        <w:t xml:space="preserve"> sobre o sistema</w:t>
      </w:r>
    </w:p>
    <w:p w14:paraId="67EC8130" w14:textId="77777777" w:rsidR="00460CF6" w:rsidRDefault="00460CF6" w:rsidP="00F56FA7">
      <w:pPr>
        <w:spacing w:line="360" w:lineRule="auto"/>
        <w:jc w:val="both"/>
        <w:rPr>
          <w:b/>
          <w:bCs/>
        </w:rPr>
      </w:pPr>
    </w:p>
    <w:p w14:paraId="4B9E34CA" w14:textId="77777777" w:rsidR="000D79C3" w:rsidRPr="00460CF6" w:rsidRDefault="000D79C3" w:rsidP="00460CF6">
      <w:pPr>
        <w:numPr>
          <w:ilvl w:val="0"/>
          <w:numId w:val="1"/>
        </w:numPr>
        <w:spacing w:line="360" w:lineRule="auto"/>
        <w:jc w:val="both"/>
        <w:rPr>
          <w:bCs/>
        </w:rPr>
      </w:pPr>
      <w:r w:rsidRPr="00460CF6">
        <w:rPr>
          <w:bCs/>
        </w:rPr>
        <w:t xml:space="preserve">Pensamento sistemático de raiz positivista </w:t>
      </w:r>
    </w:p>
    <w:p w14:paraId="0F5C10A3" w14:textId="77777777" w:rsidR="00460CF6" w:rsidRPr="00460CF6" w:rsidRDefault="00460CF6" w:rsidP="00460CF6">
      <w:pPr>
        <w:spacing w:line="360" w:lineRule="auto"/>
        <w:jc w:val="both"/>
        <w:rPr>
          <w:bCs/>
        </w:rPr>
      </w:pPr>
      <w:r w:rsidRPr="00460CF6">
        <w:rPr>
          <w:bCs/>
        </w:rPr>
        <w:tab/>
        <w:t>- positivismo normativo (KELSEN)</w:t>
      </w:r>
    </w:p>
    <w:p w14:paraId="59F6FC3A" w14:textId="77777777" w:rsidR="00460CF6" w:rsidRPr="00460CF6" w:rsidRDefault="00460CF6" w:rsidP="00460CF6">
      <w:pPr>
        <w:spacing w:line="360" w:lineRule="auto"/>
        <w:jc w:val="both"/>
        <w:rPr>
          <w:bCs/>
        </w:rPr>
      </w:pPr>
      <w:r w:rsidRPr="00460CF6">
        <w:rPr>
          <w:bCs/>
        </w:rPr>
        <w:tab/>
        <w:t xml:space="preserve">- neopositivismo (HART) </w:t>
      </w:r>
      <w:r w:rsidRPr="00460CF6">
        <w:rPr>
          <w:bCs/>
        </w:rPr>
        <w:tab/>
      </w:r>
    </w:p>
    <w:p w14:paraId="7337340E" w14:textId="77777777" w:rsidR="00460CF6" w:rsidRPr="00460CF6" w:rsidRDefault="00460CF6" w:rsidP="00460CF6">
      <w:pPr>
        <w:spacing w:line="360" w:lineRule="auto"/>
        <w:jc w:val="both"/>
        <w:rPr>
          <w:bCs/>
        </w:rPr>
      </w:pPr>
      <w:r w:rsidRPr="00460CF6">
        <w:rPr>
          <w:bCs/>
        </w:rPr>
        <w:tab/>
        <w:t xml:space="preserve">- teoria </w:t>
      </w:r>
      <w:proofErr w:type="spellStart"/>
      <w:r w:rsidRPr="00460CF6">
        <w:rPr>
          <w:bCs/>
        </w:rPr>
        <w:t>autopoiética</w:t>
      </w:r>
      <w:proofErr w:type="spellEnd"/>
      <w:r w:rsidRPr="00460CF6">
        <w:rPr>
          <w:bCs/>
        </w:rPr>
        <w:t xml:space="preserve"> (LUHMANN, TEUBNER)</w:t>
      </w:r>
    </w:p>
    <w:p w14:paraId="27D4E803" w14:textId="77777777" w:rsidR="000D79C3" w:rsidRPr="00460CF6" w:rsidRDefault="000D79C3" w:rsidP="00460CF6">
      <w:pPr>
        <w:numPr>
          <w:ilvl w:val="0"/>
          <w:numId w:val="2"/>
        </w:numPr>
        <w:spacing w:line="360" w:lineRule="auto"/>
        <w:jc w:val="both"/>
        <w:rPr>
          <w:bCs/>
        </w:rPr>
      </w:pPr>
      <w:r w:rsidRPr="00460CF6">
        <w:rPr>
          <w:bCs/>
        </w:rPr>
        <w:t xml:space="preserve">Pensamento sistemático de pendor </w:t>
      </w:r>
      <w:proofErr w:type="spellStart"/>
      <w:r w:rsidRPr="00460CF6">
        <w:rPr>
          <w:bCs/>
        </w:rPr>
        <w:t>neojusnaturalista</w:t>
      </w:r>
      <w:proofErr w:type="spellEnd"/>
    </w:p>
    <w:p w14:paraId="2DD5765C" w14:textId="77777777" w:rsidR="00460CF6" w:rsidRPr="00460CF6" w:rsidRDefault="00460CF6" w:rsidP="00460CF6">
      <w:pPr>
        <w:spacing w:line="360" w:lineRule="auto"/>
        <w:jc w:val="both"/>
        <w:rPr>
          <w:bCs/>
        </w:rPr>
      </w:pPr>
      <w:r w:rsidRPr="00460CF6">
        <w:rPr>
          <w:bCs/>
        </w:rPr>
        <w:tab/>
        <w:t>- ESSER</w:t>
      </w:r>
    </w:p>
    <w:p w14:paraId="712A74E5" w14:textId="77777777" w:rsidR="00460CF6" w:rsidRPr="00460CF6" w:rsidRDefault="00460CF6" w:rsidP="00460CF6">
      <w:pPr>
        <w:spacing w:line="360" w:lineRule="auto"/>
        <w:jc w:val="both"/>
        <w:rPr>
          <w:bCs/>
        </w:rPr>
      </w:pPr>
      <w:r w:rsidRPr="00460CF6">
        <w:rPr>
          <w:bCs/>
        </w:rPr>
        <w:tab/>
        <w:t>- DWORKIN</w:t>
      </w:r>
    </w:p>
    <w:p w14:paraId="04D36E5B" w14:textId="77777777" w:rsidR="00460CF6" w:rsidRPr="00460CF6" w:rsidRDefault="00460CF6" w:rsidP="00460CF6">
      <w:pPr>
        <w:spacing w:line="360" w:lineRule="auto"/>
        <w:jc w:val="both"/>
        <w:rPr>
          <w:bCs/>
        </w:rPr>
      </w:pPr>
      <w:r w:rsidRPr="00460CF6">
        <w:rPr>
          <w:bCs/>
        </w:rPr>
        <w:tab/>
        <w:t xml:space="preserve">- LARENZ, CANARIS, OLIVEIRA ASCENSÃO e </w:t>
      </w:r>
      <w:r w:rsidRPr="00460CF6">
        <w:rPr>
          <w:bCs/>
        </w:rPr>
        <w:tab/>
        <w:t xml:space="preserve">MENEZES CORDEIRO </w:t>
      </w:r>
    </w:p>
    <w:p w14:paraId="3E3D4198" w14:textId="77777777" w:rsidR="000D79C3" w:rsidRPr="00460CF6" w:rsidRDefault="000D79C3" w:rsidP="00460CF6">
      <w:pPr>
        <w:numPr>
          <w:ilvl w:val="0"/>
          <w:numId w:val="3"/>
        </w:numPr>
        <w:spacing w:line="360" w:lineRule="auto"/>
        <w:jc w:val="both"/>
        <w:rPr>
          <w:bCs/>
        </w:rPr>
      </w:pPr>
      <w:r w:rsidRPr="00460CF6">
        <w:rPr>
          <w:bCs/>
        </w:rPr>
        <w:t>Críticos do pensamento sistemático</w:t>
      </w:r>
    </w:p>
    <w:p w14:paraId="4F0A4853" w14:textId="77777777" w:rsidR="00460CF6" w:rsidRPr="00460CF6" w:rsidRDefault="00460CF6" w:rsidP="00460CF6">
      <w:pPr>
        <w:spacing w:line="360" w:lineRule="auto"/>
        <w:jc w:val="both"/>
        <w:rPr>
          <w:bCs/>
        </w:rPr>
      </w:pPr>
      <w:r w:rsidRPr="00460CF6">
        <w:rPr>
          <w:bCs/>
        </w:rPr>
        <w:tab/>
        <w:t>- PEINE</w:t>
      </w:r>
    </w:p>
    <w:p w14:paraId="58856567" w14:textId="77777777" w:rsidR="00460CF6" w:rsidRPr="00460CF6" w:rsidRDefault="00460CF6" w:rsidP="00460CF6">
      <w:pPr>
        <w:spacing w:line="360" w:lineRule="auto"/>
        <w:jc w:val="both"/>
        <w:rPr>
          <w:bCs/>
        </w:rPr>
      </w:pPr>
      <w:r w:rsidRPr="00460CF6">
        <w:rPr>
          <w:bCs/>
        </w:rPr>
        <w:tab/>
        <w:t>- ZIPPELIUS</w:t>
      </w:r>
    </w:p>
    <w:p w14:paraId="772506EB" w14:textId="77777777" w:rsidR="00460CF6" w:rsidRDefault="00460CF6" w:rsidP="00F56FA7">
      <w:pPr>
        <w:spacing w:line="360" w:lineRule="auto"/>
        <w:jc w:val="both"/>
        <w:rPr>
          <w:bCs/>
        </w:rPr>
      </w:pPr>
    </w:p>
    <w:p w14:paraId="38C4D829" w14:textId="77777777" w:rsidR="00460CF6" w:rsidRPr="00460CF6" w:rsidRDefault="00460CF6" w:rsidP="00460CF6">
      <w:pPr>
        <w:spacing w:line="360" w:lineRule="auto"/>
        <w:jc w:val="both"/>
        <w:rPr>
          <w:bCs/>
        </w:rPr>
      </w:pPr>
      <w:r w:rsidRPr="00460CF6">
        <w:rPr>
          <w:bCs/>
        </w:rPr>
        <w:t xml:space="preserve">O moderno pensamento jurídico tende a encarar o Direito objetivo como um sistema. O pensamento dominante é, por conseguinte, um </w:t>
      </w:r>
      <w:r w:rsidRPr="00460CF6">
        <w:rPr>
          <w:bCs/>
          <w:i/>
          <w:iCs/>
        </w:rPr>
        <w:t>pensamento sistemático</w:t>
      </w:r>
      <w:r w:rsidRPr="00460CF6">
        <w:rPr>
          <w:bCs/>
        </w:rPr>
        <w:t xml:space="preserve">. </w:t>
      </w:r>
    </w:p>
    <w:p w14:paraId="72A55D55" w14:textId="77777777" w:rsidR="00460CF6" w:rsidRPr="00460CF6" w:rsidRDefault="00460CF6" w:rsidP="00460CF6">
      <w:pPr>
        <w:spacing w:line="360" w:lineRule="auto"/>
        <w:jc w:val="both"/>
        <w:rPr>
          <w:bCs/>
        </w:rPr>
      </w:pPr>
      <w:r w:rsidRPr="00460CF6">
        <w:rPr>
          <w:bCs/>
        </w:rPr>
        <w:t xml:space="preserve">A importância do sistema para o moderno pensamento jurídico revela-se logo a propósito da identificação das normas </w:t>
      </w:r>
      <w:proofErr w:type="spellStart"/>
      <w:r w:rsidRPr="00460CF6">
        <w:rPr>
          <w:bCs/>
        </w:rPr>
        <w:t>jurídi-cas</w:t>
      </w:r>
      <w:proofErr w:type="spellEnd"/>
      <w:r w:rsidRPr="00460CF6">
        <w:rPr>
          <w:bCs/>
        </w:rPr>
        <w:t xml:space="preserve">. De acordo com o anteriormente </w:t>
      </w:r>
      <w:r w:rsidRPr="00460CF6">
        <w:rPr>
          <w:bCs/>
        </w:rPr>
        <w:lastRenderedPageBreak/>
        <w:t xml:space="preserve">exposto a norma é jurídica se pertence ao sistema jurídico. O critério de </w:t>
      </w:r>
      <w:proofErr w:type="spellStart"/>
      <w:r w:rsidRPr="00460CF6">
        <w:rPr>
          <w:bCs/>
        </w:rPr>
        <w:t>identifi-cação</w:t>
      </w:r>
      <w:proofErr w:type="spellEnd"/>
      <w:r w:rsidRPr="00460CF6">
        <w:rPr>
          <w:bCs/>
        </w:rPr>
        <w:t xml:space="preserve"> é um critério de pertença ao sistema. Nisto convergem as mais diversas correntes, desde o positivismo normativo [KELSEN] ao institucionalismo [SANTI ROMANO].</w:t>
      </w:r>
    </w:p>
    <w:p w14:paraId="4CFA67CF" w14:textId="77777777" w:rsidR="00460CF6" w:rsidRPr="00460CF6" w:rsidRDefault="00460CF6" w:rsidP="00460CF6">
      <w:pPr>
        <w:spacing w:line="360" w:lineRule="auto"/>
        <w:jc w:val="both"/>
        <w:rPr>
          <w:bCs/>
        </w:rPr>
      </w:pPr>
      <w:r w:rsidRPr="00460CF6">
        <w:rPr>
          <w:bCs/>
        </w:rPr>
        <w:t>Mas o sistema normativo pode ter outros planos de relevância, designadamente o controlo da validade das normas, a interpretação e a integração de lacunas, a resolução de problemas de concurso de normas e até a eventual correção de soluções individualizadas.</w:t>
      </w:r>
    </w:p>
    <w:p w14:paraId="6DD4C113" w14:textId="77777777" w:rsidR="00460CF6" w:rsidRDefault="00460CF6" w:rsidP="00F56FA7">
      <w:pPr>
        <w:spacing w:line="360" w:lineRule="auto"/>
        <w:jc w:val="both"/>
        <w:rPr>
          <w:bCs/>
        </w:rPr>
      </w:pPr>
    </w:p>
    <w:p w14:paraId="131EB6CA" w14:textId="77777777" w:rsidR="00460CF6" w:rsidRPr="00460CF6" w:rsidRDefault="00460CF6" w:rsidP="00460CF6">
      <w:pPr>
        <w:spacing w:line="360" w:lineRule="auto"/>
        <w:jc w:val="both"/>
        <w:rPr>
          <w:bCs/>
        </w:rPr>
      </w:pPr>
      <w:r w:rsidRPr="00460CF6">
        <w:rPr>
          <w:bCs/>
        </w:rPr>
        <w:t xml:space="preserve">Segundo uma </w:t>
      </w:r>
      <w:proofErr w:type="spellStart"/>
      <w:r w:rsidRPr="00460CF6">
        <w:rPr>
          <w:bCs/>
        </w:rPr>
        <w:t>conceção</w:t>
      </w:r>
      <w:proofErr w:type="spellEnd"/>
      <w:r w:rsidRPr="00460CF6">
        <w:rPr>
          <w:bCs/>
        </w:rPr>
        <w:t xml:space="preserve"> muito divulgada, e que é adotada pelo </w:t>
      </w:r>
      <w:r w:rsidRPr="00460CF6">
        <w:rPr>
          <w:bCs/>
          <w:i/>
          <w:iCs/>
        </w:rPr>
        <w:t>positivismo normativo</w:t>
      </w:r>
      <w:r w:rsidRPr="00460CF6">
        <w:rPr>
          <w:bCs/>
        </w:rPr>
        <w:t xml:space="preserve">, o sistema jurídico, ou normativo, é formado por normas. KELSEN distingue dois tipos de sistema. </w:t>
      </w:r>
    </w:p>
    <w:p w14:paraId="1C5730F0" w14:textId="77777777" w:rsidR="00460CF6" w:rsidRPr="00460CF6" w:rsidRDefault="00460CF6" w:rsidP="00460CF6">
      <w:pPr>
        <w:spacing w:line="360" w:lineRule="auto"/>
        <w:jc w:val="both"/>
        <w:rPr>
          <w:bCs/>
        </w:rPr>
      </w:pPr>
      <w:r w:rsidRPr="00460CF6">
        <w:rPr>
          <w:bCs/>
        </w:rPr>
        <w:t xml:space="preserve">No sistema que designa por estático as normas que constituem o sistema podem ser deduzidas a partir de uma norma fundamental que contém um postulado ético. As normas encontram-se associadas umas às outras pelo seu conteúdo, pois cada uma delas é uma concretização do postulado ético ou moral contido na norma fundamental. </w:t>
      </w:r>
    </w:p>
    <w:p w14:paraId="57FD1A96" w14:textId="77777777" w:rsidR="00460CF6" w:rsidRPr="00460CF6" w:rsidRDefault="00460CF6" w:rsidP="00460CF6">
      <w:pPr>
        <w:spacing w:line="360" w:lineRule="auto"/>
        <w:jc w:val="both"/>
        <w:rPr>
          <w:bCs/>
        </w:rPr>
      </w:pPr>
      <w:r w:rsidRPr="00460CF6">
        <w:rPr>
          <w:bCs/>
        </w:rPr>
        <w:t>Podemos dizer que o critério de pertença ao sistema é “</w:t>
      </w:r>
      <w:proofErr w:type="spellStart"/>
      <w:r w:rsidRPr="00460CF6">
        <w:rPr>
          <w:bCs/>
        </w:rPr>
        <w:t>mate-rial</w:t>
      </w:r>
      <w:proofErr w:type="spellEnd"/>
      <w:r w:rsidRPr="00460CF6">
        <w:rPr>
          <w:bCs/>
        </w:rPr>
        <w:t>”, i.e., diz respeito ao conteúdo da norma. Observe-se que este tipo de sistema parece abranger o sistema axiomático, que é aquele em que as soluções particulares podem ser obtidas por dedução a partir de certas proposições gerais cuja verdade é evidente.</w:t>
      </w:r>
    </w:p>
    <w:p w14:paraId="1766A7F9" w14:textId="77777777" w:rsidR="00460CF6" w:rsidRDefault="00460CF6" w:rsidP="00F56FA7">
      <w:pPr>
        <w:spacing w:line="360" w:lineRule="auto"/>
        <w:jc w:val="both"/>
        <w:rPr>
          <w:bCs/>
        </w:rPr>
      </w:pPr>
    </w:p>
    <w:p w14:paraId="7442EE62" w14:textId="77777777" w:rsidR="00460CF6" w:rsidRPr="00460CF6" w:rsidRDefault="00460CF6" w:rsidP="00460CF6">
      <w:pPr>
        <w:spacing w:line="360" w:lineRule="auto"/>
        <w:jc w:val="both"/>
        <w:rPr>
          <w:bCs/>
        </w:rPr>
      </w:pPr>
      <w:r w:rsidRPr="00460CF6">
        <w:rPr>
          <w:bCs/>
        </w:rPr>
        <w:t xml:space="preserve">O sistema dito dinâmico é por BOBBIO exposto da seguinte forma: as normas que constituem o sistema derivam umas das outras através de sucessivas delegações de poder, de tal modo que, partindo da norma emanada pela autoridade inferior para a norma emanada pela autoridade imediatamente superior se chega à norma fundamental que constitui a base de validade de todas as normas do sistema. Esta norma fundamental não tem outro conteúdo senão a atribuição de poder à autoridade legisladora máxima. </w:t>
      </w:r>
    </w:p>
    <w:p w14:paraId="46C01565" w14:textId="77777777" w:rsidR="00460CF6" w:rsidRPr="00460CF6" w:rsidRDefault="00460CF6" w:rsidP="00460CF6">
      <w:pPr>
        <w:spacing w:line="360" w:lineRule="auto"/>
        <w:jc w:val="both"/>
        <w:rPr>
          <w:bCs/>
        </w:rPr>
      </w:pPr>
      <w:r w:rsidRPr="00460CF6">
        <w:rPr>
          <w:bCs/>
        </w:rPr>
        <w:t xml:space="preserve">O critério de integração destas normas no sistema não diz respeito ao seu conteúdo, mas ao facto de serem emanadas através de sucessivas delegações de </w:t>
      </w:r>
      <w:r w:rsidRPr="00460CF6">
        <w:rPr>
          <w:bCs/>
        </w:rPr>
        <w:lastRenderedPageBreak/>
        <w:t xml:space="preserve">poder a partir de uma autoridade máxima. Podemos dizer que é um critério genético. </w:t>
      </w:r>
    </w:p>
    <w:p w14:paraId="5F50A21E" w14:textId="77777777" w:rsidR="00460CF6" w:rsidRDefault="00460CF6" w:rsidP="00F56FA7">
      <w:pPr>
        <w:spacing w:line="360" w:lineRule="auto"/>
        <w:jc w:val="both"/>
        <w:rPr>
          <w:bCs/>
        </w:rPr>
      </w:pPr>
    </w:p>
    <w:p w14:paraId="7759095A" w14:textId="77777777" w:rsidR="00460CF6" w:rsidRPr="00460CF6" w:rsidRDefault="00460CF6" w:rsidP="00460CF6">
      <w:pPr>
        <w:spacing w:line="360" w:lineRule="auto"/>
        <w:jc w:val="both"/>
        <w:rPr>
          <w:bCs/>
        </w:rPr>
      </w:pPr>
      <w:r w:rsidRPr="00460CF6">
        <w:rPr>
          <w:bCs/>
        </w:rPr>
        <w:t xml:space="preserve">Entre nós, DIAS MARQUES parece </w:t>
      </w:r>
      <w:proofErr w:type="spellStart"/>
      <w:r w:rsidRPr="00460CF6">
        <w:rPr>
          <w:bCs/>
        </w:rPr>
        <w:t>refletir</w:t>
      </w:r>
      <w:proofErr w:type="spellEnd"/>
      <w:r w:rsidRPr="00460CF6">
        <w:rPr>
          <w:bCs/>
        </w:rPr>
        <w:t xml:space="preserve"> um </w:t>
      </w:r>
      <w:proofErr w:type="spellStart"/>
      <w:r w:rsidRPr="00460CF6">
        <w:rPr>
          <w:bCs/>
        </w:rPr>
        <w:t>conceção</w:t>
      </w:r>
      <w:proofErr w:type="spellEnd"/>
      <w:r w:rsidRPr="00460CF6">
        <w:rPr>
          <w:bCs/>
        </w:rPr>
        <w:t xml:space="preserve"> de sistema algo semelhante, quando encontra o fator que liga e ordena as normas, por forma a constituírem um sistema, na hierarquia que resulta de todo o ato criador de Direito ter o seu fundamento num comando jurídico que tenha autorizado a sua prática. Observe-se, contudo, que este autor não restringe as fontes do Direito aos atos normativos, preferindo a expressão mais ampla “facto normativo”, que inclui o costume.</w:t>
      </w:r>
    </w:p>
    <w:p w14:paraId="2DC8A6A0" w14:textId="77777777" w:rsidR="00460CF6" w:rsidRPr="00460CF6" w:rsidRDefault="00460CF6" w:rsidP="00460CF6">
      <w:pPr>
        <w:spacing w:line="360" w:lineRule="auto"/>
        <w:jc w:val="both"/>
        <w:rPr>
          <w:bCs/>
        </w:rPr>
      </w:pPr>
      <w:r w:rsidRPr="00460CF6">
        <w:rPr>
          <w:bCs/>
        </w:rPr>
        <w:t xml:space="preserve">Da crítica anteriormente dirigida ao sistema lógico-conceptual da “jurisprudência dos conceitos” decorre já que o sistema normativo não pode ser encarado como um sistema axiomático e, mais em geral, como um sistema de tipo dito “estático”. Assim como não é possível que as soluções para todos os problemas de regulação jurídica sejam deduzíveis de um conceito supremo, também não é possível deduzi-las de uma norma fundamental. </w:t>
      </w:r>
    </w:p>
    <w:p w14:paraId="53F84C38" w14:textId="77777777" w:rsidR="00460CF6" w:rsidRDefault="00460CF6" w:rsidP="00F56FA7">
      <w:pPr>
        <w:spacing w:line="360" w:lineRule="auto"/>
        <w:jc w:val="both"/>
        <w:rPr>
          <w:bCs/>
        </w:rPr>
      </w:pPr>
    </w:p>
    <w:p w14:paraId="171AF3DB" w14:textId="77777777" w:rsidR="00460CF6" w:rsidRPr="00460CF6" w:rsidRDefault="00460CF6" w:rsidP="00460CF6">
      <w:pPr>
        <w:spacing w:line="360" w:lineRule="auto"/>
        <w:jc w:val="both"/>
        <w:rPr>
          <w:bCs/>
        </w:rPr>
      </w:pPr>
      <w:r w:rsidRPr="00460CF6">
        <w:rPr>
          <w:bCs/>
        </w:rPr>
        <w:t>Mas há outras razões por que o sistema normativo não pode ser concebido como um sistema dito “estático”. É que um sistema deste tipo não admite contradições e é caracterizado pela plenitude. Ora no sistema jurídico há contradições e lacunas.</w:t>
      </w:r>
    </w:p>
    <w:p w14:paraId="0009C991" w14:textId="77777777" w:rsidR="00460CF6" w:rsidRPr="00460CF6" w:rsidRDefault="00460CF6" w:rsidP="00460CF6">
      <w:pPr>
        <w:spacing w:line="360" w:lineRule="auto"/>
        <w:jc w:val="both"/>
        <w:rPr>
          <w:bCs/>
        </w:rPr>
      </w:pPr>
      <w:r w:rsidRPr="00460CF6">
        <w:rPr>
          <w:bCs/>
        </w:rPr>
        <w:t xml:space="preserve">Por acréscimo, o conteúdo da norma nunca pode ser o único critério de pertença ao sistema, uma vez que há uma </w:t>
      </w:r>
      <w:proofErr w:type="spellStart"/>
      <w:r w:rsidRPr="00460CF6">
        <w:rPr>
          <w:bCs/>
        </w:rPr>
        <w:t>pluralida-de</w:t>
      </w:r>
      <w:proofErr w:type="spellEnd"/>
      <w:r w:rsidRPr="00460CF6">
        <w:rPr>
          <w:bCs/>
        </w:rPr>
        <w:t xml:space="preserve"> de sistemas jurídicos, em que vigoram muitas normas de conteúdo semelhante ou idêntico. O sistema dito “estático” nada nos diz, por exemplo, sobre a questão de saber se uma norma pertence ao sistema nacional </w:t>
      </w:r>
      <w:r w:rsidRPr="00460CF6">
        <w:rPr>
          <w:bCs/>
          <w:i/>
          <w:iCs/>
        </w:rPr>
        <w:t>A</w:t>
      </w:r>
      <w:r w:rsidRPr="00460CF6">
        <w:rPr>
          <w:bCs/>
        </w:rPr>
        <w:t xml:space="preserve"> ou ao sistema nacional </w:t>
      </w:r>
      <w:r w:rsidRPr="00460CF6">
        <w:rPr>
          <w:bCs/>
          <w:i/>
          <w:iCs/>
        </w:rPr>
        <w:t>B</w:t>
      </w:r>
      <w:r w:rsidRPr="00460CF6">
        <w:rPr>
          <w:bCs/>
        </w:rPr>
        <w:t>.</w:t>
      </w:r>
    </w:p>
    <w:p w14:paraId="12866B36" w14:textId="77777777" w:rsidR="00460CF6" w:rsidRPr="00460CF6" w:rsidRDefault="00460CF6" w:rsidP="00460CF6">
      <w:pPr>
        <w:spacing w:line="360" w:lineRule="auto"/>
        <w:jc w:val="both"/>
        <w:rPr>
          <w:bCs/>
        </w:rPr>
      </w:pPr>
      <w:r w:rsidRPr="00460CF6">
        <w:rPr>
          <w:bCs/>
        </w:rPr>
        <w:t xml:space="preserve">Já o sistema dito dinâmico permite, pelo menos à primeira vista, resolver a questão que acabo de colocar. A norma pertence ao sistema </w:t>
      </w:r>
      <w:r w:rsidRPr="00460CF6">
        <w:rPr>
          <w:bCs/>
          <w:i/>
          <w:iCs/>
        </w:rPr>
        <w:t>A</w:t>
      </w:r>
      <w:r w:rsidRPr="00460CF6">
        <w:rPr>
          <w:bCs/>
        </w:rPr>
        <w:t xml:space="preserve"> se foi criada em conformidade com a sua norma fundamental.</w:t>
      </w:r>
    </w:p>
    <w:p w14:paraId="68EB152D" w14:textId="77777777" w:rsidR="00460CF6" w:rsidRDefault="00460CF6" w:rsidP="00F56FA7">
      <w:pPr>
        <w:spacing w:line="360" w:lineRule="auto"/>
        <w:jc w:val="both"/>
        <w:rPr>
          <w:bCs/>
        </w:rPr>
      </w:pPr>
    </w:p>
    <w:p w14:paraId="59883A02" w14:textId="77777777" w:rsidR="00460CF6" w:rsidRPr="00460CF6" w:rsidRDefault="00460CF6" w:rsidP="00460CF6">
      <w:pPr>
        <w:spacing w:line="360" w:lineRule="auto"/>
        <w:jc w:val="both"/>
        <w:rPr>
          <w:bCs/>
        </w:rPr>
      </w:pPr>
      <w:r w:rsidRPr="00460CF6">
        <w:rPr>
          <w:bCs/>
        </w:rPr>
        <w:t xml:space="preserve">Mas este conceito de sistema também depara com objeções. </w:t>
      </w:r>
    </w:p>
    <w:p w14:paraId="5A263904" w14:textId="77777777" w:rsidR="00460CF6" w:rsidRPr="00460CF6" w:rsidRDefault="00460CF6" w:rsidP="00460CF6">
      <w:pPr>
        <w:spacing w:line="360" w:lineRule="auto"/>
        <w:jc w:val="both"/>
        <w:rPr>
          <w:bCs/>
        </w:rPr>
      </w:pPr>
      <w:r w:rsidRPr="00460CF6">
        <w:rPr>
          <w:bCs/>
        </w:rPr>
        <w:t xml:space="preserve">Algumas destas objeções são formuladas por autores que podemos designar por neopositivistas. Assim HART assinala que o sistema de tipo dinâmico, quando </w:t>
      </w:r>
      <w:r w:rsidRPr="00460CF6">
        <w:rPr>
          <w:bCs/>
        </w:rPr>
        <w:lastRenderedPageBreak/>
        <w:t xml:space="preserve">entendido nos termos expostos, não pode explicar a relevância do costume como fonte do Direito, uma vez que as regras consuetudinárias não são criadas mediante o exercício de uma competência normativa. </w:t>
      </w:r>
    </w:p>
    <w:p w14:paraId="07662393" w14:textId="77777777" w:rsidR="00460CF6" w:rsidRPr="00460CF6" w:rsidRDefault="00460CF6" w:rsidP="00460CF6">
      <w:pPr>
        <w:spacing w:line="360" w:lineRule="auto"/>
        <w:jc w:val="both"/>
        <w:rPr>
          <w:bCs/>
        </w:rPr>
      </w:pPr>
      <w:r w:rsidRPr="00460CF6">
        <w:rPr>
          <w:bCs/>
        </w:rPr>
        <w:t>Parece no entanto duvidoso que KELSEN entenda o sistema de tipo dinâmico nos termos expostos. Com efeito, segundo o autor, a norma fundamental tanto pode instituir como facto produtor de normas o facto legislativo como um facto consuetudinário.</w:t>
      </w:r>
    </w:p>
    <w:p w14:paraId="746F7F10" w14:textId="77777777" w:rsidR="00460CF6" w:rsidRPr="00460CF6" w:rsidRDefault="00460CF6" w:rsidP="00460CF6">
      <w:pPr>
        <w:spacing w:line="360" w:lineRule="auto"/>
        <w:jc w:val="both"/>
        <w:rPr>
          <w:bCs/>
        </w:rPr>
      </w:pPr>
      <w:r w:rsidRPr="00460CF6">
        <w:rPr>
          <w:bCs/>
        </w:rPr>
        <w:t>Mas ainda que entendido nestes termos, surgem outras objeções, designadamente as formuladas por RAZ.</w:t>
      </w:r>
    </w:p>
    <w:p w14:paraId="3BD40008" w14:textId="77777777" w:rsidR="00460CF6" w:rsidRDefault="00460CF6" w:rsidP="00F56FA7">
      <w:pPr>
        <w:spacing w:line="360" w:lineRule="auto"/>
        <w:jc w:val="both"/>
        <w:rPr>
          <w:bCs/>
        </w:rPr>
      </w:pPr>
    </w:p>
    <w:p w14:paraId="0B53263E" w14:textId="77777777" w:rsidR="00460CF6" w:rsidRPr="00460CF6" w:rsidRDefault="00460CF6" w:rsidP="00460CF6">
      <w:pPr>
        <w:spacing w:line="360" w:lineRule="auto"/>
        <w:jc w:val="both"/>
        <w:rPr>
          <w:bCs/>
        </w:rPr>
      </w:pPr>
      <w:r w:rsidRPr="00460CF6">
        <w:rPr>
          <w:bCs/>
        </w:rPr>
        <w:t xml:space="preserve">Em primeiro lugar, para KELSEN esta norma fundamental seria uma norma pressuposta, segundo a qual as normas devem ser criadas em conformidade com a primeira Constituição histórica e com as normas constitucionais estabelecidas em conformidade com ela. Ao procurar justificar a norma fundamental, KELSEN argumenta que para interpretar uma ordem coerciva globalmente eficaz como um sistema de normas jurídicas válidas temos de pressupor a norma fundamental. O que aparentemente significa que só depois de conhecidas as normas que pertencem a uma ordem jurídica se está em posição de conhecer o conteúdo da norma fundamental. Mas, se é assim, então a norma fundamental não constitui um critério de identificação das normas do sistema. </w:t>
      </w:r>
    </w:p>
    <w:p w14:paraId="4344A823" w14:textId="77777777" w:rsidR="00460CF6" w:rsidRDefault="00460CF6" w:rsidP="00F56FA7">
      <w:pPr>
        <w:spacing w:line="360" w:lineRule="auto"/>
        <w:jc w:val="both"/>
        <w:rPr>
          <w:bCs/>
        </w:rPr>
      </w:pPr>
    </w:p>
    <w:p w14:paraId="099A8EF4" w14:textId="77777777" w:rsidR="00460CF6" w:rsidRPr="00460CF6" w:rsidRDefault="00460CF6" w:rsidP="00460CF6">
      <w:pPr>
        <w:spacing w:line="360" w:lineRule="auto"/>
        <w:jc w:val="both"/>
        <w:rPr>
          <w:bCs/>
        </w:rPr>
      </w:pPr>
      <w:r w:rsidRPr="00460CF6">
        <w:rPr>
          <w:bCs/>
        </w:rPr>
        <w:t>Em segundo lugar, pode suceder que, gradualmente, venha a afirmar-se uma nova fonte do Direito num sistema jurídico, por exemplo, o gradual estabelecimento de um sistema de precedente vinculativo. Neste caso não pode dizer-se que a jurisprudência é fonte do Direito em conformidade com a primeira Constituição histórica. Mas este argumento suscita questões complexas, pois é legítimo perguntar se as normas constitucionais sobre a produção do Direito não podem ser modificadas em conformidade com a primeira Constituição histórica.</w:t>
      </w:r>
    </w:p>
    <w:p w14:paraId="58C13A67" w14:textId="77777777" w:rsidR="00460CF6" w:rsidRDefault="00460CF6" w:rsidP="00F56FA7">
      <w:pPr>
        <w:spacing w:line="360" w:lineRule="auto"/>
        <w:jc w:val="both"/>
        <w:rPr>
          <w:bCs/>
        </w:rPr>
      </w:pPr>
    </w:p>
    <w:p w14:paraId="78FC283A" w14:textId="77777777" w:rsidR="00460CF6" w:rsidRPr="00460CF6" w:rsidRDefault="00460CF6" w:rsidP="00460CF6">
      <w:pPr>
        <w:spacing w:line="360" w:lineRule="auto"/>
        <w:jc w:val="both"/>
        <w:rPr>
          <w:bCs/>
        </w:rPr>
      </w:pPr>
      <w:r w:rsidRPr="00460CF6">
        <w:rPr>
          <w:bCs/>
        </w:rPr>
        <w:t xml:space="preserve">Para HART o critério de identificação da norma jurídica é fornecido por uma “regra de reconhecimento”. Esta regra especificará certo traço ou traços que a regra primária deve possuir. </w:t>
      </w:r>
    </w:p>
    <w:p w14:paraId="7CA020B1" w14:textId="77777777" w:rsidR="00460CF6" w:rsidRPr="00460CF6" w:rsidRDefault="00460CF6" w:rsidP="00460CF6">
      <w:pPr>
        <w:spacing w:line="360" w:lineRule="auto"/>
        <w:jc w:val="both"/>
        <w:rPr>
          <w:bCs/>
        </w:rPr>
      </w:pPr>
      <w:r w:rsidRPr="00460CF6">
        <w:rPr>
          <w:bCs/>
        </w:rPr>
        <w:lastRenderedPageBreak/>
        <w:t>Assim, a regra de reconhecimento pode assumir uma grande variedade de formas. Os traços a que atende podem ser o facto de as regras primárias serem emanadas de um órgão específico, de um prática costumeira longa ou a sua relação com decisões judiciais. Ao providenciar uma “marca de autoridade”, a regra de reconhecimento introduz, ainda que em forma embrionária, a ideia de sistema: as regras primárias são unificadas pela presença da marca que as caracteriza.</w:t>
      </w:r>
    </w:p>
    <w:p w14:paraId="61C5F383" w14:textId="77777777" w:rsidR="00460CF6" w:rsidRDefault="00460CF6" w:rsidP="00F56FA7">
      <w:pPr>
        <w:spacing w:line="360" w:lineRule="auto"/>
        <w:jc w:val="both"/>
        <w:rPr>
          <w:bCs/>
        </w:rPr>
      </w:pPr>
    </w:p>
    <w:p w14:paraId="57712BA5" w14:textId="77777777" w:rsidR="00460CF6" w:rsidRPr="00460CF6" w:rsidRDefault="00460CF6" w:rsidP="00460CF6">
      <w:pPr>
        <w:spacing w:line="360" w:lineRule="auto"/>
        <w:jc w:val="both"/>
        <w:rPr>
          <w:bCs/>
        </w:rPr>
      </w:pPr>
      <w:r w:rsidRPr="00460CF6">
        <w:rPr>
          <w:bCs/>
        </w:rPr>
        <w:t xml:space="preserve">Segundo HART, para a existência de um sistema jurídico são necessárias e suficientes duas condições mínimas. Por um lado, que aquelas regras de conduta que são válidas segundo os critérios de validade últimos do sistema sejam geralmente observadas e, por outro lado, que as regras de reconhecimento especificando os critérios de validade jurídica sejam efetivamente aceites como padrões públicos comuns de conduta oficial pelos órgãos de aplicação. </w:t>
      </w:r>
    </w:p>
    <w:p w14:paraId="2BA4485D" w14:textId="77777777" w:rsidR="00460CF6" w:rsidRPr="00460CF6" w:rsidRDefault="00460CF6" w:rsidP="00460CF6">
      <w:pPr>
        <w:spacing w:line="360" w:lineRule="auto"/>
        <w:jc w:val="both"/>
        <w:rPr>
          <w:bCs/>
        </w:rPr>
      </w:pPr>
      <w:r w:rsidRPr="00460CF6">
        <w:rPr>
          <w:bCs/>
        </w:rPr>
        <w:t>O que permite concluir não ser estritamente necessário que os particulares aceitem a regra de reconhecimento como válida; basta que os particulares observem as regras que os órgãos de aplicação identificam como válidas.</w:t>
      </w:r>
    </w:p>
    <w:p w14:paraId="5878CF15" w14:textId="77777777" w:rsidR="00460CF6" w:rsidRPr="00460CF6" w:rsidRDefault="00460CF6" w:rsidP="00460CF6">
      <w:pPr>
        <w:spacing w:line="360" w:lineRule="auto"/>
        <w:jc w:val="both"/>
        <w:rPr>
          <w:bCs/>
        </w:rPr>
      </w:pPr>
      <w:r w:rsidRPr="00460CF6">
        <w:rPr>
          <w:bCs/>
        </w:rPr>
        <w:t xml:space="preserve"> </w:t>
      </w:r>
    </w:p>
    <w:p w14:paraId="3D58406B" w14:textId="77777777" w:rsidR="00460CF6" w:rsidRPr="00460CF6" w:rsidRDefault="00460CF6" w:rsidP="00460CF6">
      <w:pPr>
        <w:spacing w:line="360" w:lineRule="auto"/>
        <w:jc w:val="both"/>
        <w:rPr>
          <w:bCs/>
        </w:rPr>
      </w:pPr>
      <w:r w:rsidRPr="00460CF6">
        <w:rPr>
          <w:bCs/>
        </w:rPr>
        <w:t>Quanto ao fundamento da “regra de reconhecimento” o autor não é, porém, inequívoco.</w:t>
      </w:r>
    </w:p>
    <w:p w14:paraId="7DAC204F" w14:textId="77777777" w:rsidR="00460CF6" w:rsidRDefault="00460CF6" w:rsidP="00460CF6">
      <w:pPr>
        <w:spacing w:line="360" w:lineRule="auto"/>
        <w:jc w:val="both"/>
        <w:rPr>
          <w:bCs/>
        </w:rPr>
      </w:pPr>
      <w:r w:rsidRPr="00460CF6">
        <w:rPr>
          <w:bCs/>
        </w:rPr>
        <w:t xml:space="preserve">Por um lado, afirma que a “regra de reconhecimento” é uma regra “última”, porque a sua vigência não depende de qualquer outra regra. A regra de reconhecimento existe como uma prática dos tribunais, autoridades e particulares na identificação do Direito por referência a determinados critérios. A sua existência é uma questão de facto: afirmar que a regra existe é fazer uma declaração sobre o modo como as regras de um sistema “eficaz” são identificadas. Eu creio que assim entendida a “regra de reconhecimento” não é uma verdadeira regra, não é uma proposição normativa, que estabeleça como é que as regras jurídicas devem ser identificadas, mas uma proposição descritiva, que descreve o modo como se formam as regras numa determinada sociedade. </w:t>
      </w:r>
    </w:p>
    <w:p w14:paraId="71E6242C" w14:textId="77777777" w:rsidR="00ED61B7" w:rsidRDefault="00ED61B7" w:rsidP="00460CF6">
      <w:pPr>
        <w:spacing w:line="360" w:lineRule="auto"/>
        <w:jc w:val="both"/>
        <w:rPr>
          <w:bCs/>
        </w:rPr>
      </w:pPr>
    </w:p>
    <w:p w14:paraId="32F54182" w14:textId="77777777" w:rsidR="00ED61B7" w:rsidRPr="00ED61B7" w:rsidRDefault="00ED61B7" w:rsidP="00ED61B7">
      <w:pPr>
        <w:spacing w:line="360" w:lineRule="auto"/>
        <w:jc w:val="both"/>
        <w:rPr>
          <w:bCs/>
        </w:rPr>
      </w:pPr>
      <w:r w:rsidRPr="00ED61B7">
        <w:rPr>
          <w:bCs/>
        </w:rPr>
        <w:t>Noutro passo, porém, o autor afirma que a regra de reconhecimento é uma regra de costume jurisprudencial [</w:t>
      </w:r>
      <w:r w:rsidRPr="00ED61B7">
        <w:rPr>
          <w:bCs/>
          <w:i/>
          <w:iCs/>
        </w:rPr>
        <w:t xml:space="preserve">judicial </w:t>
      </w:r>
      <w:proofErr w:type="spellStart"/>
      <w:r w:rsidRPr="00ED61B7">
        <w:rPr>
          <w:bCs/>
          <w:i/>
          <w:iCs/>
        </w:rPr>
        <w:t>customary</w:t>
      </w:r>
      <w:proofErr w:type="spellEnd"/>
      <w:r w:rsidRPr="00ED61B7">
        <w:rPr>
          <w:bCs/>
          <w:i/>
          <w:iCs/>
        </w:rPr>
        <w:t xml:space="preserve"> rule</w:t>
      </w:r>
      <w:r w:rsidRPr="00ED61B7">
        <w:rPr>
          <w:bCs/>
        </w:rPr>
        <w:t xml:space="preserve">] que só existe se é aceite e </w:t>
      </w:r>
      <w:r w:rsidRPr="00ED61B7">
        <w:rPr>
          <w:bCs/>
        </w:rPr>
        <w:lastRenderedPageBreak/>
        <w:t xml:space="preserve">praticada nas operações de identificação e aplicação do Direito pelos tribunais. Então a regra não se fundamenta só num facto, há uma prática e uma convicção de </w:t>
      </w:r>
      <w:proofErr w:type="spellStart"/>
      <w:r w:rsidRPr="00ED61B7">
        <w:rPr>
          <w:bCs/>
        </w:rPr>
        <w:t>vinculatividade</w:t>
      </w:r>
      <w:proofErr w:type="spellEnd"/>
      <w:r w:rsidRPr="00ED61B7">
        <w:rPr>
          <w:bCs/>
        </w:rPr>
        <w:t xml:space="preserve"> por parte dos órgãos de aplicação. </w:t>
      </w:r>
    </w:p>
    <w:p w14:paraId="2506AF69" w14:textId="77777777" w:rsidR="00ED61B7" w:rsidRDefault="00ED61B7" w:rsidP="00460CF6">
      <w:pPr>
        <w:spacing w:line="360" w:lineRule="auto"/>
        <w:jc w:val="both"/>
        <w:rPr>
          <w:bCs/>
        </w:rPr>
      </w:pPr>
    </w:p>
    <w:p w14:paraId="25164F2E" w14:textId="77777777" w:rsidR="00ED61B7" w:rsidRPr="00ED61B7" w:rsidRDefault="00ED61B7" w:rsidP="00ED61B7">
      <w:pPr>
        <w:spacing w:line="360" w:lineRule="auto"/>
        <w:jc w:val="both"/>
        <w:rPr>
          <w:bCs/>
        </w:rPr>
      </w:pPr>
      <w:r w:rsidRPr="00ED61B7">
        <w:rPr>
          <w:bCs/>
        </w:rPr>
        <w:t xml:space="preserve">Enfim, com a </w:t>
      </w:r>
      <w:proofErr w:type="spellStart"/>
      <w:r w:rsidRPr="00ED61B7">
        <w:rPr>
          <w:bCs/>
        </w:rPr>
        <w:t>conceção</w:t>
      </w:r>
      <w:proofErr w:type="spellEnd"/>
      <w:r w:rsidRPr="00ED61B7">
        <w:rPr>
          <w:bCs/>
        </w:rPr>
        <w:t xml:space="preserve"> positivista de sistema jurídico é ainda possível relacionar a recente teoria </w:t>
      </w:r>
      <w:proofErr w:type="spellStart"/>
      <w:r w:rsidRPr="00ED61B7">
        <w:rPr>
          <w:bCs/>
        </w:rPr>
        <w:t>autopoiética</w:t>
      </w:r>
      <w:proofErr w:type="spellEnd"/>
      <w:r w:rsidRPr="00ED61B7">
        <w:rPr>
          <w:bCs/>
        </w:rPr>
        <w:t>, defendida designadamente por LUHMANN, WILLKE e  TEUBNER, e que entre nós encontrou eco em BOAVENTURA SOUSA SANTOS,  ENGRÁCIA ANTUNES e TEIXEIRA DE SOUSA.</w:t>
      </w:r>
    </w:p>
    <w:p w14:paraId="63E86BA1" w14:textId="77777777" w:rsidR="00ED61B7" w:rsidRPr="00ED61B7" w:rsidRDefault="00ED61B7" w:rsidP="00ED61B7">
      <w:pPr>
        <w:spacing w:line="360" w:lineRule="auto"/>
        <w:jc w:val="both"/>
        <w:rPr>
          <w:bCs/>
        </w:rPr>
      </w:pPr>
      <w:r w:rsidRPr="00ED61B7">
        <w:rPr>
          <w:bCs/>
        </w:rPr>
        <w:t>Agora não se trata, ou não se trata apenas, de atribuir às normas sobre a produção jurídica um papel fundamental na conformação do sistema, mas de sustentar que os elementos do sistema são produzidos pelo próprio sistema, nisto consistindo a unidade do sistema. Designa-se isto por clausura “recursiva” (LUHMANN) ou “operacional” do sistema (TEUBNER).</w:t>
      </w:r>
    </w:p>
    <w:p w14:paraId="6675EA1C" w14:textId="77777777" w:rsidR="00ED61B7" w:rsidRPr="00ED61B7" w:rsidRDefault="00ED61B7" w:rsidP="00ED61B7">
      <w:pPr>
        <w:spacing w:line="360" w:lineRule="auto"/>
        <w:jc w:val="both"/>
        <w:rPr>
          <w:bCs/>
        </w:rPr>
      </w:pPr>
      <w:r w:rsidRPr="00ED61B7">
        <w:rPr>
          <w:bCs/>
        </w:rPr>
        <w:t xml:space="preserve">Para compreender corretamente este postulado é necessário distinguir entre comunicação e ação. </w:t>
      </w:r>
    </w:p>
    <w:p w14:paraId="52846CDD" w14:textId="77777777" w:rsidR="00ED61B7" w:rsidRDefault="00ED61B7" w:rsidP="00460CF6">
      <w:pPr>
        <w:spacing w:line="360" w:lineRule="auto"/>
        <w:jc w:val="both"/>
        <w:rPr>
          <w:bCs/>
        </w:rPr>
      </w:pPr>
    </w:p>
    <w:p w14:paraId="749CC972" w14:textId="77777777" w:rsidR="00ED61B7" w:rsidRPr="00ED61B7" w:rsidRDefault="00ED61B7" w:rsidP="00ED61B7">
      <w:pPr>
        <w:spacing w:line="360" w:lineRule="auto"/>
        <w:jc w:val="both"/>
        <w:rPr>
          <w:bCs/>
        </w:rPr>
      </w:pPr>
      <w:r w:rsidRPr="00ED61B7">
        <w:rPr>
          <w:bCs/>
        </w:rPr>
        <w:t>O Direito existiria só como comunicação. O próprio sistema jurídico determina quais os factos que têm um significado juridicamente relevante e que, assim, entram na auto-reprodução do sistema. Logo, é impossível identificar estes factos sem o conhecimento do sistema jurídico. A constituição destes elementos é um resultado autónomo do sistema que ocorre no processo de auto-observação e de auto-descrição.</w:t>
      </w:r>
    </w:p>
    <w:p w14:paraId="3DE92315" w14:textId="77777777" w:rsidR="00ED61B7" w:rsidRPr="00ED61B7" w:rsidRDefault="00ED61B7" w:rsidP="00ED61B7">
      <w:pPr>
        <w:spacing w:line="360" w:lineRule="auto"/>
        <w:jc w:val="both"/>
        <w:rPr>
          <w:bCs/>
        </w:rPr>
      </w:pPr>
      <w:r w:rsidRPr="00ED61B7">
        <w:rPr>
          <w:bCs/>
        </w:rPr>
        <w:t>Mas ao mesmo tempo o sistema jurídico é “cognitivamente aberto”, i.e., a sua constante reprodução é dependente da possibilidade de verificação de certas condições. Estas condições referem-se a algo externo ao sistema, a factos. Por conseguinte, mediante uma programação interna o sistema torna-se dependente de factos. Por este meio realiza-se uma coordenação do processamento jurídico de informação com o ambiente.</w:t>
      </w:r>
    </w:p>
    <w:p w14:paraId="3237FAEF" w14:textId="77777777" w:rsidR="00ED61B7" w:rsidRDefault="00ED61B7" w:rsidP="00460CF6">
      <w:pPr>
        <w:spacing w:line="360" w:lineRule="auto"/>
        <w:jc w:val="both"/>
        <w:rPr>
          <w:bCs/>
        </w:rPr>
      </w:pPr>
    </w:p>
    <w:p w14:paraId="2124AB31" w14:textId="77777777" w:rsidR="00ED61B7" w:rsidRPr="00ED61B7" w:rsidRDefault="00ED61B7" w:rsidP="00ED61B7">
      <w:pPr>
        <w:spacing w:line="360" w:lineRule="auto"/>
        <w:jc w:val="both"/>
        <w:rPr>
          <w:bCs/>
        </w:rPr>
      </w:pPr>
      <w:r w:rsidRPr="00ED61B7">
        <w:rPr>
          <w:bCs/>
        </w:rPr>
        <w:t xml:space="preserve">Esta teoria rompe com a </w:t>
      </w:r>
      <w:proofErr w:type="spellStart"/>
      <w:r w:rsidRPr="00ED61B7">
        <w:rPr>
          <w:bCs/>
        </w:rPr>
        <w:t>conceção</w:t>
      </w:r>
      <w:proofErr w:type="spellEnd"/>
      <w:r w:rsidRPr="00ED61B7">
        <w:rPr>
          <w:bCs/>
        </w:rPr>
        <w:t xml:space="preserve"> de KELSEN porquanto opõe a ideia de circularidade das teorias sistémicas ao </w:t>
      </w:r>
      <w:proofErr w:type="spellStart"/>
      <w:r w:rsidRPr="00ED61B7">
        <w:rPr>
          <w:bCs/>
        </w:rPr>
        <w:t>esque-ma</w:t>
      </w:r>
      <w:proofErr w:type="spellEnd"/>
      <w:r w:rsidRPr="00ED61B7">
        <w:rPr>
          <w:bCs/>
        </w:rPr>
        <w:t xml:space="preserve"> piramidal de um sistema jurídico fundado na norma fundamental. </w:t>
      </w:r>
    </w:p>
    <w:p w14:paraId="16C82D34" w14:textId="77777777" w:rsidR="00ED61B7" w:rsidRPr="00ED61B7" w:rsidRDefault="00ED61B7" w:rsidP="00ED61B7">
      <w:pPr>
        <w:spacing w:line="360" w:lineRule="auto"/>
        <w:jc w:val="both"/>
        <w:rPr>
          <w:bCs/>
        </w:rPr>
      </w:pPr>
      <w:r w:rsidRPr="00ED61B7">
        <w:rPr>
          <w:bCs/>
        </w:rPr>
        <w:lastRenderedPageBreak/>
        <w:t xml:space="preserve"> Também relativamente à construção de HART se verifica que o papel por este autor atribuído à “regra de reconhecimento” é aparentemente substituído pela ideia de “auto-referência”, i.e., se a entendo corretamente, uma referência ao sistema </w:t>
      </w:r>
      <w:proofErr w:type="spellStart"/>
      <w:r w:rsidRPr="00ED61B7">
        <w:rPr>
          <w:bCs/>
        </w:rPr>
        <w:t>conside-rado</w:t>
      </w:r>
      <w:proofErr w:type="spellEnd"/>
      <w:r w:rsidRPr="00ED61B7">
        <w:rPr>
          <w:bCs/>
        </w:rPr>
        <w:t xml:space="preserve"> no seu conjunto. </w:t>
      </w:r>
    </w:p>
    <w:p w14:paraId="187AD26D" w14:textId="77777777" w:rsidR="00ED61B7" w:rsidRPr="00ED61B7" w:rsidRDefault="00ED61B7" w:rsidP="00ED61B7">
      <w:pPr>
        <w:spacing w:line="360" w:lineRule="auto"/>
        <w:jc w:val="both"/>
        <w:rPr>
          <w:bCs/>
        </w:rPr>
      </w:pPr>
      <w:r w:rsidRPr="00ED61B7">
        <w:rPr>
          <w:bCs/>
        </w:rPr>
        <w:t xml:space="preserve">Como nas construções anteriormente examinadas, manifesta-se aqui o desígnio de conceber o sistema por forma a que os seus elementos possam ser identificados com razoável grau de certeza e que a sua validade possa ser controlada. Mas a teoria </w:t>
      </w:r>
      <w:proofErr w:type="spellStart"/>
      <w:r w:rsidRPr="00ED61B7">
        <w:rPr>
          <w:bCs/>
        </w:rPr>
        <w:t>autopoiética</w:t>
      </w:r>
      <w:proofErr w:type="spellEnd"/>
      <w:r w:rsidRPr="00ED61B7">
        <w:rPr>
          <w:bCs/>
        </w:rPr>
        <w:t xml:space="preserve"> exprime, além disso, uma determinada </w:t>
      </w:r>
      <w:proofErr w:type="spellStart"/>
      <w:r w:rsidRPr="00ED61B7">
        <w:rPr>
          <w:bCs/>
        </w:rPr>
        <w:t>conceção</w:t>
      </w:r>
      <w:proofErr w:type="spellEnd"/>
      <w:r w:rsidRPr="00ED61B7">
        <w:rPr>
          <w:bCs/>
        </w:rPr>
        <w:t xml:space="preserve"> sobre a função do Direito e a </w:t>
      </w:r>
      <w:proofErr w:type="spellStart"/>
      <w:r w:rsidRPr="00ED61B7">
        <w:rPr>
          <w:bCs/>
        </w:rPr>
        <w:t>interrelação</w:t>
      </w:r>
      <w:proofErr w:type="spellEnd"/>
      <w:r w:rsidRPr="00ED61B7">
        <w:rPr>
          <w:bCs/>
        </w:rPr>
        <w:t xml:space="preserve"> dos subsistemas societários. </w:t>
      </w:r>
    </w:p>
    <w:p w14:paraId="756F9799" w14:textId="77777777" w:rsidR="00ED61B7" w:rsidRDefault="00ED61B7" w:rsidP="00460CF6">
      <w:pPr>
        <w:spacing w:line="360" w:lineRule="auto"/>
        <w:jc w:val="both"/>
        <w:rPr>
          <w:bCs/>
        </w:rPr>
      </w:pPr>
    </w:p>
    <w:p w14:paraId="429CF725" w14:textId="77777777" w:rsidR="00ED61B7" w:rsidRPr="00ED61B7" w:rsidRDefault="00ED61B7" w:rsidP="00ED61B7">
      <w:pPr>
        <w:spacing w:line="360" w:lineRule="auto"/>
        <w:jc w:val="both"/>
        <w:rPr>
          <w:bCs/>
        </w:rPr>
      </w:pPr>
      <w:r w:rsidRPr="00ED61B7">
        <w:rPr>
          <w:bCs/>
        </w:rPr>
        <w:t xml:space="preserve">Ao Direito é atribuída uma função essencialmente estabilizadora. O papel do Direito não é o de constituir um instrumento de intervenção direta, mas o de conformar as </w:t>
      </w:r>
      <w:proofErr w:type="spellStart"/>
      <w:r w:rsidRPr="00ED61B7">
        <w:rPr>
          <w:bCs/>
        </w:rPr>
        <w:t>interrelações</w:t>
      </w:r>
      <w:proofErr w:type="spellEnd"/>
      <w:r w:rsidRPr="00ED61B7">
        <w:rPr>
          <w:bCs/>
        </w:rPr>
        <w:t xml:space="preserve"> dos subsistemas societários, por forma descentralizada, i.e., sem que nenhum subsistema possa generalizar a sua própria racionalidade, ou visão do mundo, para a impor aos outros.</w:t>
      </w:r>
    </w:p>
    <w:p w14:paraId="1AC218F1" w14:textId="77777777" w:rsidR="00ED61B7" w:rsidRPr="00ED61B7" w:rsidRDefault="00ED61B7" w:rsidP="00ED61B7">
      <w:pPr>
        <w:spacing w:line="360" w:lineRule="auto"/>
        <w:jc w:val="both"/>
        <w:rPr>
          <w:bCs/>
        </w:rPr>
      </w:pPr>
      <w:r w:rsidRPr="00ED61B7">
        <w:rPr>
          <w:bCs/>
        </w:rPr>
        <w:t xml:space="preserve">Sem prejuízo das críticas genéricas que possam ser dirigidas às </w:t>
      </w:r>
      <w:proofErr w:type="spellStart"/>
      <w:r w:rsidRPr="00ED61B7">
        <w:rPr>
          <w:bCs/>
        </w:rPr>
        <w:t>conceções</w:t>
      </w:r>
      <w:proofErr w:type="spellEnd"/>
      <w:r w:rsidRPr="00ED61B7">
        <w:rPr>
          <w:bCs/>
        </w:rPr>
        <w:t xml:space="preserve"> de sistema de raiz positivista, a que adiante me referirei, deixo apenas algumas interrogações, e desde logo, a de se não nos encontraremos perante uma transposição apressada de modelos sistémicos desenvolvidos nas ciências da natureza e, designadamente, na biologia.</w:t>
      </w:r>
    </w:p>
    <w:p w14:paraId="3E8D6E16" w14:textId="77777777" w:rsidR="00ED61B7" w:rsidRDefault="00ED61B7" w:rsidP="00460CF6">
      <w:pPr>
        <w:spacing w:line="360" w:lineRule="auto"/>
        <w:jc w:val="both"/>
        <w:rPr>
          <w:bCs/>
        </w:rPr>
      </w:pPr>
    </w:p>
    <w:p w14:paraId="3F69FCD0" w14:textId="77777777" w:rsidR="00ED61B7" w:rsidRPr="00ED61B7" w:rsidRDefault="00ED61B7" w:rsidP="00ED61B7">
      <w:pPr>
        <w:spacing w:line="360" w:lineRule="auto"/>
        <w:jc w:val="both"/>
        <w:rPr>
          <w:bCs/>
        </w:rPr>
      </w:pPr>
      <w:r w:rsidRPr="00ED61B7">
        <w:rPr>
          <w:bCs/>
        </w:rPr>
        <w:t>Em segundo lugar, perguntaria se não se estabelecerá aqui uma confusão entre regulação pelo sistema dos processos de produção dos seus elementos e “</w:t>
      </w:r>
      <w:proofErr w:type="spellStart"/>
      <w:r w:rsidRPr="00ED61B7">
        <w:rPr>
          <w:bCs/>
        </w:rPr>
        <w:t>auto-determinação</w:t>
      </w:r>
      <w:proofErr w:type="spellEnd"/>
      <w:r w:rsidRPr="00ED61B7">
        <w:rPr>
          <w:bCs/>
        </w:rPr>
        <w:t>” do sistema. Pela circunstância de o sistema jurídico regular as fontes do Direito e, designadamente, o processo legislativo não deixa, a meu ver, de haver “saídas” do sistema político que representam “entradas” no sistema jurídico, uma vez que a iniciativa do ato normativo e o seu conteúdo não são, em princípio, determinadas pelo sistema jurídico.</w:t>
      </w:r>
    </w:p>
    <w:p w14:paraId="60149453" w14:textId="77777777" w:rsidR="00ED61B7" w:rsidRPr="00ED61B7" w:rsidRDefault="00ED61B7" w:rsidP="00ED61B7">
      <w:pPr>
        <w:spacing w:line="360" w:lineRule="auto"/>
        <w:jc w:val="both"/>
        <w:rPr>
          <w:bCs/>
        </w:rPr>
      </w:pPr>
      <w:r w:rsidRPr="00ED61B7">
        <w:rPr>
          <w:bCs/>
        </w:rPr>
        <w:t xml:space="preserve"> Acresce que em sistemas jurídicos como o português também se opera a recepção de fontes de outros sistemas jurídicos – a ordem jurídica internacional e a ordem jurídica da União Europeia – o que ainda parece mais afastado de uma ideia de “</w:t>
      </w:r>
      <w:proofErr w:type="spellStart"/>
      <w:r w:rsidRPr="00ED61B7">
        <w:rPr>
          <w:bCs/>
        </w:rPr>
        <w:t>auto-determinação</w:t>
      </w:r>
      <w:proofErr w:type="spellEnd"/>
      <w:r w:rsidRPr="00ED61B7">
        <w:rPr>
          <w:bCs/>
        </w:rPr>
        <w:t xml:space="preserve">”. </w:t>
      </w:r>
    </w:p>
    <w:p w14:paraId="3D516923" w14:textId="77777777" w:rsidR="00ED61B7" w:rsidRDefault="00ED61B7" w:rsidP="00460CF6">
      <w:pPr>
        <w:spacing w:line="360" w:lineRule="auto"/>
        <w:jc w:val="both"/>
        <w:rPr>
          <w:bCs/>
        </w:rPr>
      </w:pPr>
    </w:p>
    <w:p w14:paraId="286F7710" w14:textId="77777777" w:rsidR="00ED61B7" w:rsidRPr="00ED61B7" w:rsidRDefault="00ED61B7" w:rsidP="00ED61B7">
      <w:pPr>
        <w:spacing w:line="360" w:lineRule="auto"/>
        <w:jc w:val="both"/>
        <w:rPr>
          <w:bCs/>
        </w:rPr>
      </w:pPr>
      <w:r w:rsidRPr="00ED61B7">
        <w:rPr>
          <w:bCs/>
        </w:rPr>
        <w:lastRenderedPageBreak/>
        <w:t xml:space="preserve">Em terceiro lugar, perguntaria se com a palavra “auto-reprodução” não se quer dizer simplesmente que cada elemento é portador da validade normativa do sistema porque foi produzido segundo as regras estabelecidas no sistema e satisfaz as exigências de validade por ele postas. Em caso afirmativo, será que a teoria </w:t>
      </w:r>
      <w:proofErr w:type="spellStart"/>
      <w:r w:rsidRPr="00ED61B7">
        <w:rPr>
          <w:bCs/>
        </w:rPr>
        <w:t>autopoiética</w:t>
      </w:r>
      <w:proofErr w:type="spellEnd"/>
      <w:r w:rsidRPr="00ED61B7">
        <w:rPr>
          <w:bCs/>
        </w:rPr>
        <w:t xml:space="preserve"> supera as concepções de sistema atrás examinadas?</w:t>
      </w:r>
    </w:p>
    <w:p w14:paraId="5737618D" w14:textId="77777777" w:rsidR="00ED61B7" w:rsidRPr="00ED61B7" w:rsidRDefault="00ED61B7" w:rsidP="00ED61B7">
      <w:pPr>
        <w:spacing w:line="360" w:lineRule="auto"/>
        <w:jc w:val="both"/>
        <w:rPr>
          <w:bCs/>
        </w:rPr>
      </w:pPr>
      <w:r w:rsidRPr="00ED61B7">
        <w:rPr>
          <w:bCs/>
        </w:rPr>
        <w:t>Enfim, não haverá aqui uma passagem insensível do plano do ser, da explicação do funcionamento do sistema e do esclarecimento dos seus pressupostos e condicionamentos funcionais, para o plano do dever ser, daquilo que o sistema e cada um dos seus componentes deve ser, segundo um modelo ideal de “condução” descentralizada da sociedade?</w:t>
      </w:r>
    </w:p>
    <w:p w14:paraId="5CC70BCA" w14:textId="77777777" w:rsidR="00ED61B7" w:rsidRDefault="00ED61B7" w:rsidP="00460CF6">
      <w:pPr>
        <w:spacing w:line="360" w:lineRule="auto"/>
        <w:jc w:val="both"/>
        <w:rPr>
          <w:bCs/>
        </w:rPr>
      </w:pPr>
    </w:p>
    <w:p w14:paraId="1610579A" w14:textId="77777777" w:rsidR="00ED61B7" w:rsidRPr="00ED61B7" w:rsidRDefault="00ED61B7" w:rsidP="00ED61B7">
      <w:pPr>
        <w:spacing w:line="360" w:lineRule="auto"/>
        <w:jc w:val="both"/>
        <w:rPr>
          <w:bCs/>
        </w:rPr>
      </w:pPr>
      <w:r w:rsidRPr="00ED61B7">
        <w:rPr>
          <w:bCs/>
        </w:rPr>
        <w:t xml:space="preserve">A esta </w:t>
      </w:r>
      <w:proofErr w:type="spellStart"/>
      <w:r w:rsidRPr="00ED61B7">
        <w:rPr>
          <w:bCs/>
        </w:rPr>
        <w:t>conceção</w:t>
      </w:r>
      <w:proofErr w:type="spellEnd"/>
      <w:r w:rsidRPr="00ED61B7">
        <w:rPr>
          <w:bCs/>
        </w:rPr>
        <w:t xml:space="preserve"> de um sistema formado exclusivamente por normas segundo um critério de identificação que é, em princípio, formal, vieram as correntes modernas </w:t>
      </w:r>
      <w:proofErr w:type="spellStart"/>
      <w:r w:rsidRPr="00ED61B7">
        <w:rPr>
          <w:bCs/>
        </w:rPr>
        <w:t>neojusnaturalistas</w:t>
      </w:r>
      <w:proofErr w:type="spellEnd"/>
      <w:r w:rsidRPr="00ED61B7">
        <w:rPr>
          <w:bCs/>
        </w:rPr>
        <w:t xml:space="preserve"> opor não só a necessidade de atender à dimensão valorativa, ou axiológica, do Direito, aspeto que já foi anteriormente sublinhado, mas também, e em ligação com isso, ao importante papel desempenhado pelos princípios jurídicos.</w:t>
      </w:r>
    </w:p>
    <w:p w14:paraId="0BFD78C1" w14:textId="77777777" w:rsidR="00ED61B7" w:rsidRPr="00ED61B7" w:rsidRDefault="00ED61B7" w:rsidP="00ED61B7">
      <w:pPr>
        <w:spacing w:line="360" w:lineRule="auto"/>
        <w:jc w:val="both"/>
        <w:rPr>
          <w:bCs/>
        </w:rPr>
      </w:pPr>
      <w:r w:rsidRPr="00ED61B7">
        <w:rPr>
          <w:bCs/>
        </w:rPr>
        <w:t xml:space="preserve">Para a compreensão dos princípios jurídicos, e do papel que se propõe atribuir-lhes, convém recuar até ao movimento codificador do séc. XIX. Em algumas destas codificações manda-se integrar as lacunas mediante a aplicação dos “princípios gerais de Direito” ou, como sucedia no </w:t>
      </w:r>
      <w:proofErr w:type="spellStart"/>
      <w:r w:rsidRPr="00ED61B7">
        <w:rPr>
          <w:bCs/>
        </w:rPr>
        <w:t>art</w:t>
      </w:r>
      <w:proofErr w:type="spellEnd"/>
      <w:r w:rsidRPr="00ED61B7">
        <w:rPr>
          <w:bCs/>
        </w:rPr>
        <w:t xml:space="preserve">. 16.º do Código de Seabra, na falta de analogia, pelos “princípios de direito natural”. </w:t>
      </w:r>
    </w:p>
    <w:p w14:paraId="7CDD24EF" w14:textId="77777777" w:rsidR="00ED61B7" w:rsidRDefault="00ED61B7" w:rsidP="00460CF6">
      <w:pPr>
        <w:spacing w:line="360" w:lineRule="auto"/>
        <w:jc w:val="both"/>
        <w:rPr>
          <w:bCs/>
        </w:rPr>
      </w:pPr>
    </w:p>
    <w:p w14:paraId="44447982" w14:textId="77777777" w:rsidR="00ED61B7" w:rsidRPr="00ED61B7" w:rsidRDefault="00ED61B7" w:rsidP="00ED61B7">
      <w:pPr>
        <w:spacing w:line="360" w:lineRule="auto"/>
        <w:jc w:val="both"/>
        <w:rPr>
          <w:bCs/>
        </w:rPr>
      </w:pPr>
      <w:r w:rsidRPr="00ED61B7">
        <w:rPr>
          <w:bCs/>
        </w:rPr>
        <w:t xml:space="preserve">Segundo o positivismo legalista os “princípios gerais de Direito” eram normas dotadas de elevado grau de generalidade, implícitas, que se obtinham mediante sucessivas generalizações das normas particulares do sistema. Já a expressão “princípios de direito natural” representa uma óbvia manifestação do </w:t>
      </w:r>
      <w:proofErr w:type="spellStart"/>
      <w:r w:rsidRPr="00ED61B7">
        <w:rPr>
          <w:bCs/>
        </w:rPr>
        <w:t>jusnaturalismo</w:t>
      </w:r>
      <w:proofErr w:type="spellEnd"/>
      <w:r w:rsidRPr="00ED61B7">
        <w:rPr>
          <w:bCs/>
        </w:rPr>
        <w:t>, embora a influência do positivismo tenha levado a que por vezes esta expressão tenha sido tomada como sinonímia de “</w:t>
      </w:r>
      <w:proofErr w:type="spellStart"/>
      <w:r w:rsidRPr="00ED61B7">
        <w:rPr>
          <w:bCs/>
        </w:rPr>
        <w:t>princípos</w:t>
      </w:r>
      <w:proofErr w:type="spellEnd"/>
      <w:r w:rsidRPr="00ED61B7">
        <w:rPr>
          <w:bCs/>
        </w:rPr>
        <w:t xml:space="preserve"> gerais de Direito”.</w:t>
      </w:r>
    </w:p>
    <w:p w14:paraId="11F63889" w14:textId="77777777" w:rsidR="00ED61B7" w:rsidRPr="00ED61B7" w:rsidRDefault="00ED61B7" w:rsidP="00ED61B7">
      <w:pPr>
        <w:spacing w:line="360" w:lineRule="auto"/>
        <w:jc w:val="both"/>
        <w:rPr>
          <w:bCs/>
        </w:rPr>
      </w:pPr>
      <w:r w:rsidRPr="00ED61B7">
        <w:rPr>
          <w:bCs/>
        </w:rPr>
        <w:t xml:space="preserve"> Toda a evolução posterior do conceito de "princípio jurídico" é marcada pela atracção exercida por cada um destes entendimentos: o de proposição geral de Direito positivo ou de princípio </w:t>
      </w:r>
      <w:proofErr w:type="spellStart"/>
      <w:r w:rsidRPr="00ED61B7">
        <w:rPr>
          <w:bCs/>
        </w:rPr>
        <w:t>suprapositivo</w:t>
      </w:r>
      <w:proofErr w:type="spellEnd"/>
      <w:r w:rsidRPr="00ED61B7">
        <w:rPr>
          <w:bCs/>
        </w:rPr>
        <w:t>.</w:t>
      </w:r>
    </w:p>
    <w:p w14:paraId="2DE39E1C" w14:textId="77777777" w:rsidR="00ED61B7" w:rsidRPr="00ED61B7" w:rsidRDefault="00ED61B7" w:rsidP="00ED61B7">
      <w:pPr>
        <w:spacing w:line="360" w:lineRule="auto"/>
        <w:jc w:val="both"/>
        <w:rPr>
          <w:bCs/>
        </w:rPr>
      </w:pPr>
      <w:r w:rsidRPr="00ED61B7">
        <w:rPr>
          <w:bCs/>
        </w:rPr>
        <w:lastRenderedPageBreak/>
        <w:t xml:space="preserve">No século XX, a importância dos princípios jurídicos começa por ser assinalada por autores como ROSCOE POUND e HEINRICH STOLL, que aliás nada têm que ver com o </w:t>
      </w:r>
      <w:proofErr w:type="spellStart"/>
      <w:r w:rsidRPr="00ED61B7">
        <w:rPr>
          <w:bCs/>
        </w:rPr>
        <w:t>neojusnaturalismo</w:t>
      </w:r>
      <w:proofErr w:type="spellEnd"/>
      <w:r w:rsidRPr="00ED61B7">
        <w:rPr>
          <w:bCs/>
        </w:rPr>
        <w:t>.</w:t>
      </w:r>
    </w:p>
    <w:p w14:paraId="0CDDE423" w14:textId="77777777" w:rsidR="00ED61B7" w:rsidRDefault="00ED61B7" w:rsidP="00460CF6">
      <w:pPr>
        <w:spacing w:line="360" w:lineRule="auto"/>
        <w:jc w:val="both"/>
        <w:rPr>
          <w:bCs/>
        </w:rPr>
      </w:pPr>
    </w:p>
    <w:p w14:paraId="2C75D462" w14:textId="77777777" w:rsidR="00ED61B7" w:rsidRPr="00ED61B7" w:rsidRDefault="00ED61B7" w:rsidP="00ED61B7">
      <w:pPr>
        <w:spacing w:line="360" w:lineRule="auto"/>
        <w:jc w:val="both"/>
        <w:rPr>
          <w:bCs/>
        </w:rPr>
      </w:pPr>
      <w:r w:rsidRPr="00ED61B7">
        <w:rPr>
          <w:bCs/>
        </w:rPr>
        <w:t>Mas o trabalho decisivo sobre a formação dos princípios e a sua função no processo judicial deve-se a ESSER (1956). Este autor verificou que, quando não é possível encontrar a solução do caso dentro dos quadros fixados pelo texto da lei, a jurisprudência faz frequentemente apelo a “</w:t>
      </w:r>
      <w:proofErr w:type="spellStart"/>
      <w:r w:rsidRPr="00ED61B7">
        <w:rPr>
          <w:bCs/>
        </w:rPr>
        <w:t>conceções</w:t>
      </w:r>
      <w:proofErr w:type="spellEnd"/>
      <w:r w:rsidRPr="00ED61B7">
        <w:rPr>
          <w:bCs/>
        </w:rPr>
        <w:t xml:space="preserve"> jurídicas gerais” ou “princípios” que infere da lei ou alega inferir da lei. </w:t>
      </w:r>
    </w:p>
    <w:p w14:paraId="3F6190E3" w14:textId="77777777" w:rsidR="00ED61B7" w:rsidRPr="00ED61B7" w:rsidRDefault="00ED61B7" w:rsidP="00ED61B7">
      <w:pPr>
        <w:spacing w:line="360" w:lineRule="auto"/>
        <w:jc w:val="both"/>
        <w:rPr>
          <w:bCs/>
        </w:rPr>
      </w:pPr>
      <w:r w:rsidRPr="00ED61B7">
        <w:rPr>
          <w:bCs/>
        </w:rPr>
        <w:t>Este apelo a “</w:t>
      </w:r>
      <w:proofErr w:type="spellStart"/>
      <w:r w:rsidRPr="00ED61B7">
        <w:rPr>
          <w:bCs/>
        </w:rPr>
        <w:t>conceções</w:t>
      </w:r>
      <w:proofErr w:type="spellEnd"/>
      <w:r w:rsidRPr="00ED61B7">
        <w:rPr>
          <w:bCs/>
        </w:rPr>
        <w:t xml:space="preserve"> jurídicas gerais” que se inferem de certos trechos legais é considerado uma fundamentação aparente. Na verdade estes princípios vigorariam independentemente da lei. Eles justificar-se-iam pela “natureza das coisas ou do instituto em causa”. </w:t>
      </w:r>
    </w:p>
    <w:p w14:paraId="57D7DAB6" w14:textId="77777777" w:rsidR="00ED61B7" w:rsidRDefault="00ED61B7" w:rsidP="00460CF6">
      <w:pPr>
        <w:spacing w:line="360" w:lineRule="auto"/>
        <w:jc w:val="both"/>
        <w:rPr>
          <w:bCs/>
        </w:rPr>
      </w:pPr>
    </w:p>
    <w:p w14:paraId="49E51E2B" w14:textId="77777777" w:rsidR="00ED61B7" w:rsidRPr="00ED61B7" w:rsidRDefault="00ED61B7" w:rsidP="00ED61B7">
      <w:pPr>
        <w:spacing w:line="360" w:lineRule="auto"/>
        <w:jc w:val="both"/>
        <w:rPr>
          <w:bCs/>
        </w:rPr>
      </w:pPr>
      <w:r w:rsidRPr="00ED61B7">
        <w:rPr>
          <w:bCs/>
        </w:rPr>
        <w:t>Este autor também procurou superar a oposição entre conceito “positivo” e “</w:t>
      </w:r>
      <w:proofErr w:type="spellStart"/>
      <w:r w:rsidRPr="00ED61B7">
        <w:rPr>
          <w:bCs/>
        </w:rPr>
        <w:t>suprapositivo</w:t>
      </w:r>
      <w:proofErr w:type="spellEnd"/>
      <w:r w:rsidRPr="00ED61B7">
        <w:rPr>
          <w:bCs/>
        </w:rPr>
        <w:t xml:space="preserve">” de princípio. Para ESSER os princípios não são inferidos indutivamente a partir da legislação, nem obtidos por dedução a partir de um sistema de Direito Natural ou de uma ordem objetiva de valores. </w:t>
      </w:r>
    </w:p>
    <w:p w14:paraId="75C32EFC" w14:textId="77777777" w:rsidR="00ED61B7" w:rsidRPr="00ED61B7" w:rsidRDefault="00ED61B7" w:rsidP="00ED61B7">
      <w:pPr>
        <w:spacing w:line="360" w:lineRule="auto"/>
        <w:jc w:val="both"/>
        <w:rPr>
          <w:bCs/>
        </w:rPr>
      </w:pPr>
      <w:r w:rsidRPr="00ED61B7">
        <w:rPr>
          <w:bCs/>
        </w:rPr>
        <w:t xml:space="preserve">Já assinalei que o autor faz apelo à “natureza das coisas” ou de um determinado instituto, o que podemos interpretar como uma referência ao sentido ordenador imanente a certas relações ou estruturas sociais. </w:t>
      </w:r>
    </w:p>
    <w:p w14:paraId="5BEE71CE" w14:textId="77777777" w:rsidR="00ED61B7" w:rsidRPr="00ED61B7" w:rsidRDefault="00ED61B7" w:rsidP="00ED61B7">
      <w:pPr>
        <w:spacing w:line="360" w:lineRule="auto"/>
        <w:jc w:val="both"/>
        <w:rPr>
          <w:bCs/>
        </w:rPr>
      </w:pPr>
      <w:r w:rsidRPr="00ED61B7">
        <w:rPr>
          <w:bCs/>
        </w:rPr>
        <w:t xml:space="preserve">ESSER faz ainda apelo aos “domínios </w:t>
      </w:r>
      <w:proofErr w:type="spellStart"/>
      <w:r w:rsidRPr="00ED61B7">
        <w:rPr>
          <w:bCs/>
        </w:rPr>
        <w:t>pré-positivos</w:t>
      </w:r>
      <w:proofErr w:type="spellEnd"/>
      <w:r w:rsidRPr="00ED61B7">
        <w:rPr>
          <w:bCs/>
        </w:rPr>
        <w:t xml:space="preserve"> de princípios ético-jurídicos e convicções gerais”, o que não pode deixar de significar que o Direito se fundamenta, pelo menos até certo ponto, na moral. </w:t>
      </w:r>
    </w:p>
    <w:p w14:paraId="416EB022" w14:textId="77777777" w:rsidR="00ED61B7" w:rsidRDefault="00ED61B7" w:rsidP="00460CF6">
      <w:pPr>
        <w:spacing w:line="360" w:lineRule="auto"/>
        <w:jc w:val="both"/>
        <w:rPr>
          <w:bCs/>
        </w:rPr>
      </w:pPr>
    </w:p>
    <w:p w14:paraId="083DCDC6" w14:textId="77777777" w:rsidR="00ED61B7" w:rsidRPr="00ED61B7" w:rsidRDefault="00ED61B7" w:rsidP="00ED61B7">
      <w:pPr>
        <w:spacing w:line="360" w:lineRule="auto"/>
        <w:jc w:val="both"/>
        <w:rPr>
          <w:bCs/>
        </w:rPr>
      </w:pPr>
      <w:r w:rsidRPr="00ED61B7">
        <w:rPr>
          <w:bCs/>
        </w:rPr>
        <w:t xml:space="preserve">A jurisprudência atua como “transformador” dos “princípios </w:t>
      </w:r>
      <w:proofErr w:type="spellStart"/>
      <w:r w:rsidRPr="00ED61B7">
        <w:rPr>
          <w:bCs/>
        </w:rPr>
        <w:t>pré-positivos</w:t>
      </w:r>
      <w:proofErr w:type="spellEnd"/>
      <w:r w:rsidRPr="00ED61B7">
        <w:rPr>
          <w:bCs/>
        </w:rPr>
        <w:t xml:space="preserve"> em proposições jurídicas positivas e institutos”. </w:t>
      </w:r>
    </w:p>
    <w:p w14:paraId="460BE2E5" w14:textId="77777777" w:rsidR="00ED61B7" w:rsidRPr="00ED61B7" w:rsidRDefault="00ED61B7" w:rsidP="00ED61B7">
      <w:pPr>
        <w:spacing w:line="360" w:lineRule="auto"/>
        <w:jc w:val="both"/>
        <w:rPr>
          <w:bCs/>
        </w:rPr>
      </w:pPr>
      <w:r w:rsidRPr="00ED61B7">
        <w:rPr>
          <w:bCs/>
        </w:rPr>
        <w:t>O princípio começa por ser “revelado” num caso concreto e só depois se generaliza como critério de solução de uma série de casos. Uma vez descoberto, o seu posterior desenvolvimento na jurisprudência não é uma simples “aplicação”, mas um processo duradouro e criativo de “conformação”. O princípio necessita ainda, para vigorar na prática, de ser reconhecido judicialmente ou legalmente como uma diretiva vinculativa.</w:t>
      </w:r>
    </w:p>
    <w:p w14:paraId="510C4D59" w14:textId="77777777" w:rsidR="00ED61B7" w:rsidRPr="00ED61B7" w:rsidRDefault="00ED61B7" w:rsidP="00ED61B7">
      <w:pPr>
        <w:spacing w:line="360" w:lineRule="auto"/>
        <w:jc w:val="both"/>
        <w:rPr>
          <w:bCs/>
        </w:rPr>
      </w:pPr>
      <w:r w:rsidRPr="00ED61B7">
        <w:rPr>
          <w:bCs/>
        </w:rPr>
        <w:lastRenderedPageBreak/>
        <w:t xml:space="preserve">Em todas as culturas jurídicas se verifica uma circulação entre revelação do problema, formação de princípios e consolidação do sistema. Enquanto soluções generalizadas de problemas os princípios são os verdadeiros elementos formadores do sistema. </w:t>
      </w:r>
    </w:p>
    <w:p w14:paraId="7DB51789" w14:textId="77777777" w:rsidR="00ED61B7" w:rsidRDefault="00ED61B7" w:rsidP="00460CF6">
      <w:pPr>
        <w:spacing w:line="360" w:lineRule="auto"/>
        <w:jc w:val="both"/>
        <w:rPr>
          <w:bCs/>
        </w:rPr>
      </w:pPr>
    </w:p>
    <w:p w14:paraId="1498D864" w14:textId="77777777" w:rsidR="00ED61B7" w:rsidRPr="00ED61B7" w:rsidRDefault="00ED61B7" w:rsidP="00ED61B7">
      <w:pPr>
        <w:spacing w:line="360" w:lineRule="auto"/>
        <w:jc w:val="both"/>
        <w:rPr>
          <w:bCs/>
        </w:rPr>
      </w:pPr>
      <w:r w:rsidRPr="00ED61B7">
        <w:rPr>
          <w:bCs/>
        </w:rPr>
        <w:t xml:space="preserve">A investigação realizada alguns anos mais tarde, por DWORKIN, só no âmbito dos sistemas do </w:t>
      </w:r>
      <w:proofErr w:type="spellStart"/>
      <w:r w:rsidRPr="00ED61B7">
        <w:rPr>
          <w:bCs/>
          <w:i/>
          <w:iCs/>
        </w:rPr>
        <w:t>Common</w:t>
      </w:r>
      <w:proofErr w:type="spellEnd"/>
      <w:r w:rsidRPr="00ED61B7">
        <w:rPr>
          <w:bCs/>
          <w:i/>
          <w:iCs/>
        </w:rPr>
        <w:t xml:space="preserve"> </w:t>
      </w:r>
      <w:proofErr w:type="spellStart"/>
      <w:r w:rsidRPr="00ED61B7">
        <w:rPr>
          <w:bCs/>
          <w:i/>
          <w:iCs/>
        </w:rPr>
        <w:t>Law</w:t>
      </w:r>
      <w:proofErr w:type="spellEnd"/>
      <w:r w:rsidRPr="00ED61B7">
        <w:rPr>
          <w:bCs/>
        </w:rPr>
        <w:t>, apresenta um claro paralelo com a investigação feita por ESSER, embora aparentemente a desconheça.</w:t>
      </w:r>
    </w:p>
    <w:p w14:paraId="46B23F68" w14:textId="77777777" w:rsidR="00ED61B7" w:rsidRPr="00ED61B7" w:rsidRDefault="00ED61B7" w:rsidP="00ED61B7">
      <w:pPr>
        <w:spacing w:line="360" w:lineRule="auto"/>
        <w:jc w:val="both"/>
        <w:rPr>
          <w:bCs/>
        </w:rPr>
      </w:pPr>
      <w:r w:rsidRPr="00ED61B7">
        <w:rPr>
          <w:bCs/>
        </w:rPr>
        <w:t>DWORKIN faz valer que na determinação da solução do caso, em especial nos “casos difíceis” [</w:t>
      </w:r>
      <w:r w:rsidRPr="00ED61B7">
        <w:rPr>
          <w:bCs/>
          <w:i/>
          <w:iCs/>
        </w:rPr>
        <w:t>hard cases</w:t>
      </w:r>
      <w:r w:rsidRPr="00ED61B7">
        <w:rPr>
          <w:bCs/>
        </w:rPr>
        <w:t>] os juristas utilizam padrões [</w:t>
      </w:r>
      <w:r w:rsidRPr="00ED61B7">
        <w:rPr>
          <w:bCs/>
          <w:i/>
          <w:iCs/>
        </w:rPr>
        <w:t>standards</w:t>
      </w:r>
      <w:r w:rsidRPr="00ED61B7">
        <w:rPr>
          <w:bCs/>
        </w:rPr>
        <w:t>] que não funcionam como regras, mas como princípios, políticas [</w:t>
      </w:r>
      <w:r w:rsidRPr="00ED61B7">
        <w:rPr>
          <w:bCs/>
          <w:i/>
          <w:iCs/>
        </w:rPr>
        <w:t>policies</w:t>
      </w:r>
      <w:r w:rsidRPr="00ED61B7">
        <w:rPr>
          <w:bCs/>
        </w:rPr>
        <w:t xml:space="preserve">] e outros tipos de padrões. </w:t>
      </w:r>
    </w:p>
    <w:p w14:paraId="3F3752C5" w14:textId="77777777" w:rsidR="00ED61B7" w:rsidRPr="00ED61B7" w:rsidRDefault="00ED61B7" w:rsidP="00ED61B7">
      <w:pPr>
        <w:spacing w:line="360" w:lineRule="auto"/>
        <w:jc w:val="both"/>
        <w:rPr>
          <w:bCs/>
        </w:rPr>
      </w:pPr>
      <w:r w:rsidRPr="00ED61B7">
        <w:rPr>
          <w:bCs/>
        </w:rPr>
        <w:t>Em sentido estrito, “princípio” é um padrão que deve ser observado porque é uma exigência da justiça [</w:t>
      </w:r>
      <w:r w:rsidRPr="00ED61B7">
        <w:rPr>
          <w:bCs/>
          <w:i/>
          <w:iCs/>
        </w:rPr>
        <w:t xml:space="preserve">justice </w:t>
      </w:r>
      <w:proofErr w:type="spellStart"/>
      <w:r w:rsidRPr="00ED61B7">
        <w:rPr>
          <w:bCs/>
          <w:i/>
          <w:iCs/>
        </w:rPr>
        <w:t>or</w:t>
      </w:r>
      <w:proofErr w:type="spellEnd"/>
      <w:r w:rsidRPr="00ED61B7">
        <w:rPr>
          <w:bCs/>
          <w:i/>
          <w:iCs/>
        </w:rPr>
        <w:t xml:space="preserve"> </w:t>
      </w:r>
      <w:proofErr w:type="spellStart"/>
      <w:r w:rsidRPr="00ED61B7">
        <w:rPr>
          <w:bCs/>
          <w:i/>
          <w:iCs/>
        </w:rPr>
        <w:t>fairness</w:t>
      </w:r>
      <w:proofErr w:type="spellEnd"/>
      <w:r w:rsidRPr="00ED61B7">
        <w:rPr>
          <w:bCs/>
        </w:rPr>
        <w:t xml:space="preserve">] ou de outra dimensão da moral. Ao passo que a “política” é um padrão que estabelece um objetivo a ser atingido, geralmente uma melhoria num aspeto económico, político ou social da comunidade. </w:t>
      </w:r>
    </w:p>
    <w:p w14:paraId="7FDC442F" w14:textId="77777777" w:rsidR="00ED61B7" w:rsidRDefault="00ED61B7" w:rsidP="00460CF6">
      <w:pPr>
        <w:spacing w:line="360" w:lineRule="auto"/>
        <w:jc w:val="both"/>
        <w:rPr>
          <w:bCs/>
        </w:rPr>
      </w:pPr>
    </w:p>
    <w:p w14:paraId="2202D89D" w14:textId="77777777" w:rsidR="00ED61B7" w:rsidRPr="00ED61B7" w:rsidRDefault="00ED61B7" w:rsidP="00ED61B7">
      <w:pPr>
        <w:spacing w:line="360" w:lineRule="auto"/>
        <w:jc w:val="both"/>
        <w:rPr>
          <w:bCs/>
        </w:rPr>
      </w:pPr>
      <w:r w:rsidRPr="00ED61B7">
        <w:rPr>
          <w:bCs/>
        </w:rPr>
        <w:t xml:space="preserve">Esta </w:t>
      </w:r>
      <w:proofErr w:type="spellStart"/>
      <w:r w:rsidRPr="00ED61B7">
        <w:rPr>
          <w:bCs/>
        </w:rPr>
        <w:t>conceção</w:t>
      </w:r>
      <w:proofErr w:type="spellEnd"/>
      <w:r w:rsidRPr="00ED61B7">
        <w:rPr>
          <w:bCs/>
        </w:rPr>
        <w:t xml:space="preserve"> de princípio exprime com toda a clareza uma fundamentação moral do Direito.</w:t>
      </w:r>
    </w:p>
    <w:p w14:paraId="623CB8CE" w14:textId="77777777" w:rsidR="00ED61B7" w:rsidRPr="00ED61B7" w:rsidRDefault="00ED61B7" w:rsidP="00ED61B7">
      <w:pPr>
        <w:spacing w:line="360" w:lineRule="auto"/>
        <w:jc w:val="both"/>
        <w:rPr>
          <w:bCs/>
        </w:rPr>
      </w:pPr>
      <w:r w:rsidRPr="00ED61B7">
        <w:rPr>
          <w:bCs/>
        </w:rPr>
        <w:t xml:space="preserve">DWORKIN dá um contributo fundamental para a distinção entre regra e princípio. A diferença entre regra e princípio é lógica ou, talvez com mais rigor, relativa à sua estrutura lógica. Contrariamente à regra no princípio as consequências jurídicas não decorrem automaticamente da verificação dos pressupostos de facto. O princípio é apenas um “ponto de partida” para encontrar a solução; aponta a direção em que a solução deve ser encontrada. </w:t>
      </w:r>
    </w:p>
    <w:p w14:paraId="4E8A9266" w14:textId="77777777" w:rsidR="00ED61B7" w:rsidRPr="00ED61B7" w:rsidRDefault="00ED61B7" w:rsidP="00ED61B7">
      <w:pPr>
        <w:spacing w:line="360" w:lineRule="auto"/>
        <w:jc w:val="both"/>
        <w:rPr>
          <w:bCs/>
        </w:rPr>
      </w:pPr>
      <w:r w:rsidRPr="00ED61B7">
        <w:rPr>
          <w:bCs/>
        </w:rPr>
        <w:t>Esta distinção segundo a estrutura não se confunde com a distinção segundo o grau de generalidade, que identifica princípio com regra geral e se relaciona com o conceito positivista de “princípio geral de Direito”.</w:t>
      </w:r>
    </w:p>
    <w:p w14:paraId="175E6A66" w14:textId="77777777" w:rsidR="00ED61B7" w:rsidRDefault="00ED61B7" w:rsidP="00460CF6">
      <w:pPr>
        <w:spacing w:line="360" w:lineRule="auto"/>
        <w:jc w:val="both"/>
        <w:rPr>
          <w:bCs/>
        </w:rPr>
      </w:pPr>
    </w:p>
    <w:p w14:paraId="3F7B1AEC" w14:textId="77777777" w:rsidR="00ED61B7" w:rsidRPr="00ED61B7" w:rsidRDefault="00ED61B7" w:rsidP="00ED61B7">
      <w:pPr>
        <w:spacing w:line="360" w:lineRule="auto"/>
        <w:jc w:val="both"/>
        <w:rPr>
          <w:bCs/>
        </w:rPr>
      </w:pPr>
      <w:r w:rsidRPr="00ED61B7">
        <w:rPr>
          <w:bCs/>
        </w:rPr>
        <w:t xml:space="preserve">DWORKIN assinala que os positivistas (designadamente HART) entendem que se um caso não é controlado por uma regra estabelecida o juiz deve decidi-lo no exercício da discricionariedade judicial. O juiz pode tomar em conta outros </w:t>
      </w:r>
      <w:r w:rsidRPr="00ED61B7">
        <w:rPr>
          <w:bCs/>
        </w:rPr>
        <w:lastRenderedPageBreak/>
        <w:t xml:space="preserve">padrões que não sejam regras, mas não estaria obrigado a fazê-lo. O autor defende, pelo contrário, que os princípios vinculam o juiz. </w:t>
      </w:r>
    </w:p>
    <w:p w14:paraId="70C4B6C2" w14:textId="77777777" w:rsidR="00ED61B7" w:rsidRPr="00ED61B7" w:rsidRDefault="00ED61B7" w:rsidP="00ED61B7">
      <w:pPr>
        <w:spacing w:line="360" w:lineRule="auto"/>
        <w:jc w:val="both"/>
        <w:rPr>
          <w:bCs/>
        </w:rPr>
      </w:pPr>
      <w:r w:rsidRPr="00ED61B7">
        <w:rPr>
          <w:bCs/>
        </w:rPr>
        <w:t xml:space="preserve">Segundo o autor, a vigência dos princípios inviabiliza a tentativa de basear o sistema numa “regra de reconhecimento”. Não seria possível formular como uma regra única, ainda que complexa, o conjunto de padrões móveis, em desenvolvimento e interação em que se baseia a argumentação a favor de um princípio. Mesmo que se conseguisse formular tal regra seria demasiado incerta para identificar claramente o Direito válido, que é uma preocupação fundamental para o positivismo normativo. </w:t>
      </w:r>
    </w:p>
    <w:p w14:paraId="3C3D606C" w14:textId="77777777" w:rsidR="00ED61B7" w:rsidRDefault="00ED61B7" w:rsidP="00460CF6">
      <w:pPr>
        <w:spacing w:line="360" w:lineRule="auto"/>
        <w:jc w:val="both"/>
        <w:rPr>
          <w:bCs/>
        </w:rPr>
      </w:pPr>
    </w:p>
    <w:p w14:paraId="0BF1F472" w14:textId="77777777" w:rsidR="00ED61B7" w:rsidRPr="00ED61B7" w:rsidRDefault="00ED61B7" w:rsidP="00ED61B7">
      <w:pPr>
        <w:spacing w:line="360" w:lineRule="auto"/>
        <w:jc w:val="both"/>
        <w:rPr>
          <w:bCs/>
        </w:rPr>
      </w:pPr>
      <w:r w:rsidRPr="00ED61B7">
        <w:rPr>
          <w:bCs/>
        </w:rPr>
        <w:t>As proposições jurídicas são “verdadeiras” se decorrem dos princípios da justiça substantiva [</w:t>
      </w:r>
      <w:r w:rsidRPr="00ED61B7">
        <w:rPr>
          <w:bCs/>
          <w:i/>
          <w:iCs/>
        </w:rPr>
        <w:t xml:space="preserve">justice, </w:t>
      </w:r>
      <w:proofErr w:type="spellStart"/>
      <w:r w:rsidRPr="00ED61B7">
        <w:rPr>
          <w:bCs/>
          <w:i/>
          <w:iCs/>
        </w:rPr>
        <w:t>fairness</w:t>
      </w:r>
      <w:proofErr w:type="spellEnd"/>
      <w:r w:rsidRPr="00ED61B7">
        <w:rPr>
          <w:bCs/>
        </w:rPr>
        <w:t>] e da justiça processual [</w:t>
      </w:r>
      <w:proofErr w:type="spellStart"/>
      <w:r w:rsidRPr="00ED61B7">
        <w:rPr>
          <w:bCs/>
          <w:i/>
          <w:iCs/>
        </w:rPr>
        <w:t>procedural</w:t>
      </w:r>
      <w:proofErr w:type="spellEnd"/>
      <w:r w:rsidRPr="00ED61B7">
        <w:rPr>
          <w:bCs/>
          <w:i/>
          <w:iCs/>
        </w:rPr>
        <w:t xml:space="preserve"> </w:t>
      </w:r>
      <w:proofErr w:type="spellStart"/>
      <w:r w:rsidRPr="00ED61B7">
        <w:rPr>
          <w:bCs/>
          <w:i/>
          <w:iCs/>
        </w:rPr>
        <w:t>due</w:t>
      </w:r>
      <w:proofErr w:type="spellEnd"/>
      <w:r w:rsidRPr="00ED61B7">
        <w:rPr>
          <w:bCs/>
          <w:i/>
          <w:iCs/>
        </w:rPr>
        <w:t xml:space="preserve"> </w:t>
      </w:r>
      <w:proofErr w:type="spellStart"/>
      <w:r w:rsidRPr="00ED61B7">
        <w:rPr>
          <w:bCs/>
          <w:i/>
          <w:iCs/>
        </w:rPr>
        <w:t>process</w:t>
      </w:r>
      <w:proofErr w:type="spellEnd"/>
      <w:r w:rsidRPr="00ED61B7">
        <w:rPr>
          <w:bCs/>
        </w:rPr>
        <w:t>] que fornecem a melhor interpretação construtiva da prática legal da comunidade. Os fundamentos do Direito [</w:t>
      </w:r>
      <w:proofErr w:type="spellStart"/>
      <w:r w:rsidRPr="00ED61B7">
        <w:rPr>
          <w:bCs/>
          <w:i/>
          <w:iCs/>
        </w:rPr>
        <w:t>grounds</w:t>
      </w:r>
      <w:proofErr w:type="spellEnd"/>
      <w:r w:rsidRPr="00ED61B7">
        <w:rPr>
          <w:bCs/>
          <w:i/>
          <w:iCs/>
        </w:rPr>
        <w:t xml:space="preserve"> </w:t>
      </w:r>
      <w:proofErr w:type="spellStart"/>
      <w:r w:rsidRPr="00ED61B7">
        <w:rPr>
          <w:bCs/>
          <w:i/>
          <w:iCs/>
        </w:rPr>
        <w:t>of</w:t>
      </w:r>
      <w:proofErr w:type="spellEnd"/>
      <w:r w:rsidRPr="00ED61B7">
        <w:rPr>
          <w:bCs/>
          <w:i/>
          <w:iCs/>
        </w:rPr>
        <w:t xml:space="preserve"> </w:t>
      </w:r>
      <w:proofErr w:type="spellStart"/>
      <w:r w:rsidRPr="00ED61B7">
        <w:rPr>
          <w:bCs/>
          <w:i/>
          <w:iCs/>
        </w:rPr>
        <w:t>law</w:t>
      </w:r>
      <w:proofErr w:type="spellEnd"/>
      <w:r w:rsidRPr="00ED61B7">
        <w:rPr>
          <w:bCs/>
        </w:rPr>
        <w:t>] assentam na integridade, i.e., na melhor interpretação construtiva das decisões jurídicas passadas. A interpretação construtiva é aquela que propõe a melhor justificação moral para a prática.</w:t>
      </w:r>
    </w:p>
    <w:p w14:paraId="5C3B7701" w14:textId="77777777" w:rsidR="00ED61B7" w:rsidRPr="00ED61B7" w:rsidRDefault="00ED61B7" w:rsidP="00ED61B7">
      <w:pPr>
        <w:spacing w:line="360" w:lineRule="auto"/>
        <w:jc w:val="both"/>
        <w:rPr>
          <w:bCs/>
        </w:rPr>
      </w:pPr>
      <w:r w:rsidRPr="00ED61B7">
        <w:rPr>
          <w:bCs/>
        </w:rPr>
        <w:t xml:space="preserve">Poderia então dizer-se que os princípios são o critério de identificação (e também de validade) dos elementos do sistema jurídico. </w:t>
      </w:r>
    </w:p>
    <w:p w14:paraId="7051470A" w14:textId="77777777" w:rsidR="00ED61B7" w:rsidRPr="00ED61B7" w:rsidRDefault="00ED61B7" w:rsidP="00ED61B7">
      <w:pPr>
        <w:spacing w:line="360" w:lineRule="auto"/>
        <w:jc w:val="both"/>
        <w:rPr>
          <w:bCs/>
        </w:rPr>
      </w:pPr>
      <w:r w:rsidRPr="00ED61B7">
        <w:rPr>
          <w:bCs/>
        </w:rPr>
        <w:t>Mas encontram-se em DWORKIN indicações no sentido de os elementos do sistema serem exclusivamente os princípios, e as regras apenas o resultado da sua concretização.</w:t>
      </w:r>
    </w:p>
    <w:p w14:paraId="1B2546E7" w14:textId="77777777" w:rsidR="00ED61B7" w:rsidRDefault="00ED61B7" w:rsidP="00460CF6">
      <w:pPr>
        <w:spacing w:line="360" w:lineRule="auto"/>
        <w:jc w:val="both"/>
        <w:rPr>
          <w:bCs/>
        </w:rPr>
      </w:pPr>
    </w:p>
    <w:p w14:paraId="62FD6878" w14:textId="77777777" w:rsidR="00ED61B7" w:rsidRPr="00ED61B7" w:rsidRDefault="00ED61B7" w:rsidP="00ED61B7">
      <w:pPr>
        <w:spacing w:line="360" w:lineRule="auto"/>
        <w:jc w:val="both"/>
        <w:rPr>
          <w:bCs/>
        </w:rPr>
      </w:pPr>
      <w:r w:rsidRPr="00ED61B7">
        <w:rPr>
          <w:bCs/>
        </w:rPr>
        <w:t xml:space="preserve">A “reconstrução” do sistema jurídico com base nos princípios ético-jurídicos que derivam da melhor teoria moral que justifica o sistema, feita por DWORKIN, aproxima-se da </w:t>
      </w:r>
      <w:proofErr w:type="spellStart"/>
      <w:r w:rsidRPr="00ED61B7">
        <w:rPr>
          <w:bCs/>
        </w:rPr>
        <w:t>conceção</w:t>
      </w:r>
      <w:proofErr w:type="spellEnd"/>
      <w:r w:rsidRPr="00ED61B7">
        <w:rPr>
          <w:bCs/>
        </w:rPr>
        <w:t xml:space="preserve"> do sistema como “ordem axiológico-teleológica de princípios gerais” sustentada por CANARIS e em vasta medida seguida por LARENZ.</w:t>
      </w:r>
    </w:p>
    <w:p w14:paraId="2E9D9C76" w14:textId="77777777" w:rsidR="00ED61B7" w:rsidRPr="00ED61B7" w:rsidRDefault="00ED61B7" w:rsidP="00ED61B7">
      <w:pPr>
        <w:spacing w:line="360" w:lineRule="auto"/>
        <w:jc w:val="both"/>
        <w:rPr>
          <w:bCs/>
        </w:rPr>
      </w:pPr>
      <w:r w:rsidRPr="00ED61B7">
        <w:rPr>
          <w:bCs/>
        </w:rPr>
        <w:t xml:space="preserve">Segundo CANARIS e LARENZ a unidade inerente ao sistema jurídico reclama certos pontos centrais de referência aos quais se possa reconduzir a diversidade do particular. Estes pontos centrais de referência são, na linha do defendido por ESSER, os princípios ético-jurídicos.  </w:t>
      </w:r>
    </w:p>
    <w:p w14:paraId="6F881EAD" w14:textId="77777777" w:rsidR="00ED61B7" w:rsidRPr="00ED61B7" w:rsidRDefault="00ED61B7" w:rsidP="00ED61B7">
      <w:pPr>
        <w:spacing w:line="360" w:lineRule="auto"/>
        <w:jc w:val="both"/>
        <w:rPr>
          <w:bCs/>
        </w:rPr>
      </w:pPr>
      <w:r w:rsidRPr="00ED61B7">
        <w:rPr>
          <w:bCs/>
        </w:rPr>
        <w:t xml:space="preserve">Os princípios são </w:t>
      </w:r>
      <w:proofErr w:type="spellStart"/>
      <w:r w:rsidRPr="00ED61B7">
        <w:rPr>
          <w:bCs/>
        </w:rPr>
        <w:t>pré-dados</w:t>
      </w:r>
      <w:proofErr w:type="spellEnd"/>
      <w:r w:rsidRPr="00ED61B7">
        <w:rPr>
          <w:bCs/>
        </w:rPr>
        <w:t xml:space="preserve"> ao ordenamento jurídico positivo e plasmam-se nele enquanto expressão do Direito justo. Por isso são vistos por estes autores como </w:t>
      </w:r>
      <w:r w:rsidRPr="00ED61B7">
        <w:rPr>
          <w:bCs/>
        </w:rPr>
        <w:lastRenderedPageBreak/>
        <w:t>uma “mediação” entre a ideia de Direito, como fundamento último da normatividade do Direito, e as regulações concretas do Direito positivo.</w:t>
      </w:r>
    </w:p>
    <w:p w14:paraId="793F5C52" w14:textId="77777777" w:rsidR="00ED61B7" w:rsidRDefault="00ED61B7" w:rsidP="00460CF6">
      <w:pPr>
        <w:spacing w:line="360" w:lineRule="auto"/>
        <w:jc w:val="both"/>
        <w:rPr>
          <w:bCs/>
        </w:rPr>
      </w:pPr>
    </w:p>
    <w:p w14:paraId="5AC64DB7" w14:textId="77777777" w:rsidR="00ED61B7" w:rsidRPr="00ED61B7" w:rsidRDefault="00ED61B7" w:rsidP="00ED61B7">
      <w:pPr>
        <w:spacing w:line="360" w:lineRule="auto"/>
        <w:jc w:val="both"/>
        <w:rPr>
          <w:bCs/>
        </w:rPr>
      </w:pPr>
      <w:r w:rsidRPr="00ED61B7">
        <w:rPr>
          <w:bCs/>
        </w:rPr>
        <w:t xml:space="preserve">Afirma LARENZ que os princípios não se obtêm mediante um procedimento generalizador a partir de regras jurídicas. A sua revelação exige antes uma viagem de retorno desde as regras às ideias que as enformam e a partir das quais elas surgem como um conjunto dotado de sentido. </w:t>
      </w:r>
    </w:p>
    <w:p w14:paraId="04A03AFA" w14:textId="77777777" w:rsidR="00ED61B7" w:rsidRPr="00ED61B7" w:rsidRDefault="00ED61B7" w:rsidP="00ED61B7">
      <w:pPr>
        <w:spacing w:line="360" w:lineRule="auto"/>
        <w:jc w:val="both"/>
        <w:rPr>
          <w:bCs/>
        </w:rPr>
      </w:pPr>
      <w:r w:rsidRPr="00ED61B7">
        <w:rPr>
          <w:bCs/>
        </w:rPr>
        <w:t>A relação entre a ideia de Direito e os princípios jurídicos gerais, bem como entre os princípios jurídicos gerais e as normas jurídicas que podem ser vistas como sua concretização, não é dedutiva, nem indutiva, mas uma relação de “esclarecimento recíproco”. Os princípios fornecem pontos de vista orientadores para a obtenção da solução de casos concretos e veem o seu conteúdo enriquecido e o seu sentido explicitado por estas soluções concretizadoras.</w:t>
      </w:r>
    </w:p>
    <w:p w14:paraId="4824D2FC" w14:textId="77777777" w:rsidR="00ED61B7" w:rsidRDefault="00ED61B7" w:rsidP="00460CF6">
      <w:pPr>
        <w:spacing w:line="360" w:lineRule="auto"/>
        <w:jc w:val="both"/>
        <w:rPr>
          <w:bCs/>
        </w:rPr>
      </w:pPr>
    </w:p>
    <w:p w14:paraId="4DFE04F4" w14:textId="77777777" w:rsidR="00ED61B7" w:rsidRPr="00ED61B7" w:rsidRDefault="00ED61B7" w:rsidP="00ED61B7">
      <w:pPr>
        <w:spacing w:line="360" w:lineRule="auto"/>
        <w:jc w:val="both"/>
        <w:rPr>
          <w:bCs/>
        </w:rPr>
      </w:pPr>
      <w:r w:rsidRPr="00ED61B7">
        <w:rPr>
          <w:bCs/>
        </w:rPr>
        <w:t>Para CANARIS o sistema jurídico é composto exclusivamente de princípios. Os traços deste sistema resultam em primeiro lugar das características dos princípios, que em grande parte coincidem com a doutrina de DWORKIN:</w:t>
      </w:r>
    </w:p>
    <w:p w14:paraId="2510E348" w14:textId="77777777" w:rsidR="00403BFF" w:rsidRPr="00ED61B7" w:rsidRDefault="00ED61B7" w:rsidP="00ED61B7">
      <w:pPr>
        <w:numPr>
          <w:ilvl w:val="0"/>
          <w:numId w:val="4"/>
        </w:numPr>
        <w:spacing w:line="360" w:lineRule="auto"/>
        <w:jc w:val="both"/>
        <w:rPr>
          <w:bCs/>
        </w:rPr>
      </w:pPr>
      <w:r w:rsidRPr="00ED61B7">
        <w:rPr>
          <w:bCs/>
        </w:rPr>
        <w:t xml:space="preserve">os princípios jurídicos não vigoram sem exceções e podem entrar em oposição ou contradição; </w:t>
      </w:r>
    </w:p>
    <w:p w14:paraId="13EBF516" w14:textId="77777777" w:rsidR="00403BFF" w:rsidRPr="00ED61B7" w:rsidRDefault="00ED61B7" w:rsidP="00ED61B7">
      <w:pPr>
        <w:numPr>
          <w:ilvl w:val="0"/>
          <w:numId w:val="4"/>
        </w:numPr>
        <w:spacing w:line="360" w:lineRule="auto"/>
        <w:jc w:val="both"/>
        <w:rPr>
          <w:bCs/>
        </w:rPr>
      </w:pPr>
      <w:r w:rsidRPr="00ED61B7">
        <w:rPr>
          <w:bCs/>
        </w:rPr>
        <w:t xml:space="preserve">não reclamam exclusividade, i.e., não podem ser formulados segundo um esquema “só quando... então”; </w:t>
      </w:r>
    </w:p>
    <w:p w14:paraId="5E25FBBF" w14:textId="77777777" w:rsidR="00403BFF" w:rsidRPr="00ED61B7" w:rsidRDefault="00ED61B7" w:rsidP="00ED61B7">
      <w:pPr>
        <w:numPr>
          <w:ilvl w:val="0"/>
          <w:numId w:val="4"/>
        </w:numPr>
        <w:spacing w:line="360" w:lineRule="auto"/>
        <w:jc w:val="both"/>
        <w:rPr>
          <w:bCs/>
        </w:rPr>
      </w:pPr>
      <w:r w:rsidRPr="00ED61B7">
        <w:rPr>
          <w:bCs/>
        </w:rPr>
        <w:t xml:space="preserve">só revelam o seu conteúdo próprio num conjunto de recíprocos complementos e limitações; </w:t>
      </w:r>
    </w:p>
    <w:p w14:paraId="7237B569" w14:textId="77777777" w:rsidR="00403BFF" w:rsidRPr="00ED61B7" w:rsidRDefault="00ED61B7" w:rsidP="00ED61B7">
      <w:pPr>
        <w:numPr>
          <w:ilvl w:val="0"/>
          <w:numId w:val="4"/>
        </w:numPr>
        <w:spacing w:line="360" w:lineRule="auto"/>
        <w:jc w:val="both"/>
        <w:rPr>
          <w:bCs/>
        </w:rPr>
      </w:pPr>
      <w:r w:rsidRPr="00ED61B7">
        <w:rPr>
          <w:bCs/>
        </w:rPr>
        <w:t xml:space="preserve">carecem para a sua concretização de subprincípios e de valorações particulares com conteúdo material próprio. </w:t>
      </w:r>
    </w:p>
    <w:p w14:paraId="5E3773FB" w14:textId="77777777" w:rsidR="00ED61B7" w:rsidRPr="00ED61B7" w:rsidRDefault="00ED61B7" w:rsidP="00ED61B7">
      <w:pPr>
        <w:spacing w:line="360" w:lineRule="auto"/>
        <w:jc w:val="both"/>
        <w:rPr>
          <w:bCs/>
        </w:rPr>
      </w:pPr>
      <w:r w:rsidRPr="00ED61B7">
        <w:rPr>
          <w:bCs/>
        </w:rPr>
        <w:t>Para CANARIS o sistema deve entender-se como um sistema aberto, o que, para o “sistema interno”, significa a mutabilidade histórica das valorações jurídicas fundamentais</w:t>
      </w:r>
    </w:p>
    <w:p w14:paraId="68125C70" w14:textId="77777777" w:rsidR="00ED61B7" w:rsidRDefault="00ED61B7" w:rsidP="00460CF6">
      <w:pPr>
        <w:spacing w:line="360" w:lineRule="auto"/>
        <w:jc w:val="both"/>
        <w:rPr>
          <w:bCs/>
        </w:rPr>
      </w:pPr>
    </w:p>
    <w:p w14:paraId="34C2AF8C" w14:textId="77777777" w:rsidR="00ED61B7" w:rsidRPr="00ED61B7" w:rsidRDefault="00ED61B7" w:rsidP="00ED61B7">
      <w:pPr>
        <w:spacing w:line="360" w:lineRule="auto"/>
        <w:jc w:val="both"/>
        <w:rPr>
          <w:bCs/>
        </w:rPr>
      </w:pPr>
      <w:r w:rsidRPr="00ED61B7">
        <w:rPr>
          <w:bCs/>
        </w:rPr>
        <w:t xml:space="preserve">Esta </w:t>
      </w:r>
      <w:proofErr w:type="spellStart"/>
      <w:r w:rsidRPr="00ED61B7">
        <w:rPr>
          <w:bCs/>
        </w:rPr>
        <w:t>conceção</w:t>
      </w:r>
      <w:proofErr w:type="spellEnd"/>
      <w:r w:rsidRPr="00ED61B7">
        <w:rPr>
          <w:bCs/>
        </w:rPr>
        <w:t xml:space="preserve"> de sistema é em vasta medida acolhida por MENEZES CORDEIRO, que fala de um sistema aberto, móvel, heterogéneo e cibernético. </w:t>
      </w:r>
    </w:p>
    <w:p w14:paraId="2BD551AC" w14:textId="77777777" w:rsidR="00ED61B7" w:rsidRPr="00ED61B7" w:rsidRDefault="00ED61B7" w:rsidP="00ED61B7">
      <w:pPr>
        <w:spacing w:line="360" w:lineRule="auto"/>
        <w:jc w:val="both"/>
        <w:rPr>
          <w:bCs/>
        </w:rPr>
      </w:pPr>
      <w:r w:rsidRPr="00ED61B7">
        <w:rPr>
          <w:bCs/>
        </w:rPr>
        <w:t xml:space="preserve">Na expressão de MENEZES CORDEIRO o sistema é aberto, em termos extensivos, pela sua não plenitude; e, em termos intensivos, porque se compatibiliza, mesmo </w:t>
      </w:r>
      <w:r w:rsidRPr="00ED61B7">
        <w:rPr>
          <w:bCs/>
        </w:rPr>
        <w:lastRenderedPageBreak/>
        <w:t xml:space="preserve">nas áreas cuja cobertura assegure, com inclusão de elementos materiais que lhe são estranhos. </w:t>
      </w:r>
    </w:p>
    <w:p w14:paraId="31AAF5B9" w14:textId="77777777" w:rsidR="00ED61B7" w:rsidRPr="00ED61B7" w:rsidRDefault="00ED61B7" w:rsidP="00ED61B7">
      <w:pPr>
        <w:spacing w:line="360" w:lineRule="auto"/>
        <w:jc w:val="both"/>
        <w:rPr>
          <w:bCs/>
        </w:rPr>
      </w:pPr>
      <w:r w:rsidRPr="00ED61B7">
        <w:rPr>
          <w:bCs/>
        </w:rPr>
        <w:t xml:space="preserve">É móvel por, no seu seio, as proposições não se encontrarem hierarquizadas, surgindo antes como permutáveis. </w:t>
      </w:r>
    </w:p>
    <w:p w14:paraId="06A18391" w14:textId="77777777" w:rsidR="00ED61B7" w:rsidRPr="00ED61B7" w:rsidRDefault="00ED61B7" w:rsidP="00ED61B7">
      <w:pPr>
        <w:spacing w:line="360" w:lineRule="auto"/>
        <w:jc w:val="both"/>
        <w:rPr>
          <w:bCs/>
        </w:rPr>
      </w:pPr>
      <w:r w:rsidRPr="00ED61B7">
        <w:rPr>
          <w:bCs/>
        </w:rPr>
        <w:t xml:space="preserve">É heterogéneo por apresentar, no seu corpo, áreas de </w:t>
      </w:r>
      <w:proofErr w:type="spellStart"/>
      <w:r w:rsidRPr="00ED61B7">
        <w:rPr>
          <w:bCs/>
        </w:rPr>
        <w:t>densida-de</w:t>
      </w:r>
      <w:proofErr w:type="spellEnd"/>
      <w:r w:rsidRPr="00ED61B7">
        <w:rPr>
          <w:bCs/>
        </w:rPr>
        <w:t xml:space="preserve"> diversa: desde coberturas integrais por proposições rígidas até quebras </w:t>
      </w:r>
      <w:proofErr w:type="spellStart"/>
      <w:r w:rsidRPr="00ED61B7">
        <w:rPr>
          <w:bCs/>
        </w:rPr>
        <w:t>intrassistemáticas</w:t>
      </w:r>
      <w:proofErr w:type="spellEnd"/>
      <w:r w:rsidRPr="00ED61B7">
        <w:rPr>
          <w:bCs/>
        </w:rPr>
        <w:t xml:space="preserve"> e lacunas rebeldes à analogia.</w:t>
      </w:r>
    </w:p>
    <w:p w14:paraId="712DFDA0" w14:textId="77777777" w:rsidR="00ED61B7" w:rsidRDefault="00ED61B7" w:rsidP="00460CF6">
      <w:pPr>
        <w:spacing w:line="360" w:lineRule="auto"/>
        <w:jc w:val="both"/>
        <w:rPr>
          <w:bCs/>
        </w:rPr>
      </w:pPr>
    </w:p>
    <w:p w14:paraId="12395901" w14:textId="77777777" w:rsidR="00ED61B7" w:rsidRPr="00ED61B7" w:rsidRDefault="00ED61B7" w:rsidP="00ED61B7">
      <w:pPr>
        <w:spacing w:line="360" w:lineRule="auto"/>
        <w:jc w:val="both"/>
        <w:rPr>
          <w:bCs/>
        </w:rPr>
      </w:pPr>
      <w:r w:rsidRPr="00ED61B7">
        <w:rPr>
          <w:bCs/>
        </w:rPr>
        <w:t>É, enfim, cibernético, por atentar nas consequências de decisões que legitime, modificando-se e adaptando-se em função desses elementos periféricos.</w:t>
      </w:r>
    </w:p>
    <w:p w14:paraId="3D1828C5" w14:textId="77777777" w:rsidR="00ED61B7" w:rsidRPr="00ED61B7" w:rsidRDefault="00ED61B7" w:rsidP="00ED61B7">
      <w:pPr>
        <w:spacing w:line="360" w:lineRule="auto"/>
        <w:jc w:val="both"/>
        <w:rPr>
          <w:bCs/>
        </w:rPr>
      </w:pPr>
      <w:r w:rsidRPr="00ED61B7">
        <w:rPr>
          <w:bCs/>
        </w:rPr>
        <w:t xml:space="preserve">Por seu turno, OLIVEIRA ASCENSÃO considera a </w:t>
      </w:r>
      <w:proofErr w:type="spellStart"/>
      <w:r w:rsidRPr="00ED61B7">
        <w:rPr>
          <w:bCs/>
        </w:rPr>
        <w:t>conceção</w:t>
      </w:r>
      <w:proofErr w:type="spellEnd"/>
      <w:r w:rsidRPr="00ED61B7">
        <w:rPr>
          <w:bCs/>
        </w:rPr>
        <w:t xml:space="preserve"> de sistema </w:t>
      </w:r>
      <w:proofErr w:type="spellStart"/>
      <w:r w:rsidRPr="00ED61B7">
        <w:rPr>
          <w:bCs/>
        </w:rPr>
        <w:t>adotada</w:t>
      </w:r>
      <w:proofErr w:type="spellEnd"/>
      <w:r w:rsidRPr="00ED61B7">
        <w:rPr>
          <w:bCs/>
        </w:rPr>
        <w:t xml:space="preserve"> por MENEZES CORDEIRO como conforme à doutrina moderna, embora discorde do papel central atribuído por este autor à ciência jurídica, tornando-a constitutiva do próprio Direito, uma vez que onde não há consciência do método nem ciência jurídica não deixa de haver Direito. </w:t>
      </w:r>
    </w:p>
    <w:p w14:paraId="62E0EA40" w14:textId="77777777" w:rsidR="00ED61B7" w:rsidRPr="00ED61B7" w:rsidRDefault="00ED61B7" w:rsidP="00ED61B7">
      <w:pPr>
        <w:spacing w:line="360" w:lineRule="auto"/>
        <w:jc w:val="both"/>
        <w:rPr>
          <w:bCs/>
        </w:rPr>
      </w:pPr>
      <w:r w:rsidRPr="00ED61B7">
        <w:rPr>
          <w:bCs/>
        </w:rPr>
        <w:t xml:space="preserve">Também para estes autores as normas não são elementos do sistema jurídico. </w:t>
      </w:r>
    </w:p>
    <w:p w14:paraId="0C37BE97" w14:textId="77777777" w:rsidR="00ED61B7" w:rsidRDefault="00ED61B7" w:rsidP="00460CF6">
      <w:pPr>
        <w:spacing w:line="360" w:lineRule="auto"/>
        <w:jc w:val="both"/>
        <w:rPr>
          <w:bCs/>
        </w:rPr>
      </w:pPr>
    </w:p>
    <w:p w14:paraId="07CE4EBE" w14:textId="77777777" w:rsidR="00ED61B7" w:rsidRPr="00ED61B7" w:rsidRDefault="00ED61B7" w:rsidP="00ED61B7">
      <w:pPr>
        <w:spacing w:line="360" w:lineRule="auto"/>
        <w:jc w:val="both"/>
        <w:rPr>
          <w:bCs/>
        </w:rPr>
      </w:pPr>
      <w:r w:rsidRPr="00ED61B7">
        <w:rPr>
          <w:bCs/>
        </w:rPr>
        <w:t xml:space="preserve">Para OLIVEIRA ASCENSÃO a norma é um modo individual de expressão da ordem jurídica, entre outros modos de expressão. Chega-se à norma mediante a interpretação da fonte. Mas a norma não é sequer um modelo pré-fixado e individualizado que o intérprete reconstitui. Só a ordem e as fontes seriam uma realidade objetiva preexistente, ao passo que as normas seriam “criação do intérprete”, seriam “um veículo ou </w:t>
      </w:r>
      <w:proofErr w:type="spellStart"/>
      <w:r w:rsidRPr="00ED61B7">
        <w:rPr>
          <w:bCs/>
        </w:rPr>
        <w:t>instru</w:t>
      </w:r>
      <w:proofErr w:type="spellEnd"/>
      <w:r w:rsidRPr="00ED61B7">
        <w:rPr>
          <w:bCs/>
        </w:rPr>
        <w:t>, como expressão da ordem e mediador da solução do caso”.</w:t>
      </w:r>
    </w:p>
    <w:p w14:paraId="10AF8A5F" w14:textId="77777777" w:rsidR="00ED61B7" w:rsidRPr="00ED61B7" w:rsidRDefault="00ED61B7" w:rsidP="00ED61B7">
      <w:pPr>
        <w:spacing w:line="360" w:lineRule="auto"/>
        <w:jc w:val="both"/>
        <w:rPr>
          <w:bCs/>
        </w:rPr>
      </w:pPr>
      <w:r w:rsidRPr="00ED61B7">
        <w:rPr>
          <w:bCs/>
        </w:rPr>
        <w:t xml:space="preserve">A mobilidade do sistema é um ponto especialmente controverso. Perante esta </w:t>
      </w:r>
      <w:proofErr w:type="spellStart"/>
      <w:r w:rsidRPr="00ED61B7">
        <w:rPr>
          <w:bCs/>
        </w:rPr>
        <w:t>conceção</w:t>
      </w:r>
      <w:proofErr w:type="spellEnd"/>
      <w:r w:rsidRPr="00ED61B7">
        <w:rPr>
          <w:bCs/>
        </w:rPr>
        <w:t xml:space="preserve"> de sistema, trata-se de saber se, na resolução de cada problema, um determinado critério de decisão pode reclamar preferência, ou se, entre os diferentes princípios e valores não existe uma hierarquia rígida</w:t>
      </w:r>
    </w:p>
    <w:p w14:paraId="33EC0AA1" w14:textId="77777777" w:rsidR="00ED61B7" w:rsidRDefault="00ED61B7" w:rsidP="00460CF6">
      <w:pPr>
        <w:spacing w:line="360" w:lineRule="auto"/>
        <w:jc w:val="both"/>
        <w:rPr>
          <w:bCs/>
        </w:rPr>
      </w:pPr>
    </w:p>
    <w:p w14:paraId="4B40CA2A" w14:textId="77777777" w:rsidR="00ED61B7" w:rsidRPr="00ED61B7" w:rsidRDefault="00ED61B7" w:rsidP="00ED61B7">
      <w:pPr>
        <w:spacing w:line="360" w:lineRule="auto"/>
        <w:jc w:val="both"/>
        <w:rPr>
          <w:bCs/>
        </w:rPr>
      </w:pPr>
      <w:r w:rsidRPr="00ED61B7">
        <w:rPr>
          <w:bCs/>
        </w:rPr>
        <w:t xml:space="preserve">Caso se entenda, como parece ser o caso de CANARIS, que o sistema só é móvel quando, em regra, há uma liberdade de apreciação do peso relativo de cada um dos argumentos que podem constituir critério de decisão, inclino-me a pensar </w:t>
      </w:r>
      <w:r w:rsidRPr="00ED61B7">
        <w:rPr>
          <w:bCs/>
        </w:rPr>
        <w:lastRenderedPageBreak/>
        <w:t xml:space="preserve">que a imobilidade fundamental do sistema também é válida para o Direito português. </w:t>
      </w:r>
    </w:p>
    <w:p w14:paraId="0F988514" w14:textId="77777777" w:rsidR="00ED61B7" w:rsidRPr="00ED61B7" w:rsidRDefault="00ED61B7" w:rsidP="00ED61B7">
      <w:pPr>
        <w:spacing w:line="360" w:lineRule="auto"/>
        <w:jc w:val="both"/>
        <w:rPr>
          <w:bCs/>
        </w:rPr>
      </w:pPr>
      <w:r w:rsidRPr="00ED61B7">
        <w:rPr>
          <w:bCs/>
        </w:rPr>
        <w:t xml:space="preserve">Isto porque na maior parte dos casos o fator decisivo no modelo de decisão jurídica é constituído por normas, e porque a necessidade de conjugar diferentes normas que estão ao mesmo nível hierárquico e de as interpretar à luz de valores e princípios não significa, em regra, que o intérprete possa ou deva optar entre uma norma e outra norma ou princípio.  </w:t>
      </w:r>
    </w:p>
    <w:p w14:paraId="6935FF3E" w14:textId="77777777" w:rsidR="00ED61B7" w:rsidRPr="00ED61B7" w:rsidRDefault="00ED61B7" w:rsidP="00ED61B7">
      <w:pPr>
        <w:spacing w:line="360" w:lineRule="auto"/>
        <w:jc w:val="both"/>
        <w:rPr>
          <w:bCs/>
        </w:rPr>
      </w:pPr>
      <w:r w:rsidRPr="00ED61B7">
        <w:rPr>
          <w:bCs/>
        </w:rPr>
        <w:t>Mas para isto ser assim, também se terá de considerar as normas como elementos do sistema, ponto a que adiante se retornará.</w:t>
      </w:r>
    </w:p>
    <w:p w14:paraId="315BAD64" w14:textId="77777777" w:rsidR="00ED61B7" w:rsidRDefault="00ED61B7" w:rsidP="00460CF6">
      <w:pPr>
        <w:spacing w:line="360" w:lineRule="auto"/>
        <w:jc w:val="both"/>
        <w:rPr>
          <w:bCs/>
        </w:rPr>
      </w:pPr>
    </w:p>
    <w:p w14:paraId="0AC8E206" w14:textId="77777777" w:rsidR="00ED61B7" w:rsidRPr="00ED61B7" w:rsidRDefault="00ED61B7" w:rsidP="00ED61B7">
      <w:pPr>
        <w:spacing w:line="360" w:lineRule="auto"/>
        <w:jc w:val="both"/>
        <w:rPr>
          <w:bCs/>
        </w:rPr>
      </w:pPr>
      <w:r w:rsidRPr="00ED61B7">
        <w:rPr>
          <w:bCs/>
        </w:rPr>
        <w:t xml:space="preserve">Esta </w:t>
      </w:r>
      <w:proofErr w:type="spellStart"/>
      <w:r w:rsidRPr="00ED61B7">
        <w:rPr>
          <w:bCs/>
        </w:rPr>
        <w:t>conceção</w:t>
      </w:r>
      <w:proofErr w:type="spellEnd"/>
      <w:r w:rsidRPr="00ED61B7">
        <w:rPr>
          <w:bCs/>
        </w:rPr>
        <w:t xml:space="preserve"> de sistema atribui-lhe múltiplos planos de relevância no processo de obtenção da solução do caso, que vão além da já referida relevância para a interpretação e a integração. Oferece especial interesse o tratamento dado por CANARIS às normas contrárias ao sistema e às “normas estranhas ao sistema”. </w:t>
      </w:r>
    </w:p>
    <w:p w14:paraId="5793B6F3" w14:textId="77777777" w:rsidR="00ED61B7" w:rsidRPr="00ED61B7" w:rsidRDefault="00ED61B7" w:rsidP="00ED61B7">
      <w:pPr>
        <w:spacing w:line="360" w:lineRule="auto"/>
        <w:jc w:val="both"/>
        <w:rPr>
          <w:bCs/>
        </w:rPr>
      </w:pPr>
      <w:r w:rsidRPr="00ED61B7">
        <w:rPr>
          <w:bCs/>
        </w:rPr>
        <w:t xml:space="preserve">No caso das normas contrárias ao sistema, o autor centra as suas atenções nas “lacunas de colisão”. </w:t>
      </w:r>
    </w:p>
    <w:p w14:paraId="58DE8003" w14:textId="77777777" w:rsidR="00ED61B7" w:rsidRPr="00ED61B7" w:rsidRDefault="00ED61B7" w:rsidP="00ED61B7">
      <w:pPr>
        <w:spacing w:line="360" w:lineRule="auto"/>
        <w:jc w:val="both"/>
        <w:rPr>
          <w:bCs/>
        </w:rPr>
      </w:pPr>
      <w:r w:rsidRPr="00ED61B7">
        <w:rPr>
          <w:bCs/>
        </w:rPr>
        <w:t xml:space="preserve">Estas lacunas podem desde logo surgir em virtude de contradições de normas, em que a mesma situação da vida é objeto de duas normas vigentes que estabelecem consequências jurídicas incompatíveis entre si. Não sendo possível aplicar simultaneamente ambas as normas, e se também não se justificar a primazia de uma delas sobre a outra, verifica-se que as normas se anulam mutuamente dando origem a uma “lacuna de colisão”. </w:t>
      </w:r>
    </w:p>
    <w:p w14:paraId="59FC54AD" w14:textId="77777777" w:rsidR="00ED61B7" w:rsidRDefault="00ED61B7" w:rsidP="00460CF6">
      <w:pPr>
        <w:spacing w:line="360" w:lineRule="auto"/>
        <w:jc w:val="both"/>
        <w:rPr>
          <w:bCs/>
        </w:rPr>
      </w:pPr>
    </w:p>
    <w:p w14:paraId="28068634" w14:textId="77777777" w:rsidR="00ED61B7" w:rsidRPr="00ED61B7" w:rsidRDefault="00ED61B7" w:rsidP="00ED61B7">
      <w:pPr>
        <w:spacing w:line="360" w:lineRule="auto"/>
        <w:jc w:val="both"/>
        <w:rPr>
          <w:bCs/>
        </w:rPr>
      </w:pPr>
      <w:r w:rsidRPr="00ED61B7">
        <w:rPr>
          <w:bCs/>
        </w:rPr>
        <w:t xml:space="preserve">Já é mais controverso se no caso de uma contradição valorativa as normas que exprimem cada uma das valorações se anulam mutuamente dando origem a uma lacuna de colisão. Neste caso as consequências jurídicas das normas em presença não são incompatíveis entre si; trata-se antes de uma contradição na forma porque são valoradas situações semelhantes ou análogas. </w:t>
      </w:r>
    </w:p>
    <w:p w14:paraId="1D573210" w14:textId="77777777" w:rsidR="00ED61B7" w:rsidRPr="00ED61B7" w:rsidRDefault="00ED61B7" w:rsidP="00ED61B7">
      <w:pPr>
        <w:spacing w:line="360" w:lineRule="auto"/>
        <w:jc w:val="both"/>
        <w:rPr>
          <w:bCs/>
        </w:rPr>
      </w:pPr>
      <w:r w:rsidRPr="00ED61B7">
        <w:rPr>
          <w:bCs/>
        </w:rPr>
        <w:t xml:space="preserve">A posição do intérprete é distinta no caso de contradições normativas e de contradições valorativas. No caso de contradições normativas, para empregar uma expressão que surgiu na doutrina </w:t>
      </w:r>
      <w:proofErr w:type="spellStart"/>
      <w:r w:rsidRPr="00ED61B7">
        <w:rPr>
          <w:bCs/>
        </w:rPr>
        <w:t>internacionalprivatística</w:t>
      </w:r>
      <w:proofErr w:type="spellEnd"/>
      <w:r w:rsidRPr="00ED61B7">
        <w:rPr>
          <w:bCs/>
        </w:rPr>
        <w:t xml:space="preserve">, temos uma situação em que “não pode ser assim”; ao passo que nas contradições valorativas trata-se de um situação em que pode, mas “não deve ser assim”. Pergunta-se se </w:t>
      </w:r>
      <w:r w:rsidRPr="00ED61B7">
        <w:rPr>
          <w:bCs/>
        </w:rPr>
        <w:lastRenderedPageBreak/>
        <w:t xml:space="preserve">neste último caso, a decisão do legislador não terá, apesar de tudo, de ser respeitada. </w:t>
      </w:r>
    </w:p>
    <w:p w14:paraId="1ECC277F" w14:textId="77777777" w:rsidR="00ED61B7" w:rsidRDefault="00ED61B7" w:rsidP="00460CF6">
      <w:pPr>
        <w:spacing w:line="360" w:lineRule="auto"/>
        <w:jc w:val="both"/>
        <w:rPr>
          <w:bCs/>
        </w:rPr>
      </w:pPr>
    </w:p>
    <w:p w14:paraId="19F666D8" w14:textId="77777777" w:rsidR="00ED61B7" w:rsidRPr="00ED61B7" w:rsidRDefault="00ED61B7" w:rsidP="00ED61B7">
      <w:pPr>
        <w:spacing w:line="360" w:lineRule="auto"/>
        <w:jc w:val="both"/>
        <w:rPr>
          <w:bCs/>
        </w:rPr>
      </w:pPr>
      <w:r w:rsidRPr="00ED61B7">
        <w:rPr>
          <w:bCs/>
        </w:rPr>
        <w:t xml:space="preserve">CANARIS resolve este problema com recurso ao princípio constitucional da igualdade: as normas “contrárias ao sistema”, por exprimirem valorações contraditórias entre si, </w:t>
      </w:r>
      <w:r w:rsidRPr="00ED61B7">
        <w:rPr>
          <w:bCs/>
          <w:i/>
          <w:iCs/>
        </w:rPr>
        <w:t>podem</w:t>
      </w:r>
      <w:r w:rsidRPr="00ED61B7">
        <w:rPr>
          <w:bCs/>
        </w:rPr>
        <w:t xml:space="preserve"> atentar contra o princípio da igualdade e, por isso, serem consideradas inválidas. Com efeito, pode tratar-se de uma diferença de tratamento que viole a proibição de arbítrio legislativo. </w:t>
      </w:r>
    </w:p>
    <w:p w14:paraId="1CD41B14" w14:textId="77777777" w:rsidR="00ED61B7" w:rsidRPr="00ED61B7" w:rsidRDefault="00ED61B7" w:rsidP="00ED61B7">
      <w:pPr>
        <w:spacing w:line="360" w:lineRule="auto"/>
        <w:jc w:val="both"/>
        <w:rPr>
          <w:bCs/>
        </w:rPr>
      </w:pPr>
      <w:r w:rsidRPr="00ED61B7">
        <w:rPr>
          <w:bCs/>
        </w:rPr>
        <w:t xml:space="preserve">Mas isto não quer dizer que todas as normas que exprimam contradições valorativas sejam inválidas, visto que, como assinalei a propósito dos valores do Direito, o princípio da igualdade, ao proibir o arbítrio legislativo, satisfaz-se com um fundamento material bastante ou suficiente para a diferença de tratamento. Portanto, nem toda a contradição constitui uma violação da proibição de arbítrio. De onde resulta que pode haver normas “contrárias ao sistema” válidas, que vigoram na ordem jurídica. </w:t>
      </w:r>
    </w:p>
    <w:p w14:paraId="77AC58D8" w14:textId="77777777" w:rsidR="00ED61B7" w:rsidRDefault="00ED61B7" w:rsidP="00460CF6">
      <w:pPr>
        <w:spacing w:line="360" w:lineRule="auto"/>
        <w:jc w:val="both"/>
        <w:rPr>
          <w:bCs/>
        </w:rPr>
      </w:pPr>
    </w:p>
    <w:p w14:paraId="230ADEE1" w14:textId="77777777" w:rsidR="00ED61B7" w:rsidRPr="00ED61B7" w:rsidRDefault="00ED61B7" w:rsidP="00ED61B7">
      <w:pPr>
        <w:spacing w:line="360" w:lineRule="auto"/>
        <w:jc w:val="both"/>
        <w:rPr>
          <w:bCs/>
        </w:rPr>
      </w:pPr>
      <w:r w:rsidRPr="00ED61B7">
        <w:rPr>
          <w:bCs/>
        </w:rPr>
        <w:t xml:space="preserve">No caso das “normas estranhas ao sistema”, não há uma contradição normativa ou valorativa mas um isolamento valorativo da norma relativamente ao sistema porque não é reconduzível a um princípio geral ou ideia </w:t>
      </w:r>
      <w:proofErr w:type="spellStart"/>
      <w:r w:rsidRPr="00ED61B7">
        <w:rPr>
          <w:bCs/>
        </w:rPr>
        <w:t>retora</w:t>
      </w:r>
      <w:proofErr w:type="spellEnd"/>
      <w:r w:rsidRPr="00ED61B7">
        <w:rPr>
          <w:bCs/>
        </w:rPr>
        <w:t xml:space="preserve">; a sua </w:t>
      </w:r>
      <w:r w:rsidRPr="00ED61B7">
        <w:rPr>
          <w:bCs/>
          <w:i/>
          <w:iCs/>
        </w:rPr>
        <w:t>ratio</w:t>
      </w:r>
      <w:r w:rsidRPr="00ED61B7">
        <w:rPr>
          <w:bCs/>
        </w:rPr>
        <w:t xml:space="preserve"> não possui suficiente força persuasiva para poder valer como um enriquecimento consequente dos valores fundamentais do domínio jurídico em causa. </w:t>
      </w:r>
    </w:p>
    <w:p w14:paraId="731524EB" w14:textId="77777777" w:rsidR="00ED61B7" w:rsidRPr="00ED61B7" w:rsidRDefault="00ED61B7" w:rsidP="00ED61B7">
      <w:pPr>
        <w:spacing w:line="360" w:lineRule="auto"/>
        <w:jc w:val="both"/>
        <w:rPr>
          <w:bCs/>
        </w:rPr>
      </w:pPr>
      <w:r w:rsidRPr="00ED61B7">
        <w:rPr>
          <w:bCs/>
        </w:rPr>
        <w:t xml:space="preserve">Esta “estranheza” ao sistema não prejudica a vigência da norma, a menos que constitua uma violação do princípio constitucional da igualdade. Salvaguardada esta última hipótese, a “norma estranha ao sistema” é uma norma válida, mas que, no entender de CANARIS, deverá ser interpretada restritivamente ou, pelo menos, não ser interpretada extensivamente. </w:t>
      </w:r>
    </w:p>
    <w:p w14:paraId="755C8E25" w14:textId="77777777" w:rsidR="00ED61B7" w:rsidRDefault="00ED61B7" w:rsidP="00460CF6">
      <w:pPr>
        <w:spacing w:line="360" w:lineRule="auto"/>
        <w:jc w:val="both"/>
        <w:rPr>
          <w:bCs/>
        </w:rPr>
      </w:pPr>
    </w:p>
    <w:p w14:paraId="7AB03602" w14:textId="77777777" w:rsidR="00ED61B7" w:rsidRPr="00ED61B7" w:rsidRDefault="00ED61B7" w:rsidP="00ED61B7">
      <w:pPr>
        <w:spacing w:line="360" w:lineRule="auto"/>
        <w:jc w:val="both"/>
        <w:rPr>
          <w:bCs/>
        </w:rPr>
      </w:pPr>
      <w:r w:rsidRPr="00ED61B7">
        <w:rPr>
          <w:bCs/>
        </w:rPr>
        <w:t xml:space="preserve">Repare-se, portanto, que esta </w:t>
      </w:r>
      <w:proofErr w:type="spellStart"/>
      <w:r w:rsidRPr="00ED61B7">
        <w:rPr>
          <w:bCs/>
        </w:rPr>
        <w:t>conceção</w:t>
      </w:r>
      <w:proofErr w:type="spellEnd"/>
      <w:r w:rsidRPr="00ED61B7">
        <w:rPr>
          <w:bCs/>
        </w:rPr>
        <w:t xml:space="preserve"> de sistema não implica necessariamente que os princípios jurídicos sejam um critério de validade das normas do sistema, embora também não exclua a possibilidade de decorrerem de certos princípios ou valores fundamentais exigências materiais quanto ao conteúdo das normas. </w:t>
      </w:r>
    </w:p>
    <w:p w14:paraId="5514E396" w14:textId="77777777" w:rsidR="00ED61B7" w:rsidRPr="00ED61B7" w:rsidRDefault="00ED61B7" w:rsidP="00ED61B7">
      <w:pPr>
        <w:spacing w:line="360" w:lineRule="auto"/>
        <w:jc w:val="both"/>
        <w:rPr>
          <w:bCs/>
        </w:rPr>
      </w:pPr>
      <w:r w:rsidRPr="00ED61B7">
        <w:rPr>
          <w:bCs/>
        </w:rPr>
        <w:t xml:space="preserve">Mas a ideia que hoje prevalece é a que em constituições como a alemã ou a portuguesa os princípios ou valores fundamentais têm a sua sede na Constituição </w:t>
      </w:r>
      <w:r w:rsidRPr="00ED61B7">
        <w:rPr>
          <w:bCs/>
        </w:rPr>
        <w:lastRenderedPageBreak/>
        <w:t xml:space="preserve">e que, portanto, o problema da compatibilidade das normas com estes princípios ou valores se reconduz, em princípio, à questão da sua constitucionalidade. </w:t>
      </w:r>
    </w:p>
    <w:p w14:paraId="32C7CEE0" w14:textId="77777777" w:rsidR="00ED61B7" w:rsidRDefault="00ED61B7" w:rsidP="00460CF6">
      <w:pPr>
        <w:spacing w:line="360" w:lineRule="auto"/>
        <w:jc w:val="both"/>
        <w:rPr>
          <w:bCs/>
        </w:rPr>
      </w:pPr>
    </w:p>
    <w:p w14:paraId="5EBB4A53" w14:textId="77777777" w:rsidR="00ED61B7" w:rsidRPr="00ED61B7" w:rsidRDefault="00ED61B7" w:rsidP="00ED61B7">
      <w:pPr>
        <w:spacing w:line="360" w:lineRule="auto"/>
        <w:jc w:val="both"/>
        <w:rPr>
          <w:bCs/>
        </w:rPr>
      </w:pPr>
      <w:r w:rsidRPr="00ED61B7">
        <w:rPr>
          <w:bCs/>
        </w:rPr>
        <w:t>Mas há autores, como BAPTISTA MACHADO, que manifestando maior pendor jusnaturalista, e aproximando-se mais do pensamento de um DWORKIN, encontram o critério de validade das normas nos princípios jurídicos e entendem que o próprio legislador seria limitado por princípios fundamentais de Direito, decorrentes da “ideia de Direito” e que se sedimentaram na cultura humana ao longo da história.</w:t>
      </w:r>
    </w:p>
    <w:p w14:paraId="521F49AA" w14:textId="77777777" w:rsidR="00ED61B7" w:rsidRPr="00ED61B7" w:rsidRDefault="00ED61B7" w:rsidP="00ED61B7">
      <w:pPr>
        <w:spacing w:line="360" w:lineRule="auto"/>
        <w:jc w:val="both"/>
        <w:rPr>
          <w:bCs/>
        </w:rPr>
      </w:pPr>
      <w:r w:rsidRPr="00ED61B7">
        <w:rPr>
          <w:bCs/>
        </w:rPr>
        <w:t xml:space="preserve">Resta assinalar que o sistema concebido deste modo não desempenha a função identificadora dos elementos do sistema normativo nem a função de individualização do sistema. </w:t>
      </w:r>
    </w:p>
    <w:p w14:paraId="4C597845" w14:textId="77777777" w:rsidR="00ED61B7" w:rsidRDefault="00ED61B7" w:rsidP="00460CF6">
      <w:pPr>
        <w:spacing w:line="360" w:lineRule="auto"/>
        <w:jc w:val="both"/>
        <w:rPr>
          <w:bCs/>
        </w:rPr>
      </w:pPr>
    </w:p>
    <w:p w14:paraId="1B1F5C98" w14:textId="77777777" w:rsidR="00ED61B7" w:rsidRPr="00ED61B7" w:rsidRDefault="00ED61B7" w:rsidP="00ED61B7">
      <w:pPr>
        <w:spacing w:line="360" w:lineRule="auto"/>
        <w:jc w:val="both"/>
        <w:rPr>
          <w:bCs/>
        </w:rPr>
      </w:pPr>
      <w:r w:rsidRPr="00ED61B7">
        <w:rPr>
          <w:bCs/>
        </w:rPr>
        <w:t xml:space="preserve">A não realização da função identificadora verifica-se desde logo com as normas, porquanto as normas são excluídas do sistema. </w:t>
      </w:r>
    </w:p>
    <w:p w14:paraId="1D2FEDBD" w14:textId="77777777" w:rsidR="00ED61B7" w:rsidRPr="00ED61B7" w:rsidRDefault="00ED61B7" w:rsidP="00ED61B7">
      <w:pPr>
        <w:spacing w:line="360" w:lineRule="auto"/>
        <w:jc w:val="both"/>
        <w:rPr>
          <w:bCs/>
        </w:rPr>
      </w:pPr>
      <w:r w:rsidRPr="00ED61B7">
        <w:rPr>
          <w:bCs/>
        </w:rPr>
        <w:t xml:space="preserve">A circunstância de uma norma poder ser vista como concretização de um princípio do sistema não significa que ela faça parte do ordenamento em causa, uma vez que, como atrás assinalei com respeito ao sistema dito estático (na terminologia de KELSEN), a norma pode fazer parte de outro ordenamento. </w:t>
      </w:r>
    </w:p>
    <w:p w14:paraId="52C0402E" w14:textId="77777777" w:rsidR="00ED61B7" w:rsidRPr="00ED61B7" w:rsidRDefault="00ED61B7" w:rsidP="00ED61B7">
      <w:pPr>
        <w:spacing w:line="360" w:lineRule="auto"/>
        <w:jc w:val="both"/>
        <w:rPr>
          <w:bCs/>
        </w:rPr>
      </w:pPr>
      <w:r w:rsidRPr="00ED61B7">
        <w:rPr>
          <w:bCs/>
        </w:rPr>
        <w:t>Inversamente, uma norma pode não se reconduzir a nenhum princípio (caso da dita “norma estranha ao sistema”) sem que por isso deixe de vigorar no ordenamento em causa.</w:t>
      </w:r>
    </w:p>
    <w:p w14:paraId="0F8D97DC" w14:textId="77777777" w:rsidR="00ED61B7" w:rsidRDefault="00ED61B7" w:rsidP="00460CF6">
      <w:pPr>
        <w:spacing w:line="360" w:lineRule="auto"/>
        <w:jc w:val="both"/>
        <w:rPr>
          <w:bCs/>
        </w:rPr>
      </w:pPr>
    </w:p>
    <w:p w14:paraId="4AEE6187" w14:textId="77777777" w:rsidR="00ED61B7" w:rsidRPr="00ED61B7" w:rsidRDefault="00ED61B7" w:rsidP="00ED61B7">
      <w:pPr>
        <w:spacing w:line="360" w:lineRule="auto"/>
        <w:jc w:val="both"/>
        <w:rPr>
          <w:bCs/>
        </w:rPr>
      </w:pPr>
      <w:r w:rsidRPr="00ED61B7">
        <w:rPr>
          <w:bCs/>
        </w:rPr>
        <w:t xml:space="preserve">Por sua vez, a identificação dos princípios fica dependente da referência à “ideia de Direito” e às normas jurídico-positivas. Mas como a “ideia de Direito” é um conceito vago, se não obscuro, e não se fornece qualquer critério de identificação das normas jurídico-positivas, esta </w:t>
      </w:r>
      <w:proofErr w:type="spellStart"/>
      <w:r w:rsidRPr="00ED61B7">
        <w:rPr>
          <w:bCs/>
        </w:rPr>
        <w:t>conceção</w:t>
      </w:r>
      <w:proofErr w:type="spellEnd"/>
      <w:r w:rsidRPr="00ED61B7">
        <w:rPr>
          <w:bCs/>
        </w:rPr>
        <w:t xml:space="preserve"> de sistema também não fornece, por si, um critério capaz de identificar os princípios que formam o sistema.</w:t>
      </w:r>
    </w:p>
    <w:p w14:paraId="36205255" w14:textId="77777777" w:rsidR="00ED61B7" w:rsidRPr="00ED61B7" w:rsidRDefault="00ED61B7" w:rsidP="00ED61B7">
      <w:pPr>
        <w:spacing w:line="360" w:lineRule="auto"/>
        <w:jc w:val="both"/>
        <w:rPr>
          <w:bCs/>
        </w:rPr>
      </w:pPr>
      <w:r w:rsidRPr="00ED61B7">
        <w:rPr>
          <w:bCs/>
        </w:rPr>
        <w:t xml:space="preserve">Enfim, é perfeitamente possível que sistemas aparentados sejam dominados pelos mesmos princípios jurídicos. Como se individualiza o sistema relativamente a outros sistemas? Não encontro resposta nesta </w:t>
      </w:r>
      <w:proofErr w:type="spellStart"/>
      <w:r w:rsidRPr="00ED61B7">
        <w:rPr>
          <w:bCs/>
        </w:rPr>
        <w:t>conceção</w:t>
      </w:r>
      <w:proofErr w:type="spellEnd"/>
      <w:r w:rsidRPr="00ED61B7">
        <w:rPr>
          <w:bCs/>
        </w:rPr>
        <w:t xml:space="preserve"> de sistema. </w:t>
      </w:r>
    </w:p>
    <w:p w14:paraId="24A7D100" w14:textId="77777777" w:rsidR="00ED61B7" w:rsidRDefault="00ED61B7" w:rsidP="00460CF6">
      <w:pPr>
        <w:spacing w:line="360" w:lineRule="auto"/>
        <w:jc w:val="both"/>
        <w:rPr>
          <w:bCs/>
        </w:rPr>
      </w:pPr>
    </w:p>
    <w:p w14:paraId="7CE975DC" w14:textId="77777777" w:rsidR="00ED61B7" w:rsidRPr="00ED61B7" w:rsidRDefault="00ED61B7" w:rsidP="00ED61B7">
      <w:pPr>
        <w:spacing w:line="360" w:lineRule="auto"/>
        <w:jc w:val="both"/>
        <w:rPr>
          <w:bCs/>
        </w:rPr>
      </w:pPr>
      <w:r w:rsidRPr="00ED61B7">
        <w:rPr>
          <w:bCs/>
        </w:rPr>
        <w:lastRenderedPageBreak/>
        <w:t xml:space="preserve">Em contrapartida, as </w:t>
      </w:r>
      <w:proofErr w:type="spellStart"/>
      <w:r w:rsidRPr="00ED61B7">
        <w:rPr>
          <w:bCs/>
        </w:rPr>
        <w:t>conceções</w:t>
      </w:r>
      <w:proofErr w:type="spellEnd"/>
      <w:r w:rsidRPr="00ED61B7">
        <w:rPr>
          <w:bCs/>
        </w:rPr>
        <w:t xml:space="preserve"> de sistema que fazem apelo aos valores e princípios jurídicos têm o mérito de pôr em relevo o sentido do Direito, a orientação a valores que é uma das suas notas caracterizadoras, e que se liga, nos termos que atrás ficaram expostos, à própria fundamentação do Direito.</w:t>
      </w:r>
    </w:p>
    <w:p w14:paraId="235B75FB" w14:textId="77777777" w:rsidR="00ED61B7" w:rsidRPr="00ED61B7" w:rsidRDefault="00ED61B7" w:rsidP="00ED61B7">
      <w:pPr>
        <w:spacing w:line="360" w:lineRule="auto"/>
        <w:jc w:val="both"/>
        <w:rPr>
          <w:bCs/>
        </w:rPr>
      </w:pPr>
      <w:r w:rsidRPr="00ED61B7">
        <w:rPr>
          <w:bCs/>
        </w:rPr>
        <w:t xml:space="preserve">Ao abstraírem desta nota, as </w:t>
      </w:r>
      <w:proofErr w:type="spellStart"/>
      <w:r w:rsidRPr="00ED61B7">
        <w:rPr>
          <w:bCs/>
        </w:rPr>
        <w:t>conceções</w:t>
      </w:r>
      <w:proofErr w:type="spellEnd"/>
      <w:r w:rsidRPr="00ED61B7">
        <w:rPr>
          <w:bCs/>
        </w:rPr>
        <w:t xml:space="preserve"> de sistema de pendor positivista normativista não permitem captar o sentido do Direito e dificilmente podem encontrar outro fundamento para o Direito que não seja o da sua imposição pelo poder político.</w:t>
      </w:r>
    </w:p>
    <w:p w14:paraId="06C9D7CF" w14:textId="77777777" w:rsidR="00ED61B7" w:rsidRPr="00ED61B7" w:rsidRDefault="00ED61B7" w:rsidP="00ED61B7">
      <w:pPr>
        <w:spacing w:line="360" w:lineRule="auto"/>
        <w:jc w:val="both"/>
        <w:rPr>
          <w:bCs/>
        </w:rPr>
      </w:pPr>
      <w:r w:rsidRPr="00ED61B7">
        <w:rPr>
          <w:bCs/>
        </w:rPr>
        <w:t>Por último, faça-se uma breve referência à crítica do pensamento sistemático feita em algumas obras recentes.</w:t>
      </w:r>
    </w:p>
    <w:p w14:paraId="0868C777" w14:textId="77777777" w:rsidR="00ED61B7" w:rsidRPr="00ED61B7" w:rsidRDefault="00ED61B7" w:rsidP="00ED61B7">
      <w:pPr>
        <w:spacing w:line="360" w:lineRule="auto"/>
        <w:jc w:val="both"/>
        <w:rPr>
          <w:bCs/>
        </w:rPr>
      </w:pPr>
      <w:r w:rsidRPr="00ED61B7">
        <w:rPr>
          <w:bCs/>
        </w:rPr>
        <w:t xml:space="preserve"> </w:t>
      </w:r>
    </w:p>
    <w:p w14:paraId="5C83AA7F" w14:textId="77777777" w:rsidR="00ED61B7" w:rsidRPr="00ED61B7" w:rsidRDefault="00ED61B7" w:rsidP="00ED61B7">
      <w:pPr>
        <w:spacing w:line="360" w:lineRule="auto"/>
        <w:jc w:val="both"/>
        <w:rPr>
          <w:bCs/>
        </w:rPr>
      </w:pPr>
      <w:r w:rsidRPr="00ED61B7">
        <w:rPr>
          <w:bCs/>
        </w:rPr>
        <w:t xml:space="preserve">Segundo PEINE, a ordem jurídica só poderia ser um sistema se os fins prosseguidos pelas normas pudessem ser ordenados por forma a que os fins das normas </w:t>
      </w:r>
      <w:proofErr w:type="spellStart"/>
      <w:r w:rsidRPr="00ED61B7">
        <w:rPr>
          <w:bCs/>
        </w:rPr>
        <w:t>infraordenadas</w:t>
      </w:r>
      <w:proofErr w:type="spellEnd"/>
      <w:r w:rsidRPr="00ED61B7">
        <w:rPr>
          <w:bCs/>
        </w:rPr>
        <w:t xml:space="preserve"> pudessem ser vistos como um meio em relação aos fins das normas </w:t>
      </w:r>
      <w:proofErr w:type="spellStart"/>
      <w:r w:rsidRPr="00ED61B7">
        <w:rPr>
          <w:bCs/>
        </w:rPr>
        <w:t>supraordenadas</w:t>
      </w:r>
      <w:proofErr w:type="spellEnd"/>
      <w:r w:rsidRPr="00ED61B7">
        <w:rPr>
          <w:bCs/>
        </w:rPr>
        <w:t>, formando, assim, um esquema piramidal. Ora, isto só se verifica dentro de certos domínios jurídicos e, por isso, o Direito como conjunto de todas as normas vigentes não seria um sistema; só seriam pensáveis sistemas parciais.</w:t>
      </w:r>
    </w:p>
    <w:p w14:paraId="4230B057" w14:textId="77777777" w:rsidR="00ED61B7" w:rsidRPr="00ED61B7" w:rsidRDefault="00ED61B7" w:rsidP="00ED61B7">
      <w:pPr>
        <w:spacing w:line="360" w:lineRule="auto"/>
        <w:jc w:val="both"/>
        <w:rPr>
          <w:bCs/>
        </w:rPr>
      </w:pPr>
      <w:r w:rsidRPr="00ED61B7">
        <w:rPr>
          <w:bCs/>
        </w:rPr>
        <w:t>Pode dizer-se que este modo de ver as coisas é predeterminado por um certo conceito de sistema, que é semelhante ao sistema dito “estático”, embora não adote um critério identificador lógico-formal mas teleológico. Mas também pode perguntar-se se, na verdade, o esforço por encontrar pontos de vista unitários mediante o apelo a valores e princípios jurídicos não tende a escamotear a existência, a este nível, de grandes diferenças entre os diversos domínios jurídicos.</w:t>
      </w:r>
    </w:p>
    <w:p w14:paraId="55573E49" w14:textId="77777777" w:rsidR="00ED61B7" w:rsidRDefault="00ED61B7" w:rsidP="00460CF6">
      <w:pPr>
        <w:spacing w:line="360" w:lineRule="auto"/>
        <w:jc w:val="both"/>
        <w:rPr>
          <w:bCs/>
        </w:rPr>
      </w:pPr>
    </w:p>
    <w:p w14:paraId="0EB25FF7" w14:textId="77777777" w:rsidR="00ED61B7" w:rsidRPr="00ED61B7" w:rsidRDefault="00ED61B7" w:rsidP="00ED61B7">
      <w:pPr>
        <w:spacing w:line="360" w:lineRule="auto"/>
        <w:jc w:val="both"/>
        <w:rPr>
          <w:bCs/>
        </w:rPr>
      </w:pPr>
      <w:r w:rsidRPr="00ED61B7">
        <w:rPr>
          <w:bCs/>
        </w:rPr>
        <w:t xml:space="preserve">Em sentido parcialmente convergente, outra corrente, de que se nomeará ZIPPELIUS, opõe o pensamento problemático ou a “primazia da perspetiva concreta” àquilo que designa por “dogmatismo sistemático”, com apelo às contribuições metodológicas de HARTMANN e POPPER . </w:t>
      </w:r>
    </w:p>
    <w:p w14:paraId="6C184F1C" w14:textId="77777777" w:rsidR="00ED61B7" w:rsidRPr="00ED61B7" w:rsidRDefault="00ED61B7" w:rsidP="00ED61B7">
      <w:pPr>
        <w:spacing w:line="360" w:lineRule="auto"/>
        <w:jc w:val="both"/>
        <w:rPr>
          <w:bCs/>
        </w:rPr>
      </w:pPr>
      <w:r w:rsidRPr="00ED61B7">
        <w:rPr>
          <w:bCs/>
        </w:rPr>
        <w:t xml:space="preserve">O “dogmatismo sistemático” parte de uma </w:t>
      </w:r>
      <w:proofErr w:type="spellStart"/>
      <w:r w:rsidRPr="00ED61B7">
        <w:rPr>
          <w:bCs/>
        </w:rPr>
        <w:t>conceção</w:t>
      </w:r>
      <w:proofErr w:type="spellEnd"/>
      <w:r w:rsidRPr="00ED61B7">
        <w:rPr>
          <w:bCs/>
        </w:rPr>
        <w:t xml:space="preserve"> global – designadamente uma determinada </w:t>
      </w:r>
      <w:proofErr w:type="spellStart"/>
      <w:r w:rsidRPr="00ED61B7">
        <w:rPr>
          <w:bCs/>
        </w:rPr>
        <w:t>conceção</w:t>
      </w:r>
      <w:proofErr w:type="spellEnd"/>
      <w:r w:rsidRPr="00ED61B7">
        <w:rPr>
          <w:bCs/>
        </w:rPr>
        <w:t xml:space="preserve"> de Direito Natural, um materialismo histórico ou um formalismo ético – para a solução de problemas concretos. O “dogmatismo </w:t>
      </w:r>
      <w:r w:rsidRPr="00ED61B7">
        <w:rPr>
          <w:bCs/>
        </w:rPr>
        <w:lastRenderedPageBreak/>
        <w:t xml:space="preserve">sistemático” subordina os problemas concretos à coerência do sistema, através da escolha e recorte dos problemas e, em caso de necessidade, através da supressão e deformação dos problemas não conformes e da dedução forçada da solução do problema da </w:t>
      </w:r>
      <w:proofErr w:type="spellStart"/>
      <w:r w:rsidRPr="00ED61B7">
        <w:rPr>
          <w:bCs/>
        </w:rPr>
        <w:t>conceção</w:t>
      </w:r>
      <w:proofErr w:type="spellEnd"/>
      <w:r w:rsidRPr="00ED61B7">
        <w:rPr>
          <w:bCs/>
        </w:rPr>
        <w:t xml:space="preserve"> global.  </w:t>
      </w:r>
    </w:p>
    <w:p w14:paraId="207970F1" w14:textId="77777777" w:rsidR="00ED61B7" w:rsidRDefault="00ED61B7" w:rsidP="00460CF6">
      <w:pPr>
        <w:spacing w:line="360" w:lineRule="auto"/>
        <w:jc w:val="both"/>
        <w:rPr>
          <w:bCs/>
        </w:rPr>
      </w:pPr>
    </w:p>
    <w:p w14:paraId="40AE0D02" w14:textId="77777777" w:rsidR="00ED61B7" w:rsidRPr="00ED61B7" w:rsidRDefault="00ED61B7" w:rsidP="00ED61B7">
      <w:pPr>
        <w:spacing w:line="360" w:lineRule="auto"/>
        <w:jc w:val="both"/>
        <w:rPr>
          <w:bCs/>
        </w:rPr>
      </w:pPr>
      <w:r w:rsidRPr="00ED61B7">
        <w:rPr>
          <w:bCs/>
        </w:rPr>
        <w:t>Ao passo que a dar-se primazia à perspetiva concreta, os princípios gerais, a que se reconduzem as soluções particulares, não podem valer como axiomas, mas apenas como assunções a título experimental, que estão sob reserva de correção a todo o tempo, caso os resultados das pesquisas singulares o exijam. As soluções particulares não têm forçosamente de se ajustar aos princípios gerais.</w:t>
      </w:r>
    </w:p>
    <w:p w14:paraId="7035EDCD" w14:textId="77777777" w:rsidR="00ED61B7" w:rsidRPr="00ED61B7" w:rsidRDefault="00ED61B7" w:rsidP="00ED61B7">
      <w:pPr>
        <w:spacing w:line="360" w:lineRule="auto"/>
        <w:jc w:val="both"/>
        <w:rPr>
          <w:bCs/>
        </w:rPr>
      </w:pPr>
      <w:r w:rsidRPr="00ED61B7">
        <w:rPr>
          <w:bCs/>
        </w:rPr>
        <w:t>Não se nega que a sistematização do Direito sirva para tornar compreensível o conjunto das normas e para evitar as contradições. Mas da “primazia da perspetiva concreta” decorre também que o fim dos esforços sistematizadores não deverá ser um sistema rígido, mas um sistema (parcial) variável de proposições jurídicas, predisposto a ser correntemente complementado e modificado.</w:t>
      </w:r>
    </w:p>
    <w:p w14:paraId="6DFD0F26" w14:textId="77777777" w:rsidR="00ED61B7" w:rsidRDefault="00ED61B7" w:rsidP="00460CF6">
      <w:pPr>
        <w:spacing w:line="360" w:lineRule="auto"/>
        <w:jc w:val="both"/>
        <w:rPr>
          <w:bCs/>
        </w:rPr>
      </w:pPr>
    </w:p>
    <w:p w14:paraId="5FB38341" w14:textId="77777777" w:rsidR="00ED61B7" w:rsidRPr="00ED61B7" w:rsidRDefault="00ED61B7" w:rsidP="00ED61B7">
      <w:pPr>
        <w:spacing w:line="360" w:lineRule="auto"/>
        <w:jc w:val="both"/>
        <w:rPr>
          <w:bCs/>
        </w:rPr>
      </w:pPr>
      <w:r w:rsidRPr="00ED61B7">
        <w:rPr>
          <w:bCs/>
        </w:rPr>
        <w:t xml:space="preserve">Isto torna claro que os princípios jurídicos não podem constituir um critério de identificação e de validade das normas jurídicas. Mas não resulta daí uma clara divergência prática, quanto ao processo de obtenção da solução, relativamente às </w:t>
      </w:r>
      <w:proofErr w:type="spellStart"/>
      <w:r w:rsidRPr="00ED61B7">
        <w:rPr>
          <w:bCs/>
        </w:rPr>
        <w:t>conceções</w:t>
      </w:r>
      <w:proofErr w:type="spellEnd"/>
      <w:r w:rsidRPr="00ED61B7">
        <w:rPr>
          <w:bCs/>
        </w:rPr>
        <w:t xml:space="preserve"> sistemáticas moderadas. </w:t>
      </w:r>
    </w:p>
    <w:p w14:paraId="04BF5100" w14:textId="77777777" w:rsidR="00ED61B7" w:rsidRPr="00ED61B7" w:rsidRDefault="00ED61B7" w:rsidP="00ED61B7">
      <w:pPr>
        <w:spacing w:line="360" w:lineRule="auto"/>
        <w:jc w:val="both"/>
        <w:rPr>
          <w:bCs/>
        </w:rPr>
      </w:pPr>
      <w:r w:rsidRPr="00ED61B7">
        <w:rPr>
          <w:bCs/>
        </w:rPr>
        <w:t>A flexibilidade do sistema é limitada pela fixação da previsão legal por forma inequívoca. Esta flexibilidade parece então traduzir-se, no essencial, numa relativização dos princípios e dos valores do sistema e no apelo que, na falta de um critério “exato” para a escolha entre as várias soluções se faz ao “sentimento jurídico”, ligado à ideia de consenso social proporcionado pela solução.</w:t>
      </w:r>
    </w:p>
    <w:p w14:paraId="210A67F6" w14:textId="77777777" w:rsidR="00ED61B7" w:rsidRDefault="00ED61B7" w:rsidP="00460CF6">
      <w:pPr>
        <w:spacing w:line="360" w:lineRule="auto"/>
        <w:jc w:val="both"/>
        <w:rPr>
          <w:bCs/>
        </w:rPr>
      </w:pPr>
    </w:p>
    <w:p w14:paraId="743C3157" w14:textId="3FD81A7B" w:rsidR="00ED61B7" w:rsidRDefault="00ED61B7" w:rsidP="00460CF6">
      <w:pPr>
        <w:spacing w:line="360" w:lineRule="auto"/>
        <w:jc w:val="both"/>
        <w:rPr>
          <w:b/>
          <w:bCs/>
        </w:rPr>
      </w:pPr>
      <w:r w:rsidRPr="00ED61B7">
        <w:rPr>
          <w:b/>
          <w:bCs/>
        </w:rPr>
        <w:t>137. Posição adotada</w:t>
      </w:r>
    </w:p>
    <w:p w14:paraId="2C4E9561" w14:textId="77777777" w:rsidR="00ED61B7" w:rsidRDefault="00ED61B7" w:rsidP="00460CF6">
      <w:pPr>
        <w:spacing w:line="360" w:lineRule="auto"/>
        <w:jc w:val="both"/>
        <w:rPr>
          <w:b/>
          <w:bCs/>
        </w:rPr>
      </w:pPr>
    </w:p>
    <w:p w14:paraId="4AEEE953" w14:textId="77777777" w:rsidR="00ED61B7" w:rsidRPr="00ED61B7" w:rsidRDefault="00ED61B7" w:rsidP="00ED61B7">
      <w:pPr>
        <w:spacing w:line="360" w:lineRule="auto"/>
        <w:jc w:val="both"/>
        <w:rPr>
          <w:bCs/>
        </w:rPr>
      </w:pPr>
      <w:r w:rsidRPr="00ED61B7">
        <w:rPr>
          <w:bCs/>
        </w:rPr>
        <w:t xml:space="preserve">Em minha opinião há toda a vantagem em procurar conceber como um sistema o conjunto de proposições jurídicas que constituem o Direito objetivo, sejam elas regras ou princípios. Neste sentido têm convergido autores de diferentes tendências, como entre nós, MARCELO REBELO DE SOUSA e TEIXEIRA DE </w:t>
      </w:r>
      <w:r w:rsidRPr="00ED61B7">
        <w:rPr>
          <w:bCs/>
        </w:rPr>
        <w:lastRenderedPageBreak/>
        <w:t>SOUSA, na doutrina germânica, ALEXY e PAWLOWSKI e, na doutrina de língua inglesa, mais recentemente, HART.</w:t>
      </w:r>
    </w:p>
    <w:p w14:paraId="4A79EC72" w14:textId="77777777" w:rsidR="00ED61B7" w:rsidRPr="00ED61B7" w:rsidRDefault="00ED61B7" w:rsidP="00ED61B7">
      <w:pPr>
        <w:spacing w:line="360" w:lineRule="auto"/>
        <w:jc w:val="both"/>
        <w:rPr>
          <w:bCs/>
        </w:rPr>
      </w:pPr>
      <w:r w:rsidRPr="00ED61B7">
        <w:rPr>
          <w:bCs/>
        </w:rPr>
        <w:t xml:space="preserve">Isto corresponde não só à exigência de coerência interna postulada pela supremacia do Direito e pelo princípio da igualdade, mas também às exigências de certeza, de previsibilidade e de aptidão para a realização das tarefas que o Direito é chamado a realizar nas modernas sociedades industriais. </w:t>
      </w:r>
    </w:p>
    <w:p w14:paraId="5DC57192" w14:textId="77777777" w:rsidR="00ED61B7" w:rsidRDefault="00ED61B7" w:rsidP="00460CF6">
      <w:pPr>
        <w:spacing w:line="360" w:lineRule="auto"/>
        <w:jc w:val="both"/>
        <w:rPr>
          <w:bCs/>
        </w:rPr>
      </w:pPr>
    </w:p>
    <w:p w14:paraId="175361CF" w14:textId="77777777" w:rsidR="00ED61B7" w:rsidRPr="00ED61B7" w:rsidRDefault="00ED61B7" w:rsidP="00ED61B7">
      <w:pPr>
        <w:spacing w:line="360" w:lineRule="auto"/>
        <w:jc w:val="both"/>
        <w:rPr>
          <w:bCs/>
        </w:rPr>
      </w:pPr>
      <w:r w:rsidRPr="00ED61B7">
        <w:rPr>
          <w:bCs/>
        </w:rPr>
        <w:t>Quer isto dizer que o modo por que hoje e aqui concebo o sistema normativo não constitui um modelo válido para todos os tempos e para todas as sociedades, ou, por outras palavras, não é um modelo inerente ao conceito de Direito.</w:t>
      </w:r>
    </w:p>
    <w:p w14:paraId="74DC03D5" w14:textId="77777777" w:rsidR="00ED61B7" w:rsidRPr="00ED61B7" w:rsidRDefault="00ED61B7" w:rsidP="00ED61B7">
      <w:pPr>
        <w:spacing w:line="360" w:lineRule="auto"/>
        <w:jc w:val="both"/>
        <w:rPr>
          <w:bCs/>
        </w:rPr>
      </w:pPr>
      <w:r w:rsidRPr="00ED61B7">
        <w:rPr>
          <w:bCs/>
        </w:rPr>
        <w:t>Quer isto dizer também que este sistema dificilmente pode ser concebido como um conjunto de elementos que pelo seu conteúdo e fim sejam reconduzíveis a um postulado fundamental.</w:t>
      </w:r>
    </w:p>
    <w:p w14:paraId="378C0714" w14:textId="77777777" w:rsidR="00ED61B7" w:rsidRPr="00ED61B7" w:rsidRDefault="00ED61B7" w:rsidP="00ED61B7">
      <w:pPr>
        <w:spacing w:line="360" w:lineRule="auto"/>
        <w:jc w:val="both"/>
        <w:rPr>
          <w:bCs/>
        </w:rPr>
      </w:pPr>
      <w:r w:rsidRPr="00ED61B7">
        <w:rPr>
          <w:bCs/>
        </w:rPr>
        <w:t>O que também não implica que se abstraia do sentido do Direito, quando tomado no seu conjunto, do conteúdo das normas e dos valores que procuram realizar. É antes de reconhecer que o Direito pode servir para a realização de valores de diferente natureza e que diversos domínios jurídicos podem ser dominados por diferentes valores e princípios jurídicos.</w:t>
      </w:r>
    </w:p>
    <w:p w14:paraId="007CAFAC" w14:textId="77777777" w:rsidR="00ED61B7" w:rsidRDefault="00ED61B7" w:rsidP="00460CF6">
      <w:pPr>
        <w:spacing w:line="360" w:lineRule="auto"/>
        <w:jc w:val="both"/>
        <w:rPr>
          <w:bCs/>
        </w:rPr>
      </w:pPr>
    </w:p>
    <w:p w14:paraId="560711AD" w14:textId="77777777" w:rsidR="00ED61B7" w:rsidRPr="00ED61B7" w:rsidRDefault="00ED61B7" w:rsidP="00ED61B7">
      <w:pPr>
        <w:spacing w:line="360" w:lineRule="auto"/>
        <w:jc w:val="both"/>
        <w:rPr>
          <w:bCs/>
        </w:rPr>
      </w:pPr>
      <w:r w:rsidRPr="00ED61B7">
        <w:rPr>
          <w:bCs/>
        </w:rPr>
        <w:t xml:space="preserve">Alguns domínios jurídicos fundamentais são dominados por valores e princípios que têm uma base moral, como o Direito Privado ou o Direito Penal, outros apresentam a par destes outros valores e princípios de caráter político, económico, etc., como é caso do Direito Constitucional, outros, como o Direito da Economia, têm mais que ver opções de política social e económica. </w:t>
      </w:r>
    </w:p>
    <w:p w14:paraId="683E0884" w14:textId="77777777" w:rsidR="00ED61B7" w:rsidRPr="00ED61B7" w:rsidRDefault="00ED61B7" w:rsidP="00ED61B7">
      <w:pPr>
        <w:spacing w:line="360" w:lineRule="auto"/>
        <w:jc w:val="both"/>
        <w:rPr>
          <w:bCs/>
        </w:rPr>
      </w:pPr>
      <w:r w:rsidRPr="00ED61B7">
        <w:rPr>
          <w:bCs/>
        </w:rPr>
        <w:t xml:space="preserve">A isto soma-se a </w:t>
      </w:r>
      <w:proofErr w:type="spellStart"/>
      <w:r w:rsidRPr="00ED61B7">
        <w:rPr>
          <w:bCs/>
        </w:rPr>
        <w:t>receção</w:t>
      </w:r>
      <w:proofErr w:type="spellEnd"/>
      <w:r w:rsidRPr="00ED61B7">
        <w:rPr>
          <w:bCs/>
        </w:rPr>
        <w:t>, por parte de uma ordem jurídica estadual como a portuguesa, do Direito Internacional Público geral ou comum, do Direito Internacional convencional e derivado que vincule o Estado português e do Direito da União Europeia, i.e., das fontes de sistemas jurídicos diferentes.</w:t>
      </w:r>
    </w:p>
    <w:p w14:paraId="2ED994A8" w14:textId="77777777" w:rsidR="00ED61B7" w:rsidRPr="00ED61B7" w:rsidRDefault="00ED61B7" w:rsidP="00ED61B7">
      <w:pPr>
        <w:spacing w:line="360" w:lineRule="auto"/>
        <w:jc w:val="both"/>
        <w:rPr>
          <w:bCs/>
        </w:rPr>
      </w:pPr>
      <w:r w:rsidRPr="00ED61B7">
        <w:rPr>
          <w:bCs/>
        </w:rPr>
        <w:t xml:space="preserve">Este modo de ver as coisas tem como corolário que, segundo creio, o sistema normativo não deve ser concebido em função de uma particular teoria moral. </w:t>
      </w:r>
    </w:p>
    <w:p w14:paraId="74CB27C2" w14:textId="77777777" w:rsidR="00ED61B7" w:rsidRDefault="00ED61B7" w:rsidP="00460CF6">
      <w:pPr>
        <w:spacing w:line="360" w:lineRule="auto"/>
        <w:jc w:val="both"/>
        <w:rPr>
          <w:bCs/>
        </w:rPr>
      </w:pPr>
    </w:p>
    <w:p w14:paraId="17F7E637" w14:textId="77777777" w:rsidR="00ED61B7" w:rsidRPr="00ED61B7" w:rsidRDefault="00ED61B7" w:rsidP="00ED61B7">
      <w:pPr>
        <w:spacing w:line="360" w:lineRule="auto"/>
        <w:jc w:val="both"/>
        <w:rPr>
          <w:bCs/>
        </w:rPr>
      </w:pPr>
      <w:r w:rsidRPr="00ED61B7">
        <w:rPr>
          <w:bCs/>
        </w:rPr>
        <w:t xml:space="preserve">Isto não só porque a base moral dos diferentes domínios jurídicos é muito variável, mas também porque as diferentes teorias morais são objeto de vasta </w:t>
      </w:r>
      <w:r w:rsidRPr="00ED61B7">
        <w:rPr>
          <w:bCs/>
        </w:rPr>
        <w:lastRenderedPageBreak/>
        <w:t>controvérsia, e a questão do sistema, com toda a relevância que tem para a ciência jurídica prática, não deve ficar refém da posição que se tome nesta controvérsia.</w:t>
      </w:r>
    </w:p>
    <w:p w14:paraId="1C4795A3" w14:textId="77777777" w:rsidR="00ED61B7" w:rsidRPr="00ED61B7" w:rsidRDefault="00ED61B7" w:rsidP="00ED61B7">
      <w:pPr>
        <w:spacing w:line="360" w:lineRule="auto"/>
        <w:jc w:val="both"/>
        <w:rPr>
          <w:bCs/>
        </w:rPr>
      </w:pPr>
      <w:r w:rsidRPr="00ED61B7">
        <w:rPr>
          <w:bCs/>
        </w:rPr>
        <w:t>O que não implica, como atrás foi exposto, que se negue a objetividade ou racionalidade do discurso sobre questões de moral e de justiça, nem que se negue que a moral coloca determinadas exigências mínimas ao Direito.</w:t>
      </w:r>
    </w:p>
    <w:p w14:paraId="4E5E36C0" w14:textId="77777777" w:rsidR="00ED61B7" w:rsidRDefault="00ED61B7" w:rsidP="00460CF6">
      <w:pPr>
        <w:spacing w:line="360" w:lineRule="auto"/>
        <w:jc w:val="both"/>
        <w:rPr>
          <w:bCs/>
        </w:rPr>
      </w:pPr>
    </w:p>
    <w:p w14:paraId="6FA87602" w14:textId="77777777" w:rsidR="00FD488A" w:rsidRPr="00FD488A" w:rsidRDefault="00FD488A" w:rsidP="00FD488A">
      <w:pPr>
        <w:spacing w:line="360" w:lineRule="auto"/>
        <w:jc w:val="both"/>
        <w:rPr>
          <w:bCs/>
        </w:rPr>
      </w:pPr>
      <w:r w:rsidRPr="00FD488A">
        <w:rPr>
          <w:bCs/>
        </w:rPr>
        <w:t xml:space="preserve">Deve ainda sublinhar-se que o sistema normativo, concebido como um conjunto de normas e princípios que até certo ponto estão ligados por nexos </w:t>
      </w:r>
      <w:proofErr w:type="spellStart"/>
      <w:r w:rsidRPr="00FD488A">
        <w:rPr>
          <w:bCs/>
        </w:rPr>
        <w:t>intrassistemáticos</w:t>
      </w:r>
      <w:proofErr w:type="spellEnd"/>
      <w:r w:rsidRPr="00FD488A">
        <w:rPr>
          <w:bCs/>
        </w:rPr>
        <w:t xml:space="preserve">, está inserido naquele sistema mais amplo que corresponde à ordem jurídica no seu conjunto, e que é através desta inserção que se estabelece uma relação com os valores, estruturas sociais juridicamente relevantes e situações jurídicas individualizadas. </w:t>
      </w:r>
    </w:p>
    <w:p w14:paraId="2CC41593" w14:textId="77777777" w:rsidR="00FD488A" w:rsidRPr="00FD488A" w:rsidRDefault="00FD488A" w:rsidP="00FD488A">
      <w:pPr>
        <w:spacing w:line="360" w:lineRule="auto"/>
        <w:jc w:val="both"/>
        <w:rPr>
          <w:bCs/>
        </w:rPr>
      </w:pPr>
      <w:r w:rsidRPr="00FD488A">
        <w:rPr>
          <w:bCs/>
        </w:rPr>
        <w:t xml:space="preserve">À indistinção entre estes dois planos, e dos diferentes sistemas que lhe correspondem, deve-se uma boa parte das divergências entre as principais </w:t>
      </w:r>
      <w:proofErr w:type="spellStart"/>
      <w:r w:rsidRPr="00FD488A">
        <w:rPr>
          <w:bCs/>
        </w:rPr>
        <w:t>conceções</w:t>
      </w:r>
      <w:proofErr w:type="spellEnd"/>
      <w:r w:rsidRPr="00FD488A">
        <w:rPr>
          <w:bCs/>
        </w:rPr>
        <w:t xml:space="preserve"> de sistema. </w:t>
      </w:r>
    </w:p>
    <w:p w14:paraId="797C8323" w14:textId="77777777" w:rsidR="00FD488A" w:rsidRPr="00FD488A" w:rsidRDefault="00FD488A" w:rsidP="00FD488A">
      <w:pPr>
        <w:spacing w:line="360" w:lineRule="auto"/>
        <w:jc w:val="both"/>
        <w:rPr>
          <w:bCs/>
        </w:rPr>
      </w:pPr>
      <w:r w:rsidRPr="00FD488A">
        <w:rPr>
          <w:bCs/>
        </w:rPr>
        <w:t xml:space="preserve">Tenho por evidente que é reducionista uma </w:t>
      </w:r>
      <w:proofErr w:type="spellStart"/>
      <w:r w:rsidRPr="00FD488A">
        <w:rPr>
          <w:bCs/>
        </w:rPr>
        <w:t>conceção</w:t>
      </w:r>
      <w:proofErr w:type="spellEnd"/>
      <w:r w:rsidRPr="00FD488A">
        <w:rPr>
          <w:bCs/>
        </w:rPr>
        <w:t xml:space="preserve"> que reduza o fenómeno jurídico a um conjunto de proposições jurídicas, mas nada impede que no seio da ordem jurídica se, conforme, entre outros componentes, um sistema normativo.</w:t>
      </w:r>
    </w:p>
    <w:p w14:paraId="3EF1D54F" w14:textId="77777777" w:rsidR="00FD488A" w:rsidRDefault="00FD488A" w:rsidP="00460CF6">
      <w:pPr>
        <w:spacing w:line="360" w:lineRule="auto"/>
        <w:jc w:val="both"/>
        <w:rPr>
          <w:bCs/>
        </w:rPr>
      </w:pPr>
    </w:p>
    <w:p w14:paraId="76942919" w14:textId="77777777" w:rsidR="00FD488A" w:rsidRPr="00FD488A" w:rsidRDefault="00FD488A" w:rsidP="00FD488A">
      <w:pPr>
        <w:spacing w:line="360" w:lineRule="auto"/>
        <w:jc w:val="both"/>
        <w:rPr>
          <w:bCs/>
        </w:rPr>
      </w:pPr>
      <w:r w:rsidRPr="00FD488A">
        <w:rPr>
          <w:bCs/>
        </w:rPr>
        <w:t xml:space="preserve">O que se me afigura dificilmente defensável é que se pretenda conceber o sistema jurídico, enquanto ordem objetiva de conduta, com exclusão das normas. </w:t>
      </w:r>
    </w:p>
    <w:p w14:paraId="2CF9A2A3" w14:textId="77777777" w:rsidR="00FD488A" w:rsidRPr="00FD488A" w:rsidRDefault="00FD488A" w:rsidP="00FD488A">
      <w:pPr>
        <w:spacing w:line="360" w:lineRule="auto"/>
        <w:jc w:val="both"/>
        <w:rPr>
          <w:bCs/>
        </w:rPr>
      </w:pPr>
      <w:r w:rsidRPr="00FD488A">
        <w:rPr>
          <w:bCs/>
        </w:rPr>
        <w:t xml:space="preserve">CANARIS argumenta que um sistema de normas seria pouco consequente, porque o que está em causa é encontrar os nexos que ligam as normas e que os princípios jurídicos unificadores só em parte diminuta constituem proposições jurídicas suficientemente determinadas para constituírem normas. Ora esta consideração apenas justifica que os princípios sejam vistos como elementos unificadores do sistema, já não obriga a excluir as normas do sistema. </w:t>
      </w:r>
    </w:p>
    <w:p w14:paraId="7FE1191C" w14:textId="77777777" w:rsidR="00FD488A" w:rsidRPr="00FD488A" w:rsidRDefault="00FD488A" w:rsidP="00FD488A">
      <w:pPr>
        <w:spacing w:line="360" w:lineRule="auto"/>
        <w:jc w:val="both"/>
        <w:rPr>
          <w:bCs/>
        </w:rPr>
      </w:pPr>
      <w:r w:rsidRPr="00FD488A">
        <w:rPr>
          <w:bCs/>
        </w:rPr>
        <w:t xml:space="preserve">A razão profunda porque CANARIS se esforça por excluir as normas residirá porventura na manifesta impossibilidade de reconduzir todas as normas jurídicas a princípios ético-jurídicos. </w:t>
      </w:r>
    </w:p>
    <w:p w14:paraId="173ED0E5" w14:textId="77777777" w:rsidR="00FD488A" w:rsidRDefault="00FD488A" w:rsidP="00460CF6">
      <w:pPr>
        <w:spacing w:line="360" w:lineRule="auto"/>
        <w:jc w:val="both"/>
        <w:rPr>
          <w:bCs/>
        </w:rPr>
      </w:pPr>
    </w:p>
    <w:p w14:paraId="560ECEBE" w14:textId="77777777" w:rsidR="00FD488A" w:rsidRPr="00FD488A" w:rsidRDefault="00FD488A" w:rsidP="00FD488A">
      <w:pPr>
        <w:spacing w:line="360" w:lineRule="auto"/>
        <w:jc w:val="both"/>
        <w:rPr>
          <w:bCs/>
        </w:rPr>
      </w:pPr>
      <w:r w:rsidRPr="00FD488A">
        <w:rPr>
          <w:bCs/>
        </w:rPr>
        <w:lastRenderedPageBreak/>
        <w:t xml:space="preserve">Mas esta razão desaparece se admitirmos que nem todos os princípios jurídicos têm um fundamento moral e que o sistema não se tem de caracterizar por um grau tão elevado de “unidade” como o autor supõe. </w:t>
      </w:r>
    </w:p>
    <w:p w14:paraId="111E3D3F" w14:textId="77777777" w:rsidR="00FD488A" w:rsidRPr="00FD488A" w:rsidRDefault="00FD488A" w:rsidP="00FD488A">
      <w:pPr>
        <w:spacing w:line="360" w:lineRule="auto"/>
        <w:jc w:val="both"/>
        <w:rPr>
          <w:bCs/>
        </w:rPr>
      </w:pPr>
      <w:r w:rsidRPr="00FD488A">
        <w:rPr>
          <w:bCs/>
        </w:rPr>
        <w:t xml:space="preserve">Outra objeção que pode ser oposta à </w:t>
      </w:r>
      <w:proofErr w:type="spellStart"/>
      <w:r w:rsidRPr="00FD488A">
        <w:rPr>
          <w:bCs/>
        </w:rPr>
        <w:t>conceção</w:t>
      </w:r>
      <w:proofErr w:type="spellEnd"/>
      <w:r w:rsidRPr="00FD488A">
        <w:rPr>
          <w:bCs/>
        </w:rPr>
        <w:t xml:space="preserve"> de um sistema formado por normas e princípios é a de que a norma é um produto da interpretação, e que a interpretação é enquadrada pelo sistema. Se o sistema é anterior à norma, não faria sentido entender o sistema em função da norma. É esta a objeção que me parece decorrer da posição de OLIVEIRA ASCENSÃO, se a entendo corretamente. </w:t>
      </w:r>
    </w:p>
    <w:p w14:paraId="55969FE2" w14:textId="77777777" w:rsidR="00FD488A" w:rsidRDefault="00FD488A" w:rsidP="00460CF6">
      <w:pPr>
        <w:spacing w:line="360" w:lineRule="auto"/>
        <w:jc w:val="both"/>
        <w:rPr>
          <w:bCs/>
        </w:rPr>
      </w:pPr>
    </w:p>
    <w:p w14:paraId="6792664D" w14:textId="77777777" w:rsidR="00FD488A" w:rsidRPr="00FD488A" w:rsidRDefault="00FD488A" w:rsidP="00FD488A">
      <w:pPr>
        <w:spacing w:line="360" w:lineRule="auto"/>
        <w:jc w:val="both"/>
        <w:rPr>
          <w:bCs/>
        </w:rPr>
      </w:pPr>
      <w:r w:rsidRPr="00FD488A">
        <w:rPr>
          <w:bCs/>
        </w:rPr>
        <w:t xml:space="preserve">Mas a circunstância de a norma ser um produto da </w:t>
      </w:r>
      <w:proofErr w:type="spellStart"/>
      <w:r w:rsidRPr="00FD488A">
        <w:rPr>
          <w:bCs/>
        </w:rPr>
        <w:t>interpreta-ção</w:t>
      </w:r>
      <w:proofErr w:type="spellEnd"/>
      <w:r w:rsidRPr="00FD488A">
        <w:rPr>
          <w:bCs/>
        </w:rPr>
        <w:t xml:space="preserve"> – visto que é a interpretação que faculta o conhecimento da norma através da compreensão do significado das </w:t>
      </w:r>
      <w:proofErr w:type="spellStart"/>
      <w:r w:rsidRPr="00FD488A">
        <w:rPr>
          <w:bCs/>
        </w:rPr>
        <w:t>proposi-ções</w:t>
      </w:r>
      <w:proofErr w:type="spellEnd"/>
      <w:r w:rsidRPr="00FD488A">
        <w:rPr>
          <w:bCs/>
        </w:rPr>
        <w:t xml:space="preserve"> jurídicas por que a norma se exprime – não significa que ela não possa ser uma realidade (cultural) de algum modo “objetiva”.</w:t>
      </w:r>
    </w:p>
    <w:p w14:paraId="766B7854" w14:textId="77777777" w:rsidR="00FD488A" w:rsidRPr="00FD488A" w:rsidRDefault="00FD488A" w:rsidP="00FD488A">
      <w:pPr>
        <w:spacing w:line="360" w:lineRule="auto"/>
        <w:jc w:val="both"/>
        <w:rPr>
          <w:bCs/>
        </w:rPr>
      </w:pPr>
      <w:r w:rsidRPr="00FD488A">
        <w:rPr>
          <w:bCs/>
        </w:rPr>
        <w:t xml:space="preserve">Todo o sentido simbólico da conduta humana e das suas interações, incluindo os valores, só pode ser acedido mediante uma interpretação, mas isto, nos termos que foram expostos anteriormente, não impede a objetivação dos padrões de conduta e dos valores.  </w:t>
      </w:r>
    </w:p>
    <w:p w14:paraId="46ECE712" w14:textId="77777777" w:rsidR="00FD488A" w:rsidRDefault="00FD488A" w:rsidP="00460CF6">
      <w:pPr>
        <w:spacing w:line="360" w:lineRule="auto"/>
        <w:jc w:val="both"/>
        <w:rPr>
          <w:bCs/>
        </w:rPr>
      </w:pPr>
    </w:p>
    <w:p w14:paraId="151FE57E" w14:textId="77777777" w:rsidR="00FD488A" w:rsidRPr="00FD488A" w:rsidRDefault="00FD488A" w:rsidP="00FD488A">
      <w:pPr>
        <w:spacing w:line="360" w:lineRule="auto"/>
        <w:jc w:val="both"/>
        <w:rPr>
          <w:bCs/>
        </w:rPr>
      </w:pPr>
      <w:r w:rsidRPr="00FD488A">
        <w:rPr>
          <w:bCs/>
        </w:rPr>
        <w:t xml:space="preserve">A dificuldade suscitada pela necessária intervenção do sistema na obtenção da norma é a meu ver ultrapassada pela hermenêutica: a relação entre a norma e o sistema deve ser vista como um relação circular entre a parte e o todo, em que o todo entra na constituição da parte e a parte entra na constituição do todo. </w:t>
      </w:r>
    </w:p>
    <w:p w14:paraId="03B3E054" w14:textId="77777777" w:rsidR="00FD488A" w:rsidRPr="00FD488A" w:rsidRDefault="00FD488A" w:rsidP="00FD488A">
      <w:pPr>
        <w:spacing w:line="360" w:lineRule="auto"/>
        <w:jc w:val="both"/>
        <w:rPr>
          <w:bCs/>
        </w:rPr>
      </w:pPr>
      <w:r w:rsidRPr="00FD488A">
        <w:rPr>
          <w:bCs/>
        </w:rPr>
        <w:t>Por outras palavras, o sistema só pode ser entendido à luz do conjunto das normas e princípios que o formam, assim como cada uma das normas e princípios tem de ser entendida à luz do sistema.</w:t>
      </w:r>
    </w:p>
    <w:p w14:paraId="26B1A9EB" w14:textId="77777777" w:rsidR="00FD488A" w:rsidRPr="00FD488A" w:rsidRDefault="00FD488A" w:rsidP="00FD488A">
      <w:pPr>
        <w:spacing w:line="360" w:lineRule="auto"/>
        <w:jc w:val="both"/>
        <w:rPr>
          <w:bCs/>
        </w:rPr>
      </w:pPr>
      <w:r w:rsidRPr="00FD488A">
        <w:rPr>
          <w:bCs/>
        </w:rPr>
        <w:t xml:space="preserve"> Claro que é concebível uma ordem jurídica formada principal ou exclusivamente por proposições jurídicas pouco determinadas, por princípios e máximas. Será este porventura o caso dos Direitos tradicionais. </w:t>
      </w:r>
    </w:p>
    <w:p w14:paraId="4493162D" w14:textId="77777777" w:rsidR="00FD488A" w:rsidRDefault="00FD488A" w:rsidP="00460CF6">
      <w:pPr>
        <w:spacing w:line="360" w:lineRule="auto"/>
        <w:jc w:val="both"/>
        <w:rPr>
          <w:bCs/>
        </w:rPr>
      </w:pPr>
    </w:p>
    <w:p w14:paraId="13FC4AF6" w14:textId="77777777" w:rsidR="00FD488A" w:rsidRPr="00FD488A" w:rsidRDefault="00FD488A" w:rsidP="00FD488A">
      <w:pPr>
        <w:spacing w:line="360" w:lineRule="auto"/>
        <w:jc w:val="both"/>
        <w:rPr>
          <w:bCs/>
        </w:rPr>
      </w:pPr>
      <w:r w:rsidRPr="00FD488A">
        <w:rPr>
          <w:bCs/>
        </w:rPr>
        <w:t>Mas a norma representa um importante recurso de racionalização e formalização da ordem jurídica, com relevância ao nível da adequação legislativa, da certeza e previsibilidade jurídicas e da facilidade na aplicação do Direito, de que as sociedades modernas não podem prescindir.</w:t>
      </w:r>
    </w:p>
    <w:p w14:paraId="50D47A8F" w14:textId="77777777" w:rsidR="00FD488A" w:rsidRPr="00FD488A" w:rsidRDefault="00FD488A" w:rsidP="00FD488A">
      <w:pPr>
        <w:spacing w:line="360" w:lineRule="auto"/>
        <w:jc w:val="both"/>
        <w:rPr>
          <w:bCs/>
        </w:rPr>
      </w:pPr>
      <w:r w:rsidRPr="00FD488A">
        <w:rPr>
          <w:bCs/>
        </w:rPr>
        <w:lastRenderedPageBreak/>
        <w:t xml:space="preserve">A certeza e a previsibilidade das soluções jurídicas são essenciais para que o Direito possa realizar a sua função de orientação de condutas e para que os sujeitos jurídicos possam fazer o planeamento das suas vidas. </w:t>
      </w:r>
    </w:p>
    <w:p w14:paraId="026EACD3" w14:textId="77777777" w:rsidR="00FD488A" w:rsidRPr="00FD488A" w:rsidRDefault="00FD488A" w:rsidP="00FD488A">
      <w:pPr>
        <w:spacing w:line="360" w:lineRule="auto"/>
        <w:jc w:val="both"/>
        <w:rPr>
          <w:bCs/>
        </w:rPr>
      </w:pPr>
      <w:r w:rsidRPr="00FD488A">
        <w:rPr>
          <w:bCs/>
        </w:rPr>
        <w:t xml:space="preserve">No que se refere à vida económica, uma ordem jurídica que não se baseie em normas razoavelmente claras e precisas cria riscos económicos adicionais para as empresas que lhe estão submetidas e aumenta, por isso, os seus custos, tornando a economia do respetivo país menos competitiva. </w:t>
      </w:r>
    </w:p>
    <w:p w14:paraId="3AE471B2" w14:textId="77777777" w:rsidR="00FD488A" w:rsidRDefault="00FD488A" w:rsidP="00460CF6">
      <w:pPr>
        <w:spacing w:line="360" w:lineRule="auto"/>
        <w:jc w:val="both"/>
        <w:rPr>
          <w:bCs/>
        </w:rPr>
      </w:pPr>
    </w:p>
    <w:p w14:paraId="19B1D972" w14:textId="77777777" w:rsidR="00FD488A" w:rsidRPr="00FD488A" w:rsidRDefault="00FD488A" w:rsidP="00FD488A">
      <w:pPr>
        <w:spacing w:line="360" w:lineRule="auto"/>
        <w:jc w:val="both"/>
        <w:rPr>
          <w:bCs/>
        </w:rPr>
      </w:pPr>
      <w:r w:rsidRPr="00FD488A">
        <w:rPr>
          <w:bCs/>
        </w:rPr>
        <w:t xml:space="preserve">Decorre do anteriormente exposto que o sistema, para realizar as funções de individualização relativamente a outros sistemas e de identificação dos seus elementos, não pode ser concebido segundo um critério primário que atenda ao conteúdo e ao fim dos elementos que o compõem. </w:t>
      </w:r>
    </w:p>
    <w:p w14:paraId="56EF9BB7" w14:textId="77777777" w:rsidR="00FD488A" w:rsidRPr="00FD488A" w:rsidRDefault="00FD488A" w:rsidP="00FD488A">
      <w:pPr>
        <w:spacing w:line="360" w:lineRule="auto"/>
        <w:jc w:val="both"/>
        <w:rPr>
          <w:bCs/>
        </w:rPr>
      </w:pPr>
      <w:r w:rsidRPr="00FD488A">
        <w:rPr>
          <w:bCs/>
        </w:rPr>
        <w:t xml:space="preserve">Quando se pergunta por aquilo que individualiza um sistema jurídico relativamente a outros sistemas jurídicos, nós pensamos não propriamente no seu conteúdo e valores mas na pertinência desse sistema a uma determinada sociedade, que, no caso de um sistema jurídico nacional é uma determinada sociedade estadual. </w:t>
      </w:r>
    </w:p>
    <w:p w14:paraId="4135A940" w14:textId="77777777" w:rsidR="00FD488A" w:rsidRPr="00FD488A" w:rsidRDefault="00FD488A" w:rsidP="00FD488A">
      <w:pPr>
        <w:spacing w:line="360" w:lineRule="auto"/>
        <w:jc w:val="both"/>
        <w:rPr>
          <w:bCs/>
        </w:rPr>
      </w:pPr>
      <w:r w:rsidRPr="00FD488A">
        <w:rPr>
          <w:bCs/>
        </w:rPr>
        <w:t xml:space="preserve">O que sugere que a individualização de um sistema normativo se tem de entender à luz da sua inserção na ordem jurídica global, como ordem </w:t>
      </w:r>
      <w:proofErr w:type="spellStart"/>
      <w:r w:rsidRPr="00FD488A">
        <w:rPr>
          <w:bCs/>
        </w:rPr>
        <w:t>institucionalizadora</w:t>
      </w:r>
      <w:proofErr w:type="spellEnd"/>
      <w:r w:rsidRPr="00FD488A">
        <w:rPr>
          <w:bCs/>
        </w:rPr>
        <w:t xml:space="preserve"> de uma determinada sociedade. </w:t>
      </w:r>
    </w:p>
    <w:p w14:paraId="41C84AB5" w14:textId="77777777" w:rsidR="00FD488A" w:rsidRDefault="00FD488A" w:rsidP="00460CF6">
      <w:pPr>
        <w:spacing w:line="360" w:lineRule="auto"/>
        <w:jc w:val="both"/>
        <w:rPr>
          <w:bCs/>
        </w:rPr>
      </w:pPr>
    </w:p>
    <w:p w14:paraId="6F3A876F" w14:textId="77777777" w:rsidR="00FD488A" w:rsidRPr="00FD488A" w:rsidRDefault="00FD488A" w:rsidP="00FD488A">
      <w:pPr>
        <w:spacing w:line="360" w:lineRule="auto"/>
        <w:jc w:val="both"/>
        <w:rPr>
          <w:bCs/>
        </w:rPr>
      </w:pPr>
      <w:r w:rsidRPr="00FD488A">
        <w:rPr>
          <w:bCs/>
        </w:rPr>
        <w:t>Quanto à identificação dos elementos do sistema, trata-se, antes do mais, de uma questão de fontes do Direito. Quer isto dizer que, à primeira vista, o critério de identificação é um critério genético: pertence ao sistema o elemento que foi produzido segundo um processo idóneo para o efeito.</w:t>
      </w:r>
    </w:p>
    <w:p w14:paraId="336A9926" w14:textId="77777777" w:rsidR="00FD488A" w:rsidRPr="00FD488A" w:rsidRDefault="00FD488A" w:rsidP="00FD488A">
      <w:pPr>
        <w:spacing w:line="360" w:lineRule="auto"/>
        <w:jc w:val="both"/>
        <w:rPr>
          <w:bCs/>
        </w:rPr>
      </w:pPr>
      <w:r w:rsidRPr="00FD488A">
        <w:rPr>
          <w:bCs/>
        </w:rPr>
        <w:t xml:space="preserve">Segundo o entendimento atrás adotado, o problema das fontes tem em última análise de ser resolvido segundo a </w:t>
      </w:r>
      <w:proofErr w:type="spellStart"/>
      <w:r w:rsidRPr="00FD488A">
        <w:rPr>
          <w:bCs/>
        </w:rPr>
        <w:t>conceção</w:t>
      </w:r>
      <w:proofErr w:type="spellEnd"/>
      <w:r w:rsidRPr="00FD488A">
        <w:rPr>
          <w:bCs/>
        </w:rPr>
        <w:t xml:space="preserve"> normativa sobre os processos idóneos para gerarem regras jurídicas que integra a consciência jurídica geral e, em especial, a consciência da comunidade jurídica.</w:t>
      </w:r>
    </w:p>
    <w:p w14:paraId="1B8208F8" w14:textId="77777777" w:rsidR="00FD488A" w:rsidRPr="00FD488A" w:rsidRDefault="00FD488A" w:rsidP="00FD488A">
      <w:pPr>
        <w:spacing w:line="360" w:lineRule="auto"/>
        <w:jc w:val="both"/>
        <w:rPr>
          <w:bCs/>
        </w:rPr>
      </w:pPr>
      <w:r w:rsidRPr="00FD488A">
        <w:rPr>
          <w:bCs/>
        </w:rPr>
        <w:t xml:space="preserve">Também assinalei que a teoria das fontes está pensada para a formação das normas, e que o reconhecimento dos princípios jurídicos como elementos do sistema, com caráter vinculativo, vem colocar novos problemas. </w:t>
      </w:r>
    </w:p>
    <w:p w14:paraId="669ED47A" w14:textId="77777777" w:rsidR="00FD488A" w:rsidRPr="00FD488A" w:rsidRDefault="00FD488A" w:rsidP="00FD488A">
      <w:pPr>
        <w:spacing w:line="360" w:lineRule="auto"/>
        <w:jc w:val="both"/>
        <w:rPr>
          <w:bCs/>
        </w:rPr>
      </w:pPr>
      <w:r w:rsidRPr="00FD488A">
        <w:rPr>
          <w:bCs/>
        </w:rPr>
        <w:t>.</w:t>
      </w:r>
    </w:p>
    <w:p w14:paraId="6C7E0D96" w14:textId="77777777" w:rsidR="00FD488A" w:rsidRPr="00FD488A" w:rsidRDefault="00FD488A" w:rsidP="00FD488A">
      <w:pPr>
        <w:spacing w:line="360" w:lineRule="auto"/>
        <w:jc w:val="both"/>
        <w:rPr>
          <w:bCs/>
        </w:rPr>
      </w:pPr>
      <w:r w:rsidRPr="00FD488A">
        <w:rPr>
          <w:bCs/>
        </w:rPr>
        <w:lastRenderedPageBreak/>
        <w:t>A vigência do princípio jurídico pressupõe a sua consagração num determinado conjunto de regras jurídicas (legais ou consuetudinárias) ou, faltando esta consagração, a formação de um costume jurisprudencial, pelo qual o princípio seja reconhecido como vinculante perante a consciência jurídica geral.</w:t>
      </w:r>
    </w:p>
    <w:p w14:paraId="3ADC27EE" w14:textId="77777777" w:rsidR="00FD488A" w:rsidRPr="00FD488A" w:rsidRDefault="00FD488A" w:rsidP="00FD488A">
      <w:pPr>
        <w:spacing w:line="360" w:lineRule="auto"/>
        <w:jc w:val="both"/>
        <w:rPr>
          <w:bCs/>
        </w:rPr>
      </w:pPr>
      <w:r w:rsidRPr="00FD488A">
        <w:rPr>
          <w:bCs/>
        </w:rPr>
        <w:t xml:space="preserve">Quanto às exigências materiais que devam ser colocadas às normas para que possam constituir elementos válidos do sistema, creio, em primeiro lugar, que se deve seguir aquele entendimento, acolhido tanto pelas </w:t>
      </w:r>
      <w:proofErr w:type="spellStart"/>
      <w:r w:rsidRPr="00FD488A">
        <w:rPr>
          <w:bCs/>
        </w:rPr>
        <w:t>conceções</w:t>
      </w:r>
      <w:proofErr w:type="spellEnd"/>
      <w:r w:rsidRPr="00FD488A">
        <w:rPr>
          <w:bCs/>
        </w:rPr>
        <w:t xml:space="preserve"> sistemáticas moderadas como pelos defensores da “primazia da perspetiva concreta”, segundo a qual a validade de uma norma jurídica não depende necessariamente de ser reconduzível a um princípio jurídico nem é necessariamente prejudicada pela sua contrariedade a um princípio jurídico. </w:t>
      </w:r>
    </w:p>
    <w:p w14:paraId="3EE8A505" w14:textId="77777777" w:rsidR="00FD488A" w:rsidRDefault="00FD488A" w:rsidP="00460CF6">
      <w:pPr>
        <w:spacing w:line="360" w:lineRule="auto"/>
        <w:jc w:val="both"/>
        <w:rPr>
          <w:bCs/>
        </w:rPr>
      </w:pPr>
    </w:p>
    <w:p w14:paraId="608DDF92" w14:textId="77777777" w:rsidR="00FD488A" w:rsidRPr="00FD488A" w:rsidRDefault="00FD488A" w:rsidP="00FD488A">
      <w:pPr>
        <w:spacing w:line="360" w:lineRule="auto"/>
        <w:jc w:val="both"/>
        <w:rPr>
          <w:bCs/>
        </w:rPr>
      </w:pPr>
      <w:r w:rsidRPr="00FD488A">
        <w:rPr>
          <w:bCs/>
        </w:rPr>
        <w:t>Decorre daqui que a pertença ao sistema não depende, em princípio, de um critério material.</w:t>
      </w:r>
    </w:p>
    <w:p w14:paraId="3DC6BF27" w14:textId="77777777" w:rsidR="00FD488A" w:rsidRPr="00FD488A" w:rsidRDefault="00FD488A" w:rsidP="00FD488A">
      <w:pPr>
        <w:spacing w:line="360" w:lineRule="auto"/>
        <w:jc w:val="both"/>
        <w:rPr>
          <w:bCs/>
        </w:rPr>
      </w:pPr>
      <w:r w:rsidRPr="00FD488A">
        <w:rPr>
          <w:bCs/>
        </w:rPr>
        <w:t>As considerações relativas ao conteúdo das normas, aos princípios e aos valores da ordem jurídica já assumem grande importância para a realização de outras funções tais como:</w:t>
      </w:r>
    </w:p>
    <w:p w14:paraId="0CA01037" w14:textId="77777777" w:rsidR="00FD488A" w:rsidRPr="00FD488A" w:rsidRDefault="00FD488A" w:rsidP="00FD488A">
      <w:pPr>
        <w:spacing w:line="360" w:lineRule="auto"/>
        <w:jc w:val="both"/>
        <w:rPr>
          <w:bCs/>
        </w:rPr>
      </w:pPr>
      <w:r w:rsidRPr="00FD488A">
        <w:rPr>
          <w:bCs/>
        </w:rPr>
        <w:t>- a de permitir a construção do sistema como um conjunto coerente e ordenado, por forma a evitar contradições normativas e valorativas;</w:t>
      </w:r>
    </w:p>
    <w:p w14:paraId="739AC7AC" w14:textId="77777777" w:rsidR="00FD488A" w:rsidRPr="00FD488A" w:rsidRDefault="00FD488A" w:rsidP="00FD488A">
      <w:pPr>
        <w:spacing w:line="360" w:lineRule="auto"/>
        <w:jc w:val="both"/>
        <w:rPr>
          <w:bCs/>
        </w:rPr>
      </w:pPr>
      <w:r w:rsidRPr="00FD488A">
        <w:rPr>
          <w:bCs/>
        </w:rPr>
        <w:t>- a de orientar a resolução dos problemas suscitados pelas contradições que apesar de tudo ocorram;</w:t>
      </w:r>
    </w:p>
    <w:p w14:paraId="13EB0C72" w14:textId="77777777" w:rsidR="00FD488A" w:rsidRPr="00FD488A" w:rsidRDefault="00FD488A" w:rsidP="00FD488A">
      <w:pPr>
        <w:spacing w:line="360" w:lineRule="auto"/>
        <w:jc w:val="both"/>
        <w:rPr>
          <w:bCs/>
        </w:rPr>
      </w:pPr>
      <w:r w:rsidRPr="00FD488A">
        <w:rPr>
          <w:bCs/>
        </w:rPr>
        <w:t>- a de fornecer critérios orientadores para a interpretação e integração;</w:t>
      </w:r>
    </w:p>
    <w:p w14:paraId="3B4927BD" w14:textId="77777777" w:rsidR="00FD488A" w:rsidRPr="00FD488A" w:rsidRDefault="00FD488A" w:rsidP="00FD488A">
      <w:pPr>
        <w:spacing w:line="360" w:lineRule="auto"/>
        <w:jc w:val="both"/>
        <w:rPr>
          <w:bCs/>
        </w:rPr>
      </w:pPr>
      <w:r w:rsidRPr="00FD488A">
        <w:rPr>
          <w:bCs/>
        </w:rPr>
        <w:t xml:space="preserve">- a de facilitar a apreensão do conjunto, mediante a referência a ideias </w:t>
      </w:r>
      <w:proofErr w:type="spellStart"/>
      <w:r w:rsidRPr="00FD488A">
        <w:rPr>
          <w:bCs/>
        </w:rPr>
        <w:t>rectoras</w:t>
      </w:r>
      <w:proofErr w:type="spellEnd"/>
      <w:r w:rsidRPr="00FD488A">
        <w:rPr>
          <w:bCs/>
        </w:rPr>
        <w:t xml:space="preserve">, aos grandes </w:t>
      </w:r>
      <w:proofErr w:type="spellStart"/>
      <w:r w:rsidRPr="00FD488A">
        <w:rPr>
          <w:bCs/>
        </w:rPr>
        <w:t>vetores</w:t>
      </w:r>
      <w:proofErr w:type="spellEnd"/>
      <w:r w:rsidRPr="00FD488A">
        <w:rPr>
          <w:bCs/>
        </w:rPr>
        <w:t xml:space="preserve"> que dominam as soluções particulares. </w:t>
      </w:r>
    </w:p>
    <w:p w14:paraId="4F52F206" w14:textId="77777777" w:rsidR="00FD488A" w:rsidRDefault="00FD488A" w:rsidP="00460CF6">
      <w:pPr>
        <w:spacing w:line="360" w:lineRule="auto"/>
        <w:jc w:val="both"/>
        <w:rPr>
          <w:bCs/>
        </w:rPr>
      </w:pPr>
    </w:p>
    <w:p w14:paraId="0625C6D1" w14:textId="77777777" w:rsidR="00FD488A" w:rsidRPr="00FD488A" w:rsidRDefault="00FD488A" w:rsidP="00FD488A">
      <w:pPr>
        <w:spacing w:line="360" w:lineRule="auto"/>
        <w:jc w:val="both"/>
        <w:rPr>
          <w:bCs/>
        </w:rPr>
      </w:pPr>
      <w:r w:rsidRPr="00FD488A">
        <w:rPr>
          <w:bCs/>
        </w:rPr>
        <w:t>Quais são as características do sistema assim entendido?</w:t>
      </w:r>
    </w:p>
    <w:p w14:paraId="7248FE57" w14:textId="77777777" w:rsidR="00FD488A" w:rsidRPr="00FD488A" w:rsidRDefault="00FD488A" w:rsidP="00FD488A">
      <w:pPr>
        <w:spacing w:line="360" w:lineRule="auto"/>
        <w:jc w:val="both"/>
        <w:rPr>
          <w:bCs/>
        </w:rPr>
      </w:pPr>
      <w:r w:rsidRPr="00FD488A">
        <w:rPr>
          <w:bCs/>
        </w:rPr>
        <w:t xml:space="preserve">Em primeiro lugar este sistema não pode apresentar aquela unidade que caracteriza um sistema de tipo “estático”. Há princípios e outras ideias </w:t>
      </w:r>
      <w:proofErr w:type="spellStart"/>
      <w:r w:rsidRPr="00FD488A">
        <w:rPr>
          <w:bCs/>
        </w:rPr>
        <w:t>rectoras</w:t>
      </w:r>
      <w:proofErr w:type="spellEnd"/>
      <w:r w:rsidRPr="00FD488A">
        <w:rPr>
          <w:bCs/>
        </w:rPr>
        <w:t xml:space="preserve"> que dominam áreas jurídicas mais ou menos vastas, mas não se exige que estas ideias </w:t>
      </w:r>
      <w:proofErr w:type="spellStart"/>
      <w:r w:rsidRPr="00FD488A">
        <w:rPr>
          <w:bCs/>
        </w:rPr>
        <w:t>rectoras</w:t>
      </w:r>
      <w:proofErr w:type="spellEnd"/>
      <w:r w:rsidRPr="00FD488A">
        <w:rPr>
          <w:bCs/>
        </w:rPr>
        <w:t xml:space="preserve"> possam ser vistas como concretização de um postulado fundamental. </w:t>
      </w:r>
    </w:p>
    <w:p w14:paraId="75523535" w14:textId="77777777" w:rsidR="00FD488A" w:rsidRPr="00FD488A" w:rsidRDefault="00FD488A" w:rsidP="00FD488A">
      <w:pPr>
        <w:spacing w:line="360" w:lineRule="auto"/>
        <w:jc w:val="both"/>
        <w:rPr>
          <w:bCs/>
        </w:rPr>
      </w:pPr>
      <w:r w:rsidRPr="00FD488A">
        <w:rPr>
          <w:bCs/>
        </w:rPr>
        <w:t xml:space="preserve">A afirmação da </w:t>
      </w:r>
      <w:r w:rsidRPr="00FD488A">
        <w:rPr>
          <w:bCs/>
          <w:i/>
          <w:iCs/>
        </w:rPr>
        <w:t xml:space="preserve">heterogeneidade do sistema </w:t>
      </w:r>
      <w:r w:rsidRPr="00FD488A">
        <w:rPr>
          <w:bCs/>
        </w:rPr>
        <w:t xml:space="preserve">vai por isso além da simples existência de quebras </w:t>
      </w:r>
      <w:proofErr w:type="spellStart"/>
      <w:r w:rsidRPr="00FD488A">
        <w:rPr>
          <w:bCs/>
        </w:rPr>
        <w:t>intrassistemáticas</w:t>
      </w:r>
      <w:proofErr w:type="spellEnd"/>
      <w:r w:rsidRPr="00FD488A">
        <w:rPr>
          <w:bCs/>
        </w:rPr>
        <w:t xml:space="preserve"> e lacunas rebeldes à analogia, significa </w:t>
      </w:r>
      <w:r w:rsidRPr="00FD488A">
        <w:rPr>
          <w:bCs/>
        </w:rPr>
        <w:lastRenderedPageBreak/>
        <w:t xml:space="preserve">também a existência de subsistemas relativamente autónomos no seu seio e de zonas de baixa densidade sistemática que não formam, por si, um subsistema. </w:t>
      </w:r>
    </w:p>
    <w:p w14:paraId="5C422A35" w14:textId="77777777" w:rsidR="00FD488A" w:rsidRDefault="00FD488A" w:rsidP="00460CF6">
      <w:pPr>
        <w:spacing w:line="360" w:lineRule="auto"/>
        <w:jc w:val="both"/>
        <w:rPr>
          <w:bCs/>
        </w:rPr>
      </w:pPr>
    </w:p>
    <w:p w14:paraId="17BAF7B1" w14:textId="77777777" w:rsidR="00FD488A" w:rsidRPr="00FD488A" w:rsidRDefault="00FD488A" w:rsidP="00FD488A">
      <w:pPr>
        <w:spacing w:line="360" w:lineRule="auto"/>
        <w:jc w:val="both"/>
        <w:rPr>
          <w:bCs/>
        </w:rPr>
      </w:pPr>
      <w:r w:rsidRPr="00FD488A">
        <w:rPr>
          <w:bCs/>
        </w:rPr>
        <w:t xml:space="preserve">Em segundo lugar, </w:t>
      </w:r>
      <w:r w:rsidRPr="00FD488A">
        <w:rPr>
          <w:bCs/>
          <w:i/>
          <w:iCs/>
        </w:rPr>
        <w:t>a coerência do sistema é relativa</w:t>
      </w:r>
      <w:r w:rsidRPr="00FD488A">
        <w:rPr>
          <w:bCs/>
        </w:rPr>
        <w:t>, uma vez que comporta contradições normativas e valorativas, embora vise evitá-las e eliminá-las. A coerência do sistema, e o próprio sistema, nunca são algo de acabado, mas algo permanentemente em construção.</w:t>
      </w:r>
    </w:p>
    <w:p w14:paraId="7ABCEF9A" w14:textId="77777777" w:rsidR="00FD488A" w:rsidRPr="00FD488A" w:rsidRDefault="00FD488A" w:rsidP="00FD488A">
      <w:pPr>
        <w:spacing w:line="360" w:lineRule="auto"/>
        <w:jc w:val="both"/>
        <w:rPr>
          <w:bCs/>
        </w:rPr>
      </w:pPr>
      <w:r w:rsidRPr="00FD488A">
        <w:rPr>
          <w:bCs/>
        </w:rPr>
        <w:t xml:space="preserve">Em terceiro lugar, de acordo com o anteriormente exposto, que dou aqui por reproduzido, </w:t>
      </w:r>
      <w:r w:rsidRPr="00FD488A">
        <w:rPr>
          <w:bCs/>
          <w:i/>
          <w:iCs/>
        </w:rPr>
        <w:t>o sistema é fundamentalmente imóvel</w:t>
      </w:r>
      <w:r w:rsidRPr="00FD488A">
        <w:rPr>
          <w:bCs/>
        </w:rPr>
        <w:t>.</w:t>
      </w:r>
    </w:p>
    <w:p w14:paraId="3D40F0E4" w14:textId="77777777" w:rsidR="00FD488A" w:rsidRPr="00FD488A" w:rsidRDefault="00FD488A" w:rsidP="00FD488A">
      <w:pPr>
        <w:spacing w:line="360" w:lineRule="auto"/>
        <w:jc w:val="both"/>
        <w:rPr>
          <w:bCs/>
        </w:rPr>
      </w:pPr>
      <w:r w:rsidRPr="00FD488A">
        <w:rPr>
          <w:bCs/>
        </w:rPr>
        <w:t xml:space="preserve">Em quarto lugar, </w:t>
      </w:r>
      <w:r w:rsidRPr="00FD488A">
        <w:rPr>
          <w:bCs/>
          <w:i/>
          <w:iCs/>
        </w:rPr>
        <w:t>o sistema é aberto</w:t>
      </w:r>
      <w:r w:rsidRPr="00FD488A">
        <w:rPr>
          <w:bCs/>
        </w:rPr>
        <w:t>, porque não contém soluções para todos os problemas de regulação jurídica, podendo incorporar soluções que decorrem de valorações feitas pelo intérprete e princípios descobertos através destas soluções.</w:t>
      </w:r>
    </w:p>
    <w:p w14:paraId="0D426177" w14:textId="77777777" w:rsidR="00FD488A" w:rsidRDefault="00FD488A" w:rsidP="00460CF6">
      <w:pPr>
        <w:spacing w:line="360" w:lineRule="auto"/>
        <w:jc w:val="both"/>
        <w:rPr>
          <w:bCs/>
        </w:rPr>
      </w:pPr>
    </w:p>
    <w:p w14:paraId="2441292A" w14:textId="77777777" w:rsidR="00FD488A" w:rsidRPr="00FD488A" w:rsidRDefault="00FD488A" w:rsidP="00FD488A">
      <w:pPr>
        <w:spacing w:line="360" w:lineRule="auto"/>
        <w:jc w:val="both"/>
        <w:rPr>
          <w:bCs/>
        </w:rPr>
      </w:pPr>
      <w:r w:rsidRPr="00FD488A">
        <w:rPr>
          <w:bCs/>
        </w:rPr>
        <w:t>Enfim, é também certo que há um “processo de retroação” ou efeito de retorno mediante o qual o sistema atende às consequências sociais das normas e decisões que produz, modificando-se e adaptando-se em função dessas consequências. É no entanto controverso se se pode designar esta característica do sistema como cibernética.</w:t>
      </w:r>
    </w:p>
    <w:p w14:paraId="72D50812" w14:textId="77777777" w:rsidR="00FD488A" w:rsidRPr="00FD488A" w:rsidRDefault="00FD488A" w:rsidP="00FD488A">
      <w:pPr>
        <w:spacing w:line="360" w:lineRule="auto"/>
        <w:jc w:val="both"/>
        <w:rPr>
          <w:bCs/>
        </w:rPr>
      </w:pPr>
      <w:r w:rsidRPr="00FD488A">
        <w:rPr>
          <w:bCs/>
        </w:rPr>
        <w:t xml:space="preserve">A importância dos princípios como polos centralizadores de soluções singulares e, que nessa medida, vêm esclarecer os nexos axiológicos que ligam conjuntos de normas, não deve fazer esquecer a existência de outros nexos </w:t>
      </w:r>
      <w:proofErr w:type="spellStart"/>
      <w:r w:rsidRPr="00FD488A">
        <w:rPr>
          <w:bCs/>
        </w:rPr>
        <w:t>intrassistemáticos</w:t>
      </w:r>
      <w:proofErr w:type="spellEnd"/>
      <w:r w:rsidRPr="00FD488A">
        <w:rPr>
          <w:bCs/>
        </w:rPr>
        <w:t xml:space="preserve"> que se estabelecem entre as normas. </w:t>
      </w:r>
    </w:p>
    <w:p w14:paraId="71A3963E" w14:textId="77777777" w:rsidR="00FD488A" w:rsidRPr="00FD488A" w:rsidRDefault="00FD488A" w:rsidP="00FD488A">
      <w:pPr>
        <w:spacing w:line="360" w:lineRule="auto"/>
        <w:jc w:val="both"/>
        <w:rPr>
          <w:bCs/>
        </w:rPr>
      </w:pPr>
      <w:r w:rsidRPr="00FD488A">
        <w:rPr>
          <w:bCs/>
        </w:rPr>
        <w:t>Vou limitar-me a referir alguns destes nexos, a título exemplificativo.</w:t>
      </w:r>
    </w:p>
    <w:p w14:paraId="2BC7C488" w14:textId="77777777" w:rsidR="00FD488A" w:rsidRPr="00FD488A" w:rsidRDefault="00FD488A" w:rsidP="00FD488A">
      <w:pPr>
        <w:spacing w:line="360" w:lineRule="auto"/>
        <w:jc w:val="both"/>
        <w:rPr>
          <w:bCs/>
        </w:rPr>
      </w:pPr>
      <w:r w:rsidRPr="00FD488A">
        <w:rPr>
          <w:bCs/>
        </w:rPr>
        <w:t xml:space="preserve"> </w:t>
      </w:r>
    </w:p>
    <w:p w14:paraId="33696B52" w14:textId="77777777" w:rsidR="00FD488A" w:rsidRPr="00FD488A" w:rsidRDefault="00FD488A" w:rsidP="00FD488A">
      <w:pPr>
        <w:spacing w:line="360" w:lineRule="auto"/>
        <w:jc w:val="both"/>
        <w:rPr>
          <w:bCs/>
        </w:rPr>
      </w:pPr>
      <w:r w:rsidRPr="00FD488A">
        <w:rPr>
          <w:bCs/>
        </w:rPr>
        <w:t xml:space="preserve">Alguns destes nexos já resultam de desenvolvimentos anteriores. </w:t>
      </w:r>
    </w:p>
    <w:p w14:paraId="6E46E73D" w14:textId="77777777" w:rsidR="00FD488A" w:rsidRPr="00FD488A" w:rsidRDefault="00FD488A" w:rsidP="00FD488A">
      <w:pPr>
        <w:spacing w:line="360" w:lineRule="auto"/>
        <w:jc w:val="both"/>
        <w:rPr>
          <w:bCs/>
        </w:rPr>
      </w:pPr>
      <w:r w:rsidRPr="00FD488A">
        <w:rPr>
          <w:bCs/>
        </w:rPr>
        <w:t xml:space="preserve">É o caso do </w:t>
      </w:r>
      <w:r w:rsidRPr="00FD488A">
        <w:rPr>
          <w:bCs/>
          <w:i/>
          <w:iCs/>
        </w:rPr>
        <w:t>nexo de especialidade</w:t>
      </w:r>
      <w:r w:rsidRPr="00FD488A">
        <w:rPr>
          <w:bCs/>
        </w:rPr>
        <w:t xml:space="preserve">, que como sabem se estabelece entre uma norma geral e uma norma especial. </w:t>
      </w:r>
    </w:p>
    <w:p w14:paraId="31220B6E" w14:textId="77777777" w:rsidR="00FD488A" w:rsidRPr="00FD488A" w:rsidRDefault="00FD488A" w:rsidP="00FD488A">
      <w:pPr>
        <w:spacing w:line="360" w:lineRule="auto"/>
        <w:jc w:val="both"/>
        <w:rPr>
          <w:bCs/>
        </w:rPr>
      </w:pPr>
      <w:r w:rsidRPr="00FD488A">
        <w:rPr>
          <w:bCs/>
        </w:rPr>
        <w:t xml:space="preserve">É também o caso do </w:t>
      </w:r>
      <w:r w:rsidRPr="00FD488A">
        <w:rPr>
          <w:bCs/>
          <w:i/>
          <w:iCs/>
        </w:rPr>
        <w:t>nexo de subsidiariedade</w:t>
      </w:r>
      <w:r w:rsidRPr="00FD488A">
        <w:rPr>
          <w:bCs/>
        </w:rPr>
        <w:t>, que se estabelece geralmente entre conjuntos de normas. Nos termos deste nexo as normas subsidiárias são aplicáveis a uma categoria de situações da vida ou a um aspeto destas situações quando surgir uma lacuna no conjunto de normas que lhe é primariamente aplicável.</w:t>
      </w:r>
    </w:p>
    <w:p w14:paraId="021D4B5D" w14:textId="77777777" w:rsidR="00FD488A" w:rsidRPr="00FD488A" w:rsidRDefault="00FD488A" w:rsidP="00FD488A">
      <w:pPr>
        <w:spacing w:line="360" w:lineRule="auto"/>
        <w:jc w:val="both"/>
        <w:rPr>
          <w:bCs/>
        </w:rPr>
      </w:pPr>
      <w:r w:rsidRPr="00FD488A">
        <w:rPr>
          <w:bCs/>
        </w:rPr>
        <w:lastRenderedPageBreak/>
        <w:t xml:space="preserve">Por exemplo, as normas reguladoras da compra e venda são aplicáveis a outros contratos onerosos de alienação na medida em que sejam conformes com a sua natureza e não estejam em contradição com as disposições legais estabelecidas para estes </w:t>
      </w:r>
      <w:proofErr w:type="spellStart"/>
      <w:r w:rsidRPr="00FD488A">
        <w:rPr>
          <w:bCs/>
        </w:rPr>
        <w:t>contratos</w:t>
      </w:r>
      <w:proofErr w:type="spellEnd"/>
      <w:r w:rsidRPr="00FD488A">
        <w:rPr>
          <w:bCs/>
        </w:rPr>
        <w:t xml:space="preserve"> (</w:t>
      </w:r>
      <w:proofErr w:type="spellStart"/>
      <w:r w:rsidRPr="00FD488A">
        <w:rPr>
          <w:bCs/>
        </w:rPr>
        <w:t>art</w:t>
      </w:r>
      <w:proofErr w:type="spellEnd"/>
      <w:r w:rsidRPr="00FD488A">
        <w:rPr>
          <w:bCs/>
        </w:rPr>
        <w:t xml:space="preserve">. 939.º CC). </w:t>
      </w:r>
    </w:p>
    <w:p w14:paraId="280AFCE5" w14:textId="77777777" w:rsidR="00FD488A" w:rsidRDefault="00FD488A" w:rsidP="00460CF6">
      <w:pPr>
        <w:spacing w:line="360" w:lineRule="auto"/>
        <w:jc w:val="both"/>
        <w:rPr>
          <w:bCs/>
        </w:rPr>
      </w:pPr>
    </w:p>
    <w:p w14:paraId="02FD1C69" w14:textId="77777777" w:rsidR="00FD488A" w:rsidRPr="00FD488A" w:rsidRDefault="00FD488A" w:rsidP="00FD488A">
      <w:pPr>
        <w:spacing w:line="360" w:lineRule="auto"/>
        <w:jc w:val="both"/>
        <w:rPr>
          <w:bCs/>
        </w:rPr>
      </w:pPr>
      <w:r w:rsidRPr="00FD488A">
        <w:rPr>
          <w:bCs/>
        </w:rPr>
        <w:t xml:space="preserve">Mas há outros nexos a considerar.  </w:t>
      </w:r>
    </w:p>
    <w:p w14:paraId="433793FA" w14:textId="77777777" w:rsidR="00FD488A" w:rsidRPr="00FD488A" w:rsidRDefault="00FD488A" w:rsidP="00FD488A">
      <w:pPr>
        <w:spacing w:line="360" w:lineRule="auto"/>
        <w:jc w:val="both"/>
        <w:rPr>
          <w:bCs/>
        </w:rPr>
      </w:pPr>
      <w:r w:rsidRPr="00FD488A">
        <w:rPr>
          <w:bCs/>
        </w:rPr>
        <w:t xml:space="preserve">Um destes nexos é aquele que podemos designar por </w:t>
      </w:r>
      <w:r w:rsidRPr="00FD488A">
        <w:rPr>
          <w:bCs/>
          <w:i/>
          <w:iCs/>
        </w:rPr>
        <w:t>nexo de pressuposição</w:t>
      </w:r>
      <w:r w:rsidRPr="00FD488A">
        <w:rPr>
          <w:bCs/>
        </w:rPr>
        <w:t xml:space="preserve">, em que o conceito utilizado na previsão de uma norma se reporta a um situação jurídica definida por outra norma ou normas. </w:t>
      </w:r>
    </w:p>
    <w:p w14:paraId="4634C1A1" w14:textId="77777777" w:rsidR="00FD488A" w:rsidRPr="00FD488A" w:rsidRDefault="00FD488A" w:rsidP="00FD488A">
      <w:pPr>
        <w:spacing w:line="360" w:lineRule="auto"/>
        <w:jc w:val="both"/>
        <w:rPr>
          <w:bCs/>
        </w:rPr>
      </w:pPr>
      <w:r w:rsidRPr="00FD488A">
        <w:rPr>
          <w:bCs/>
        </w:rPr>
        <w:t xml:space="preserve">Por exemplo, o </w:t>
      </w:r>
      <w:proofErr w:type="spellStart"/>
      <w:r w:rsidRPr="00FD488A">
        <w:rPr>
          <w:bCs/>
        </w:rPr>
        <w:t>art</w:t>
      </w:r>
      <w:proofErr w:type="spellEnd"/>
      <w:r w:rsidRPr="00FD488A">
        <w:rPr>
          <w:bCs/>
        </w:rPr>
        <w:t>. 1316.º CC determina que o direito de propriedade se adquire por contrato, sucessão por morte, ocupação, acessão e demais modos previstos na lei. Se admitirmos que a consequência jurídica é a aquisição da propriedade, os conceitos utilizados na previsão “contrato”, “sucessão por morte”, “ocupação” e “acessão” reportam-se a situações jurídicas que são definidas por outras normas, as que regulam os contratos de alienação, a sucessão por morte, a ocupação e a acessão.</w:t>
      </w:r>
    </w:p>
    <w:p w14:paraId="293C1103" w14:textId="77777777" w:rsidR="00FD488A" w:rsidRDefault="00FD488A" w:rsidP="00460CF6">
      <w:pPr>
        <w:spacing w:line="360" w:lineRule="auto"/>
        <w:jc w:val="both"/>
        <w:rPr>
          <w:bCs/>
        </w:rPr>
      </w:pPr>
    </w:p>
    <w:p w14:paraId="4053EDDE" w14:textId="77777777" w:rsidR="00FD488A" w:rsidRPr="00FD488A" w:rsidRDefault="00FD488A" w:rsidP="00FD488A">
      <w:pPr>
        <w:spacing w:line="360" w:lineRule="auto"/>
        <w:jc w:val="both"/>
        <w:rPr>
          <w:bCs/>
        </w:rPr>
      </w:pPr>
      <w:r w:rsidRPr="00FD488A">
        <w:rPr>
          <w:bCs/>
        </w:rPr>
        <w:t xml:space="preserve">Outro dos nexos que têm sido referidos pelos autores é o </w:t>
      </w:r>
      <w:r w:rsidRPr="00FD488A">
        <w:rPr>
          <w:bCs/>
          <w:i/>
          <w:iCs/>
        </w:rPr>
        <w:t>nexo operativo</w:t>
      </w:r>
      <w:r w:rsidRPr="00FD488A">
        <w:rPr>
          <w:bCs/>
        </w:rPr>
        <w:t xml:space="preserve">. Este nexo estabelece-se entre duas normas quando a observância ou inobservância de uma delas desencadeia a atuação da outra. </w:t>
      </w:r>
    </w:p>
    <w:p w14:paraId="6ED930BE" w14:textId="77777777" w:rsidR="00FD488A" w:rsidRPr="00FD488A" w:rsidRDefault="00FD488A" w:rsidP="00FD488A">
      <w:pPr>
        <w:spacing w:line="360" w:lineRule="auto"/>
        <w:jc w:val="both"/>
        <w:rPr>
          <w:bCs/>
        </w:rPr>
      </w:pPr>
      <w:r w:rsidRPr="00FD488A">
        <w:rPr>
          <w:bCs/>
        </w:rPr>
        <w:t xml:space="preserve">Por exemplo, a observância da norma que confere o poder para a celebração do contrato obrigacional desencadeia a aplicação da norma que impõe a obrigação dele decorrente, isto a admitir que a liberdade contratual e o efeito obrigacional do contrato são produto de normas. </w:t>
      </w:r>
    </w:p>
    <w:p w14:paraId="1D2FD3B9" w14:textId="77777777" w:rsidR="00FD488A" w:rsidRPr="00FD488A" w:rsidRDefault="00FD488A" w:rsidP="00FD488A">
      <w:pPr>
        <w:spacing w:line="360" w:lineRule="auto"/>
        <w:jc w:val="both"/>
        <w:rPr>
          <w:bCs/>
        </w:rPr>
      </w:pPr>
      <w:r w:rsidRPr="00FD488A">
        <w:rPr>
          <w:bCs/>
        </w:rPr>
        <w:t xml:space="preserve">Por seu turno, a inobservância da norma que impõe a obrigação desencadeia a aplicação da norma que estabelece a sanção (para quem entenda que a proposição que estabelece a sanção exprime uma norma independente). </w:t>
      </w:r>
    </w:p>
    <w:p w14:paraId="4EDA2CDC" w14:textId="77777777" w:rsidR="00FD488A" w:rsidRPr="00FD488A" w:rsidRDefault="00FD488A" w:rsidP="00FD488A">
      <w:pPr>
        <w:spacing w:line="360" w:lineRule="auto"/>
        <w:jc w:val="both"/>
        <w:rPr>
          <w:bCs/>
        </w:rPr>
      </w:pPr>
      <w:r w:rsidRPr="00FD488A">
        <w:rPr>
          <w:bCs/>
        </w:rPr>
        <w:t>Forma-se assim um determinado tipo de conjunto funcional.</w:t>
      </w:r>
    </w:p>
    <w:p w14:paraId="2EFA30DF" w14:textId="77777777" w:rsidR="00FD488A" w:rsidRDefault="00FD488A" w:rsidP="00460CF6">
      <w:pPr>
        <w:spacing w:line="360" w:lineRule="auto"/>
        <w:jc w:val="both"/>
        <w:rPr>
          <w:bCs/>
        </w:rPr>
      </w:pPr>
    </w:p>
    <w:p w14:paraId="78BB20EB" w14:textId="77777777" w:rsidR="00FD488A" w:rsidRPr="00FD488A" w:rsidRDefault="00FD488A" w:rsidP="00FD488A">
      <w:pPr>
        <w:spacing w:line="360" w:lineRule="auto"/>
        <w:jc w:val="both"/>
        <w:rPr>
          <w:bCs/>
        </w:rPr>
      </w:pPr>
      <w:r w:rsidRPr="00FD488A">
        <w:rPr>
          <w:bCs/>
        </w:rPr>
        <w:t xml:space="preserve">Um terceiro </w:t>
      </w:r>
      <w:r w:rsidRPr="00FD488A">
        <w:rPr>
          <w:bCs/>
          <w:i/>
          <w:iCs/>
        </w:rPr>
        <w:t>nexo</w:t>
      </w:r>
      <w:r w:rsidRPr="00FD488A">
        <w:rPr>
          <w:bCs/>
        </w:rPr>
        <w:t xml:space="preserve"> é o </w:t>
      </w:r>
      <w:r w:rsidRPr="00FD488A">
        <w:rPr>
          <w:bCs/>
          <w:i/>
          <w:iCs/>
        </w:rPr>
        <w:t>genético</w:t>
      </w:r>
      <w:r w:rsidRPr="00FD488A">
        <w:rPr>
          <w:bCs/>
        </w:rPr>
        <w:t xml:space="preserve">. Este nexo estabelece-se entre uma norma e as normas cuja validade depende dessa norma. Por exemplo, entre as normas de uma lei e a norma </w:t>
      </w:r>
      <w:proofErr w:type="spellStart"/>
      <w:r w:rsidRPr="00FD488A">
        <w:rPr>
          <w:bCs/>
        </w:rPr>
        <w:t>constitu-cional</w:t>
      </w:r>
      <w:proofErr w:type="spellEnd"/>
      <w:r w:rsidRPr="00FD488A">
        <w:rPr>
          <w:bCs/>
        </w:rPr>
        <w:t xml:space="preserve"> que confere competência à Assembleia da República; entre um regulamento e a lei com base na qual é editado. </w:t>
      </w:r>
    </w:p>
    <w:p w14:paraId="3DEACC8F" w14:textId="77777777" w:rsidR="00FD488A" w:rsidRPr="00FD488A" w:rsidRDefault="00FD488A" w:rsidP="00FD488A">
      <w:pPr>
        <w:spacing w:line="360" w:lineRule="auto"/>
        <w:jc w:val="both"/>
        <w:rPr>
          <w:bCs/>
        </w:rPr>
      </w:pPr>
      <w:r w:rsidRPr="00FD488A">
        <w:rPr>
          <w:bCs/>
        </w:rPr>
        <w:lastRenderedPageBreak/>
        <w:t xml:space="preserve">Também se pode falar de um </w:t>
      </w:r>
      <w:r w:rsidRPr="00FD488A">
        <w:rPr>
          <w:bCs/>
          <w:i/>
          <w:iCs/>
        </w:rPr>
        <w:t>nexo hierárquico</w:t>
      </w:r>
      <w:r w:rsidRPr="00FD488A">
        <w:rPr>
          <w:bCs/>
        </w:rPr>
        <w:t xml:space="preserve">, embora segundo um entendimento (OLIVEIRA ASCENSÃO) a hierarquia entre as fontes seja mais importante do que a hierarquia entre as normas. Adiante tomarei posição sobre este ponto. </w:t>
      </w:r>
    </w:p>
    <w:p w14:paraId="73B66715" w14:textId="77777777" w:rsidR="00FD488A" w:rsidRPr="00FD488A" w:rsidRDefault="00FD488A" w:rsidP="00FD488A">
      <w:pPr>
        <w:spacing w:line="360" w:lineRule="auto"/>
        <w:jc w:val="both"/>
        <w:rPr>
          <w:bCs/>
        </w:rPr>
      </w:pPr>
      <w:r w:rsidRPr="00FD488A">
        <w:rPr>
          <w:bCs/>
        </w:rPr>
        <w:t xml:space="preserve">Certo é que da superioridade da lei constitucional sobre a lei ordinária, e da lei ordinária formal sobre os regulamentos, por exemplo, também resulta que as normas regulamentares se têm de conformar com as normas legais e as normas da lei ordinária com as normas constitucionais. </w:t>
      </w:r>
    </w:p>
    <w:p w14:paraId="59DE8295" w14:textId="77777777" w:rsidR="00FD488A" w:rsidRDefault="00FD488A" w:rsidP="00460CF6">
      <w:pPr>
        <w:spacing w:line="360" w:lineRule="auto"/>
        <w:jc w:val="both"/>
        <w:rPr>
          <w:bCs/>
        </w:rPr>
      </w:pPr>
    </w:p>
    <w:p w14:paraId="44A6CE4C" w14:textId="77777777" w:rsidR="00FD488A" w:rsidRPr="00FD488A" w:rsidRDefault="00FD488A" w:rsidP="00FD488A">
      <w:pPr>
        <w:spacing w:line="360" w:lineRule="auto"/>
        <w:jc w:val="both"/>
        <w:rPr>
          <w:bCs/>
        </w:rPr>
      </w:pPr>
      <w:r w:rsidRPr="00FD488A">
        <w:rPr>
          <w:bCs/>
        </w:rPr>
        <w:t>Especialmente importantes são, a meu ver, os nexos que se estabelecem entre as normas que regulam uma determinada situação típica. Por exemplo, as normas que regulam o contrato de compra e venda, as normas que regulam o direito de propriedade.</w:t>
      </w:r>
    </w:p>
    <w:p w14:paraId="4E4512B3" w14:textId="77777777" w:rsidR="00FD488A" w:rsidRPr="00FD488A" w:rsidRDefault="00FD488A" w:rsidP="00FD488A">
      <w:pPr>
        <w:spacing w:line="360" w:lineRule="auto"/>
        <w:jc w:val="both"/>
        <w:rPr>
          <w:bCs/>
        </w:rPr>
      </w:pPr>
      <w:r w:rsidRPr="00FD488A">
        <w:rPr>
          <w:bCs/>
        </w:rPr>
        <w:t xml:space="preserve">Estas normas complementam-se e limitam-se reciprocamente (o que não constitui portanto uma característica distintiva dos princípios) por forma a proporcionar uma disciplina da situação que, ao mesmo tempo, seja coerente e exprima adequadamente a ideia ou ideias </w:t>
      </w:r>
      <w:proofErr w:type="spellStart"/>
      <w:r w:rsidRPr="00FD488A">
        <w:rPr>
          <w:bCs/>
        </w:rPr>
        <w:t>rectoras</w:t>
      </w:r>
      <w:proofErr w:type="spellEnd"/>
      <w:r w:rsidRPr="00FD488A">
        <w:rPr>
          <w:bCs/>
        </w:rPr>
        <w:t xml:space="preserve"> que lhe estão subjacentes.  </w:t>
      </w:r>
    </w:p>
    <w:p w14:paraId="4AEB35BE" w14:textId="77777777" w:rsidR="00FD488A" w:rsidRPr="00FD488A" w:rsidRDefault="00FD488A" w:rsidP="00FD488A">
      <w:pPr>
        <w:spacing w:line="360" w:lineRule="auto"/>
        <w:jc w:val="both"/>
        <w:rPr>
          <w:bCs/>
        </w:rPr>
      </w:pPr>
      <w:r w:rsidRPr="00FD488A">
        <w:rPr>
          <w:bCs/>
        </w:rPr>
        <w:t xml:space="preserve">Encontramos aqui um outro tipo de conjunto funcional, que é especialmente importante para a interpretação de cada uma das regras que o integra. </w:t>
      </w:r>
    </w:p>
    <w:p w14:paraId="48D3E4A1" w14:textId="77777777" w:rsidR="00FD488A" w:rsidRDefault="00FD488A" w:rsidP="00460CF6">
      <w:pPr>
        <w:spacing w:line="360" w:lineRule="auto"/>
        <w:jc w:val="both"/>
        <w:rPr>
          <w:bCs/>
        </w:rPr>
      </w:pPr>
    </w:p>
    <w:p w14:paraId="55FF4ECC" w14:textId="77777777" w:rsidR="00FD488A" w:rsidRPr="00FD488A" w:rsidRDefault="00FD488A" w:rsidP="00FD488A">
      <w:pPr>
        <w:spacing w:line="360" w:lineRule="auto"/>
        <w:jc w:val="both"/>
        <w:rPr>
          <w:bCs/>
        </w:rPr>
      </w:pPr>
      <w:r w:rsidRPr="00FD488A">
        <w:rPr>
          <w:bCs/>
        </w:rPr>
        <w:t>Enfim, observe-se que também se estabelecem nexos entre complexos normativos, por exemplo, entre o instituto da responsabilidade civil e as normas que atribuem e regulam direitos (que é um nexo operativo).</w:t>
      </w:r>
    </w:p>
    <w:p w14:paraId="24C2CD68" w14:textId="77777777" w:rsidR="00FD488A" w:rsidRDefault="00FD488A" w:rsidP="00460CF6">
      <w:pPr>
        <w:spacing w:line="360" w:lineRule="auto"/>
        <w:jc w:val="both"/>
        <w:rPr>
          <w:bCs/>
        </w:rPr>
      </w:pPr>
    </w:p>
    <w:p w14:paraId="2324F372" w14:textId="0471F70B" w:rsidR="00FD488A" w:rsidRDefault="00FD488A" w:rsidP="00460CF6">
      <w:pPr>
        <w:spacing w:line="360" w:lineRule="auto"/>
        <w:jc w:val="both"/>
        <w:rPr>
          <w:b/>
          <w:bCs/>
        </w:rPr>
      </w:pPr>
      <w:r w:rsidRPr="00FD488A">
        <w:rPr>
          <w:b/>
          <w:bCs/>
        </w:rPr>
        <w:t>138. Princípios jurídicos</w:t>
      </w:r>
    </w:p>
    <w:p w14:paraId="7AD9F232" w14:textId="77777777" w:rsidR="00FD488A" w:rsidRDefault="00FD488A" w:rsidP="00460CF6">
      <w:pPr>
        <w:spacing w:line="360" w:lineRule="auto"/>
        <w:jc w:val="both"/>
        <w:rPr>
          <w:b/>
          <w:bCs/>
        </w:rPr>
      </w:pPr>
    </w:p>
    <w:p w14:paraId="533EF238" w14:textId="77777777" w:rsidR="00FD488A" w:rsidRPr="00FD488A" w:rsidRDefault="00FD488A" w:rsidP="00FD488A">
      <w:pPr>
        <w:spacing w:line="360" w:lineRule="auto"/>
        <w:jc w:val="both"/>
        <w:rPr>
          <w:bCs/>
        </w:rPr>
      </w:pPr>
      <w:r w:rsidRPr="00FD488A">
        <w:rPr>
          <w:bCs/>
        </w:rPr>
        <w:t xml:space="preserve">Os princípios jurídicos são, a par das regras jurídicas e de outros nexos </w:t>
      </w:r>
      <w:proofErr w:type="spellStart"/>
      <w:r w:rsidRPr="00FD488A">
        <w:rPr>
          <w:bCs/>
        </w:rPr>
        <w:t>intrassistemáticos</w:t>
      </w:r>
      <w:proofErr w:type="spellEnd"/>
      <w:r w:rsidRPr="00FD488A">
        <w:rPr>
          <w:bCs/>
        </w:rPr>
        <w:t>, elementos do sistema normativo. Nos dois números que antecederam houve ocasião para examinar o conceito de princípio jurídico, a sua distinção da regra jurídica, e o seu modo de revelação e vigência. Vou agora começar por resumir quanto foi dito a este respeito.</w:t>
      </w:r>
    </w:p>
    <w:p w14:paraId="30DF3AEB" w14:textId="77777777" w:rsidR="00FD488A" w:rsidRPr="00FD488A" w:rsidRDefault="00FD488A" w:rsidP="00FD488A">
      <w:pPr>
        <w:spacing w:line="360" w:lineRule="auto"/>
        <w:jc w:val="both"/>
        <w:rPr>
          <w:bCs/>
        </w:rPr>
      </w:pPr>
      <w:r w:rsidRPr="00FD488A">
        <w:rPr>
          <w:bCs/>
        </w:rPr>
        <w:lastRenderedPageBreak/>
        <w:t>Afirmou-se que o princípio é uma proposição jurídica com elevado grau de indeterminação que, exprimindo diretamente um fim ou valor da ordem jurídica, constitui uma diretriz de solução.</w:t>
      </w:r>
    </w:p>
    <w:p w14:paraId="7EE40469" w14:textId="77777777" w:rsidR="00FD488A" w:rsidRPr="00FD488A" w:rsidRDefault="00FD488A" w:rsidP="00FD488A">
      <w:pPr>
        <w:spacing w:line="360" w:lineRule="auto"/>
        <w:jc w:val="both"/>
        <w:rPr>
          <w:bCs/>
        </w:rPr>
      </w:pPr>
      <w:r w:rsidRPr="00FD488A">
        <w:rPr>
          <w:bCs/>
        </w:rPr>
        <w:t xml:space="preserve">A diferença entre regra e princípio reside então na sua estrutura lógica: contrariamente à regra no princípio as consequências jurídicas não decorrem automaticamente da verificação dos pressupostos de facto. </w:t>
      </w:r>
    </w:p>
    <w:p w14:paraId="162D544A" w14:textId="77777777" w:rsidR="00FD488A" w:rsidRDefault="00FD488A" w:rsidP="00460CF6">
      <w:pPr>
        <w:spacing w:line="360" w:lineRule="auto"/>
        <w:jc w:val="both"/>
        <w:rPr>
          <w:bCs/>
        </w:rPr>
      </w:pPr>
    </w:p>
    <w:p w14:paraId="7187CC25" w14:textId="77777777" w:rsidR="00FD488A" w:rsidRPr="00FD488A" w:rsidRDefault="00FD488A" w:rsidP="00FD488A">
      <w:pPr>
        <w:spacing w:line="360" w:lineRule="auto"/>
        <w:jc w:val="both"/>
        <w:rPr>
          <w:bCs/>
        </w:rPr>
      </w:pPr>
      <w:r w:rsidRPr="00FD488A">
        <w:rPr>
          <w:bCs/>
        </w:rPr>
        <w:t xml:space="preserve">O princípio é apenas um “ponto de partida” para encontrar a solução; aponta a direção em que a solução deve ser encontrada. </w:t>
      </w:r>
    </w:p>
    <w:p w14:paraId="01AF9AC3" w14:textId="77777777" w:rsidR="00FD488A" w:rsidRPr="00FD488A" w:rsidRDefault="00FD488A" w:rsidP="00FD488A">
      <w:pPr>
        <w:spacing w:line="360" w:lineRule="auto"/>
        <w:jc w:val="both"/>
        <w:rPr>
          <w:bCs/>
        </w:rPr>
      </w:pPr>
      <w:r w:rsidRPr="00FD488A">
        <w:rPr>
          <w:bCs/>
        </w:rPr>
        <w:t xml:space="preserve">A indeterminação verifica-se quer quanto à previsão quer quanto à estatuição. Não se encontra delimitada por forma rígida a categoria de situações a que se aplica o princípio; e a consequência jurídica também não é determinada com precisão. </w:t>
      </w:r>
    </w:p>
    <w:p w14:paraId="48D0CCEF" w14:textId="77777777" w:rsidR="00FD488A" w:rsidRPr="00FD488A" w:rsidRDefault="00FD488A" w:rsidP="00FD488A">
      <w:pPr>
        <w:spacing w:line="360" w:lineRule="auto"/>
        <w:jc w:val="both"/>
        <w:rPr>
          <w:bCs/>
        </w:rPr>
      </w:pPr>
      <w:r w:rsidRPr="00FD488A">
        <w:rPr>
          <w:bCs/>
        </w:rPr>
        <w:t xml:space="preserve">Cabe agora acrescentar que embora caracterizados, na sua generalidade, pela referida indeterminação, os princípios apresentam diferentes graus de concretização. </w:t>
      </w:r>
    </w:p>
    <w:p w14:paraId="0D52B91B" w14:textId="77777777" w:rsidR="00FD488A" w:rsidRPr="00FD488A" w:rsidRDefault="00FD488A" w:rsidP="00FD488A">
      <w:pPr>
        <w:spacing w:line="360" w:lineRule="auto"/>
        <w:jc w:val="both"/>
        <w:rPr>
          <w:bCs/>
        </w:rPr>
      </w:pPr>
      <w:r w:rsidRPr="00FD488A">
        <w:rPr>
          <w:bCs/>
        </w:rPr>
        <w:t xml:space="preserve">Nos menos concretizados não há uma separação entre previsão e consequência jurídica, mas apenas uma ideia jurídica </w:t>
      </w:r>
      <w:proofErr w:type="spellStart"/>
      <w:r w:rsidRPr="00FD488A">
        <w:rPr>
          <w:bCs/>
        </w:rPr>
        <w:t>retora</w:t>
      </w:r>
      <w:proofErr w:type="spellEnd"/>
      <w:r w:rsidRPr="00FD488A">
        <w:rPr>
          <w:bCs/>
        </w:rPr>
        <w:t xml:space="preserve">, que orienta a concretização. É o que se passa, por exemplo, com o princípio da dignidade da pessoa humana. </w:t>
      </w:r>
    </w:p>
    <w:p w14:paraId="5E8C6D04" w14:textId="77777777" w:rsidR="00FD488A" w:rsidRDefault="00FD488A" w:rsidP="00460CF6">
      <w:pPr>
        <w:spacing w:line="360" w:lineRule="auto"/>
        <w:jc w:val="both"/>
        <w:rPr>
          <w:bCs/>
        </w:rPr>
      </w:pPr>
    </w:p>
    <w:p w14:paraId="25813336" w14:textId="77777777" w:rsidR="00FD488A" w:rsidRPr="00FD488A" w:rsidRDefault="00FD488A" w:rsidP="00FD488A">
      <w:pPr>
        <w:spacing w:line="360" w:lineRule="auto"/>
        <w:jc w:val="both"/>
        <w:rPr>
          <w:bCs/>
        </w:rPr>
      </w:pPr>
      <w:r w:rsidRPr="00FD488A">
        <w:rPr>
          <w:bCs/>
        </w:rPr>
        <w:t xml:space="preserve">Outros princípios já apresentam o esboço de uma separação entre previsão e estatuição, como é o caso do princípio da igualdade – veja-se o </w:t>
      </w:r>
      <w:proofErr w:type="spellStart"/>
      <w:r w:rsidRPr="00FD488A">
        <w:rPr>
          <w:bCs/>
        </w:rPr>
        <w:t>art</w:t>
      </w:r>
      <w:proofErr w:type="spellEnd"/>
      <w:r w:rsidRPr="00FD488A">
        <w:rPr>
          <w:bCs/>
        </w:rPr>
        <w:t>. 13.º CRP – e o princípio da confiança, por exemplo enquanto se exprime no subprincípio da não retroatividade da lei nova e no dever de atuar segundo a “boa fé”. Estes princípios já não se apresentam muito longe de constituírem regras de que pode resultar diretamente a decisão de casos concretos.</w:t>
      </w:r>
    </w:p>
    <w:p w14:paraId="68967528" w14:textId="77777777" w:rsidR="00FD488A" w:rsidRPr="00FD488A" w:rsidRDefault="00FD488A" w:rsidP="00FD488A">
      <w:pPr>
        <w:spacing w:line="360" w:lineRule="auto"/>
        <w:jc w:val="both"/>
        <w:rPr>
          <w:bCs/>
        </w:rPr>
      </w:pPr>
      <w:r w:rsidRPr="00FD488A">
        <w:rPr>
          <w:bCs/>
        </w:rPr>
        <w:t>Graças à sua indeterminação o princípio serve para realizar na máxima medida possível um fim ou valor da ordem jurídica. Neste sentido pode dizer-se, com ALEXY, que se trata de um “comando de otimização”, por contraposição às regras, que são “comandos definitivos”.</w:t>
      </w:r>
    </w:p>
    <w:p w14:paraId="71097058" w14:textId="77777777" w:rsidR="00FD488A" w:rsidRDefault="00FD488A" w:rsidP="00460CF6">
      <w:pPr>
        <w:spacing w:line="360" w:lineRule="auto"/>
        <w:jc w:val="both"/>
        <w:rPr>
          <w:bCs/>
        </w:rPr>
      </w:pPr>
    </w:p>
    <w:p w14:paraId="169FADC9" w14:textId="77777777" w:rsidR="00FD488A" w:rsidRPr="00FD488A" w:rsidRDefault="00FD488A" w:rsidP="00FD488A">
      <w:pPr>
        <w:spacing w:line="360" w:lineRule="auto"/>
        <w:jc w:val="both"/>
        <w:rPr>
          <w:bCs/>
        </w:rPr>
      </w:pPr>
      <w:r w:rsidRPr="00FD488A">
        <w:rPr>
          <w:bCs/>
        </w:rPr>
        <w:t xml:space="preserve">Os princípios jurídicos desempenham uma dupla função. </w:t>
      </w:r>
    </w:p>
    <w:p w14:paraId="06DAB11E" w14:textId="77777777" w:rsidR="00FD488A" w:rsidRPr="00FD488A" w:rsidRDefault="00FD488A" w:rsidP="00FD488A">
      <w:pPr>
        <w:spacing w:line="360" w:lineRule="auto"/>
        <w:jc w:val="both"/>
        <w:rPr>
          <w:bCs/>
        </w:rPr>
      </w:pPr>
      <w:r w:rsidRPr="00FD488A">
        <w:rPr>
          <w:bCs/>
        </w:rPr>
        <w:lastRenderedPageBreak/>
        <w:t>A função positiva consiste na já assinalada orientação do processo de obtenção da solução. Esta função é desempenhada:</w:t>
      </w:r>
    </w:p>
    <w:p w14:paraId="0EC98F1D" w14:textId="77777777" w:rsidR="00FD488A" w:rsidRPr="00FD488A" w:rsidRDefault="00FD488A" w:rsidP="00FD488A">
      <w:pPr>
        <w:spacing w:line="360" w:lineRule="auto"/>
        <w:jc w:val="both"/>
        <w:rPr>
          <w:bCs/>
        </w:rPr>
      </w:pPr>
      <w:r w:rsidRPr="00FD488A">
        <w:rPr>
          <w:bCs/>
        </w:rPr>
        <w:t xml:space="preserve">- na resolução de problemas de interpretação, em especial quando se trate de conceitos carecidos de preenchimento valorativo; </w:t>
      </w:r>
    </w:p>
    <w:p w14:paraId="6583FC63" w14:textId="77777777" w:rsidR="00FD488A" w:rsidRPr="00FD488A" w:rsidRDefault="00FD488A" w:rsidP="00FD488A">
      <w:pPr>
        <w:spacing w:line="360" w:lineRule="auto"/>
        <w:jc w:val="both"/>
        <w:rPr>
          <w:bCs/>
        </w:rPr>
      </w:pPr>
      <w:r w:rsidRPr="00FD488A">
        <w:rPr>
          <w:bCs/>
        </w:rPr>
        <w:t>- na integração de lacunas, pelo menos quando não seja possível supri-las mediante o recurso à norma aplicável a casos análogos;</w:t>
      </w:r>
    </w:p>
    <w:p w14:paraId="13764C4B" w14:textId="77777777" w:rsidR="00FD488A" w:rsidRPr="00FD488A" w:rsidRDefault="00FD488A" w:rsidP="00FD488A">
      <w:pPr>
        <w:spacing w:line="360" w:lineRule="auto"/>
        <w:jc w:val="both"/>
        <w:rPr>
          <w:bCs/>
        </w:rPr>
      </w:pPr>
      <w:r w:rsidRPr="00FD488A">
        <w:rPr>
          <w:bCs/>
        </w:rPr>
        <w:t>A função negativa pode consistir:</w:t>
      </w:r>
    </w:p>
    <w:p w14:paraId="3C59830E" w14:textId="77777777" w:rsidR="00FD488A" w:rsidRPr="00FD488A" w:rsidRDefault="00FD488A" w:rsidP="00FD488A">
      <w:pPr>
        <w:spacing w:line="360" w:lineRule="auto"/>
        <w:jc w:val="both"/>
        <w:rPr>
          <w:bCs/>
        </w:rPr>
      </w:pPr>
      <w:r w:rsidRPr="00FD488A">
        <w:rPr>
          <w:bCs/>
        </w:rPr>
        <w:t>- na não aplicação de uma norma a situações que, em princípio, caberiam na sua previsão, ou redução teleológica;</w:t>
      </w:r>
    </w:p>
    <w:p w14:paraId="51059790" w14:textId="77777777" w:rsidR="00FD488A" w:rsidRPr="00FD488A" w:rsidRDefault="00FD488A" w:rsidP="00FD488A">
      <w:pPr>
        <w:spacing w:line="360" w:lineRule="auto"/>
        <w:jc w:val="both"/>
        <w:rPr>
          <w:bCs/>
        </w:rPr>
      </w:pPr>
      <w:r w:rsidRPr="00FD488A">
        <w:rPr>
          <w:bCs/>
        </w:rPr>
        <w:t xml:space="preserve">- ou até na invalidade da norma incompatível com o princípio, o que, de acordo com anteriormente exposto, só se verifica, normalmente, com os princípios constitucionais. </w:t>
      </w:r>
    </w:p>
    <w:p w14:paraId="228A350A" w14:textId="77777777" w:rsidR="00FD488A" w:rsidRDefault="00FD488A" w:rsidP="00460CF6">
      <w:pPr>
        <w:spacing w:line="360" w:lineRule="auto"/>
        <w:jc w:val="both"/>
        <w:rPr>
          <w:bCs/>
        </w:rPr>
      </w:pPr>
    </w:p>
    <w:p w14:paraId="1D26B056" w14:textId="77777777" w:rsidR="00FD488A" w:rsidRPr="00FD488A" w:rsidRDefault="00FD488A" w:rsidP="00FD488A">
      <w:pPr>
        <w:spacing w:line="360" w:lineRule="auto"/>
        <w:jc w:val="both"/>
        <w:rPr>
          <w:bCs/>
        </w:rPr>
      </w:pPr>
      <w:r w:rsidRPr="00FD488A">
        <w:rPr>
          <w:bCs/>
        </w:rPr>
        <w:t xml:space="preserve">Quanto à revelação dos princípios, afirmou-se que os princípios não se obtêm mediante um procedimento generalizador a partir de regras jurídicas. </w:t>
      </w:r>
    </w:p>
    <w:p w14:paraId="7047A583" w14:textId="77777777" w:rsidR="00FD488A" w:rsidRPr="00FD488A" w:rsidRDefault="00FD488A" w:rsidP="00FD488A">
      <w:pPr>
        <w:spacing w:line="360" w:lineRule="auto"/>
        <w:jc w:val="both"/>
        <w:rPr>
          <w:bCs/>
        </w:rPr>
      </w:pPr>
      <w:r w:rsidRPr="00FD488A">
        <w:rPr>
          <w:bCs/>
        </w:rPr>
        <w:t xml:space="preserve">No que toca aos princípios subjacentes a um conjunto de regras jurídicas, a sua revelação exige uma viagem de retorno desde as regras às ideias que as enformam e a partir das quais elas surgem como um conjunto dotado de sentido. Este retorno à </w:t>
      </w:r>
      <w:r w:rsidRPr="00FD488A">
        <w:rPr>
          <w:bCs/>
          <w:i/>
          <w:iCs/>
        </w:rPr>
        <w:t xml:space="preserve">ratio </w:t>
      </w:r>
      <w:proofErr w:type="spellStart"/>
      <w:r w:rsidRPr="00FD488A">
        <w:rPr>
          <w:bCs/>
          <w:i/>
          <w:iCs/>
        </w:rPr>
        <w:t>legis</w:t>
      </w:r>
      <w:proofErr w:type="spellEnd"/>
      <w:r w:rsidRPr="00FD488A">
        <w:rPr>
          <w:bCs/>
        </w:rPr>
        <w:t xml:space="preserve"> não se destina, como na obtenção de “regras gerais”, a esclarecer a </w:t>
      </w:r>
      <w:r w:rsidRPr="00FD488A">
        <w:rPr>
          <w:bCs/>
          <w:i/>
          <w:iCs/>
        </w:rPr>
        <w:t>ratio</w:t>
      </w:r>
      <w:r w:rsidRPr="00FD488A">
        <w:rPr>
          <w:bCs/>
        </w:rPr>
        <w:t xml:space="preserve"> de uma regra mais ampla, mas à revelação de uma diretriz de solução, que não é suficientemente determinada para constituir uma regra. </w:t>
      </w:r>
    </w:p>
    <w:p w14:paraId="07A57D5E" w14:textId="77777777" w:rsidR="00FD488A" w:rsidRPr="00FD488A" w:rsidRDefault="00FD488A" w:rsidP="00FD488A">
      <w:pPr>
        <w:spacing w:line="360" w:lineRule="auto"/>
        <w:jc w:val="both"/>
        <w:rPr>
          <w:bCs/>
        </w:rPr>
      </w:pPr>
      <w:r w:rsidRPr="00FD488A">
        <w:rPr>
          <w:bCs/>
        </w:rPr>
        <w:t xml:space="preserve">A maior parte dos princípios encontra-se hoje consagrada na lei. Alguns destes princípios são expressamente referidos na constituição e noutras leis. </w:t>
      </w:r>
    </w:p>
    <w:p w14:paraId="1498886C" w14:textId="77777777" w:rsidR="00FD488A" w:rsidRDefault="00FD488A" w:rsidP="00460CF6">
      <w:pPr>
        <w:spacing w:line="360" w:lineRule="auto"/>
        <w:jc w:val="both"/>
        <w:rPr>
          <w:bCs/>
        </w:rPr>
      </w:pPr>
    </w:p>
    <w:p w14:paraId="65F26BF5" w14:textId="77777777" w:rsidR="00FD488A" w:rsidRPr="00FD488A" w:rsidRDefault="00FD488A" w:rsidP="00FD488A">
      <w:pPr>
        <w:spacing w:line="360" w:lineRule="auto"/>
        <w:jc w:val="both"/>
        <w:rPr>
          <w:bCs/>
        </w:rPr>
      </w:pPr>
      <w:r w:rsidRPr="00FD488A">
        <w:rPr>
          <w:bCs/>
        </w:rPr>
        <w:t xml:space="preserve">Por exemplo, o princípio do Estado de Direito e o princípio da dignidade da pessoa humana decorrem desde logo dos </w:t>
      </w:r>
      <w:proofErr w:type="spellStart"/>
      <w:r w:rsidRPr="00FD488A">
        <w:rPr>
          <w:bCs/>
        </w:rPr>
        <w:t>arts</w:t>
      </w:r>
      <w:proofErr w:type="spellEnd"/>
      <w:r w:rsidRPr="00FD488A">
        <w:rPr>
          <w:bCs/>
        </w:rPr>
        <w:t xml:space="preserve">. 1.º e 2.º CRP. Também o princípio da igualdade tem assento constitucional. O princípio da autonomia privada encontra expressão em normas constitucionais e na lei ordinária. </w:t>
      </w:r>
    </w:p>
    <w:p w14:paraId="20247876" w14:textId="77777777" w:rsidR="00FD488A" w:rsidRPr="00FD488A" w:rsidRDefault="00FD488A" w:rsidP="00FD488A">
      <w:pPr>
        <w:spacing w:line="360" w:lineRule="auto"/>
        <w:jc w:val="both"/>
        <w:rPr>
          <w:bCs/>
        </w:rPr>
      </w:pPr>
      <w:r w:rsidRPr="00FD488A">
        <w:rPr>
          <w:bCs/>
        </w:rPr>
        <w:t xml:space="preserve">Outros princípios são obtidos a partir de uma exame das razões que justificam várias normas ou complexos normativos. Por exemplo, o princípio da confiança, segundo o qual, sob certas condições, deve ser tutelada a posição da pessoa que, com razões objetivas, atua com base numa situação aparente que não corresponde à realidade. </w:t>
      </w:r>
    </w:p>
    <w:p w14:paraId="7C5977E5" w14:textId="77777777" w:rsidR="00FD488A" w:rsidRPr="00FD488A" w:rsidRDefault="00FD488A" w:rsidP="00FD488A">
      <w:pPr>
        <w:spacing w:line="360" w:lineRule="auto"/>
        <w:jc w:val="both"/>
        <w:rPr>
          <w:bCs/>
        </w:rPr>
      </w:pPr>
      <w:r w:rsidRPr="00FD488A">
        <w:rPr>
          <w:bCs/>
        </w:rPr>
        <w:lastRenderedPageBreak/>
        <w:t>Mas além disso, como assinalei, certos princípios são revelados de outro modo: são “descobertos” e formulados pela jurisprudência ou pela ciência jurídica com relação a determinados casos, que não são resolúveis de outro modo, designadamente casos omissos na lei, como decorrência de um valor do sistema jurídico, vindo depois a impor-se na “consciência jurídica geral” graças à sua aptidão para a realização deste valor.</w:t>
      </w:r>
    </w:p>
    <w:p w14:paraId="0F598727" w14:textId="77777777" w:rsidR="00FD488A" w:rsidRPr="00FD488A" w:rsidRDefault="00FD488A" w:rsidP="00FD488A">
      <w:pPr>
        <w:spacing w:line="360" w:lineRule="auto"/>
        <w:jc w:val="both"/>
        <w:rPr>
          <w:bCs/>
        </w:rPr>
      </w:pPr>
      <w:r w:rsidRPr="00FD488A">
        <w:rPr>
          <w:bCs/>
        </w:rPr>
        <w:t>Em qualquer dos casos, o princípio vem a obter um modo de vigência no sistema jurídico.</w:t>
      </w:r>
    </w:p>
    <w:p w14:paraId="78A2997D" w14:textId="77777777" w:rsidR="00FD488A" w:rsidRPr="00FD488A" w:rsidRDefault="00FD488A" w:rsidP="00FD488A">
      <w:pPr>
        <w:spacing w:line="360" w:lineRule="auto"/>
        <w:jc w:val="both"/>
        <w:rPr>
          <w:bCs/>
        </w:rPr>
      </w:pPr>
      <w:r w:rsidRPr="00FD488A">
        <w:rPr>
          <w:bCs/>
        </w:rPr>
        <w:t xml:space="preserve">De acordo com o anteriormente exposto, inclino-me a pensar que esta vigência se há-de fundamentar ou na sua consagração em regras jurídicas ou na formação de uma proposição jurídico-consuetudinária, designadamente um costume jurisprudencial. </w:t>
      </w:r>
    </w:p>
    <w:p w14:paraId="5F0C8819" w14:textId="77777777" w:rsidR="00FD488A" w:rsidRDefault="00FD488A" w:rsidP="00460CF6">
      <w:pPr>
        <w:spacing w:line="360" w:lineRule="auto"/>
        <w:jc w:val="both"/>
        <w:rPr>
          <w:bCs/>
        </w:rPr>
      </w:pPr>
    </w:p>
    <w:p w14:paraId="758C3E90" w14:textId="77777777" w:rsidR="00FD488A" w:rsidRPr="00FD488A" w:rsidRDefault="00FD488A" w:rsidP="00FD488A">
      <w:pPr>
        <w:spacing w:line="360" w:lineRule="auto"/>
        <w:jc w:val="both"/>
        <w:rPr>
          <w:bCs/>
        </w:rPr>
      </w:pPr>
      <w:r w:rsidRPr="00FD488A">
        <w:rPr>
          <w:bCs/>
        </w:rPr>
        <w:t xml:space="preserve">Deu-se conta anteriormente que para ESSER, e autores que </w:t>
      </w:r>
      <w:proofErr w:type="spellStart"/>
      <w:r w:rsidRPr="00FD488A">
        <w:rPr>
          <w:bCs/>
        </w:rPr>
        <w:t>adotam</w:t>
      </w:r>
      <w:proofErr w:type="spellEnd"/>
      <w:r w:rsidRPr="00FD488A">
        <w:rPr>
          <w:bCs/>
        </w:rPr>
        <w:t xml:space="preserve"> a sua </w:t>
      </w:r>
      <w:proofErr w:type="spellStart"/>
      <w:r w:rsidRPr="00FD488A">
        <w:rPr>
          <w:bCs/>
        </w:rPr>
        <w:t>conceção</w:t>
      </w:r>
      <w:proofErr w:type="spellEnd"/>
      <w:r w:rsidRPr="00FD488A">
        <w:rPr>
          <w:bCs/>
        </w:rPr>
        <w:t xml:space="preserve"> dos princípios, estes têm sempre um </w:t>
      </w:r>
      <w:proofErr w:type="spellStart"/>
      <w:r w:rsidRPr="00FD488A">
        <w:rPr>
          <w:bCs/>
        </w:rPr>
        <w:t>caráter</w:t>
      </w:r>
      <w:proofErr w:type="spellEnd"/>
      <w:r w:rsidRPr="00FD488A">
        <w:rPr>
          <w:bCs/>
        </w:rPr>
        <w:t xml:space="preserve"> </w:t>
      </w:r>
      <w:proofErr w:type="spellStart"/>
      <w:r w:rsidRPr="00FD488A">
        <w:rPr>
          <w:bCs/>
        </w:rPr>
        <w:t>pré-positivo</w:t>
      </w:r>
      <w:proofErr w:type="spellEnd"/>
      <w:r w:rsidRPr="00FD488A">
        <w:rPr>
          <w:bCs/>
        </w:rPr>
        <w:t xml:space="preserve"> e ético-jurídico.</w:t>
      </w:r>
    </w:p>
    <w:p w14:paraId="20490C48" w14:textId="77777777" w:rsidR="00FD488A" w:rsidRPr="00FD488A" w:rsidRDefault="00FD488A" w:rsidP="00FD488A">
      <w:pPr>
        <w:spacing w:line="360" w:lineRule="auto"/>
        <w:jc w:val="both"/>
        <w:rPr>
          <w:bCs/>
        </w:rPr>
      </w:pPr>
      <w:r w:rsidRPr="00FD488A">
        <w:rPr>
          <w:bCs/>
        </w:rPr>
        <w:t xml:space="preserve">Se aceitarmos que nem todos os ramos do Direito são dominados por princípios ético-jurídicos e que, mesmo nos ramos em que isto se verifica, podem desempenhar algum papel outras diretrizes de solução que, na sua estrutura, são idênticas aos princípios ético-jurídicos, parece de preferir um conceito mais amplo de princípio jurídico, que corresponde à noção atrás apresentada. </w:t>
      </w:r>
    </w:p>
    <w:p w14:paraId="2D68E446" w14:textId="77777777" w:rsidR="00FD488A" w:rsidRPr="00FD488A" w:rsidRDefault="00FD488A" w:rsidP="00FD488A">
      <w:pPr>
        <w:spacing w:line="360" w:lineRule="auto"/>
        <w:jc w:val="both"/>
        <w:rPr>
          <w:bCs/>
        </w:rPr>
      </w:pPr>
      <w:r w:rsidRPr="00FD488A">
        <w:rPr>
          <w:bCs/>
        </w:rPr>
        <w:t xml:space="preserve">Nesta ordem de ideias um princípio também pode exprimir um fim ou valor de índole económica, política, cultural, ambiental, etc. </w:t>
      </w:r>
    </w:p>
    <w:p w14:paraId="2C0A1B29" w14:textId="77777777" w:rsidR="00FD488A" w:rsidRPr="00FD488A" w:rsidRDefault="00FD488A" w:rsidP="00FD488A">
      <w:pPr>
        <w:spacing w:line="360" w:lineRule="auto"/>
        <w:jc w:val="both"/>
        <w:rPr>
          <w:bCs/>
        </w:rPr>
      </w:pPr>
      <w:r w:rsidRPr="00FD488A">
        <w:rPr>
          <w:bCs/>
        </w:rPr>
        <w:t>Deve ainda acrescentar-se que nem todas as considerações de política legislativa se reconduzem a princípios.</w:t>
      </w:r>
    </w:p>
    <w:p w14:paraId="22ADA66E" w14:textId="77777777" w:rsidR="00FD488A" w:rsidRDefault="00FD488A" w:rsidP="00460CF6">
      <w:pPr>
        <w:spacing w:line="360" w:lineRule="auto"/>
        <w:jc w:val="both"/>
        <w:rPr>
          <w:bCs/>
        </w:rPr>
      </w:pPr>
    </w:p>
    <w:p w14:paraId="06AC6A70" w14:textId="77777777" w:rsidR="00FD488A" w:rsidRPr="00FD488A" w:rsidRDefault="00FD488A" w:rsidP="00FD488A">
      <w:pPr>
        <w:spacing w:line="360" w:lineRule="auto"/>
        <w:jc w:val="both"/>
        <w:rPr>
          <w:bCs/>
        </w:rPr>
      </w:pPr>
      <w:r w:rsidRPr="00FD488A">
        <w:rPr>
          <w:bCs/>
        </w:rPr>
        <w:t>Quanto às características dos princípios, foram assinaladas, quando expus a construção de CANARIS, as seguintes:</w:t>
      </w:r>
    </w:p>
    <w:p w14:paraId="1F7BF313" w14:textId="77777777" w:rsidR="00FD488A" w:rsidRPr="00FD488A" w:rsidRDefault="00FD488A" w:rsidP="00FD488A">
      <w:pPr>
        <w:spacing w:line="360" w:lineRule="auto"/>
        <w:jc w:val="both"/>
        <w:rPr>
          <w:bCs/>
        </w:rPr>
      </w:pPr>
      <w:r w:rsidRPr="00FD488A">
        <w:rPr>
          <w:bCs/>
        </w:rPr>
        <w:t xml:space="preserve">- os princípios jurídicos não vigoram sem exceções e podem entrar em oposição ou contradição; </w:t>
      </w:r>
    </w:p>
    <w:p w14:paraId="7128F611" w14:textId="77777777" w:rsidR="00FD488A" w:rsidRPr="00FD488A" w:rsidRDefault="00FD488A" w:rsidP="00FD488A">
      <w:pPr>
        <w:spacing w:line="360" w:lineRule="auto"/>
        <w:jc w:val="both"/>
        <w:rPr>
          <w:bCs/>
        </w:rPr>
      </w:pPr>
      <w:r w:rsidRPr="00FD488A">
        <w:rPr>
          <w:bCs/>
        </w:rPr>
        <w:t xml:space="preserve">- os princípios não reclamam exclusividade, i.e., não podem ser formulados segundo um esquema “só quando... então”; </w:t>
      </w:r>
    </w:p>
    <w:p w14:paraId="4B74E608" w14:textId="77777777" w:rsidR="00FD488A" w:rsidRPr="00FD488A" w:rsidRDefault="00FD488A" w:rsidP="00FD488A">
      <w:pPr>
        <w:spacing w:line="360" w:lineRule="auto"/>
        <w:jc w:val="both"/>
        <w:rPr>
          <w:bCs/>
        </w:rPr>
      </w:pPr>
      <w:r w:rsidRPr="00FD488A">
        <w:rPr>
          <w:bCs/>
        </w:rPr>
        <w:lastRenderedPageBreak/>
        <w:t xml:space="preserve">- os princípios só revelam o seu conteúdo próprio num conjunto de recíprocos complementos e limitações; </w:t>
      </w:r>
    </w:p>
    <w:p w14:paraId="5EA9A47C" w14:textId="77777777" w:rsidR="00FD488A" w:rsidRPr="00FD488A" w:rsidRDefault="00FD488A" w:rsidP="00FD488A">
      <w:pPr>
        <w:spacing w:line="360" w:lineRule="auto"/>
        <w:jc w:val="both"/>
        <w:rPr>
          <w:bCs/>
        </w:rPr>
      </w:pPr>
      <w:r w:rsidRPr="00FD488A">
        <w:rPr>
          <w:bCs/>
        </w:rPr>
        <w:t xml:space="preserve">- os princípios carecem para a sua concretização de subprincípios e valorações particulares com conteúdo material próprio. </w:t>
      </w:r>
    </w:p>
    <w:p w14:paraId="3A935EDF" w14:textId="77777777" w:rsidR="00FD488A" w:rsidRDefault="00FD488A" w:rsidP="00460CF6">
      <w:pPr>
        <w:spacing w:line="360" w:lineRule="auto"/>
        <w:jc w:val="both"/>
        <w:rPr>
          <w:bCs/>
        </w:rPr>
      </w:pPr>
    </w:p>
    <w:p w14:paraId="26BC16D0" w14:textId="77777777" w:rsidR="00FD488A" w:rsidRPr="00FD488A" w:rsidRDefault="00FD488A" w:rsidP="00FD488A">
      <w:pPr>
        <w:spacing w:line="360" w:lineRule="auto"/>
        <w:jc w:val="both"/>
        <w:rPr>
          <w:bCs/>
        </w:rPr>
      </w:pPr>
      <w:r w:rsidRPr="00FD488A">
        <w:rPr>
          <w:bCs/>
        </w:rPr>
        <w:t xml:space="preserve">Também já decorre do anteriormente exposto que, a meu ver, nem todas estas características são distintivas dos princípios relativamente às regras. </w:t>
      </w:r>
    </w:p>
    <w:p w14:paraId="18C3F7A4" w14:textId="77777777" w:rsidR="00FD488A" w:rsidRPr="00FD488A" w:rsidRDefault="00FD488A" w:rsidP="00FD488A">
      <w:pPr>
        <w:spacing w:line="360" w:lineRule="auto"/>
        <w:jc w:val="both"/>
        <w:rPr>
          <w:bCs/>
        </w:rPr>
      </w:pPr>
      <w:r w:rsidRPr="00FD488A">
        <w:rPr>
          <w:bCs/>
        </w:rPr>
        <w:t xml:space="preserve">As regras também podem entrar em contradição, ainda que esta contradição seja resolvida no próprio plano da interpretação. </w:t>
      </w:r>
    </w:p>
    <w:p w14:paraId="31000C65" w14:textId="77777777" w:rsidR="00FD488A" w:rsidRPr="00FD488A" w:rsidRDefault="00FD488A" w:rsidP="00FD488A">
      <w:pPr>
        <w:spacing w:line="360" w:lineRule="auto"/>
        <w:jc w:val="both"/>
        <w:rPr>
          <w:bCs/>
        </w:rPr>
      </w:pPr>
      <w:r w:rsidRPr="00FD488A">
        <w:rPr>
          <w:bCs/>
        </w:rPr>
        <w:t xml:space="preserve">Certos princípios reclamam “exclusividade” – por exemplo o princípio da não discriminação – e não comportam restrições. </w:t>
      </w:r>
    </w:p>
    <w:p w14:paraId="69E852E9" w14:textId="77777777" w:rsidR="00FD488A" w:rsidRPr="00FD488A" w:rsidRDefault="00FD488A" w:rsidP="00FD488A">
      <w:pPr>
        <w:spacing w:line="360" w:lineRule="auto"/>
        <w:jc w:val="both"/>
        <w:rPr>
          <w:bCs/>
        </w:rPr>
      </w:pPr>
      <w:r w:rsidRPr="00FD488A">
        <w:rPr>
          <w:bCs/>
        </w:rPr>
        <w:t>As regras, quando integradas num conjunto funcional, como aquele que formam as regras que regulam uma determinada situação típica, também se complementam e limitam reciprocamente.</w:t>
      </w:r>
    </w:p>
    <w:p w14:paraId="10C194C8" w14:textId="77777777" w:rsidR="00FD488A" w:rsidRPr="00FD488A" w:rsidRDefault="00FD488A" w:rsidP="00FD488A">
      <w:pPr>
        <w:spacing w:line="360" w:lineRule="auto"/>
        <w:jc w:val="both"/>
        <w:rPr>
          <w:bCs/>
        </w:rPr>
      </w:pPr>
      <w:r w:rsidRPr="00FD488A">
        <w:rPr>
          <w:bCs/>
        </w:rPr>
        <w:t xml:space="preserve">Enfim, certas regras, </w:t>
      </w:r>
      <w:proofErr w:type="spellStart"/>
      <w:r w:rsidRPr="00FD488A">
        <w:rPr>
          <w:bCs/>
          <w:i/>
          <w:iCs/>
        </w:rPr>
        <w:t>maxime</w:t>
      </w:r>
      <w:proofErr w:type="spellEnd"/>
      <w:r w:rsidRPr="00FD488A">
        <w:rPr>
          <w:bCs/>
        </w:rPr>
        <w:t xml:space="preserve"> as que utilizam conceitos indeterminados, também requerem valorações particulares para a sua concretização. </w:t>
      </w:r>
    </w:p>
    <w:p w14:paraId="51E2E8FA" w14:textId="77777777" w:rsidR="00FD488A" w:rsidRDefault="00FD488A" w:rsidP="00460CF6">
      <w:pPr>
        <w:spacing w:line="360" w:lineRule="auto"/>
        <w:jc w:val="both"/>
        <w:rPr>
          <w:bCs/>
        </w:rPr>
      </w:pPr>
    </w:p>
    <w:p w14:paraId="52A6371D" w14:textId="77777777" w:rsidR="00FD488A" w:rsidRPr="00FD488A" w:rsidRDefault="00FD488A" w:rsidP="00FD488A">
      <w:pPr>
        <w:spacing w:line="360" w:lineRule="auto"/>
        <w:jc w:val="both"/>
        <w:rPr>
          <w:bCs/>
        </w:rPr>
      </w:pPr>
      <w:r w:rsidRPr="00FD488A">
        <w:rPr>
          <w:bCs/>
        </w:rPr>
        <w:t xml:space="preserve">Em caso de contradição entre princípios, não sendo possível estabelecer a superioridade de um princípio relativamente ao outro, cada um deles deve ceder perante o outro na medida que for exigida pela melhor realização possível de ambos. É a mesma ideia que preside à solução da colisão de direitos nos termos do </w:t>
      </w:r>
      <w:proofErr w:type="spellStart"/>
      <w:r w:rsidRPr="00FD488A">
        <w:rPr>
          <w:bCs/>
        </w:rPr>
        <w:t>art</w:t>
      </w:r>
      <w:proofErr w:type="spellEnd"/>
      <w:r w:rsidRPr="00FD488A">
        <w:rPr>
          <w:bCs/>
        </w:rPr>
        <w:t xml:space="preserve">. 335.º CC. </w:t>
      </w:r>
    </w:p>
    <w:p w14:paraId="4D9D3FCE" w14:textId="77777777" w:rsidR="00FD488A" w:rsidRPr="00FD488A" w:rsidRDefault="00FD488A" w:rsidP="00FD488A">
      <w:pPr>
        <w:spacing w:line="360" w:lineRule="auto"/>
        <w:jc w:val="both"/>
        <w:rPr>
          <w:bCs/>
        </w:rPr>
      </w:pPr>
      <w:r w:rsidRPr="00FD488A">
        <w:rPr>
          <w:bCs/>
        </w:rPr>
        <w:t xml:space="preserve">A determinação da medida em que cada princípio deve ceder exige uma ponderação dos valores que os princípios em presença veiculam. Não se trata apenas de uma avaliação quantitativa, é o resultado de valorações que se tem de orientar não só por critérios gerais mas também pelas circunstâncias da situação concreta. </w:t>
      </w:r>
    </w:p>
    <w:p w14:paraId="24A5ADBC" w14:textId="77777777" w:rsidR="00FD488A" w:rsidRPr="00FD488A" w:rsidRDefault="00FD488A" w:rsidP="00FD488A">
      <w:pPr>
        <w:spacing w:line="360" w:lineRule="auto"/>
        <w:jc w:val="both"/>
        <w:rPr>
          <w:bCs/>
        </w:rPr>
      </w:pPr>
      <w:r w:rsidRPr="00FD488A">
        <w:rPr>
          <w:bCs/>
        </w:rPr>
        <w:t>Também aqui mediante sucessivas operações de aplicação, da comparação de casos e da tipificação de grupos de casos será possível obter uma certa concretização destes critérios de ponderação.</w:t>
      </w:r>
    </w:p>
    <w:p w14:paraId="4F060F88" w14:textId="77777777" w:rsidR="00FD488A" w:rsidRDefault="00FD488A" w:rsidP="00460CF6">
      <w:pPr>
        <w:spacing w:line="360" w:lineRule="auto"/>
        <w:jc w:val="both"/>
        <w:rPr>
          <w:bCs/>
        </w:rPr>
      </w:pPr>
    </w:p>
    <w:p w14:paraId="6CB08063" w14:textId="77777777" w:rsidR="00FD488A" w:rsidRDefault="00FD488A" w:rsidP="00460CF6">
      <w:pPr>
        <w:spacing w:line="360" w:lineRule="auto"/>
        <w:jc w:val="both"/>
        <w:rPr>
          <w:b/>
          <w:bCs/>
        </w:rPr>
      </w:pPr>
    </w:p>
    <w:p w14:paraId="4A3A48FB" w14:textId="77777777" w:rsidR="00FD488A" w:rsidRDefault="00FD488A" w:rsidP="00460CF6">
      <w:pPr>
        <w:spacing w:line="360" w:lineRule="auto"/>
        <w:jc w:val="both"/>
        <w:rPr>
          <w:b/>
          <w:bCs/>
        </w:rPr>
      </w:pPr>
    </w:p>
    <w:p w14:paraId="6EB5D8DD" w14:textId="014DAFF9" w:rsidR="00FD488A" w:rsidRDefault="00FD488A" w:rsidP="00460CF6">
      <w:pPr>
        <w:spacing w:line="360" w:lineRule="auto"/>
        <w:jc w:val="both"/>
        <w:rPr>
          <w:b/>
          <w:bCs/>
        </w:rPr>
      </w:pPr>
      <w:r w:rsidRPr="00FD488A">
        <w:rPr>
          <w:b/>
          <w:bCs/>
        </w:rPr>
        <w:lastRenderedPageBreak/>
        <w:t>139. Relevância prática do sistema normativo</w:t>
      </w:r>
    </w:p>
    <w:p w14:paraId="390E9821" w14:textId="77777777" w:rsidR="00FD488A" w:rsidRDefault="00FD488A" w:rsidP="00460CF6">
      <w:pPr>
        <w:spacing w:line="360" w:lineRule="auto"/>
        <w:jc w:val="both"/>
        <w:rPr>
          <w:b/>
          <w:bCs/>
        </w:rPr>
      </w:pPr>
    </w:p>
    <w:p w14:paraId="3CE6B18D" w14:textId="77777777" w:rsidR="00FD488A" w:rsidRPr="00FD488A" w:rsidRDefault="00FD488A" w:rsidP="00FD488A">
      <w:pPr>
        <w:spacing w:line="360" w:lineRule="auto"/>
        <w:jc w:val="both"/>
        <w:rPr>
          <w:bCs/>
        </w:rPr>
      </w:pPr>
      <w:r w:rsidRPr="00FD488A">
        <w:rPr>
          <w:bCs/>
        </w:rPr>
        <w:t xml:space="preserve">Esquematizando, podemos dizer que o sistema releva para a prática jurídica em quatro planos: </w:t>
      </w:r>
    </w:p>
    <w:p w14:paraId="793642BD" w14:textId="77777777" w:rsidR="00FD488A" w:rsidRPr="00FD488A" w:rsidRDefault="00FD488A" w:rsidP="00FD488A">
      <w:pPr>
        <w:spacing w:line="360" w:lineRule="auto"/>
        <w:jc w:val="both"/>
        <w:rPr>
          <w:bCs/>
        </w:rPr>
      </w:pPr>
      <w:r w:rsidRPr="00FD488A">
        <w:rPr>
          <w:bCs/>
        </w:rPr>
        <w:t>- ao permitir a identificação das regras e princípios jurídicos;</w:t>
      </w:r>
    </w:p>
    <w:p w14:paraId="31AB48AB" w14:textId="77777777" w:rsidR="00FD488A" w:rsidRPr="00FD488A" w:rsidRDefault="00FD488A" w:rsidP="00FD488A">
      <w:pPr>
        <w:spacing w:line="360" w:lineRule="auto"/>
        <w:jc w:val="both"/>
        <w:rPr>
          <w:bCs/>
        </w:rPr>
      </w:pPr>
      <w:r w:rsidRPr="00FD488A">
        <w:rPr>
          <w:bCs/>
        </w:rPr>
        <w:t>- ao enquadrar a atividade legislativa, por forma a evitar contradições normativas e valorativas;</w:t>
      </w:r>
    </w:p>
    <w:p w14:paraId="130F9347" w14:textId="77777777" w:rsidR="00FD488A" w:rsidRPr="00FD488A" w:rsidRDefault="00FD488A" w:rsidP="00FD488A">
      <w:pPr>
        <w:spacing w:line="360" w:lineRule="auto"/>
        <w:jc w:val="both"/>
        <w:rPr>
          <w:bCs/>
        </w:rPr>
      </w:pPr>
      <w:r w:rsidRPr="00FD488A">
        <w:rPr>
          <w:bCs/>
        </w:rPr>
        <w:t>- ao orientar a resolução dos problemas suscitados pelas contradições que apesar de tudo ocorram;</w:t>
      </w:r>
    </w:p>
    <w:p w14:paraId="5791C563" w14:textId="77777777" w:rsidR="00FD488A" w:rsidRDefault="00FD488A" w:rsidP="00FD488A">
      <w:pPr>
        <w:spacing w:line="360" w:lineRule="auto"/>
        <w:jc w:val="both"/>
        <w:rPr>
          <w:bCs/>
        </w:rPr>
      </w:pPr>
      <w:r w:rsidRPr="00FD488A">
        <w:rPr>
          <w:bCs/>
        </w:rPr>
        <w:t>- ao fornecer critérios orientadores para a interpretação e integração.</w:t>
      </w:r>
    </w:p>
    <w:p w14:paraId="1479658D" w14:textId="77777777" w:rsidR="00FD488A" w:rsidRDefault="00FD488A" w:rsidP="00FD488A">
      <w:pPr>
        <w:spacing w:line="360" w:lineRule="auto"/>
        <w:jc w:val="both"/>
        <w:rPr>
          <w:bCs/>
        </w:rPr>
      </w:pPr>
    </w:p>
    <w:p w14:paraId="522B3214" w14:textId="77777777" w:rsidR="00FD488A" w:rsidRPr="00FD488A" w:rsidRDefault="00FD488A" w:rsidP="00FD488A">
      <w:pPr>
        <w:spacing w:line="360" w:lineRule="auto"/>
        <w:jc w:val="both"/>
        <w:rPr>
          <w:bCs/>
        </w:rPr>
      </w:pPr>
      <w:r w:rsidRPr="00FD488A">
        <w:rPr>
          <w:bCs/>
        </w:rPr>
        <w:t xml:space="preserve">Por enquadramento sistemático da atividade legislativa tenho fundamentalmente em mente a preservação e promoção da coerência do sistema. </w:t>
      </w:r>
    </w:p>
    <w:p w14:paraId="5E2D15FC" w14:textId="77777777" w:rsidR="00FD488A" w:rsidRPr="00FD488A" w:rsidRDefault="00FD488A" w:rsidP="00FD488A">
      <w:pPr>
        <w:spacing w:line="360" w:lineRule="auto"/>
        <w:jc w:val="both"/>
        <w:rPr>
          <w:bCs/>
        </w:rPr>
      </w:pPr>
      <w:r w:rsidRPr="00FD488A">
        <w:rPr>
          <w:bCs/>
        </w:rPr>
        <w:t xml:space="preserve">O legislador deverá, em primeiro lugar, zelar pela consonância e articulação interna das normas em vigor. Por conseguinte, as disposições das leis que edite devem ser consonantes e articuladas entre si e com as normas de outras fontes. </w:t>
      </w:r>
    </w:p>
    <w:p w14:paraId="02B153E5" w14:textId="77777777" w:rsidR="00FD488A" w:rsidRPr="00FD488A" w:rsidRDefault="00FD488A" w:rsidP="00FD488A">
      <w:pPr>
        <w:spacing w:line="360" w:lineRule="auto"/>
        <w:jc w:val="both"/>
        <w:rPr>
          <w:bCs/>
        </w:rPr>
      </w:pPr>
      <w:r w:rsidRPr="00FD488A">
        <w:rPr>
          <w:bCs/>
        </w:rPr>
        <w:t xml:space="preserve">Em segundo lugar, o legislador deverá atender às soluções desenvolvidas pela jurisprudência e pela doutrina, embora, obviamente, não esteja vinculado a estas soluções. </w:t>
      </w:r>
    </w:p>
    <w:p w14:paraId="67EC2885" w14:textId="77777777" w:rsidR="00FD488A" w:rsidRPr="00FD488A" w:rsidRDefault="00FD488A" w:rsidP="00FD488A">
      <w:pPr>
        <w:spacing w:line="360" w:lineRule="auto"/>
        <w:jc w:val="both"/>
        <w:rPr>
          <w:bCs/>
        </w:rPr>
      </w:pPr>
      <w:r w:rsidRPr="00FD488A">
        <w:rPr>
          <w:bCs/>
        </w:rPr>
        <w:t xml:space="preserve">Por último, o legislador não deve preocupar-se apenas com evitar contradições normativas, mas também esforçar-se pela coerência valorativa. Quer isto dizer que situações análogas não devem ser objeto de valorações jurídicas contraditórias. </w:t>
      </w:r>
    </w:p>
    <w:p w14:paraId="10398FF8" w14:textId="77777777" w:rsidR="00FD488A" w:rsidRDefault="00FD488A" w:rsidP="00FD488A">
      <w:pPr>
        <w:spacing w:line="360" w:lineRule="auto"/>
        <w:jc w:val="both"/>
        <w:rPr>
          <w:bCs/>
        </w:rPr>
      </w:pPr>
    </w:p>
    <w:p w14:paraId="42F20F6F" w14:textId="77777777" w:rsidR="00FD488A" w:rsidRPr="00FD488A" w:rsidRDefault="00FD488A" w:rsidP="00FD488A">
      <w:pPr>
        <w:spacing w:line="360" w:lineRule="auto"/>
        <w:jc w:val="both"/>
        <w:rPr>
          <w:bCs/>
        </w:rPr>
      </w:pPr>
      <w:r w:rsidRPr="00FD488A">
        <w:rPr>
          <w:bCs/>
        </w:rPr>
        <w:t xml:space="preserve">Se a lei X regula uma categoria de situações de um modo, e o legislador entende que uma categoria de situações análoga deve ser regulada de modo diferente, então não deve estabelecer uma lei Y só para esta categoria de situações, mas antes revogar a lei X e estabelecer um regime para todas as situações que devem ser igualmente valoradas. </w:t>
      </w:r>
    </w:p>
    <w:p w14:paraId="30092A7E" w14:textId="77777777" w:rsidR="00FD488A" w:rsidRDefault="00FD488A" w:rsidP="00FD488A">
      <w:pPr>
        <w:spacing w:line="360" w:lineRule="auto"/>
        <w:jc w:val="both"/>
        <w:rPr>
          <w:bCs/>
        </w:rPr>
      </w:pPr>
    </w:p>
    <w:p w14:paraId="3B250F5A" w14:textId="77777777" w:rsidR="00FD488A" w:rsidRPr="00FD488A" w:rsidRDefault="00FD488A" w:rsidP="00FD488A">
      <w:pPr>
        <w:spacing w:line="360" w:lineRule="auto"/>
        <w:jc w:val="both"/>
        <w:rPr>
          <w:bCs/>
        </w:rPr>
      </w:pPr>
      <w:r w:rsidRPr="00FD488A">
        <w:rPr>
          <w:bCs/>
        </w:rPr>
        <w:t>É na realização das tarefas de interpretação e integração que o sistema é mais frequentemente chamado como instrumento da ciência jurídica prática.</w:t>
      </w:r>
    </w:p>
    <w:p w14:paraId="17CAB442" w14:textId="77777777" w:rsidR="00FD488A" w:rsidRPr="00FD488A" w:rsidRDefault="00FD488A" w:rsidP="00FD488A">
      <w:pPr>
        <w:spacing w:line="360" w:lineRule="auto"/>
        <w:jc w:val="both"/>
        <w:rPr>
          <w:bCs/>
        </w:rPr>
      </w:pPr>
      <w:r w:rsidRPr="00FD488A">
        <w:rPr>
          <w:bCs/>
        </w:rPr>
        <w:lastRenderedPageBreak/>
        <w:t xml:space="preserve">A este respeito podemos distinguir entre um modelo de decisão </w:t>
      </w:r>
      <w:proofErr w:type="spellStart"/>
      <w:r w:rsidRPr="00FD488A">
        <w:rPr>
          <w:bCs/>
        </w:rPr>
        <w:t>intrassistemático</w:t>
      </w:r>
      <w:proofErr w:type="spellEnd"/>
      <w:r w:rsidRPr="00FD488A">
        <w:rPr>
          <w:bCs/>
        </w:rPr>
        <w:t xml:space="preserve"> ou normativo e um modelo de decisão </w:t>
      </w:r>
      <w:proofErr w:type="spellStart"/>
      <w:r w:rsidRPr="00FD488A">
        <w:rPr>
          <w:bCs/>
        </w:rPr>
        <w:t>extrassistemático</w:t>
      </w:r>
      <w:proofErr w:type="spellEnd"/>
      <w:r w:rsidRPr="00FD488A">
        <w:rPr>
          <w:bCs/>
        </w:rPr>
        <w:t>, distinção que já aflorámos a respeito da equidade.</w:t>
      </w:r>
    </w:p>
    <w:p w14:paraId="5672032B" w14:textId="77777777" w:rsidR="00FD488A" w:rsidRPr="00FD488A" w:rsidRDefault="00FD488A" w:rsidP="00FD488A">
      <w:pPr>
        <w:spacing w:line="360" w:lineRule="auto"/>
        <w:jc w:val="both"/>
        <w:rPr>
          <w:bCs/>
        </w:rPr>
      </w:pPr>
      <w:r w:rsidRPr="00FD488A">
        <w:rPr>
          <w:bCs/>
        </w:rPr>
        <w:t xml:space="preserve">De harmonia com o anteriormente exposto, o modelo </w:t>
      </w:r>
      <w:proofErr w:type="spellStart"/>
      <w:r w:rsidRPr="00FD488A">
        <w:rPr>
          <w:bCs/>
        </w:rPr>
        <w:t>intrassistemático</w:t>
      </w:r>
      <w:proofErr w:type="spellEnd"/>
      <w:r w:rsidRPr="00FD488A">
        <w:rPr>
          <w:bCs/>
        </w:rPr>
        <w:t xml:space="preserve"> apresenta-se, na maior parte dos casos, como relativamente rígido, em consequência da imobilidade fundamental do sistema. </w:t>
      </w:r>
    </w:p>
    <w:p w14:paraId="4BDEC998" w14:textId="77777777" w:rsidR="00FD488A" w:rsidRDefault="00FD488A" w:rsidP="00FD488A">
      <w:pPr>
        <w:spacing w:line="360" w:lineRule="auto"/>
        <w:jc w:val="both"/>
        <w:rPr>
          <w:bCs/>
        </w:rPr>
      </w:pPr>
    </w:p>
    <w:p w14:paraId="4000D1B1" w14:textId="77777777" w:rsidR="00FD488A" w:rsidRPr="00FD488A" w:rsidRDefault="00FD488A" w:rsidP="00FD488A">
      <w:pPr>
        <w:spacing w:line="360" w:lineRule="auto"/>
        <w:jc w:val="both"/>
        <w:rPr>
          <w:bCs/>
        </w:rPr>
      </w:pPr>
      <w:r w:rsidRPr="00FD488A">
        <w:rPr>
          <w:bCs/>
        </w:rPr>
        <w:t>Isto significa que, na maior parte dos casos:</w:t>
      </w:r>
    </w:p>
    <w:p w14:paraId="7A79530E" w14:textId="77777777" w:rsidR="00FD488A" w:rsidRPr="00FD488A" w:rsidRDefault="00FD488A" w:rsidP="00FD488A">
      <w:pPr>
        <w:spacing w:line="360" w:lineRule="auto"/>
        <w:jc w:val="both"/>
        <w:rPr>
          <w:bCs/>
        </w:rPr>
      </w:pPr>
      <w:r w:rsidRPr="00FD488A">
        <w:rPr>
          <w:bCs/>
        </w:rPr>
        <w:t xml:space="preserve">- o intérprete-aplicador tem de basear a sua decisão em regras, respeitando a hierarquia das fontes; </w:t>
      </w:r>
    </w:p>
    <w:p w14:paraId="1B744589" w14:textId="77777777" w:rsidR="00FD488A" w:rsidRPr="00FD488A" w:rsidRDefault="00FD488A" w:rsidP="00FD488A">
      <w:pPr>
        <w:spacing w:line="360" w:lineRule="auto"/>
        <w:jc w:val="both"/>
        <w:rPr>
          <w:bCs/>
        </w:rPr>
      </w:pPr>
      <w:r w:rsidRPr="00FD488A">
        <w:rPr>
          <w:bCs/>
        </w:rPr>
        <w:t xml:space="preserve">- na resolução dos problemas de interpretação e integração o intérprete tem de respeitar os procedimentos metodológicos consagrados pela ciência jurídica perante o sistema; </w:t>
      </w:r>
    </w:p>
    <w:p w14:paraId="569C5F93" w14:textId="77777777" w:rsidR="00FD488A" w:rsidRPr="00FD488A" w:rsidRDefault="00FD488A" w:rsidP="00FD488A">
      <w:pPr>
        <w:spacing w:line="360" w:lineRule="auto"/>
        <w:jc w:val="both"/>
        <w:rPr>
          <w:bCs/>
        </w:rPr>
      </w:pPr>
      <w:r w:rsidRPr="00FD488A">
        <w:rPr>
          <w:bCs/>
        </w:rPr>
        <w:t xml:space="preserve"> - e que o intérprete está vinculado aos princípios jurídicos vigentes e aos valores da ordem jurídica. </w:t>
      </w:r>
    </w:p>
    <w:p w14:paraId="480B7D31" w14:textId="77777777" w:rsidR="00FD488A" w:rsidRPr="00FD488A" w:rsidRDefault="00FD488A" w:rsidP="00FD488A">
      <w:pPr>
        <w:spacing w:line="360" w:lineRule="auto"/>
        <w:jc w:val="both"/>
        <w:rPr>
          <w:bCs/>
        </w:rPr>
      </w:pPr>
      <w:r w:rsidRPr="00FD488A">
        <w:rPr>
          <w:bCs/>
        </w:rPr>
        <w:t xml:space="preserve">O </w:t>
      </w:r>
      <w:proofErr w:type="spellStart"/>
      <w:r w:rsidRPr="00FD488A">
        <w:rPr>
          <w:bCs/>
        </w:rPr>
        <w:t>art</w:t>
      </w:r>
      <w:proofErr w:type="spellEnd"/>
      <w:r w:rsidRPr="00FD488A">
        <w:rPr>
          <w:bCs/>
        </w:rPr>
        <w:t>. 4.º/2 do Estatuto dos Magistrados Judiciais estabelece expressamente que o “dever de obediência à lei compreende o de respeitar os juízos de valor legais, mesmo quando se trate de resolver hipóteses não especialmente previstas”.</w:t>
      </w:r>
    </w:p>
    <w:p w14:paraId="42C4EB68" w14:textId="77777777" w:rsidR="00FD488A" w:rsidRDefault="00FD488A" w:rsidP="00FD488A">
      <w:pPr>
        <w:spacing w:line="360" w:lineRule="auto"/>
        <w:jc w:val="both"/>
        <w:rPr>
          <w:bCs/>
        </w:rPr>
      </w:pPr>
    </w:p>
    <w:p w14:paraId="6AF86A04" w14:textId="77777777" w:rsidR="00FD488A" w:rsidRPr="00FD488A" w:rsidRDefault="00FD488A" w:rsidP="00FD488A">
      <w:pPr>
        <w:spacing w:line="360" w:lineRule="auto"/>
        <w:jc w:val="both"/>
        <w:rPr>
          <w:bCs/>
        </w:rPr>
      </w:pPr>
      <w:r w:rsidRPr="00FD488A">
        <w:rPr>
          <w:bCs/>
        </w:rPr>
        <w:t xml:space="preserve">É tradicionalmente reconhecido que o sistema desempenha um papel na interpretação da lei. Desde logo é geralmente referido, como um dos “elementos de interpretação”, o “elemento sistemático”. Quer-se geralmente significar com isto que se deve atender à posição da proposição jurídica na sistemática legal. </w:t>
      </w:r>
    </w:p>
    <w:p w14:paraId="57081476" w14:textId="77777777" w:rsidR="00FD488A" w:rsidRPr="00FD488A" w:rsidRDefault="00FD488A" w:rsidP="00FD488A">
      <w:pPr>
        <w:spacing w:line="360" w:lineRule="auto"/>
        <w:jc w:val="both"/>
        <w:rPr>
          <w:bCs/>
        </w:rPr>
      </w:pPr>
      <w:r w:rsidRPr="00FD488A">
        <w:rPr>
          <w:bCs/>
        </w:rPr>
        <w:t xml:space="preserve">Na verdade, esta posição não é irrelevante, mas também não é conclusiva. Para efeitos de interpretação, é mais importante a integração no sistema normativo, que exige uma indagação dos nexos de sentido que se estabelecem entre as regras e entre elas e os princípios jurídicos. Como vimos, estes nexos são não só de caráter lógico mas também axiológico. Por isso a integração no sistema normativo também se processa no plano axiológico e teleológico e se relaciona com os critérios teleológico-objectivos de interpretação. </w:t>
      </w:r>
    </w:p>
    <w:p w14:paraId="133485E2" w14:textId="77777777" w:rsidR="00FD488A" w:rsidRDefault="00FD488A" w:rsidP="00FD488A">
      <w:pPr>
        <w:spacing w:line="360" w:lineRule="auto"/>
        <w:jc w:val="both"/>
        <w:rPr>
          <w:bCs/>
        </w:rPr>
      </w:pPr>
    </w:p>
    <w:p w14:paraId="551193EA" w14:textId="50384C5B" w:rsidR="00FD488A" w:rsidRPr="00FD488A" w:rsidRDefault="00FD488A" w:rsidP="00FD488A">
      <w:pPr>
        <w:spacing w:line="360" w:lineRule="auto"/>
        <w:jc w:val="both"/>
        <w:rPr>
          <w:bCs/>
        </w:rPr>
      </w:pPr>
      <w:r w:rsidRPr="00FD488A">
        <w:rPr>
          <w:bCs/>
        </w:rPr>
        <w:lastRenderedPageBreak/>
        <w:t xml:space="preserve">Quer isto dizer, numa primeira aproximação, que para integrar a regra no sistema temos de examinar a sua razão de ser e que a relacionar, se possível, com princípios jurídicos e outras ideias </w:t>
      </w:r>
      <w:proofErr w:type="spellStart"/>
      <w:r w:rsidRPr="00FD488A">
        <w:rPr>
          <w:bCs/>
        </w:rPr>
        <w:t>re</w:t>
      </w:r>
      <w:r>
        <w:rPr>
          <w:bCs/>
        </w:rPr>
        <w:t>ctoras</w:t>
      </w:r>
      <w:proofErr w:type="spellEnd"/>
      <w:r>
        <w:rPr>
          <w:bCs/>
        </w:rPr>
        <w:t xml:space="preserve"> do sistema (</w:t>
      </w:r>
      <w:r w:rsidRPr="00FD488A">
        <w:rPr>
          <w:bCs/>
        </w:rPr>
        <w:t>interpretação).</w:t>
      </w:r>
    </w:p>
    <w:p w14:paraId="1E646CB6" w14:textId="77777777" w:rsidR="00FD488A" w:rsidRPr="00FD488A" w:rsidRDefault="00FD488A" w:rsidP="00FD488A">
      <w:pPr>
        <w:spacing w:line="360" w:lineRule="auto"/>
        <w:jc w:val="both"/>
        <w:rPr>
          <w:bCs/>
        </w:rPr>
      </w:pPr>
      <w:r w:rsidRPr="00FD488A">
        <w:rPr>
          <w:bCs/>
        </w:rPr>
        <w:t>Na integração de lacunas, o sistema releva quer quando contém uma regra aplicável a um caso análogo, quer, na falta de caso análogo, quando é possível encontrar a solução mediante a concretização de um princípio jurídico, quer ainda, em último recurso, quando o intérprete tenha de formular uma solução como “se houvesse de legislar dentro do espírito do sistema” (</w:t>
      </w:r>
      <w:proofErr w:type="spellStart"/>
      <w:r w:rsidRPr="00FD488A">
        <w:rPr>
          <w:bCs/>
        </w:rPr>
        <w:t>art</w:t>
      </w:r>
      <w:proofErr w:type="spellEnd"/>
      <w:r w:rsidRPr="00FD488A">
        <w:rPr>
          <w:bCs/>
        </w:rPr>
        <w:t xml:space="preserve">. 10.º CC). </w:t>
      </w:r>
    </w:p>
    <w:p w14:paraId="0DAB451B" w14:textId="38E5892B" w:rsidR="00FD488A" w:rsidRDefault="00FD488A" w:rsidP="00FD488A">
      <w:pPr>
        <w:spacing w:line="360" w:lineRule="auto"/>
        <w:jc w:val="both"/>
        <w:rPr>
          <w:bCs/>
        </w:rPr>
      </w:pPr>
      <w:r w:rsidRPr="00FD488A">
        <w:rPr>
          <w:bCs/>
        </w:rPr>
        <w:t>O sistema pode ainda relevar na própria descoberta da lacuna, quando esta resulte de uma interpretação restritiva ou redução teleológica de uma norma, que seja justificada por p</w:t>
      </w:r>
      <w:r>
        <w:rPr>
          <w:bCs/>
        </w:rPr>
        <w:t>rincípios ou valores do sistema (</w:t>
      </w:r>
      <w:r w:rsidRPr="00FD488A">
        <w:rPr>
          <w:bCs/>
        </w:rPr>
        <w:t>integração de lacunas).</w:t>
      </w:r>
    </w:p>
    <w:p w14:paraId="58CC164E" w14:textId="77777777" w:rsidR="00FD488A" w:rsidRDefault="00FD488A" w:rsidP="00FD488A">
      <w:pPr>
        <w:spacing w:line="360" w:lineRule="auto"/>
        <w:jc w:val="both"/>
        <w:rPr>
          <w:bCs/>
        </w:rPr>
      </w:pPr>
    </w:p>
    <w:p w14:paraId="28808674" w14:textId="1B88A117" w:rsidR="00FD488A" w:rsidRDefault="00FD488A" w:rsidP="00FD488A">
      <w:pPr>
        <w:spacing w:line="360" w:lineRule="auto"/>
        <w:jc w:val="both"/>
        <w:rPr>
          <w:b/>
          <w:bCs/>
        </w:rPr>
      </w:pPr>
      <w:r w:rsidRPr="00FD488A">
        <w:rPr>
          <w:b/>
          <w:bCs/>
        </w:rPr>
        <w:t>TÍTULO IV - A REGRA JURÍDICA</w:t>
      </w:r>
    </w:p>
    <w:p w14:paraId="7412BB5F" w14:textId="77777777" w:rsidR="00FD488A" w:rsidRDefault="00FD488A" w:rsidP="00FD488A">
      <w:pPr>
        <w:spacing w:line="360" w:lineRule="auto"/>
        <w:jc w:val="both"/>
        <w:rPr>
          <w:b/>
          <w:bCs/>
        </w:rPr>
      </w:pPr>
    </w:p>
    <w:p w14:paraId="0BFCBE84" w14:textId="4A11C12B" w:rsidR="00FD488A" w:rsidRDefault="00FD488A" w:rsidP="00FD488A">
      <w:pPr>
        <w:spacing w:line="360" w:lineRule="auto"/>
        <w:jc w:val="both"/>
        <w:rPr>
          <w:b/>
          <w:bCs/>
        </w:rPr>
      </w:pPr>
      <w:r>
        <w:rPr>
          <w:b/>
          <w:bCs/>
        </w:rPr>
        <w:t>CAP. I – CARACTERIZAÇÃO</w:t>
      </w:r>
    </w:p>
    <w:p w14:paraId="262C5E92" w14:textId="77777777" w:rsidR="00FD488A" w:rsidRDefault="00FD488A" w:rsidP="00FD488A">
      <w:pPr>
        <w:spacing w:line="360" w:lineRule="auto"/>
        <w:jc w:val="both"/>
        <w:rPr>
          <w:b/>
          <w:bCs/>
        </w:rPr>
      </w:pPr>
    </w:p>
    <w:p w14:paraId="0F34D99D" w14:textId="30E81D0C" w:rsidR="00FD488A" w:rsidRDefault="00FD488A" w:rsidP="00FD488A">
      <w:pPr>
        <w:spacing w:line="360" w:lineRule="auto"/>
        <w:jc w:val="both"/>
        <w:rPr>
          <w:b/>
          <w:bCs/>
        </w:rPr>
      </w:pPr>
      <w:r w:rsidRPr="00FD488A">
        <w:rPr>
          <w:b/>
          <w:bCs/>
        </w:rPr>
        <w:t>140. A regra como critério</w:t>
      </w:r>
    </w:p>
    <w:p w14:paraId="7F570FDD" w14:textId="77777777" w:rsidR="00FD488A" w:rsidRDefault="00FD488A" w:rsidP="00FD488A">
      <w:pPr>
        <w:spacing w:line="360" w:lineRule="auto"/>
        <w:jc w:val="both"/>
        <w:rPr>
          <w:b/>
          <w:bCs/>
        </w:rPr>
      </w:pPr>
    </w:p>
    <w:p w14:paraId="69515306" w14:textId="77777777" w:rsidR="00FD488A" w:rsidRPr="00FD488A" w:rsidRDefault="00FD488A" w:rsidP="00FD488A">
      <w:pPr>
        <w:spacing w:line="360" w:lineRule="auto"/>
        <w:jc w:val="both"/>
        <w:rPr>
          <w:bCs/>
        </w:rPr>
      </w:pPr>
      <w:r w:rsidRPr="00FD488A">
        <w:rPr>
          <w:bCs/>
        </w:rPr>
        <w:t xml:space="preserve">A regra jurídica é um </w:t>
      </w:r>
      <w:r w:rsidRPr="00FD488A">
        <w:rPr>
          <w:bCs/>
          <w:i/>
          <w:iCs/>
        </w:rPr>
        <w:t>critério</w:t>
      </w:r>
      <w:r w:rsidRPr="00FD488A">
        <w:rPr>
          <w:bCs/>
        </w:rPr>
        <w:t>, uma bitola que orienta os nossos juízos sobre a realidade.</w:t>
      </w:r>
    </w:p>
    <w:p w14:paraId="6FEB0297" w14:textId="77777777" w:rsidR="00FD488A" w:rsidRPr="00FD488A" w:rsidRDefault="00FD488A" w:rsidP="00FD488A">
      <w:pPr>
        <w:spacing w:line="360" w:lineRule="auto"/>
        <w:jc w:val="both"/>
        <w:rPr>
          <w:bCs/>
        </w:rPr>
      </w:pPr>
      <w:r w:rsidRPr="00FD488A">
        <w:rPr>
          <w:bCs/>
        </w:rPr>
        <w:t xml:space="preserve">A regra jurídica é um </w:t>
      </w:r>
      <w:r w:rsidRPr="00FD488A">
        <w:rPr>
          <w:bCs/>
          <w:i/>
          <w:iCs/>
        </w:rPr>
        <w:t>critério de decisão</w:t>
      </w:r>
      <w:r w:rsidRPr="00FD488A">
        <w:rPr>
          <w:bCs/>
        </w:rPr>
        <w:t xml:space="preserve"> – dá ao intérprete o critério para ele poder julgar ou resolver um caso concreto. Quando o tribunal aplica uma regra jurídica para resolver o litígio que lhe é submetido, a regra funciona como um critério de decisão.</w:t>
      </w:r>
    </w:p>
    <w:p w14:paraId="25CF4CE6" w14:textId="77777777" w:rsidR="00FD488A" w:rsidRDefault="00FD488A" w:rsidP="00FD488A">
      <w:pPr>
        <w:spacing w:line="360" w:lineRule="auto"/>
        <w:jc w:val="both"/>
        <w:rPr>
          <w:bCs/>
        </w:rPr>
      </w:pPr>
      <w:r w:rsidRPr="00FD488A">
        <w:rPr>
          <w:bCs/>
        </w:rPr>
        <w:t xml:space="preserve">Em princípio a regra também se destina a ser um </w:t>
      </w:r>
      <w:r w:rsidRPr="00FD488A">
        <w:rPr>
          <w:bCs/>
          <w:i/>
          <w:iCs/>
        </w:rPr>
        <w:t>critério de conduta</w:t>
      </w:r>
      <w:r w:rsidRPr="00FD488A">
        <w:rPr>
          <w:bCs/>
        </w:rPr>
        <w:t>, i.e., a orientar a conduta dos sujeitos jurídicos. Mas nem sempre a regra jurídica desempenha esta função.</w:t>
      </w:r>
    </w:p>
    <w:p w14:paraId="5F7A4EAF" w14:textId="77777777" w:rsidR="00FD488A" w:rsidRDefault="00FD488A" w:rsidP="00FD488A">
      <w:pPr>
        <w:spacing w:line="360" w:lineRule="auto"/>
        <w:jc w:val="both"/>
        <w:rPr>
          <w:bCs/>
        </w:rPr>
      </w:pPr>
    </w:p>
    <w:p w14:paraId="58F470C6" w14:textId="77777777" w:rsidR="00FD488A" w:rsidRPr="00FD488A" w:rsidRDefault="00FD488A" w:rsidP="00FD488A">
      <w:pPr>
        <w:spacing w:line="360" w:lineRule="auto"/>
        <w:jc w:val="both"/>
        <w:rPr>
          <w:bCs/>
        </w:rPr>
      </w:pPr>
      <w:r w:rsidRPr="00FD488A">
        <w:rPr>
          <w:bCs/>
        </w:rPr>
        <w:t>Assim, atuam apenas como critérios de decisão as seguintes regras jurídicas:</w:t>
      </w:r>
    </w:p>
    <w:p w14:paraId="349750E5" w14:textId="77777777" w:rsidR="00FD488A" w:rsidRPr="00FD488A" w:rsidRDefault="00FD488A" w:rsidP="00FD488A">
      <w:pPr>
        <w:spacing w:line="360" w:lineRule="auto"/>
        <w:jc w:val="both"/>
        <w:rPr>
          <w:bCs/>
        </w:rPr>
      </w:pPr>
      <w:r w:rsidRPr="00FD488A">
        <w:rPr>
          <w:bCs/>
        </w:rPr>
        <w:t xml:space="preserve">- as regras retroativas, i.e., as que se aplicam a factos que ocorreram antes da sua entrada em vigor, visto que ninguém poderá orientar por elas a sua conduta;  </w:t>
      </w:r>
    </w:p>
    <w:p w14:paraId="2C07406D" w14:textId="77777777" w:rsidR="00FD488A" w:rsidRPr="00FD488A" w:rsidRDefault="00FD488A" w:rsidP="00FD488A">
      <w:pPr>
        <w:spacing w:line="360" w:lineRule="auto"/>
        <w:jc w:val="both"/>
        <w:rPr>
          <w:bCs/>
        </w:rPr>
      </w:pPr>
      <w:r w:rsidRPr="00FD488A">
        <w:rPr>
          <w:bCs/>
        </w:rPr>
        <w:t xml:space="preserve">- as “regras que produzem automaticamente efeitos jurídicos”, i.e., que ligam efeitos a factos involuntários – por exemplo, a aquisição da personalidade </w:t>
      </w:r>
      <w:r w:rsidRPr="00FD488A">
        <w:rPr>
          <w:bCs/>
        </w:rPr>
        <w:lastRenderedPageBreak/>
        <w:t>jurídica e da capacidade de gozo com o nascimento completo e com vida (</w:t>
      </w:r>
      <w:proofErr w:type="spellStart"/>
      <w:r w:rsidRPr="00FD488A">
        <w:rPr>
          <w:bCs/>
        </w:rPr>
        <w:t>arts</w:t>
      </w:r>
      <w:proofErr w:type="spellEnd"/>
      <w:r w:rsidRPr="00FD488A">
        <w:rPr>
          <w:bCs/>
        </w:rPr>
        <w:t xml:space="preserve">. 66.º/1 e 67.º CC); </w:t>
      </w:r>
    </w:p>
    <w:p w14:paraId="2D3F6A45" w14:textId="77777777" w:rsidR="00FD488A" w:rsidRPr="00FD488A" w:rsidRDefault="00FD488A" w:rsidP="00FD488A">
      <w:pPr>
        <w:spacing w:line="360" w:lineRule="auto"/>
        <w:jc w:val="both"/>
        <w:rPr>
          <w:bCs/>
        </w:rPr>
      </w:pPr>
      <w:r w:rsidRPr="00FD488A">
        <w:rPr>
          <w:bCs/>
        </w:rPr>
        <w:t>- as regras que orientam a determinação da sanção pelo órgão de aplicação, por exemplo, as normas sobre graduação da pena ou sobre o cálculo da indemnização segundo considerações de equidade;</w:t>
      </w:r>
    </w:p>
    <w:p w14:paraId="72296F2E" w14:textId="77777777" w:rsidR="00FD488A" w:rsidRDefault="00FD488A" w:rsidP="00FD488A">
      <w:pPr>
        <w:spacing w:line="360" w:lineRule="auto"/>
        <w:jc w:val="both"/>
        <w:rPr>
          <w:bCs/>
        </w:rPr>
      </w:pPr>
    </w:p>
    <w:p w14:paraId="36E30909" w14:textId="77777777" w:rsidR="00FD488A" w:rsidRPr="00FD488A" w:rsidRDefault="00FD488A" w:rsidP="00FD488A">
      <w:pPr>
        <w:spacing w:line="360" w:lineRule="auto"/>
        <w:jc w:val="both"/>
        <w:rPr>
          <w:bCs/>
        </w:rPr>
      </w:pPr>
      <w:r w:rsidRPr="00FD488A">
        <w:rPr>
          <w:bCs/>
        </w:rPr>
        <w:t xml:space="preserve">- as regras sobre a culpa (quando esta é considerada como um pressuposto de responsabilidade criminal ou civil distinto da ilicitude); </w:t>
      </w:r>
    </w:p>
    <w:p w14:paraId="3EDE7663" w14:textId="77777777" w:rsidR="00FD488A" w:rsidRPr="00FD488A" w:rsidRDefault="00FD488A" w:rsidP="00FD488A">
      <w:pPr>
        <w:spacing w:line="360" w:lineRule="auto"/>
        <w:jc w:val="both"/>
        <w:rPr>
          <w:bCs/>
        </w:rPr>
      </w:pPr>
      <w:r w:rsidRPr="00FD488A">
        <w:rPr>
          <w:bCs/>
        </w:rPr>
        <w:t>- as regras que estabelecem a responsabilidade por factos lícitos, na medida em que estabelecem uma sanção, independentemente de o agente ter ou não actuado em conformidade com o Direito;</w:t>
      </w:r>
    </w:p>
    <w:p w14:paraId="77707ED1" w14:textId="77777777" w:rsidR="00FD488A" w:rsidRPr="00FD488A" w:rsidRDefault="00FD488A" w:rsidP="00FD488A">
      <w:pPr>
        <w:spacing w:line="360" w:lineRule="auto"/>
        <w:jc w:val="both"/>
        <w:rPr>
          <w:bCs/>
        </w:rPr>
      </w:pPr>
      <w:r w:rsidRPr="00FD488A">
        <w:rPr>
          <w:bCs/>
        </w:rPr>
        <w:t>- as regras sobre regras, por exemplo, as regras sobre as fontes do Direito ou sobre a interpretação e a integração, embora a sua inclusão nesta categoria ofereça dúvidas que serão adiante examinadas.</w:t>
      </w:r>
    </w:p>
    <w:p w14:paraId="017C574D" w14:textId="77777777" w:rsidR="00FD488A" w:rsidRDefault="00FD488A" w:rsidP="00FD488A">
      <w:pPr>
        <w:spacing w:line="360" w:lineRule="auto"/>
        <w:jc w:val="both"/>
        <w:rPr>
          <w:bCs/>
        </w:rPr>
      </w:pPr>
    </w:p>
    <w:p w14:paraId="3AB3CA0E" w14:textId="77777777" w:rsidR="00FD488A" w:rsidRPr="00FD488A" w:rsidRDefault="00FD488A" w:rsidP="00FD488A">
      <w:pPr>
        <w:spacing w:line="360" w:lineRule="auto"/>
        <w:jc w:val="both"/>
        <w:rPr>
          <w:bCs/>
        </w:rPr>
      </w:pPr>
      <w:r w:rsidRPr="00FD488A">
        <w:rPr>
          <w:bCs/>
        </w:rPr>
        <w:t xml:space="preserve">É frequente que se identifique a regra com uma determinada forma linguística, por exemplo, com o texto do artigo de um código. Em rigor, porém, a proposição normativa, que na lei está expressa em linguagem escrita, é apenas a forma de expressão linguística da regra. </w:t>
      </w:r>
    </w:p>
    <w:p w14:paraId="1E5B5680" w14:textId="77777777" w:rsidR="00FD488A" w:rsidRPr="00FD488A" w:rsidRDefault="00FD488A" w:rsidP="00FD488A">
      <w:pPr>
        <w:spacing w:line="360" w:lineRule="auto"/>
        <w:jc w:val="both"/>
        <w:rPr>
          <w:bCs/>
        </w:rPr>
      </w:pPr>
      <w:r w:rsidRPr="00FD488A">
        <w:rPr>
          <w:bCs/>
        </w:rPr>
        <w:t>A regra, como já se sublinhou, obtém-se mediante a interpretação, que tem o seu ponto de partida no sentido literal da proposição normativa.</w:t>
      </w:r>
    </w:p>
    <w:p w14:paraId="0BEA87DD" w14:textId="77777777" w:rsidR="00FD488A" w:rsidRDefault="00FD488A" w:rsidP="00FD488A">
      <w:pPr>
        <w:spacing w:line="360" w:lineRule="auto"/>
        <w:jc w:val="both"/>
        <w:rPr>
          <w:bCs/>
        </w:rPr>
      </w:pPr>
    </w:p>
    <w:p w14:paraId="28E8A07D" w14:textId="4C6C5A53" w:rsidR="00FD488A" w:rsidRDefault="00FD488A" w:rsidP="00FD488A">
      <w:pPr>
        <w:spacing w:line="360" w:lineRule="auto"/>
        <w:jc w:val="both"/>
        <w:rPr>
          <w:b/>
          <w:bCs/>
        </w:rPr>
      </w:pPr>
      <w:r w:rsidRPr="00FD488A">
        <w:rPr>
          <w:b/>
          <w:bCs/>
        </w:rPr>
        <w:t>141. Estrutura</w:t>
      </w:r>
    </w:p>
    <w:p w14:paraId="5CA2AF94" w14:textId="77777777" w:rsidR="00FD488A" w:rsidRDefault="00FD488A" w:rsidP="00FD488A">
      <w:pPr>
        <w:spacing w:line="360" w:lineRule="auto"/>
        <w:jc w:val="both"/>
        <w:rPr>
          <w:b/>
          <w:bCs/>
        </w:rPr>
      </w:pPr>
    </w:p>
    <w:p w14:paraId="436449DB" w14:textId="77777777" w:rsidR="00FD488A" w:rsidRPr="00FD488A" w:rsidRDefault="00FD488A" w:rsidP="00FD488A">
      <w:pPr>
        <w:spacing w:line="360" w:lineRule="auto"/>
        <w:jc w:val="both"/>
        <w:rPr>
          <w:bCs/>
        </w:rPr>
      </w:pPr>
      <w:r w:rsidRPr="00FD488A">
        <w:rPr>
          <w:bCs/>
        </w:rPr>
        <w:t>Estruturalmente a regra jurídica é uma proposição que enlaça dois elementos: a previsão e a estatuição.</w:t>
      </w:r>
    </w:p>
    <w:p w14:paraId="797238C9" w14:textId="77777777" w:rsidR="00FD488A" w:rsidRPr="00FD488A" w:rsidRDefault="00FD488A" w:rsidP="00FD488A">
      <w:pPr>
        <w:spacing w:line="360" w:lineRule="auto"/>
        <w:jc w:val="both"/>
        <w:rPr>
          <w:bCs/>
        </w:rPr>
      </w:pPr>
      <w:r w:rsidRPr="00FD488A">
        <w:rPr>
          <w:bCs/>
        </w:rPr>
        <w:t>A previsão é constituída pelo conjunto dos elementos que têm de estar presentes para que a regra se aplique. Podemos designar estes elementos por pressupostos.</w:t>
      </w:r>
    </w:p>
    <w:p w14:paraId="2DF97C3E" w14:textId="77777777" w:rsidR="00FD488A" w:rsidRPr="00FD488A" w:rsidRDefault="00FD488A" w:rsidP="00FD488A">
      <w:pPr>
        <w:spacing w:line="360" w:lineRule="auto"/>
        <w:jc w:val="both"/>
        <w:rPr>
          <w:bCs/>
        </w:rPr>
      </w:pPr>
      <w:r w:rsidRPr="00FD488A">
        <w:rPr>
          <w:bCs/>
        </w:rPr>
        <w:t xml:space="preserve">A previsão define os pressupostos de cuja verificação depende a aplicabilidade da regra. </w:t>
      </w:r>
    </w:p>
    <w:p w14:paraId="57202EDD" w14:textId="77777777" w:rsidR="00FD488A" w:rsidRPr="00FD488A" w:rsidRDefault="00FD488A" w:rsidP="00FD488A">
      <w:pPr>
        <w:spacing w:line="360" w:lineRule="auto"/>
        <w:jc w:val="both"/>
        <w:rPr>
          <w:bCs/>
        </w:rPr>
      </w:pPr>
      <w:r w:rsidRPr="00FD488A">
        <w:rPr>
          <w:bCs/>
        </w:rPr>
        <w:t>A estatuição consiste numa consequência jurídica.</w:t>
      </w:r>
    </w:p>
    <w:p w14:paraId="08B2B40C" w14:textId="77777777" w:rsidR="00FD488A" w:rsidRPr="00FD488A" w:rsidRDefault="00FD488A" w:rsidP="00FD488A">
      <w:pPr>
        <w:spacing w:line="360" w:lineRule="auto"/>
        <w:jc w:val="both"/>
        <w:rPr>
          <w:bCs/>
        </w:rPr>
      </w:pPr>
      <w:r w:rsidRPr="00FD488A">
        <w:rPr>
          <w:bCs/>
        </w:rPr>
        <w:lastRenderedPageBreak/>
        <w:t>No princípio do nosso curso vimos diversos exemplos de regras, e procedemos à distinção entre a sua previsão e a sua estatuição. Dou aqui por reproduzido o que então foi expresso.</w:t>
      </w:r>
    </w:p>
    <w:p w14:paraId="6836A518" w14:textId="77777777" w:rsidR="00FD488A" w:rsidRDefault="00FD488A" w:rsidP="00FD488A">
      <w:pPr>
        <w:spacing w:line="360" w:lineRule="auto"/>
        <w:jc w:val="both"/>
        <w:rPr>
          <w:bCs/>
        </w:rPr>
      </w:pPr>
    </w:p>
    <w:p w14:paraId="43986ECA" w14:textId="77777777" w:rsidR="00FD488A" w:rsidRPr="00FD488A" w:rsidRDefault="00FD488A" w:rsidP="00FD488A">
      <w:pPr>
        <w:spacing w:line="360" w:lineRule="auto"/>
        <w:jc w:val="both"/>
        <w:rPr>
          <w:bCs/>
        </w:rPr>
      </w:pPr>
      <w:r w:rsidRPr="00FD488A">
        <w:rPr>
          <w:bCs/>
        </w:rPr>
        <w:t xml:space="preserve">Na grande maioria dos casos, a previsão da regra reporta-se a uma situação típica da vida ou a um aspeto de uma situação típica da vida. </w:t>
      </w:r>
    </w:p>
    <w:p w14:paraId="49DF2123" w14:textId="77777777" w:rsidR="00FD488A" w:rsidRPr="00FD488A" w:rsidRDefault="00FD488A" w:rsidP="00FD488A">
      <w:pPr>
        <w:spacing w:line="360" w:lineRule="auto"/>
        <w:jc w:val="both"/>
        <w:rPr>
          <w:bCs/>
        </w:rPr>
      </w:pPr>
      <w:r w:rsidRPr="00FD488A">
        <w:rPr>
          <w:bCs/>
        </w:rPr>
        <w:t>Nestes casos a previsão da norma recorta na factualidade social o conjunto de elementos que são juridicamente relevantes, formando um modelo abstrato de situações da vida. Ao conformar os factos relevantes para o Direito, a regra  “situa” o acontecimento, sendo assim constitutiva da própria situação que regula.</w:t>
      </w:r>
    </w:p>
    <w:p w14:paraId="100708D2" w14:textId="77777777" w:rsidR="00FD488A" w:rsidRPr="00FD488A" w:rsidRDefault="00FD488A" w:rsidP="00FD488A">
      <w:pPr>
        <w:spacing w:line="360" w:lineRule="auto"/>
        <w:jc w:val="both"/>
        <w:rPr>
          <w:bCs/>
        </w:rPr>
      </w:pPr>
      <w:r w:rsidRPr="00FD488A">
        <w:rPr>
          <w:bCs/>
        </w:rPr>
        <w:t xml:space="preserve">Mas isto já não se verifica nas regras sobre regras, em que a previsão da norma se reporta a outras regras. </w:t>
      </w:r>
    </w:p>
    <w:p w14:paraId="24C755A6" w14:textId="77777777" w:rsidR="00FD488A" w:rsidRDefault="00FD488A" w:rsidP="00FD488A">
      <w:pPr>
        <w:spacing w:line="360" w:lineRule="auto"/>
        <w:jc w:val="both"/>
        <w:rPr>
          <w:bCs/>
        </w:rPr>
      </w:pPr>
    </w:p>
    <w:p w14:paraId="687C1C4D" w14:textId="77777777" w:rsidR="00FD488A" w:rsidRPr="00FD488A" w:rsidRDefault="00FD488A" w:rsidP="00FD488A">
      <w:pPr>
        <w:spacing w:line="360" w:lineRule="auto"/>
        <w:jc w:val="both"/>
        <w:rPr>
          <w:bCs/>
        </w:rPr>
      </w:pPr>
      <w:r w:rsidRPr="00FD488A">
        <w:rPr>
          <w:bCs/>
        </w:rPr>
        <w:t>Também é possível que a norma se reporte simplesmente a um facto, abstraindo de qualquer conduta humana, e em que, por conseguinte, não fará sentido dizer que a previsão da norma se reporta a uma situação da vida (i.e., a um situação social). Por exemplo, a personalidade adquire-se no momento do nascimento completo e com vida.</w:t>
      </w:r>
    </w:p>
    <w:p w14:paraId="7C56AA7C" w14:textId="77777777" w:rsidR="00FD488A" w:rsidRPr="00FD488A" w:rsidRDefault="00FD488A" w:rsidP="00FD488A">
      <w:pPr>
        <w:spacing w:line="360" w:lineRule="auto"/>
        <w:jc w:val="both"/>
        <w:rPr>
          <w:bCs/>
        </w:rPr>
      </w:pPr>
      <w:r w:rsidRPr="00FD488A">
        <w:rPr>
          <w:bCs/>
        </w:rPr>
        <w:t xml:space="preserve"> Ressalvados estes casos, podemos dizer que a proposição jurídica associa a uma situação ou a um aspeto de uma situação, delimitada pela previsão, a consequência jurídica determinada pela estatuição.</w:t>
      </w:r>
    </w:p>
    <w:p w14:paraId="23D74232" w14:textId="77777777" w:rsidR="00FD488A" w:rsidRPr="00FD488A" w:rsidRDefault="00FD488A" w:rsidP="00FD488A">
      <w:pPr>
        <w:spacing w:line="360" w:lineRule="auto"/>
        <w:jc w:val="both"/>
        <w:rPr>
          <w:bCs/>
        </w:rPr>
      </w:pPr>
      <w:r w:rsidRPr="00FD488A">
        <w:rPr>
          <w:bCs/>
        </w:rPr>
        <w:t>Em qualquer caso, porém, a previsão contém um elemento objetivo, que designa a situação ou facto a que a regra se aplica, e um elemento subjetivo, que designa os destinatários da regra.</w:t>
      </w:r>
    </w:p>
    <w:p w14:paraId="71BCE4C4" w14:textId="77777777" w:rsidR="00FD488A" w:rsidRDefault="00FD488A" w:rsidP="00FD488A">
      <w:pPr>
        <w:spacing w:line="360" w:lineRule="auto"/>
        <w:jc w:val="both"/>
        <w:rPr>
          <w:bCs/>
        </w:rPr>
      </w:pPr>
    </w:p>
    <w:p w14:paraId="409EAFAA" w14:textId="77777777" w:rsidR="00FD488A" w:rsidRPr="00FD488A" w:rsidRDefault="00FD488A" w:rsidP="00FD488A">
      <w:pPr>
        <w:spacing w:line="360" w:lineRule="auto"/>
        <w:jc w:val="both"/>
        <w:rPr>
          <w:bCs/>
        </w:rPr>
      </w:pPr>
      <w:r w:rsidRPr="00FD488A">
        <w:rPr>
          <w:bCs/>
        </w:rPr>
        <w:t xml:space="preserve">A previsão desempenha uma função representativa: representa o estado de coisas de cuja verificação depende a aplicação da regra (TEIXEIRA DE SOUSA). Isto distingue-se de uma função descritiva: a previsão da norma não descreve nenhuma situação ou facto, razão por que não se pode dizer que a previsão seja verdadeira ou falsa. Ela pode é verificar-se ou não se verificar. </w:t>
      </w:r>
    </w:p>
    <w:p w14:paraId="22C5DF42" w14:textId="77777777" w:rsidR="00FD488A" w:rsidRPr="00FD488A" w:rsidRDefault="00FD488A" w:rsidP="00FD488A">
      <w:pPr>
        <w:spacing w:line="360" w:lineRule="auto"/>
        <w:jc w:val="both"/>
        <w:rPr>
          <w:bCs/>
        </w:rPr>
      </w:pPr>
      <w:r w:rsidRPr="00FD488A">
        <w:rPr>
          <w:bCs/>
        </w:rPr>
        <w:t xml:space="preserve">A norma conforma situações da vida com vista à constituição de dado ordenamento das relações humanas. Como escreve ISABEL DE MAGALHÃES COLLAÇO “... face ao tecido contínuo de factos e situações que formam a </w:t>
      </w:r>
      <w:r w:rsidRPr="00FD488A">
        <w:rPr>
          <w:bCs/>
        </w:rPr>
        <w:lastRenderedPageBreak/>
        <w:t>realidade, o tipo legal corresponde necessariamente a uma valoração emitida pelo Direito sobre essa realidade, com vista à formulação de uma conduta devida”. Neste sentido, como já assinalei, pode dizer-se que a previsão da norma também desempenha uma função constitutiva.</w:t>
      </w:r>
    </w:p>
    <w:p w14:paraId="4F4983AA" w14:textId="77777777" w:rsidR="00FD488A" w:rsidRDefault="00FD488A" w:rsidP="00FD488A">
      <w:pPr>
        <w:spacing w:line="360" w:lineRule="auto"/>
        <w:jc w:val="both"/>
        <w:rPr>
          <w:bCs/>
        </w:rPr>
      </w:pPr>
    </w:p>
    <w:p w14:paraId="1DF1F1C8" w14:textId="77777777" w:rsidR="00FD488A" w:rsidRPr="00FD488A" w:rsidRDefault="00FD488A" w:rsidP="00FD488A">
      <w:pPr>
        <w:spacing w:line="360" w:lineRule="auto"/>
        <w:jc w:val="both"/>
        <w:rPr>
          <w:bCs/>
        </w:rPr>
      </w:pPr>
      <w:r w:rsidRPr="00FD488A">
        <w:rPr>
          <w:bCs/>
        </w:rPr>
        <w:t>A propósito dos conceitos jurídicos examinámos os diferentes tipos de conceitos que a norma pode utilizar para delimitar a sua previsão, e, designadamente, sobre a distinção (relativa) entre conceitos técnico-jurídicos ou normativos e conceitos descritivos ou fácticos, e entre conceitos determinados e conceitos indeterminados.</w:t>
      </w:r>
    </w:p>
    <w:p w14:paraId="65D537A2" w14:textId="77777777" w:rsidR="00FD488A" w:rsidRPr="00FD488A" w:rsidRDefault="00FD488A" w:rsidP="00FD488A">
      <w:pPr>
        <w:spacing w:line="360" w:lineRule="auto"/>
        <w:jc w:val="both"/>
        <w:rPr>
          <w:bCs/>
        </w:rPr>
      </w:pPr>
      <w:r w:rsidRPr="00FD488A">
        <w:rPr>
          <w:bCs/>
        </w:rPr>
        <w:t xml:space="preserve">Decorre daqui que quando dizemos que a regra se reporta a uma situação ou a um facto tal não significa que a qualificação da situação ou do facto se possa fazer sem o recurso a outras regras. </w:t>
      </w:r>
    </w:p>
    <w:p w14:paraId="3FC4219C" w14:textId="77777777" w:rsidR="00FD488A" w:rsidRPr="00FD488A" w:rsidRDefault="00FD488A" w:rsidP="00FD488A">
      <w:pPr>
        <w:spacing w:line="360" w:lineRule="auto"/>
        <w:jc w:val="both"/>
        <w:rPr>
          <w:bCs/>
        </w:rPr>
      </w:pPr>
      <w:r w:rsidRPr="00FD488A">
        <w:rPr>
          <w:bCs/>
        </w:rPr>
        <w:t>Frequentemente a norma reporta-se a uma situação juridicamente conformada por outra regra, com a qual estabelece o nexo de pressuposição anteriormente referido.</w:t>
      </w:r>
    </w:p>
    <w:p w14:paraId="191690B8" w14:textId="77777777" w:rsidR="00FD488A" w:rsidRDefault="00FD488A" w:rsidP="00FD488A">
      <w:pPr>
        <w:spacing w:line="360" w:lineRule="auto"/>
        <w:jc w:val="both"/>
        <w:rPr>
          <w:bCs/>
        </w:rPr>
      </w:pPr>
    </w:p>
    <w:p w14:paraId="58A67857" w14:textId="77777777" w:rsidR="00FD488A" w:rsidRPr="00FD488A" w:rsidRDefault="00FD488A" w:rsidP="00FD488A">
      <w:pPr>
        <w:spacing w:line="360" w:lineRule="auto"/>
        <w:jc w:val="both"/>
        <w:rPr>
          <w:bCs/>
        </w:rPr>
      </w:pPr>
      <w:r w:rsidRPr="00FD488A">
        <w:rPr>
          <w:bCs/>
        </w:rPr>
        <w:t xml:space="preserve">Também já sabemos que a estatuição pode consistir nas mais diversas consequências jurídicas. </w:t>
      </w:r>
    </w:p>
    <w:p w14:paraId="056375C1" w14:textId="77777777" w:rsidR="00FD488A" w:rsidRPr="00FD488A" w:rsidRDefault="00FD488A" w:rsidP="00FD488A">
      <w:pPr>
        <w:spacing w:line="360" w:lineRule="auto"/>
        <w:jc w:val="both"/>
        <w:rPr>
          <w:bCs/>
        </w:rPr>
      </w:pPr>
      <w:r w:rsidRPr="00FD488A">
        <w:rPr>
          <w:bCs/>
        </w:rPr>
        <w:t>Pode ser a atribuição de um direito, a imposição de um dever, a constituição de um situação jurídica complexa, o estabelecimento de um requisito de validade ou eficácia de um negócio jurídico, a remissão para outras normas do mesmo ou de outro sistema jurídico, etc.</w:t>
      </w:r>
    </w:p>
    <w:p w14:paraId="53A91FEA" w14:textId="77777777" w:rsidR="00FD488A" w:rsidRPr="00FD488A" w:rsidRDefault="00FD488A" w:rsidP="00FD488A">
      <w:pPr>
        <w:spacing w:line="360" w:lineRule="auto"/>
        <w:jc w:val="both"/>
        <w:rPr>
          <w:bCs/>
        </w:rPr>
      </w:pPr>
      <w:r w:rsidRPr="00FD488A">
        <w:rPr>
          <w:bCs/>
        </w:rPr>
        <w:t>Em qualquer caso, a estatuição da regra jurídica é sempre uma modificação no mundo do juridicamente vigente, uma modificação na ordem jurídica.</w:t>
      </w:r>
    </w:p>
    <w:p w14:paraId="08D5975B" w14:textId="77777777" w:rsidR="00FD488A" w:rsidRDefault="00FD488A" w:rsidP="00FD488A">
      <w:pPr>
        <w:spacing w:line="360" w:lineRule="auto"/>
        <w:jc w:val="both"/>
        <w:rPr>
          <w:bCs/>
        </w:rPr>
      </w:pPr>
    </w:p>
    <w:p w14:paraId="1045E52A" w14:textId="77777777" w:rsidR="00FD488A" w:rsidRPr="00FD488A" w:rsidRDefault="00FD488A" w:rsidP="00FD488A">
      <w:pPr>
        <w:spacing w:line="360" w:lineRule="auto"/>
        <w:jc w:val="both"/>
        <w:rPr>
          <w:bCs/>
        </w:rPr>
      </w:pPr>
      <w:r w:rsidRPr="00FD488A">
        <w:rPr>
          <w:bCs/>
        </w:rPr>
        <w:t xml:space="preserve">A estatuição tem, em todos estes casos, uma função prescritiva (TEIXEIRA DE SOUSA). A estatuição é formada por um operador </w:t>
      </w:r>
      <w:proofErr w:type="spellStart"/>
      <w:r w:rsidRPr="00FD488A">
        <w:rPr>
          <w:bCs/>
        </w:rPr>
        <w:t>deôntico</w:t>
      </w:r>
      <w:proofErr w:type="spellEnd"/>
      <w:r w:rsidRPr="00FD488A">
        <w:rPr>
          <w:bCs/>
        </w:rPr>
        <w:t xml:space="preserve"> e por um objeto. O operador </w:t>
      </w:r>
      <w:proofErr w:type="spellStart"/>
      <w:r w:rsidRPr="00FD488A">
        <w:rPr>
          <w:bCs/>
        </w:rPr>
        <w:t>deôntico</w:t>
      </w:r>
      <w:proofErr w:type="spellEnd"/>
      <w:r w:rsidRPr="00FD488A">
        <w:rPr>
          <w:bCs/>
        </w:rPr>
        <w:t xml:space="preserve"> pode ser uma prescrição, uma proibição ou uma permissão. O objeto é aquilo que é prescrito, proibido ou permitido. Este objeto pode ser uma conduta, um poder ou um efeito jurídico.</w:t>
      </w:r>
    </w:p>
    <w:p w14:paraId="647539FF" w14:textId="77777777" w:rsidR="00FD488A" w:rsidRPr="00FD488A" w:rsidRDefault="00FD488A" w:rsidP="00FD488A">
      <w:pPr>
        <w:spacing w:line="360" w:lineRule="auto"/>
        <w:jc w:val="both"/>
        <w:rPr>
          <w:bCs/>
        </w:rPr>
      </w:pPr>
      <w:r w:rsidRPr="00FD488A">
        <w:rPr>
          <w:bCs/>
        </w:rPr>
        <w:t xml:space="preserve">As regras jurídicas são hipotéticas ou condicionais no sentido em que só se aplicam quando se preenchem os pressupostos definidos na sua previsão. </w:t>
      </w:r>
      <w:r w:rsidRPr="00FD488A">
        <w:rPr>
          <w:bCs/>
        </w:rPr>
        <w:lastRenderedPageBreak/>
        <w:t xml:space="preserve">Verificada a condição C produz-se o efeito E, e só verificada a condição C se produz o efeito E. </w:t>
      </w:r>
    </w:p>
    <w:p w14:paraId="003EDF41" w14:textId="77777777" w:rsidR="00FD488A" w:rsidRPr="00FD488A" w:rsidRDefault="00FD488A" w:rsidP="00FD488A">
      <w:pPr>
        <w:spacing w:line="360" w:lineRule="auto"/>
        <w:jc w:val="both"/>
        <w:rPr>
          <w:bCs/>
        </w:rPr>
      </w:pPr>
      <w:r w:rsidRPr="00FD488A">
        <w:rPr>
          <w:bCs/>
        </w:rPr>
        <w:t>É um dos aspetos em que se distinguem dos princípios, que, na linguagem atrás utilizada, não se caracterizam pela exclusividade.</w:t>
      </w:r>
    </w:p>
    <w:p w14:paraId="07077E82" w14:textId="77777777" w:rsidR="00FD488A" w:rsidRPr="00FD488A" w:rsidRDefault="00FD488A" w:rsidP="00FD488A">
      <w:pPr>
        <w:spacing w:line="360" w:lineRule="auto"/>
        <w:jc w:val="both"/>
        <w:rPr>
          <w:bCs/>
        </w:rPr>
      </w:pPr>
      <w:r w:rsidRPr="00FD488A">
        <w:rPr>
          <w:bCs/>
        </w:rPr>
        <w:t xml:space="preserve"> </w:t>
      </w:r>
    </w:p>
    <w:p w14:paraId="6F71D251" w14:textId="77777777" w:rsidR="00FD488A" w:rsidRPr="00FD488A" w:rsidRDefault="00FD488A" w:rsidP="00FD488A">
      <w:pPr>
        <w:spacing w:line="360" w:lineRule="auto"/>
        <w:jc w:val="both"/>
        <w:rPr>
          <w:bCs/>
        </w:rPr>
      </w:pPr>
      <w:r w:rsidRPr="00FD488A">
        <w:rPr>
          <w:bCs/>
        </w:rPr>
        <w:t xml:space="preserve">Distinguem-se também das ordens que são normalmente categóricas. Por exemplo, enquanto a regra proíbe manifestações não autorizadas, referindo-se a situações hipotéticas, a ordem policial de desmobilização dos manifestantes, referindo-se a situação concreta, é categórica. </w:t>
      </w:r>
    </w:p>
    <w:p w14:paraId="6623DB7D" w14:textId="77777777" w:rsidR="00FD488A" w:rsidRDefault="00FD488A" w:rsidP="00FD488A">
      <w:pPr>
        <w:spacing w:line="360" w:lineRule="auto"/>
        <w:jc w:val="both"/>
        <w:rPr>
          <w:bCs/>
        </w:rPr>
      </w:pPr>
    </w:p>
    <w:p w14:paraId="650029E3" w14:textId="76C955BE" w:rsidR="00FD488A" w:rsidRDefault="00FD488A" w:rsidP="00FD488A">
      <w:pPr>
        <w:spacing w:line="360" w:lineRule="auto"/>
        <w:jc w:val="both"/>
        <w:rPr>
          <w:b/>
          <w:bCs/>
        </w:rPr>
      </w:pPr>
      <w:r w:rsidRPr="00FD488A">
        <w:rPr>
          <w:b/>
          <w:bCs/>
        </w:rPr>
        <w:t>142. Regra e imperativo</w:t>
      </w:r>
    </w:p>
    <w:p w14:paraId="7064DDAE" w14:textId="77777777" w:rsidR="00FD488A" w:rsidRDefault="00FD488A" w:rsidP="00FD488A">
      <w:pPr>
        <w:spacing w:line="360" w:lineRule="auto"/>
        <w:jc w:val="both"/>
        <w:rPr>
          <w:b/>
          <w:bCs/>
        </w:rPr>
      </w:pPr>
    </w:p>
    <w:p w14:paraId="5260C3FF" w14:textId="77777777" w:rsidR="00FD488A" w:rsidRPr="00FD488A" w:rsidRDefault="00FD488A" w:rsidP="00FD488A">
      <w:pPr>
        <w:spacing w:line="360" w:lineRule="auto"/>
        <w:jc w:val="both"/>
        <w:rPr>
          <w:bCs/>
        </w:rPr>
      </w:pPr>
      <w:r w:rsidRPr="00FD488A">
        <w:rPr>
          <w:bCs/>
        </w:rPr>
        <w:t>Ao tratar da ordem jurídica como ordem normativa – noções introdutórias, tive ocasião de sublinhar que muito frequentemente a estatuição da norma é um dever de conduta ou comando, mas que nem sempre isto se verifica.</w:t>
      </w:r>
    </w:p>
    <w:p w14:paraId="654BDF4E" w14:textId="77777777" w:rsidR="00FD488A" w:rsidRPr="00FD488A" w:rsidRDefault="00FD488A" w:rsidP="00FD488A">
      <w:pPr>
        <w:spacing w:line="360" w:lineRule="auto"/>
        <w:jc w:val="both"/>
        <w:rPr>
          <w:bCs/>
        </w:rPr>
      </w:pPr>
      <w:r w:rsidRPr="00FD488A">
        <w:rPr>
          <w:bCs/>
        </w:rPr>
        <w:t xml:space="preserve">Vimos então diversos exemplos de normas que não contêm imperativos. </w:t>
      </w:r>
    </w:p>
    <w:p w14:paraId="2AC2B317" w14:textId="77777777" w:rsidR="00FD488A" w:rsidRPr="00FD488A" w:rsidRDefault="00FD488A" w:rsidP="00FD488A">
      <w:pPr>
        <w:spacing w:line="360" w:lineRule="auto"/>
        <w:jc w:val="both"/>
        <w:rPr>
          <w:bCs/>
        </w:rPr>
      </w:pPr>
      <w:r w:rsidRPr="00FD488A">
        <w:rPr>
          <w:bCs/>
        </w:rPr>
        <w:t xml:space="preserve">Pelas razões então expostas, que dou aqui por reproduzidas, não posso concordar com a caracterização da regra jurídica como imperativo. </w:t>
      </w:r>
    </w:p>
    <w:p w14:paraId="689960D5" w14:textId="77777777" w:rsidR="00FD488A" w:rsidRDefault="00FD488A" w:rsidP="00FD488A">
      <w:pPr>
        <w:spacing w:line="360" w:lineRule="auto"/>
        <w:jc w:val="both"/>
        <w:rPr>
          <w:bCs/>
        </w:rPr>
      </w:pPr>
    </w:p>
    <w:p w14:paraId="5E005C25" w14:textId="0BA6D668" w:rsidR="00FD488A" w:rsidRDefault="00FD488A" w:rsidP="00FD488A">
      <w:pPr>
        <w:spacing w:line="360" w:lineRule="auto"/>
        <w:jc w:val="both"/>
        <w:rPr>
          <w:b/>
          <w:bCs/>
        </w:rPr>
      </w:pPr>
      <w:r w:rsidRPr="00FD488A">
        <w:rPr>
          <w:b/>
          <w:bCs/>
        </w:rPr>
        <w:t>143. Proposições jurídicas incompletas</w:t>
      </w:r>
    </w:p>
    <w:p w14:paraId="21915346" w14:textId="77777777" w:rsidR="00FD488A" w:rsidRDefault="00FD488A" w:rsidP="00FD488A">
      <w:pPr>
        <w:spacing w:line="360" w:lineRule="auto"/>
        <w:jc w:val="both"/>
        <w:rPr>
          <w:b/>
          <w:bCs/>
        </w:rPr>
      </w:pPr>
    </w:p>
    <w:p w14:paraId="6B165718" w14:textId="77777777" w:rsidR="00FD488A" w:rsidRPr="00FD488A" w:rsidRDefault="00FD488A" w:rsidP="00FD488A">
      <w:pPr>
        <w:spacing w:line="360" w:lineRule="auto"/>
        <w:jc w:val="both"/>
        <w:rPr>
          <w:bCs/>
        </w:rPr>
      </w:pPr>
      <w:r w:rsidRPr="00FD488A">
        <w:rPr>
          <w:bCs/>
        </w:rPr>
        <w:t xml:space="preserve">Já deparámos ao longo do nosso curso, mormente quando tratámos das remissões e das definições e classificações legais, com proposições jurídicas incompletas, i.e., proposições jurídicas que não exprimem, por si só, uma norma. Estas proposições só obtêm sentido normativo através da sua combinação com outras proposições jurídicas. </w:t>
      </w:r>
    </w:p>
    <w:p w14:paraId="53181F2A" w14:textId="77777777" w:rsidR="00FD488A" w:rsidRDefault="00FD488A" w:rsidP="00FD488A">
      <w:pPr>
        <w:spacing w:line="360" w:lineRule="auto"/>
        <w:jc w:val="both"/>
        <w:rPr>
          <w:bCs/>
        </w:rPr>
      </w:pPr>
      <w:r w:rsidRPr="00FD488A">
        <w:rPr>
          <w:bCs/>
        </w:rPr>
        <w:t>Um artigo ou um número de um artigo de uma lei pode conter uma proposição jurídica incompleta. Neste caso, só mediante a conjugação com outros artigos ou números se obtém uma proposição jurídica completa, com previsão e estatuição.</w:t>
      </w:r>
    </w:p>
    <w:p w14:paraId="186EE5E9" w14:textId="77777777" w:rsidR="00383051" w:rsidRDefault="00383051" w:rsidP="00FD488A">
      <w:pPr>
        <w:spacing w:line="360" w:lineRule="auto"/>
        <w:jc w:val="both"/>
        <w:rPr>
          <w:bCs/>
        </w:rPr>
      </w:pPr>
    </w:p>
    <w:p w14:paraId="6F835EAD" w14:textId="77777777" w:rsidR="00383051" w:rsidRDefault="00383051" w:rsidP="00FD488A">
      <w:pPr>
        <w:spacing w:line="360" w:lineRule="auto"/>
        <w:jc w:val="both"/>
        <w:rPr>
          <w:b/>
          <w:bCs/>
        </w:rPr>
      </w:pPr>
    </w:p>
    <w:p w14:paraId="1DD3F8C1" w14:textId="77777777" w:rsidR="00383051" w:rsidRDefault="00383051" w:rsidP="00FD488A">
      <w:pPr>
        <w:spacing w:line="360" w:lineRule="auto"/>
        <w:jc w:val="both"/>
        <w:rPr>
          <w:b/>
          <w:bCs/>
        </w:rPr>
      </w:pPr>
    </w:p>
    <w:p w14:paraId="67FAB8C9" w14:textId="77777777" w:rsidR="00383051" w:rsidRDefault="00383051" w:rsidP="00FD488A">
      <w:pPr>
        <w:spacing w:line="360" w:lineRule="auto"/>
        <w:jc w:val="both"/>
        <w:rPr>
          <w:b/>
          <w:bCs/>
        </w:rPr>
      </w:pPr>
    </w:p>
    <w:p w14:paraId="7176E67F" w14:textId="3B1410B2" w:rsidR="00383051" w:rsidRDefault="00383051" w:rsidP="00FD488A">
      <w:pPr>
        <w:spacing w:line="360" w:lineRule="auto"/>
        <w:jc w:val="both"/>
        <w:rPr>
          <w:b/>
          <w:bCs/>
        </w:rPr>
      </w:pPr>
      <w:r w:rsidRPr="00383051">
        <w:rPr>
          <w:b/>
          <w:bCs/>
        </w:rPr>
        <w:lastRenderedPageBreak/>
        <w:t>144. Generalidade</w:t>
      </w:r>
    </w:p>
    <w:p w14:paraId="4D97F1C3" w14:textId="77777777" w:rsidR="00383051" w:rsidRDefault="00383051" w:rsidP="00FD488A">
      <w:pPr>
        <w:spacing w:line="360" w:lineRule="auto"/>
        <w:jc w:val="both"/>
        <w:rPr>
          <w:b/>
          <w:bCs/>
        </w:rPr>
      </w:pPr>
    </w:p>
    <w:p w14:paraId="536249B3" w14:textId="77777777" w:rsidR="00383051" w:rsidRPr="00383051" w:rsidRDefault="00383051" w:rsidP="00383051">
      <w:pPr>
        <w:spacing w:line="360" w:lineRule="auto"/>
        <w:jc w:val="both"/>
        <w:rPr>
          <w:bCs/>
        </w:rPr>
      </w:pPr>
      <w:r w:rsidRPr="00383051">
        <w:rPr>
          <w:bCs/>
        </w:rPr>
        <w:t>A generalidade contrapõe-se à individualidade. É geral o preceito que se reporta a todos os estudantes universitários, é obviamente individual o preceito estabelecido para o estudante universitário António.</w:t>
      </w:r>
    </w:p>
    <w:p w14:paraId="7CB242F2" w14:textId="77777777" w:rsidR="00383051" w:rsidRPr="00383051" w:rsidRDefault="00383051" w:rsidP="00383051">
      <w:pPr>
        <w:spacing w:line="360" w:lineRule="auto"/>
        <w:jc w:val="both"/>
        <w:rPr>
          <w:bCs/>
        </w:rPr>
      </w:pPr>
      <w:r w:rsidRPr="00383051">
        <w:rPr>
          <w:bCs/>
        </w:rPr>
        <w:t xml:space="preserve">Segundo os </w:t>
      </w:r>
      <w:proofErr w:type="spellStart"/>
      <w:r w:rsidRPr="00383051">
        <w:rPr>
          <w:bCs/>
        </w:rPr>
        <w:t>arts</w:t>
      </w:r>
      <w:proofErr w:type="spellEnd"/>
      <w:r w:rsidRPr="00383051">
        <w:rPr>
          <w:bCs/>
        </w:rPr>
        <w:t xml:space="preserve">. 1.º CC e 722.º/2 CPC as leis caracterizam-se pela generalidade. Nos termos do n.º 2 do </w:t>
      </w:r>
      <w:proofErr w:type="spellStart"/>
      <w:r w:rsidRPr="00383051">
        <w:rPr>
          <w:bCs/>
        </w:rPr>
        <w:t>art</w:t>
      </w:r>
      <w:proofErr w:type="spellEnd"/>
      <w:r w:rsidRPr="00383051">
        <w:rPr>
          <w:bCs/>
        </w:rPr>
        <w:t>. 1.º CC: “Consideram-se leis todas as disposições genéricas provindas dos órgãos estaduais competentes”.</w:t>
      </w:r>
    </w:p>
    <w:p w14:paraId="5DBF45D5" w14:textId="77777777" w:rsidR="00383051" w:rsidRDefault="00383051" w:rsidP="00383051">
      <w:pPr>
        <w:spacing w:line="360" w:lineRule="auto"/>
        <w:jc w:val="both"/>
        <w:rPr>
          <w:bCs/>
        </w:rPr>
      </w:pPr>
      <w:r w:rsidRPr="00383051">
        <w:rPr>
          <w:bCs/>
        </w:rPr>
        <w:t>Esta generalidade da lei consiste, na formulação de MARCELO REBELO DE SOUSA, na indeterminabilidade dos seus destinatários no momento da criação da lei.</w:t>
      </w:r>
    </w:p>
    <w:p w14:paraId="188FEB76" w14:textId="77777777" w:rsidR="00383051" w:rsidRDefault="00383051" w:rsidP="00383051">
      <w:pPr>
        <w:spacing w:line="360" w:lineRule="auto"/>
        <w:jc w:val="both"/>
        <w:rPr>
          <w:bCs/>
        </w:rPr>
      </w:pPr>
    </w:p>
    <w:p w14:paraId="03FE8004" w14:textId="77777777" w:rsidR="00383051" w:rsidRPr="00383051" w:rsidRDefault="00383051" w:rsidP="00383051">
      <w:pPr>
        <w:spacing w:line="360" w:lineRule="auto"/>
        <w:jc w:val="both"/>
        <w:rPr>
          <w:bCs/>
        </w:rPr>
      </w:pPr>
      <w:r w:rsidRPr="00383051">
        <w:rPr>
          <w:bCs/>
        </w:rPr>
        <w:t>A norma não deixa de ser geral por, num dado momento, dizer respeito a um pequeno grupo de pessoas ou até a uma só pessoa.</w:t>
      </w:r>
    </w:p>
    <w:p w14:paraId="5581D4DF" w14:textId="77777777" w:rsidR="00383051" w:rsidRPr="00383051" w:rsidRDefault="00383051" w:rsidP="00383051">
      <w:pPr>
        <w:spacing w:line="360" w:lineRule="auto"/>
        <w:jc w:val="both"/>
        <w:rPr>
          <w:bCs/>
        </w:rPr>
      </w:pPr>
      <w:r w:rsidRPr="00383051">
        <w:rPr>
          <w:bCs/>
        </w:rPr>
        <w:t>Assim, as regras constitucionais sobre o Presidente da República não deixam ser caracterizadas pela generalidade pela circunstância de só haver, por definição, um presidente. São caracterizadas pela generalidade porque se aplicam a qualquer pessoa que seja investida no cargo de PR.</w:t>
      </w:r>
    </w:p>
    <w:p w14:paraId="70D04A6C" w14:textId="77777777" w:rsidR="00383051" w:rsidRPr="00383051" w:rsidRDefault="00383051" w:rsidP="00383051">
      <w:pPr>
        <w:spacing w:line="360" w:lineRule="auto"/>
        <w:jc w:val="both"/>
        <w:rPr>
          <w:bCs/>
        </w:rPr>
      </w:pPr>
      <w:r w:rsidRPr="00383051">
        <w:rPr>
          <w:bCs/>
        </w:rPr>
        <w:t xml:space="preserve">A generalidade é uma característica essencial da regra. </w:t>
      </w:r>
    </w:p>
    <w:p w14:paraId="01C40228" w14:textId="77777777" w:rsidR="00383051" w:rsidRPr="00383051" w:rsidRDefault="00383051" w:rsidP="00383051">
      <w:pPr>
        <w:spacing w:line="360" w:lineRule="auto"/>
        <w:jc w:val="both"/>
        <w:rPr>
          <w:bCs/>
        </w:rPr>
      </w:pPr>
      <w:r w:rsidRPr="00383051">
        <w:rPr>
          <w:bCs/>
        </w:rPr>
        <w:t>O ato criador de preceitos individuais que se revista de forma legislativa é uma lei em sentido formal mas não em sentido material. Devido à sua individualidade esta lei pode ser inconstitucional, por violar a proibição de discriminação que decorre do princípio da igualdade.</w:t>
      </w:r>
    </w:p>
    <w:p w14:paraId="6448CBAE" w14:textId="77777777" w:rsidR="00383051" w:rsidRDefault="00383051" w:rsidP="00383051">
      <w:pPr>
        <w:spacing w:line="360" w:lineRule="auto"/>
        <w:jc w:val="both"/>
        <w:rPr>
          <w:bCs/>
        </w:rPr>
      </w:pPr>
    </w:p>
    <w:p w14:paraId="79404F00" w14:textId="77777777" w:rsidR="00383051" w:rsidRPr="00383051" w:rsidRDefault="00383051" w:rsidP="00383051">
      <w:pPr>
        <w:spacing w:line="360" w:lineRule="auto"/>
        <w:jc w:val="both"/>
        <w:rPr>
          <w:bCs/>
        </w:rPr>
      </w:pPr>
      <w:r w:rsidRPr="00383051">
        <w:rPr>
          <w:bCs/>
        </w:rPr>
        <w:t xml:space="preserve">Isto não significa que todos os atos individuais em forma legislativa sejam inconstitucionais. JORGE MIRANDA distingue a lei individual com intenção de generalidade e o ato administrativo sob forma de lei, que é a simples decisão de um caso concreto e individual. </w:t>
      </w:r>
    </w:p>
    <w:p w14:paraId="3323BA9F" w14:textId="77777777" w:rsidR="00383051" w:rsidRPr="00383051" w:rsidRDefault="00383051" w:rsidP="00383051">
      <w:pPr>
        <w:spacing w:line="360" w:lineRule="auto"/>
        <w:jc w:val="both"/>
        <w:rPr>
          <w:bCs/>
        </w:rPr>
      </w:pPr>
      <w:r w:rsidRPr="00383051">
        <w:rPr>
          <w:bCs/>
        </w:rPr>
        <w:t xml:space="preserve">As leis individuais têm de fundamentar-se numa legitimação constitucional específica ou no mínimo não colidir com o princípio da igualdade. </w:t>
      </w:r>
    </w:p>
    <w:p w14:paraId="7CBB36E8" w14:textId="77777777" w:rsidR="00383051" w:rsidRPr="00383051" w:rsidRDefault="00383051" w:rsidP="00383051">
      <w:pPr>
        <w:spacing w:line="360" w:lineRule="auto"/>
        <w:jc w:val="both"/>
        <w:rPr>
          <w:bCs/>
        </w:rPr>
      </w:pPr>
      <w:r w:rsidRPr="00383051">
        <w:rPr>
          <w:bCs/>
        </w:rPr>
        <w:t xml:space="preserve">Quanto aos atos administrativos sob forma de lei o autor distingue conforme são praticados pelo Governo, que está habilitado pela Constituição a praticar atos administrativos, ou pela Assembleia da República, que não tem competência </w:t>
      </w:r>
      <w:r w:rsidRPr="00383051">
        <w:rPr>
          <w:bCs/>
        </w:rPr>
        <w:lastRenderedPageBreak/>
        <w:t>administrativa, razão por que o ato será pelo menos organicamente inconstitucional. Mas há acórdãos do TC que rejeitarem esta inconstitucionalidade.</w:t>
      </w:r>
    </w:p>
    <w:p w14:paraId="5A62DCA8" w14:textId="77777777" w:rsidR="00383051" w:rsidRDefault="00383051" w:rsidP="00383051">
      <w:pPr>
        <w:spacing w:line="360" w:lineRule="auto"/>
        <w:jc w:val="both"/>
        <w:rPr>
          <w:bCs/>
        </w:rPr>
      </w:pPr>
    </w:p>
    <w:p w14:paraId="7E462939" w14:textId="77777777" w:rsidR="00383051" w:rsidRPr="00383051" w:rsidRDefault="00383051" w:rsidP="00383051">
      <w:pPr>
        <w:spacing w:line="360" w:lineRule="auto"/>
        <w:jc w:val="both"/>
        <w:rPr>
          <w:bCs/>
        </w:rPr>
      </w:pPr>
      <w:r w:rsidRPr="00383051">
        <w:rPr>
          <w:bCs/>
        </w:rPr>
        <w:t xml:space="preserve">Quando o ato individual, sob forma legislativa, for um ato administrativo, está sujeito ao regime de impugnação dos </w:t>
      </w:r>
      <w:proofErr w:type="spellStart"/>
      <w:r w:rsidRPr="00383051">
        <w:rPr>
          <w:bCs/>
        </w:rPr>
        <w:t>atos</w:t>
      </w:r>
      <w:proofErr w:type="spellEnd"/>
      <w:r w:rsidRPr="00383051">
        <w:rPr>
          <w:bCs/>
        </w:rPr>
        <w:t xml:space="preserve"> administrativos (</w:t>
      </w:r>
      <w:proofErr w:type="spellStart"/>
      <w:r w:rsidRPr="00383051">
        <w:rPr>
          <w:bCs/>
        </w:rPr>
        <w:t>art</w:t>
      </w:r>
      <w:proofErr w:type="spellEnd"/>
      <w:r w:rsidRPr="00383051">
        <w:rPr>
          <w:bCs/>
        </w:rPr>
        <w:t xml:space="preserve">. 268.º/4 CRP e </w:t>
      </w:r>
      <w:proofErr w:type="spellStart"/>
      <w:r w:rsidRPr="00383051">
        <w:rPr>
          <w:bCs/>
        </w:rPr>
        <w:t>art</w:t>
      </w:r>
      <w:proofErr w:type="spellEnd"/>
      <w:r w:rsidRPr="00383051">
        <w:rPr>
          <w:bCs/>
        </w:rPr>
        <w:t>. 52.º Código do Processo dos Tribunais Administrativos).</w:t>
      </w:r>
    </w:p>
    <w:p w14:paraId="64A87C58" w14:textId="77777777" w:rsidR="00383051" w:rsidRPr="00383051" w:rsidRDefault="00383051" w:rsidP="00383051">
      <w:pPr>
        <w:spacing w:line="360" w:lineRule="auto"/>
        <w:jc w:val="both"/>
        <w:rPr>
          <w:bCs/>
        </w:rPr>
      </w:pPr>
      <w:r w:rsidRPr="00383051">
        <w:rPr>
          <w:bCs/>
        </w:rPr>
        <w:t>A generalidade deve verificar-se não só nas regras legais, mas também nas regras consuetudinárias e jurisprudenciais.</w:t>
      </w:r>
    </w:p>
    <w:p w14:paraId="2EB739ED" w14:textId="77777777" w:rsidR="00383051" w:rsidRPr="00383051" w:rsidRDefault="00383051" w:rsidP="00383051">
      <w:pPr>
        <w:spacing w:line="360" w:lineRule="auto"/>
        <w:jc w:val="both"/>
        <w:rPr>
          <w:bCs/>
        </w:rPr>
      </w:pPr>
      <w:r w:rsidRPr="00383051">
        <w:rPr>
          <w:bCs/>
        </w:rPr>
        <w:t xml:space="preserve">O conceito de preceito jurídico é mais amplo que o de regra. </w:t>
      </w:r>
    </w:p>
    <w:p w14:paraId="4635F989" w14:textId="77777777" w:rsidR="00383051" w:rsidRPr="00383051" w:rsidRDefault="00383051" w:rsidP="00383051">
      <w:pPr>
        <w:spacing w:line="360" w:lineRule="auto"/>
        <w:jc w:val="both"/>
        <w:rPr>
          <w:bCs/>
        </w:rPr>
      </w:pPr>
      <w:r w:rsidRPr="00383051">
        <w:rPr>
          <w:bCs/>
        </w:rPr>
        <w:t xml:space="preserve">O preceito jurídico será uma regra, se for geral, mas também pode ser individual. Preceito jurídico é todo o critério jurídico de decisão e de conduta. </w:t>
      </w:r>
    </w:p>
    <w:p w14:paraId="1FB2DEB4" w14:textId="77777777" w:rsidR="00383051" w:rsidRPr="00383051" w:rsidRDefault="00383051" w:rsidP="00383051">
      <w:pPr>
        <w:spacing w:line="360" w:lineRule="auto"/>
        <w:jc w:val="both"/>
        <w:rPr>
          <w:bCs/>
        </w:rPr>
      </w:pPr>
      <w:r w:rsidRPr="00383051">
        <w:rPr>
          <w:bCs/>
        </w:rPr>
        <w:t>Os contratos são normalmente fonte de preceitos individuais, visto que as cláusulas estipuladas pelas partes só a elas vinculam, pelo menos em princípio (preceitos contratuais ou negociais).</w:t>
      </w:r>
    </w:p>
    <w:p w14:paraId="57B56E67" w14:textId="77777777" w:rsidR="00383051" w:rsidRDefault="00383051" w:rsidP="00383051">
      <w:pPr>
        <w:spacing w:line="360" w:lineRule="auto"/>
        <w:jc w:val="both"/>
        <w:rPr>
          <w:bCs/>
        </w:rPr>
      </w:pPr>
    </w:p>
    <w:p w14:paraId="78EDA9C2" w14:textId="77777777" w:rsidR="00383051" w:rsidRPr="00383051" w:rsidRDefault="00383051" w:rsidP="00383051">
      <w:pPr>
        <w:spacing w:line="360" w:lineRule="auto"/>
        <w:jc w:val="both"/>
        <w:rPr>
          <w:bCs/>
        </w:rPr>
      </w:pPr>
      <w:r w:rsidRPr="00383051">
        <w:rPr>
          <w:bCs/>
        </w:rPr>
        <w:t>Para certos efeitos pode surgir um conceito de norma que não seja caracterizado pela generalidade ou que a entenda de modo diverso.</w:t>
      </w:r>
    </w:p>
    <w:p w14:paraId="50968278" w14:textId="77777777" w:rsidR="00383051" w:rsidRPr="00383051" w:rsidRDefault="00383051" w:rsidP="00383051">
      <w:pPr>
        <w:spacing w:line="360" w:lineRule="auto"/>
        <w:jc w:val="both"/>
        <w:rPr>
          <w:bCs/>
        </w:rPr>
      </w:pPr>
      <w:r w:rsidRPr="00383051">
        <w:rPr>
          <w:bCs/>
        </w:rPr>
        <w:t>Assim, a distinção entre ato administrativo e regulamento tem suscitado divergências, que deixaremos para a disciplina de Direito Administrativo.</w:t>
      </w:r>
    </w:p>
    <w:p w14:paraId="39180D56" w14:textId="77777777" w:rsidR="00383051" w:rsidRPr="00383051" w:rsidRDefault="00383051" w:rsidP="00383051">
      <w:pPr>
        <w:spacing w:line="360" w:lineRule="auto"/>
        <w:jc w:val="both"/>
        <w:rPr>
          <w:bCs/>
        </w:rPr>
      </w:pPr>
      <w:r w:rsidRPr="00383051">
        <w:rPr>
          <w:bCs/>
        </w:rPr>
        <w:t xml:space="preserve">Assim também, para efeitos de fiscalização da constitucionalidade das normas, regulada nos </w:t>
      </w:r>
      <w:proofErr w:type="spellStart"/>
      <w:r w:rsidRPr="00383051">
        <w:rPr>
          <w:bCs/>
        </w:rPr>
        <w:t>arts</w:t>
      </w:r>
      <w:proofErr w:type="spellEnd"/>
      <w:r w:rsidRPr="00383051">
        <w:rPr>
          <w:bCs/>
        </w:rPr>
        <w:t xml:space="preserve">. 277.º e </w:t>
      </w:r>
      <w:proofErr w:type="spellStart"/>
      <w:r w:rsidRPr="00383051">
        <w:rPr>
          <w:bCs/>
        </w:rPr>
        <w:t>segs</w:t>
      </w:r>
      <w:proofErr w:type="spellEnd"/>
      <w:r w:rsidRPr="00383051">
        <w:rPr>
          <w:bCs/>
        </w:rPr>
        <w:t>. CRP, o Tribunal Constitucional adotou um “conceito funcional de norma”, que abrange todos os atos com forma legal, ainda que não contenham regras gerais. Este entendimento é, no entanto, criticado por autores como JORGE MIRANDA, relativamente aos atos administrativos sob forma de lei, e OLIVEIRA ASCENSÃO.</w:t>
      </w:r>
    </w:p>
    <w:p w14:paraId="4E75CE2A" w14:textId="77777777" w:rsidR="00383051" w:rsidRDefault="00383051" w:rsidP="00383051">
      <w:pPr>
        <w:spacing w:line="360" w:lineRule="auto"/>
        <w:jc w:val="both"/>
        <w:rPr>
          <w:bCs/>
        </w:rPr>
      </w:pPr>
    </w:p>
    <w:p w14:paraId="3EF9E2DC" w14:textId="2281ED1E" w:rsidR="00383051" w:rsidRDefault="00383051" w:rsidP="00383051">
      <w:pPr>
        <w:spacing w:line="360" w:lineRule="auto"/>
        <w:jc w:val="both"/>
        <w:rPr>
          <w:b/>
          <w:bCs/>
        </w:rPr>
      </w:pPr>
      <w:r w:rsidRPr="00383051">
        <w:rPr>
          <w:b/>
          <w:bCs/>
        </w:rPr>
        <w:t>145. Abstração</w:t>
      </w:r>
    </w:p>
    <w:p w14:paraId="574C1651" w14:textId="77777777" w:rsidR="00383051" w:rsidRDefault="00383051" w:rsidP="00383051">
      <w:pPr>
        <w:spacing w:line="360" w:lineRule="auto"/>
        <w:jc w:val="both"/>
        <w:rPr>
          <w:b/>
          <w:bCs/>
        </w:rPr>
      </w:pPr>
    </w:p>
    <w:p w14:paraId="3D3AC42A" w14:textId="77777777" w:rsidR="00383051" w:rsidRPr="00383051" w:rsidRDefault="00383051" w:rsidP="00383051">
      <w:pPr>
        <w:spacing w:line="360" w:lineRule="auto"/>
        <w:jc w:val="both"/>
        <w:rPr>
          <w:bCs/>
        </w:rPr>
      </w:pPr>
      <w:r w:rsidRPr="00383051">
        <w:rPr>
          <w:bCs/>
        </w:rPr>
        <w:t xml:space="preserve">O abstrato contrapõe-se ao concreto. Mas esta contraposição é relativa, porque pode haver diferentes níveis de abstração, e porque o conceito de concreto é ambíguo: pode designadamente significar o real, o específico e o individual. </w:t>
      </w:r>
    </w:p>
    <w:p w14:paraId="12846709" w14:textId="77777777" w:rsidR="00383051" w:rsidRPr="00383051" w:rsidRDefault="00383051" w:rsidP="00383051">
      <w:pPr>
        <w:spacing w:line="360" w:lineRule="auto"/>
        <w:jc w:val="both"/>
        <w:rPr>
          <w:bCs/>
        </w:rPr>
      </w:pPr>
      <w:r w:rsidRPr="00383051">
        <w:rPr>
          <w:bCs/>
        </w:rPr>
        <w:lastRenderedPageBreak/>
        <w:t xml:space="preserve">Para a caracterização da regra jurídica e, antes de mais da regra legal, a abstração significa a indeterminabilidade das situações ou factos a que a lei é aplicável no momento da criação da lei (MARCELO REBELO DE SOUSA). </w:t>
      </w:r>
    </w:p>
    <w:p w14:paraId="7C718DB2" w14:textId="77777777" w:rsidR="00383051" w:rsidRPr="00383051" w:rsidRDefault="00383051" w:rsidP="00383051">
      <w:pPr>
        <w:spacing w:line="360" w:lineRule="auto"/>
        <w:jc w:val="both"/>
        <w:rPr>
          <w:bCs/>
        </w:rPr>
      </w:pPr>
      <w:r w:rsidRPr="00383051">
        <w:rPr>
          <w:bCs/>
        </w:rPr>
        <w:t xml:space="preserve">Neste contexto, diz-se que um preceito é concreto quando dispõe para factos ou situações suscetíveis de serem determinadas no momento da sua criação. </w:t>
      </w:r>
    </w:p>
    <w:p w14:paraId="1D01168B" w14:textId="77777777" w:rsidR="00383051" w:rsidRDefault="00383051" w:rsidP="00383051">
      <w:pPr>
        <w:spacing w:line="360" w:lineRule="auto"/>
        <w:jc w:val="both"/>
        <w:rPr>
          <w:bCs/>
        </w:rPr>
      </w:pPr>
    </w:p>
    <w:p w14:paraId="3104DCB9" w14:textId="77777777" w:rsidR="00383051" w:rsidRPr="00383051" w:rsidRDefault="00383051" w:rsidP="00383051">
      <w:pPr>
        <w:spacing w:line="360" w:lineRule="auto"/>
        <w:jc w:val="both"/>
        <w:rPr>
          <w:bCs/>
        </w:rPr>
      </w:pPr>
      <w:r w:rsidRPr="00383051">
        <w:rPr>
          <w:bCs/>
        </w:rPr>
        <w:t>Por exemplo, um preceito que ordene que todos apresentem as armas que possuírem nos postos policiais, é caracterizado pela generalidade, mas não pela abstração. Já haverá abstração se o preceito ordenar que todos os que possuam ou venham a possuir armas as apresentem nos postos policiais.</w:t>
      </w:r>
    </w:p>
    <w:p w14:paraId="2294808C" w14:textId="77777777" w:rsidR="00383051" w:rsidRPr="00383051" w:rsidRDefault="00383051" w:rsidP="00383051">
      <w:pPr>
        <w:spacing w:line="360" w:lineRule="auto"/>
        <w:jc w:val="both"/>
        <w:rPr>
          <w:bCs/>
        </w:rPr>
      </w:pPr>
      <w:r w:rsidRPr="00383051">
        <w:rPr>
          <w:bCs/>
        </w:rPr>
        <w:t>Fala-se de leis-medida com respeito às leis que são editadas para resolver em tempo útil um problema levantado por uma situação concreta ou por um conjunto de situações concretas. Também são leis concretas as leis orçamentais, as leis de amnistia e as de declaração de estado de sítio e de outros estados de excepção.</w:t>
      </w:r>
    </w:p>
    <w:p w14:paraId="36143E72" w14:textId="77777777" w:rsidR="00383051" w:rsidRPr="00383051" w:rsidRDefault="00383051" w:rsidP="00383051">
      <w:pPr>
        <w:spacing w:line="360" w:lineRule="auto"/>
        <w:jc w:val="both"/>
        <w:rPr>
          <w:bCs/>
        </w:rPr>
      </w:pPr>
      <w:r w:rsidRPr="00383051">
        <w:rPr>
          <w:bCs/>
        </w:rPr>
        <w:t>Mas serão as leis-medida verdadeiras leis? Será a abstracção uma característica da regra jurídica?</w:t>
      </w:r>
    </w:p>
    <w:p w14:paraId="41AC6F1C" w14:textId="77777777" w:rsidR="00383051" w:rsidRPr="00383051" w:rsidRDefault="00383051" w:rsidP="00383051">
      <w:pPr>
        <w:spacing w:line="360" w:lineRule="auto"/>
        <w:jc w:val="both"/>
        <w:rPr>
          <w:bCs/>
        </w:rPr>
      </w:pPr>
      <w:r w:rsidRPr="00383051">
        <w:rPr>
          <w:bCs/>
        </w:rPr>
        <w:t>As respostas a esta questão divergem entre si.</w:t>
      </w:r>
    </w:p>
    <w:p w14:paraId="23E1D3A4" w14:textId="77777777" w:rsidR="00383051" w:rsidRDefault="00383051" w:rsidP="00383051">
      <w:pPr>
        <w:spacing w:line="360" w:lineRule="auto"/>
        <w:jc w:val="both"/>
        <w:rPr>
          <w:bCs/>
        </w:rPr>
      </w:pPr>
    </w:p>
    <w:p w14:paraId="20D55AC7" w14:textId="77777777" w:rsidR="00383051" w:rsidRPr="00383051" w:rsidRDefault="00383051" w:rsidP="00383051">
      <w:pPr>
        <w:spacing w:line="360" w:lineRule="auto"/>
        <w:jc w:val="both"/>
        <w:rPr>
          <w:bCs/>
        </w:rPr>
      </w:pPr>
      <w:r w:rsidRPr="00383051">
        <w:rPr>
          <w:bCs/>
        </w:rPr>
        <w:t xml:space="preserve">Creio que uma tomada de posição sobre esta questão deve ter em conta a sua relevância prática. </w:t>
      </w:r>
    </w:p>
    <w:p w14:paraId="34083C1E" w14:textId="77777777" w:rsidR="00383051" w:rsidRPr="00383051" w:rsidRDefault="00383051" w:rsidP="00383051">
      <w:pPr>
        <w:spacing w:line="360" w:lineRule="auto"/>
        <w:jc w:val="both"/>
        <w:rPr>
          <w:bCs/>
        </w:rPr>
      </w:pPr>
      <w:r w:rsidRPr="00383051">
        <w:rPr>
          <w:bCs/>
        </w:rPr>
        <w:t xml:space="preserve">Assinalou-se atrás que a falta de generalidade pode, em certos casos, gerar inconstitucionalidade e facultar a impugnação do ato. </w:t>
      </w:r>
    </w:p>
    <w:p w14:paraId="3AF70ABD" w14:textId="77777777" w:rsidR="00383051" w:rsidRPr="00383051" w:rsidRDefault="00383051" w:rsidP="00383051">
      <w:pPr>
        <w:spacing w:line="360" w:lineRule="auto"/>
        <w:jc w:val="both"/>
        <w:rPr>
          <w:bCs/>
        </w:rPr>
      </w:pPr>
      <w:r w:rsidRPr="00383051">
        <w:rPr>
          <w:bCs/>
        </w:rPr>
        <w:t>JORGE MIRANDA assinala que as leis-medida também não podem colidir com o princípio da igualdade. Mas a determinabilidade das situações a que se aplica a lei não implica por si uma desigualdade injustificada de tratamento. O legislador pode ter razões objetivas para estabelecer regras para situações concretas. Mesmo que isto constitua uma diferença de tratamento relativamente a outras situações existentes no momento da criação da lei ou futuras, esta diferença de tratamento é constitucional se tiver um fundamento material bastante ou suficiente.</w:t>
      </w:r>
    </w:p>
    <w:p w14:paraId="528CCFED" w14:textId="77777777" w:rsidR="00383051" w:rsidRDefault="00383051" w:rsidP="00383051">
      <w:pPr>
        <w:spacing w:line="360" w:lineRule="auto"/>
        <w:jc w:val="both"/>
        <w:rPr>
          <w:bCs/>
        </w:rPr>
      </w:pPr>
    </w:p>
    <w:p w14:paraId="0D00C896" w14:textId="77777777" w:rsidR="00383051" w:rsidRPr="00383051" w:rsidRDefault="00383051" w:rsidP="00383051">
      <w:pPr>
        <w:spacing w:line="360" w:lineRule="auto"/>
        <w:jc w:val="both"/>
        <w:rPr>
          <w:bCs/>
        </w:rPr>
      </w:pPr>
      <w:r w:rsidRPr="00383051">
        <w:rPr>
          <w:bCs/>
        </w:rPr>
        <w:lastRenderedPageBreak/>
        <w:t xml:space="preserve">A abstração é relevante com respeito a certas categorias de leis, como é o caso das leis restritivas de direitos, liberdades e garantias, que têm de revestir caráter geral e abstrato (18.º/3 CRP). Ressalvadas estas categorias de leis, parece que da lei pode, em princípio, ser concreta. </w:t>
      </w:r>
    </w:p>
    <w:p w14:paraId="721BEC85" w14:textId="77777777" w:rsidR="00383051" w:rsidRPr="00383051" w:rsidRDefault="00383051" w:rsidP="00383051">
      <w:pPr>
        <w:spacing w:line="360" w:lineRule="auto"/>
        <w:jc w:val="both"/>
        <w:rPr>
          <w:bCs/>
        </w:rPr>
      </w:pPr>
      <w:r w:rsidRPr="00383051">
        <w:rPr>
          <w:bCs/>
        </w:rPr>
        <w:t>O que leva a negar que a abstração seja uma característica da regra legal e, mais em geral, da regra jurídica.</w:t>
      </w:r>
    </w:p>
    <w:p w14:paraId="344D95D7" w14:textId="77777777" w:rsidR="00383051" w:rsidRPr="00383051" w:rsidRDefault="00383051" w:rsidP="00383051">
      <w:pPr>
        <w:spacing w:line="360" w:lineRule="auto"/>
        <w:jc w:val="both"/>
        <w:rPr>
          <w:bCs/>
        </w:rPr>
      </w:pPr>
      <w:r w:rsidRPr="00383051">
        <w:rPr>
          <w:bCs/>
        </w:rPr>
        <w:t>A aplicação de uma norma que se caracterize pela generalidade e pela abstração exige um processo de determinação duplo mas interligado: determinação dos seus destinatários e da situação de facto.</w:t>
      </w:r>
    </w:p>
    <w:p w14:paraId="65FD6AF5" w14:textId="77777777" w:rsidR="00383051" w:rsidRDefault="00383051" w:rsidP="00383051">
      <w:pPr>
        <w:spacing w:line="360" w:lineRule="auto"/>
        <w:jc w:val="both"/>
        <w:rPr>
          <w:bCs/>
        </w:rPr>
      </w:pPr>
    </w:p>
    <w:p w14:paraId="7C5C26A3" w14:textId="45BF78BD" w:rsidR="00383051" w:rsidRDefault="00383051" w:rsidP="00383051">
      <w:pPr>
        <w:spacing w:line="360" w:lineRule="auto"/>
        <w:jc w:val="both"/>
        <w:rPr>
          <w:b/>
          <w:bCs/>
        </w:rPr>
      </w:pPr>
      <w:r w:rsidRPr="00383051">
        <w:rPr>
          <w:b/>
          <w:bCs/>
        </w:rPr>
        <w:t>146. A regra como elemento de um conjunto regulativo. As “regras autónomas”</w:t>
      </w:r>
    </w:p>
    <w:p w14:paraId="3E28218D" w14:textId="77777777" w:rsidR="00383051" w:rsidRDefault="00383051" w:rsidP="00383051">
      <w:pPr>
        <w:spacing w:line="360" w:lineRule="auto"/>
        <w:jc w:val="both"/>
        <w:rPr>
          <w:b/>
          <w:bCs/>
        </w:rPr>
      </w:pPr>
    </w:p>
    <w:p w14:paraId="4A42CC2A" w14:textId="77777777" w:rsidR="00383051" w:rsidRPr="00383051" w:rsidRDefault="00383051" w:rsidP="00383051">
      <w:pPr>
        <w:spacing w:line="360" w:lineRule="auto"/>
        <w:jc w:val="both"/>
        <w:rPr>
          <w:bCs/>
        </w:rPr>
      </w:pPr>
      <w:r w:rsidRPr="00383051">
        <w:rPr>
          <w:bCs/>
        </w:rPr>
        <w:t xml:space="preserve">Para a caracterização da regra jurídica é ainda fundamental assinalar que as regras não se nos apresentam geralmente como elementos normativos isolados, mas antes como elementos interrelacionados. </w:t>
      </w:r>
    </w:p>
    <w:p w14:paraId="7F9F3CAD" w14:textId="77777777" w:rsidR="00383051" w:rsidRPr="00383051" w:rsidRDefault="00383051" w:rsidP="00383051">
      <w:pPr>
        <w:spacing w:line="360" w:lineRule="auto"/>
        <w:jc w:val="both"/>
        <w:rPr>
          <w:bCs/>
        </w:rPr>
      </w:pPr>
      <w:r w:rsidRPr="00383051">
        <w:rPr>
          <w:bCs/>
        </w:rPr>
        <w:t xml:space="preserve">Num plano muito geral, o </w:t>
      </w:r>
      <w:proofErr w:type="spellStart"/>
      <w:r w:rsidRPr="00383051">
        <w:rPr>
          <w:bCs/>
        </w:rPr>
        <w:t>interrelacionamento</w:t>
      </w:r>
      <w:proofErr w:type="spellEnd"/>
      <w:r w:rsidRPr="00383051">
        <w:rPr>
          <w:bCs/>
        </w:rPr>
        <w:t xml:space="preserve"> das regras decorre dos mais variados nexos </w:t>
      </w:r>
      <w:proofErr w:type="spellStart"/>
      <w:r w:rsidRPr="00383051">
        <w:rPr>
          <w:bCs/>
        </w:rPr>
        <w:t>intrassistemáticos</w:t>
      </w:r>
      <w:proofErr w:type="spellEnd"/>
      <w:r w:rsidRPr="00383051">
        <w:rPr>
          <w:bCs/>
        </w:rPr>
        <w:t xml:space="preserve">, como foi assinalado a propósito do sistema normativo. </w:t>
      </w:r>
    </w:p>
    <w:p w14:paraId="1AE7AC64" w14:textId="77777777" w:rsidR="00383051" w:rsidRPr="00383051" w:rsidRDefault="00383051" w:rsidP="00383051">
      <w:pPr>
        <w:spacing w:line="360" w:lineRule="auto"/>
        <w:jc w:val="both"/>
        <w:rPr>
          <w:bCs/>
        </w:rPr>
      </w:pPr>
      <w:r w:rsidRPr="00383051">
        <w:rPr>
          <w:bCs/>
        </w:rPr>
        <w:t xml:space="preserve">Mas para a caracterização da regra o que é fundamental é a inserção das regras singulares em conjuntos regulativos que constituem uma unidade funcional. </w:t>
      </w:r>
    </w:p>
    <w:p w14:paraId="249BE5A2" w14:textId="77777777" w:rsidR="00383051" w:rsidRDefault="00383051" w:rsidP="00383051">
      <w:pPr>
        <w:spacing w:line="360" w:lineRule="auto"/>
        <w:jc w:val="both"/>
        <w:rPr>
          <w:bCs/>
        </w:rPr>
      </w:pPr>
    </w:p>
    <w:p w14:paraId="4B6CD16D" w14:textId="77777777" w:rsidR="00383051" w:rsidRPr="00383051" w:rsidRDefault="00383051" w:rsidP="00383051">
      <w:pPr>
        <w:spacing w:line="360" w:lineRule="auto"/>
        <w:jc w:val="both"/>
        <w:rPr>
          <w:bCs/>
        </w:rPr>
      </w:pPr>
      <w:r w:rsidRPr="00383051">
        <w:rPr>
          <w:bCs/>
        </w:rPr>
        <w:t xml:space="preserve">Exemplo, já dado, destes conjuntos regulativos, é o formado pelas regras que regulam uma determinada situação típica, por exemplo, as normas que regulam o contrato de compra e venda. </w:t>
      </w:r>
    </w:p>
    <w:p w14:paraId="28AB3191" w14:textId="77777777" w:rsidR="00383051" w:rsidRPr="00383051" w:rsidRDefault="00383051" w:rsidP="00383051">
      <w:pPr>
        <w:spacing w:line="360" w:lineRule="auto"/>
        <w:jc w:val="both"/>
        <w:rPr>
          <w:bCs/>
        </w:rPr>
      </w:pPr>
      <w:r w:rsidRPr="00383051">
        <w:rPr>
          <w:bCs/>
        </w:rPr>
        <w:t xml:space="preserve">Geralmente, devido à sua inserção num conjunto regulativo, a regra não pode ser compreendida como um elemento normativo independente, i.e., como contendo em si um sentido normativo completo. </w:t>
      </w:r>
    </w:p>
    <w:p w14:paraId="4A9961E4" w14:textId="77777777" w:rsidR="00383051" w:rsidRPr="00383051" w:rsidRDefault="00383051" w:rsidP="00383051">
      <w:pPr>
        <w:spacing w:line="360" w:lineRule="auto"/>
        <w:jc w:val="both"/>
        <w:rPr>
          <w:bCs/>
        </w:rPr>
      </w:pPr>
      <w:r w:rsidRPr="00383051">
        <w:rPr>
          <w:bCs/>
        </w:rPr>
        <w:t xml:space="preserve">Por conseguinte, a norma singular só pode ser corretamente entendida e aplicada no contexto da unidade de regulação em que está inserida. </w:t>
      </w:r>
    </w:p>
    <w:p w14:paraId="5981105B" w14:textId="77777777" w:rsidR="00383051" w:rsidRDefault="00383051" w:rsidP="00383051">
      <w:pPr>
        <w:spacing w:line="360" w:lineRule="auto"/>
        <w:jc w:val="both"/>
        <w:rPr>
          <w:bCs/>
        </w:rPr>
      </w:pPr>
    </w:p>
    <w:p w14:paraId="6B035D85" w14:textId="77777777" w:rsidR="00383051" w:rsidRPr="00383051" w:rsidRDefault="00383051" w:rsidP="00383051">
      <w:pPr>
        <w:spacing w:line="360" w:lineRule="auto"/>
        <w:jc w:val="both"/>
        <w:rPr>
          <w:bCs/>
        </w:rPr>
      </w:pPr>
      <w:r w:rsidRPr="00383051">
        <w:rPr>
          <w:bCs/>
        </w:rPr>
        <w:t xml:space="preserve">Segundo uma das classificações de normas jurídicas referidas pela literatura jurídica – designadamente por INOCÊNCIO GALVÃO TELLES e BAPTISTA </w:t>
      </w:r>
      <w:r w:rsidRPr="00383051">
        <w:rPr>
          <w:bCs/>
        </w:rPr>
        <w:lastRenderedPageBreak/>
        <w:t>MACHADO – seria de distinguir entre normas autónomas e normas não autónomas. Só seriam autónomas as normas que têm em si um sentido completo. Seriam não autónomas, mormente, as normas interpretativas, as definições legais, as normas que limitam o campo de aplicação de outras normas e as normas remissivas.</w:t>
      </w:r>
    </w:p>
    <w:p w14:paraId="7B27AE39" w14:textId="77777777" w:rsidR="00383051" w:rsidRPr="00383051" w:rsidRDefault="00383051" w:rsidP="00383051">
      <w:pPr>
        <w:spacing w:line="360" w:lineRule="auto"/>
        <w:jc w:val="both"/>
        <w:rPr>
          <w:bCs/>
        </w:rPr>
      </w:pPr>
      <w:r w:rsidRPr="00383051">
        <w:rPr>
          <w:bCs/>
        </w:rPr>
        <w:t xml:space="preserve">A meu ver temos aqui realidades bastante diversas, que, de acordo com o anteriormente exposto, abrangem proposições jurídicas incompletas e normas sobre normas. </w:t>
      </w:r>
    </w:p>
    <w:p w14:paraId="3C53CB1A" w14:textId="77777777" w:rsidR="00383051" w:rsidRPr="00383051" w:rsidRDefault="00383051" w:rsidP="00383051">
      <w:pPr>
        <w:spacing w:line="360" w:lineRule="auto"/>
        <w:jc w:val="both"/>
        <w:rPr>
          <w:bCs/>
        </w:rPr>
      </w:pPr>
      <w:r w:rsidRPr="00383051">
        <w:rPr>
          <w:bCs/>
        </w:rPr>
        <w:t xml:space="preserve">Esta enumeração poderia sugerir, por exclusão de partes, que as verdadeiras normas “primárias”, i.e., as proposições jurídicas completas que regulam situações da vida, ou seus aspetos, são, em regra, autónomas. </w:t>
      </w:r>
    </w:p>
    <w:p w14:paraId="3172FC0D" w14:textId="77777777" w:rsidR="00383051" w:rsidRDefault="00383051" w:rsidP="00383051">
      <w:pPr>
        <w:spacing w:line="360" w:lineRule="auto"/>
        <w:jc w:val="both"/>
        <w:rPr>
          <w:bCs/>
        </w:rPr>
      </w:pPr>
    </w:p>
    <w:p w14:paraId="587CC7C7" w14:textId="77777777" w:rsidR="00383051" w:rsidRPr="00383051" w:rsidRDefault="00383051" w:rsidP="00383051">
      <w:pPr>
        <w:spacing w:line="360" w:lineRule="auto"/>
        <w:jc w:val="both"/>
        <w:rPr>
          <w:bCs/>
        </w:rPr>
      </w:pPr>
      <w:r w:rsidRPr="00383051">
        <w:rPr>
          <w:bCs/>
        </w:rPr>
        <w:t>Mas não é isto que se verifica. Como assinalei, geralmente as normas singulares estão inseridas em conjuntos regulativos e não podem, por isso, ser classificadas como regras autónomas. Isto é reconhecido por INOCÊNCIO GALVÃO TELLES.</w:t>
      </w:r>
    </w:p>
    <w:p w14:paraId="4608F15D" w14:textId="77777777" w:rsidR="00383051" w:rsidRPr="00383051" w:rsidRDefault="00383051" w:rsidP="00383051">
      <w:pPr>
        <w:spacing w:line="360" w:lineRule="auto"/>
        <w:jc w:val="both"/>
        <w:rPr>
          <w:bCs/>
        </w:rPr>
      </w:pPr>
      <w:r w:rsidRPr="00383051">
        <w:rPr>
          <w:bCs/>
        </w:rPr>
        <w:t xml:space="preserve">Sendo assim, porém, parece-me que não se justifica manter esta classificação de regras jurídicas. </w:t>
      </w:r>
    </w:p>
    <w:p w14:paraId="05B7060D" w14:textId="77777777" w:rsidR="00383051" w:rsidRDefault="00383051" w:rsidP="00383051">
      <w:pPr>
        <w:spacing w:line="360" w:lineRule="auto"/>
        <w:jc w:val="both"/>
        <w:rPr>
          <w:bCs/>
        </w:rPr>
      </w:pPr>
    </w:p>
    <w:p w14:paraId="007E7FA8" w14:textId="2E5836BB" w:rsidR="00383051" w:rsidRDefault="00383051" w:rsidP="00383051">
      <w:pPr>
        <w:spacing w:line="360" w:lineRule="auto"/>
        <w:jc w:val="both"/>
        <w:rPr>
          <w:b/>
          <w:bCs/>
        </w:rPr>
      </w:pPr>
      <w:r w:rsidRPr="00383051">
        <w:rPr>
          <w:b/>
          <w:bCs/>
        </w:rPr>
        <w:t>CAP. II - CLASSIFICAÇÃO DAS REGRAS JURÍDICAS</w:t>
      </w:r>
    </w:p>
    <w:p w14:paraId="57A28213" w14:textId="77777777" w:rsidR="00383051" w:rsidRDefault="00383051" w:rsidP="00383051">
      <w:pPr>
        <w:spacing w:line="360" w:lineRule="auto"/>
        <w:jc w:val="both"/>
        <w:rPr>
          <w:b/>
          <w:bCs/>
        </w:rPr>
      </w:pPr>
    </w:p>
    <w:p w14:paraId="1064F583" w14:textId="1E57566B" w:rsidR="00383051" w:rsidRDefault="00383051" w:rsidP="00383051">
      <w:pPr>
        <w:spacing w:line="360" w:lineRule="auto"/>
        <w:jc w:val="both"/>
        <w:rPr>
          <w:b/>
          <w:bCs/>
        </w:rPr>
      </w:pPr>
      <w:r w:rsidRPr="00383051">
        <w:rPr>
          <w:b/>
          <w:bCs/>
        </w:rPr>
        <w:t>147. Regras primárias e regras secundárias</w:t>
      </w:r>
    </w:p>
    <w:p w14:paraId="32F2926E" w14:textId="77777777" w:rsidR="00383051" w:rsidRDefault="00383051" w:rsidP="00383051">
      <w:pPr>
        <w:spacing w:line="360" w:lineRule="auto"/>
        <w:jc w:val="both"/>
        <w:rPr>
          <w:b/>
          <w:bCs/>
        </w:rPr>
      </w:pPr>
    </w:p>
    <w:p w14:paraId="77592B61" w14:textId="77777777" w:rsidR="00383051" w:rsidRPr="00383051" w:rsidRDefault="00383051" w:rsidP="00383051">
      <w:pPr>
        <w:spacing w:line="360" w:lineRule="auto"/>
        <w:jc w:val="both"/>
        <w:rPr>
          <w:bCs/>
        </w:rPr>
      </w:pPr>
      <w:r w:rsidRPr="00383051">
        <w:rPr>
          <w:bCs/>
        </w:rPr>
        <w:t>Para HART as normas primárias são as que contêm um comando, prescrevendo ou proibindo uma conduta, e as normas secundárias as que conferem poderes, públicos ou privados. Por exemplo, conferem poderes privados as normas que permitem a celebração de um contrato ou a transferência de um direito real. Conferem poderes públicos, por exemplo, as normas que atribuem competência a um determinado órgão público para legislar.</w:t>
      </w:r>
    </w:p>
    <w:p w14:paraId="32E21017" w14:textId="77777777" w:rsidR="00383051" w:rsidRPr="00383051" w:rsidRDefault="00383051" w:rsidP="00383051">
      <w:pPr>
        <w:spacing w:line="360" w:lineRule="auto"/>
        <w:jc w:val="both"/>
        <w:rPr>
          <w:bCs/>
        </w:rPr>
      </w:pPr>
      <w:r w:rsidRPr="00383051">
        <w:rPr>
          <w:bCs/>
        </w:rPr>
        <w:t xml:space="preserve"> Esta classificação merece diversos reparos, dos quais se salientará que há muitas normas que nem impõem obrigações nem conferem poderes. </w:t>
      </w:r>
    </w:p>
    <w:p w14:paraId="1EE8644C" w14:textId="77777777" w:rsidR="00383051" w:rsidRDefault="00383051" w:rsidP="00383051">
      <w:pPr>
        <w:spacing w:line="360" w:lineRule="auto"/>
        <w:jc w:val="both"/>
        <w:rPr>
          <w:bCs/>
        </w:rPr>
      </w:pPr>
    </w:p>
    <w:p w14:paraId="0E533496" w14:textId="77777777" w:rsidR="00383051" w:rsidRPr="00383051" w:rsidRDefault="00383051" w:rsidP="00383051">
      <w:pPr>
        <w:spacing w:line="360" w:lineRule="auto"/>
        <w:jc w:val="both"/>
        <w:rPr>
          <w:bCs/>
        </w:rPr>
      </w:pPr>
      <w:r w:rsidRPr="00383051">
        <w:rPr>
          <w:bCs/>
        </w:rPr>
        <w:t xml:space="preserve">As regras de reconhecimento não podem ser incluídas, genericamente, na categoria das normas que conferem poderes. </w:t>
      </w:r>
    </w:p>
    <w:p w14:paraId="2915193D" w14:textId="77777777" w:rsidR="00383051" w:rsidRPr="00383051" w:rsidRDefault="00383051" w:rsidP="00383051">
      <w:pPr>
        <w:spacing w:line="360" w:lineRule="auto"/>
        <w:jc w:val="both"/>
        <w:rPr>
          <w:bCs/>
        </w:rPr>
      </w:pPr>
      <w:r w:rsidRPr="00383051">
        <w:rPr>
          <w:bCs/>
        </w:rPr>
        <w:lastRenderedPageBreak/>
        <w:t>A norma que reconheça o costume como fonte do Direito não confere qualquer poder para criar regras jurídicas. O costume é reconhecido porque o órgão de aplicação aplica tal regra de reconhecimento e não porque a regra confira ao órgão de aplicação qualquer poder para reconhecer ou não reconhecer o costume.</w:t>
      </w:r>
    </w:p>
    <w:p w14:paraId="2975FC39" w14:textId="77777777" w:rsidR="00383051" w:rsidRPr="00383051" w:rsidRDefault="00383051" w:rsidP="00383051">
      <w:pPr>
        <w:spacing w:line="360" w:lineRule="auto"/>
        <w:jc w:val="both"/>
        <w:rPr>
          <w:bCs/>
        </w:rPr>
      </w:pPr>
      <w:r w:rsidRPr="00383051">
        <w:rPr>
          <w:bCs/>
        </w:rPr>
        <w:t xml:space="preserve"> Muitas outras normas, como as normas que regulam a atribuição da personalidade jurídica, que estabelecem requisitos de validade dos negócios jurídicos, ou que limitam a liberdade de contratar, nem contêm comandos nem conferem poderes. </w:t>
      </w:r>
    </w:p>
    <w:p w14:paraId="51FE4FB0" w14:textId="77777777" w:rsidR="00383051" w:rsidRDefault="00383051" w:rsidP="00383051">
      <w:pPr>
        <w:spacing w:line="360" w:lineRule="auto"/>
        <w:jc w:val="both"/>
        <w:rPr>
          <w:bCs/>
        </w:rPr>
      </w:pPr>
    </w:p>
    <w:p w14:paraId="148748C8" w14:textId="77777777" w:rsidR="00383051" w:rsidRPr="00383051" w:rsidRDefault="00383051" w:rsidP="00383051">
      <w:pPr>
        <w:spacing w:line="360" w:lineRule="auto"/>
        <w:jc w:val="both"/>
        <w:rPr>
          <w:bCs/>
        </w:rPr>
      </w:pPr>
      <w:r w:rsidRPr="00383051">
        <w:rPr>
          <w:bCs/>
        </w:rPr>
        <w:t>Com esta verificação, a classificação perde muito do seu interesse, sendo mais exato designar as regras ditas “primárias” por regras injuntivas e contrapô-las às regras dispositivas que, como veremos, assumem as mais diversas modalidades.</w:t>
      </w:r>
    </w:p>
    <w:p w14:paraId="24FFD735" w14:textId="77777777" w:rsidR="00383051" w:rsidRPr="00383051" w:rsidRDefault="00383051" w:rsidP="00383051">
      <w:pPr>
        <w:spacing w:line="360" w:lineRule="auto"/>
        <w:jc w:val="both"/>
        <w:rPr>
          <w:bCs/>
        </w:rPr>
      </w:pPr>
      <w:r w:rsidRPr="00383051">
        <w:rPr>
          <w:bCs/>
        </w:rPr>
        <w:t xml:space="preserve">A classificação das regras em primárias e secundárias poderá manter algum interesse quando por regras secundárias se entendam apenas as regras sobre regras, ou </w:t>
      </w:r>
      <w:proofErr w:type="spellStart"/>
      <w:r w:rsidRPr="00383051">
        <w:rPr>
          <w:bCs/>
        </w:rPr>
        <w:t>metanormas</w:t>
      </w:r>
      <w:proofErr w:type="spellEnd"/>
      <w:r w:rsidRPr="00383051">
        <w:rPr>
          <w:bCs/>
        </w:rPr>
        <w:t xml:space="preserve">, que são aquelas cuja previsão se reporta a regras jurídicas. </w:t>
      </w:r>
    </w:p>
    <w:p w14:paraId="05EFC8BA" w14:textId="77777777" w:rsidR="00383051" w:rsidRPr="00383051" w:rsidRDefault="00383051" w:rsidP="00383051">
      <w:pPr>
        <w:spacing w:line="360" w:lineRule="auto"/>
        <w:jc w:val="both"/>
        <w:rPr>
          <w:bCs/>
        </w:rPr>
      </w:pPr>
      <w:r w:rsidRPr="00383051">
        <w:rPr>
          <w:bCs/>
        </w:rPr>
        <w:t>A seguir-se este entendimento, as regras primárias seriam todas as restantes regras, cuja previsão se reporta a uma situação típica, a um aspeto de uma situação típica, ou a outro facto.</w:t>
      </w:r>
    </w:p>
    <w:p w14:paraId="7C5F1185" w14:textId="77777777" w:rsidR="00383051" w:rsidRDefault="00383051" w:rsidP="00383051">
      <w:pPr>
        <w:spacing w:line="360" w:lineRule="auto"/>
        <w:jc w:val="both"/>
        <w:rPr>
          <w:bCs/>
        </w:rPr>
      </w:pPr>
    </w:p>
    <w:p w14:paraId="677907A5" w14:textId="43112846" w:rsidR="00383051" w:rsidRDefault="00383051" w:rsidP="00383051">
      <w:pPr>
        <w:spacing w:line="360" w:lineRule="auto"/>
        <w:jc w:val="both"/>
        <w:rPr>
          <w:b/>
          <w:bCs/>
        </w:rPr>
      </w:pPr>
      <w:r w:rsidRPr="00383051">
        <w:rPr>
          <w:b/>
          <w:bCs/>
        </w:rPr>
        <w:t>148. Regras de conduta e regras de decisão</w:t>
      </w:r>
    </w:p>
    <w:p w14:paraId="13769783" w14:textId="77777777" w:rsidR="00383051" w:rsidRDefault="00383051" w:rsidP="00383051">
      <w:pPr>
        <w:spacing w:line="360" w:lineRule="auto"/>
        <w:jc w:val="both"/>
        <w:rPr>
          <w:b/>
          <w:bCs/>
        </w:rPr>
      </w:pPr>
    </w:p>
    <w:p w14:paraId="122D98E2" w14:textId="77777777" w:rsidR="00383051" w:rsidRPr="00383051" w:rsidRDefault="00383051" w:rsidP="00383051">
      <w:pPr>
        <w:spacing w:line="360" w:lineRule="auto"/>
        <w:jc w:val="both"/>
        <w:rPr>
          <w:bCs/>
        </w:rPr>
      </w:pPr>
      <w:r w:rsidRPr="00383051">
        <w:rPr>
          <w:bCs/>
        </w:rPr>
        <w:t>Esta classificação atende aos destinatários das normas. Enquanto as regras de conduta se dirigem tanto aos órgãos de aplicação do Direito como aos sujeitos jurídicos, as regras de decisão dirigem-se exclusivamente aos órgãos de aplicação. Por outras palavras, enquanto as regras de conduta são critérios de decisão e de conduta, as regras de decisão atuam somente como critérios de decisão.</w:t>
      </w:r>
    </w:p>
    <w:p w14:paraId="7A4EC9B9" w14:textId="77777777" w:rsidR="00383051" w:rsidRPr="00383051" w:rsidRDefault="00383051" w:rsidP="00383051">
      <w:pPr>
        <w:spacing w:line="360" w:lineRule="auto"/>
        <w:jc w:val="both"/>
        <w:rPr>
          <w:bCs/>
        </w:rPr>
      </w:pPr>
      <w:r w:rsidRPr="00383051">
        <w:rPr>
          <w:bCs/>
        </w:rPr>
        <w:t xml:space="preserve">Esta classificação é por vezes reconduzida à anterior, por se entender que todas as normas secundárias, enquanto normas sobre normas, não são regras de conduta, por não terem por destinatários os sujeitos jurídicos, mas somente os órgãos de aplicação do Direito. </w:t>
      </w:r>
    </w:p>
    <w:p w14:paraId="3B9DC42E" w14:textId="77777777" w:rsidR="00383051" w:rsidRPr="00383051" w:rsidRDefault="00383051" w:rsidP="00383051">
      <w:pPr>
        <w:spacing w:line="360" w:lineRule="auto"/>
        <w:jc w:val="both"/>
        <w:rPr>
          <w:bCs/>
        </w:rPr>
      </w:pPr>
      <w:r w:rsidRPr="00383051">
        <w:rPr>
          <w:bCs/>
        </w:rPr>
        <w:lastRenderedPageBreak/>
        <w:t xml:space="preserve">Esta assimilação é errónea, em especial quando se parte de um conceito amplo de regras secundárias, como é o de HART. </w:t>
      </w:r>
    </w:p>
    <w:p w14:paraId="479F2700" w14:textId="77777777" w:rsidR="00383051" w:rsidRDefault="00383051" w:rsidP="00383051">
      <w:pPr>
        <w:spacing w:line="360" w:lineRule="auto"/>
        <w:jc w:val="both"/>
        <w:rPr>
          <w:bCs/>
        </w:rPr>
      </w:pPr>
    </w:p>
    <w:p w14:paraId="6AE0B000" w14:textId="77777777" w:rsidR="00383051" w:rsidRPr="00383051" w:rsidRDefault="00383051" w:rsidP="00383051">
      <w:pPr>
        <w:spacing w:line="360" w:lineRule="auto"/>
        <w:jc w:val="both"/>
        <w:rPr>
          <w:bCs/>
        </w:rPr>
      </w:pPr>
      <w:r w:rsidRPr="00383051">
        <w:rPr>
          <w:bCs/>
        </w:rPr>
        <w:t xml:space="preserve">Parece evidente que as normas que conferem poderes privados também são normas de conduta, porque os particulares têm de atender a estas normas para saber se têm um determinado poder e qual a conduta que devem adotar para produzir certos efeitos jurídicos. </w:t>
      </w:r>
    </w:p>
    <w:p w14:paraId="48CCD767" w14:textId="77777777" w:rsidR="00383051" w:rsidRPr="00383051" w:rsidRDefault="00383051" w:rsidP="00383051">
      <w:pPr>
        <w:spacing w:line="360" w:lineRule="auto"/>
        <w:jc w:val="both"/>
        <w:rPr>
          <w:bCs/>
        </w:rPr>
      </w:pPr>
      <w:r w:rsidRPr="00383051">
        <w:rPr>
          <w:bCs/>
        </w:rPr>
        <w:t xml:space="preserve">Mas também as normas que atribuem poderes públicos são relevantes para a atuação dos particulares. O particular precisa de saber se uma determinada regra provém do órgão competente, para saber se lhe deve ou não obediência; precisa de saber qual o tribunal competente caso pretenda propor uma ação, e por aí adiante. </w:t>
      </w:r>
    </w:p>
    <w:p w14:paraId="7570575E" w14:textId="77777777" w:rsidR="00383051" w:rsidRPr="00383051" w:rsidRDefault="00383051" w:rsidP="00383051">
      <w:pPr>
        <w:spacing w:line="360" w:lineRule="auto"/>
        <w:jc w:val="both"/>
        <w:rPr>
          <w:bCs/>
        </w:rPr>
      </w:pPr>
      <w:r w:rsidRPr="00383051">
        <w:rPr>
          <w:bCs/>
        </w:rPr>
        <w:t>Por outro lado, há regras de decisão que não conferem quaisquer poderes, antes impõem vinculações: por exemplo, certas regras retroativas, as regras sobre responsabilidade por factos lícitos.</w:t>
      </w:r>
    </w:p>
    <w:p w14:paraId="1BB9C8D6" w14:textId="77777777" w:rsidR="00383051" w:rsidRDefault="00383051" w:rsidP="00383051">
      <w:pPr>
        <w:spacing w:line="360" w:lineRule="auto"/>
        <w:jc w:val="both"/>
        <w:rPr>
          <w:bCs/>
        </w:rPr>
      </w:pPr>
    </w:p>
    <w:p w14:paraId="7B2BB6C3" w14:textId="2C4090DA" w:rsidR="00383051" w:rsidRDefault="00383051" w:rsidP="00383051">
      <w:pPr>
        <w:spacing w:line="360" w:lineRule="auto"/>
        <w:jc w:val="both"/>
        <w:rPr>
          <w:b/>
          <w:bCs/>
        </w:rPr>
      </w:pPr>
      <w:r w:rsidRPr="00383051">
        <w:rPr>
          <w:b/>
          <w:bCs/>
        </w:rPr>
        <w:t>149. Regras injuntivas e regras dispositivas</w:t>
      </w:r>
    </w:p>
    <w:p w14:paraId="1037C6EB" w14:textId="77777777" w:rsidR="00383051" w:rsidRDefault="00383051" w:rsidP="00383051">
      <w:pPr>
        <w:spacing w:line="360" w:lineRule="auto"/>
        <w:jc w:val="both"/>
        <w:rPr>
          <w:b/>
          <w:bCs/>
        </w:rPr>
      </w:pPr>
    </w:p>
    <w:p w14:paraId="24D4EB7B" w14:textId="77777777" w:rsidR="00383051" w:rsidRPr="00383051" w:rsidRDefault="00383051" w:rsidP="00383051">
      <w:pPr>
        <w:spacing w:line="360" w:lineRule="auto"/>
        <w:jc w:val="both"/>
        <w:rPr>
          <w:bCs/>
        </w:rPr>
      </w:pPr>
      <w:r w:rsidRPr="00383051">
        <w:rPr>
          <w:bCs/>
        </w:rPr>
        <w:t>As regras de conduta podem classificar-se em regras injuntivas e regras dispositivas conforme impõem ou não uma conduta. Dentro de cada uma destas categorias é possível proceder a subdivisões, que serão referidas nos números seguintes.</w:t>
      </w:r>
    </w:p>
    <w:p w14:paraId="175A94E8" w14:textId="77777777" w:rsidR="00383051" w:rsidRPr="00383051" w:rsidRDefault="00383051" w:rsidP="00383051">
      <w:pPr>
        <w:spacing w:line="360" w:lineRule="auto"/>
        <w:jc w:val="both"/>
        <w:rPr>
          <w:bCs/>
        </w:rPr>
      </w:pPr>
      <w:r w:rsidRPr="00383051">
        <w:rPr>
          <w:bCs/>
        </w:rPr>
        <w:t xml:space="preserve">Para designar as regras injuntivas o legislador e a maior parte dos autores utiliza a expressão “regras imperativas”. BAPTISTA MACHADO utiliza ambas as expressões como sinonímia. OLIVEIRA ASCENSÃO prefere a expressão “regras injuntivas” por entender que toda a regra jurídica é imperativa por definição. Não sigo este entendimento, mas também creio que se deve falar, neste contexto, de “regra injuntiva", porque atribuo à expressão “regra imperativa” um outro significado, como se verá a propósito da distinção entre regras supletivas e regras imperativas. </w:t>
      </w:r>
    </w:p>
    <w:p w14:paraId="46D6D7CC" w14:textId="77777777" w:rsidR="00383051" w:rsidRDefault="00383051" w:rsidP="00383051">
      <w:pPr>
        <w:spacing w:line="360" w:lineRule="auto"/>
        <w:jc w:val="both"/>
        <w:rPr>
          <w:bCs/>
        </w:rPr>
      </w:pPr>
    </w:p>
    <w:p w14:paraId="528F1674" w14:textId="77777777" w:rsidR="00383051" w:rsidRDefault="00383051" w:rsidP="00383051">
      <w:pPr>
        <w:spacing w:line="360" w:lineRule="auto"/>
        <w:jc w:val="both"/>
        <w:rPr>
          <w:b/>
          <w:bCs/>
        </w:rPr>
      </w:pPr>
    </w:p>
    <w:p w14:paraId="565D3B1A" w14:textId="77777777" w:rsidR="00383051" w:rsidRDefault="00383051" w:rsidP="00383051">
      <w:pPr>
        <w:spacing w:line="360" w:lineRule="auto"/>
        <w:jc w:val="both"/>
        <w:rPr>
          <w:b/>
          <w:bCs/>
        </w:rPr>
      </w:pPr>
    </w:p>
    <w:p w14:paraId="05B156D5" w14:textId="48E5DD11" w:rsidR="00383051" w:rsidRDefault="00383051" w:rsidP="00383051">
      <w:pPr>
        <w:spacing w:line="360" w:lineRule="auto"/>
        <w:jc w:val="both"/>
        <w:rPr>
          <w:b/>
          <w:bCs/>
        </w:rPr>
      </w:pPr>
      <w:r w:rsidRPr="00383051">
        <w:rPr>
          <w:b/>
          <w:bCs/>
        </w:rPr>
        <w:lastRenderedPageBreak/>
        <w:t xml:space="preserve">150. Modalidades de regra injuntiva. Regras </w:t>
      </w:r>
      <w:proofErr w:type="spellStart"/>
      <w:r w:rsidRPr="00383051">
        <w:rPr>
          <w:b/>
          <w:bCs/>
        </w:rPr>
        <w:t>precetivas</w:t>
      </w:r>
      <w:proofErr w:type="spellEnd"/>
      <w:r w:rsidRPr="00383051">
        <w:rPr>
          <w:b/>
          <w:bCs/>
        </w:rPr>
        <w:t xml:space="preserve"> e regras proibitivas</w:t>
      </w:r>
    </w:p>
    <w:p w14:paraId="0DD72DD5" w14:textId="77777777" w:rsidR="00383051" w:rsidRDefault="00383051" w:rsidP="00383051">
      <w:pPr>
        <w:spacing w:line="360" w:lineRule="auto"/>
        <w:jc w:val="both"/>
        <w:rPr>
          <w:b/>
          <w:bCs/>
        </w:rPr>
      </w:pPr>
    </w:p>
    <w:p w14:paraId="4C2F0525" w14:textId="77777777" w:rsidR="00383051" w:rsidRPr="00383051" w:rsidRDefault="00383051" w:rsidP="00383051">
      <w:pPr>
        <w:spacing w:line="360" w:lineRule="auto"/>
        <w:jc w:val="both"/>
        <w:rPr>
          <w:bCs/>
        </w:rPr>
      </w:pPr>
      <w:r w:rsidRPr="00383051">
        <w:rPr>
          <w:bCs/>
        </w:rPr>
        <w:t xml:space="preserve">São geralmente referidas como modalidades de regra injuntiva a regra </w:t>
      </w:r>
      <w:proofErr w:type="spellStart"/>
      <w:r w:rsidRPr="00383051">
        <w:rPr>
          <w:bCs/>
        </w:rPr>
        <w:t>precetiva</w:t>
      </w:r>
      <w:proofErr w:type="spellEnd"/>
      <w:r w:rsidRPr="00383051">
        <w:rPr>
          <w:bCs/>
        </w:rPr>
        <w:t xml:space="preserve"> e a regra proibitiva.</w:t>
      </w:r>
    </w:p>
    <w:p w14:paraId="42E540C5" w14:textId="77777777" w:rsidR="00383051" w:rsidRPr="00383051" w:rsidRDefault="00383051" w:rsidP="00383051">
      <w:pPr>
        <w:spacing w:line="360" w:lineRule="auto"/>
        <w:jc w:val="both"/>
        <w:rPr>
          <w:bCs/>
        </w:rPr>
      </w:pPr>
      <w:r w:rsidRPr="00383051">
        <w:rPr>
          <w:bCs/>
        </w:rPr>
        <w:t xml:space="preserve">A regra </w:t>
      </w:r>
      <w:proofErr w:type="spellStart"/>
      <w:r w:rsidRPr="00383051">
        <w:rPr>
          <w:bCs/>
        </w:rPr>
        <w:t>precetiva</w:t>
      </w:r>
      <w:proofErr w:type="spellEnd"/>
      <w:r w:rsidRPr="00383051">
        <w:rPr>
          <w:bCs/>
        </w:rPr>
        <w:t xml:space="preserve"> ordena uma conduta. Por exemplo, as normas que obrigam ao pagamento de impostos e a circular pela direita no tráfico rodoviário.</w:t>
      </w:r>
    </w:p>
    <w:p w14:paraId="6FF2A7B8" w14:textId="77777777" w:rsidR="00383051" w:rsidRDefault="00383051" w:rsidP="00383051">
      <w:pPr>
        <w:spacing w:line="360" w:lineRule="auto"/>
        <w:jc w:val="both"/>
        <w:rPr>
          <w:bCs/>
        </w:rPr>
      </w:pPr>
      <w:r w:rsidRPr="00383051">
        <w:rPr>
          <w:bCs/>
        </w:rPr>
        <w:t xml:space="preserve">A regra proibitiva veda uma conduta. É o que aparentemente se passa com a maior parte das normas penais, como, por exemplo, as normas que proíbem o homicídio, as ofensas corporais, a ofensa à honra, etc. </w:t>
      </w:r>
    </w:p>
    <w:p w14:paraId="51B141EA" w14:textId="77777777" w:rsidR="00383051" w:rsidRDefault="00383051" w:rsidP="00383051">
      <w:pPr>
        <w:spacing w:line="360" w:lineRule="auto"/>
        <w:jc w:val="both"/>
        <w:rPr>
          <w:bCs/>
        </w:rPr>
      </w:pPr>
    </w:p>
    <w:p w14:paraId="2AFAA75E" w14:textId="77777777" w:rsidR="00383051" w:rsidRPr="00383051" w:rsidRDefault="00383051" w:rsidP="00383051">
      <w:pPr>
        <w:spacing w:line="360" w:lineRule="auto"/>
        <w:jc w:val="both"/>
        <w:rPr>
          <w:bCs/>
        </w:rPr>
      </w:pPr>
      <w:r w:rsidRPr="00383051">
        <w:rPr>
          <w:bCs/>
        </w:rPr>
        <w:t>Mas não se tratará apenas de diferentes modos de formular um tipo unitário de regras? Por exemplo, dizer que se deve pagar um imposto sobre o rendimento não equivale a dizer que é proibida a evasão fiscal e, mais concretamente, o não declarar os rendimentos e não pagar o imposto que tenha sido liquidado? Dizer que é obrigatório circular pela direita não é o mesmo que dizer que é proibido circular pela esquerda? Dizer que é proibido matar não é o mesmo que dizer que cada um deve atuar por forma a não causar a morte doutrem?</w:t>
      </w:r>
    </w:p>
    <w:p w14:paraId="6CF38AE0" w14:textId="77777777" w:rsidR="00383051" w:rsidRPr="00383051" w:rsidRDefault="00383051" w:rsidP="00383051">
      <w:pPr>
        <w:spacing w:line="360" w:lineRule="auto"/>
        <w:jc w:val="both"/>
        <w:rPr>
          <w:bCs/>
        </w:rPr>
      </w:pPr>
      <w:r w:rsidRPr="00383051">
        <w:rPr>
          <w:bCs/>
        </w:rPr>
        <w:t xml:space="preserve">Poderia pensar-se que a distinção está em impor uma ação ou uma omissão. A formulação prescritiva ou proibitiva do comando pode ter que ver com a circunstância de a conduta imposta ser uma ação (como é caso de entregar uma declaração de rendimentos ou pagar o imposto) ou uma omissão. </w:t>
      </w:r>
    </w:p>
    <w:p w14:paraId="183A9650" w14:textId="77777777" w:rsidR="00383051" w:rsidRDefault="00383051" w:rsidP="00383051">
      <w:pPr>
        <w:spacing w:line="360" w:lineRule="auto"/>
        <w:jc w:val="both"/>
        <w:rPr>
          <w:bCs/>
        </w:rPr>
      </w:pPr>
    </w:p>
    <w:p w14:paraId="57D2C98C" w14:textId="77777777" w:rsidR="00383051" w:rsidRPr="00383051" w:rsidRDefault="00383051" w:rsidP="00383051">
      <w:pPr>
        <w:spacing w:line="360" w:lineRule="auto"/>
        <w:jc w:val="both"/>
        <w:rPr>
          <w:bCs/>
        </w:rPr>
      </w:pPr>
      <w:r w:rsidRPr="00383051">
        <w:rPr>
          <w:bCs/>
        </w:rPr>
        <w:t>Mas há muitos casos em que a conduta imposta tanto pode consistir numa ação como numa omissão. Por exemplo, o homicídio tanto pode ser cometido por ação como por omissão.</w:t>
      </w:r>
    </w:p>
    <w:p w14:paraId="4C8AEC81" w14:textId="77777777" w:rsidR="00383051" w:rsidRPr="00383051" w:rsidRDefault="00383051" w:rsidP="00383051">
      <w:pPr>
        <w:spacing w:line="360" w:lineRule="auto"/>
        <w:jc w:val="both"/>
        <w:rPr>
          <w:bCs/>
        </w:rPr>
      </w:pPr>
      <w:r w:rsidRPr="00383051">
        <w:rPr>
          <w:bCs/>
        </w:rPr>
        <w:t xml:space="preserve">A conclusão a que chego é que nem sempre se pode distinguir entre regra </w:t>
      </w:r>
      <w:proofErr w:type="spellStart"/>
      <w:r w:rsidRPr="00383051">
        <w:rPr>
          <w:bCs/>
        </w:rPr>
        <w:t>precetiva</w:t>
      </w:r>
      <w:proofErr w:type="spellEnd"/>
      <w:r w:rsidRPr="00383051">
        <w:rPr>
          <w:bCs/>
        </w:rPr>
        <w:t xml:space="preserve"> e regra proibitiva. Esta distinção só se pode traçar claramente quando uma norma prescreve necessariamente uma ação ou se limita a proibir uma ação ou a prescrever uma omissão. </w:t>
      </w:r>
    </w:p>
    <w:p w14:paraId="089FF93E" w14:textId="77777777" w:rsidR="00383051" w:rsidRPr="00383051" w:rsidRDefault="00383051" w:rsidP="00383051">
      <w:pPr>
        <w:spacing w:line="360" w:lineRule="auto"/>
        <w:jc w:val="both"/>
        <w:rPr>
          <w:bCs/>
        </w:rPr>
      </w:pPr>
      <w:r w:rsidRPr="00383051">
        <w:rPr>
          <w:bCs/>
        </w:rPr>
        <w:t xml:space="preserve">A norma que prescreve necessariamente uma ação é prescritiva. A norma que proíbe uma ação é proibitiva, porque tanto a omissão como outras ações são permitidas. A norma que se limite a prescrever uma omissão será rara; parece-me que também é proibitiva, por ser reconduzível à norma que proíbe uma ação. </w:t>
      </w:r>
    </w:p>
    <w:p w14:paraId="1D776ED2" w14:textId="2FF0831A" w:rsidR="00383051" w:rsidRDefault="00383051" w:rsidP="00383051">
      <w:pPr>
        <w:spacing w:line="360" w:lineRule="auto"/>
        <w:jc w:val="both"/>
        <w:rPr>
          <w:b/>
          <w:bCs/>
        </w:rPr>
      </w:pPr>
      <w:r w:rsidRPr="00383051">
        <w:rPr>
          <w:b/>
          <w:bCs/>
        </w:rPr>
        <w:lastRenderedPageBreak/>
        <w:t>151. Modalidades de regra dispositiva. Regras permissivas</w:t>
      </w:r>
    </w:p>
    <w:p w14:paraId="5C54945D" w14:textId="77777777" w:rsidR="00383051" w:rsidRDefault="00383051" w:rsidP="00383051">
      <w:pPr>
        <w:spacing w:line="360" w:lineRule="auto"/>
        <w:jc w:val="both"/>
        <w:rPr>
          <w:b/>
          <w:bCs/>
        </w:rPr>
      </w:pPr>
    </w:p>
    <w:p w14:paraId="4B38034C" w14:textId="77777777" w:rsidR="00383051" w:rsidRPr="00383051" w:rsidRDefault="00383051" w:rsidP="00383051">
      <w:pPr>
        <w:spacing w:line="360" w:lineRule="auto"/>
        <w:jc w:val="both"/>
        <w:rPr>
          <w:bCs/>
        </w:rPr>
      </w:pPr>
      <w:r w:rsidRPr="00383051">
        <w:rPr>
          <w:bCs/>
        </w:rPr>
        <w:t>As regras permissivas, as regras que definem estados e qualidades jurídicas, as regras interpretativas e as regras supletivas são modalidades da regra dispositiva, pois nenhuma delas impõe uma obrigação de conduta.</w:t>
      </w:r>
    </w:p>
    <w:p w14:paraId="3EE36203" w14:textId="77777777" w:rsidR="00383051" w:rsidRPr="00383051" w:rsidRDefault="00383051" w:rsidP="00383051">
      <w:pPr>
        <w:spacing w:line="360" w:lineRule="auto"/>
        <w:jc w:val="both"/>
        <w:rPr>
          <w:bCs/>
        </w:rPr>
      </w:pPr>
      <w:r w:rsidRPr="00383051">
        <w:rPr>
          <w:bCs/>
        </w:rPr>
        <w:t xml:space="preserve">Não se trata aqui apenas da atitude negativa de não ordenar nem proibir. Afirma-se frequentemente que o que não é proibido é permitido. Esta afirmação é até certo ponto verdadeira: nas relações de Direito privado e noutras relações quanto a sujeitos cuja ação não seja vinculada à lei, i.e., não esteja sujeita ao princípio da legalidade, os sujeitos têm a liberdade de observar a generalidade das condutas que não são proibidas nem prescritas.  Estas condutas são facultativas sem que haja necessidade de qualquer norma permissiva que o estabeleça. </w:t>
      </w:r>
    </w:p>
    <w:p w14:paraId="33CCAA3F" w14:textId="77777777" w:rsidR="00383051" w:rsidRDefault="00383051" w:rsidP="00383051">
      <w:pPr>
        <w:spacing w:line="360" w:lineRule="auto"/>
        <w:jc w:val="both"/>
        <w:rPr>
          <w:bCs/>
        </w:rPr>
      </w:pPr>
    </w:p>
    <w:p w14:paraId="274E5B2F" w14:textId="77777777" w:rsidR="00383051" w:rsidRPr="00383051" w:rsidRDefault="00383051" w:rsidP="00383051">
      <w:pPr>
        <w:spacing w:line="360" w:lineRule="auto"/>
        <w:jc w:val="both"/>
        <w:rPr>
          <w:bCs/>
        </w:rPr>
      </w:pPr>
      <w:r w:rsidRPr="00383051">
        <w:rPr>
          <w:bCs/>
        </w:rPr>
        <w:t>Só em certos casos se justifica uma valoração jurídica que leva à formulação de uma norma dispositiva. Veremos melhor este ponto a respeito de cada uma das categorias de normas dispositivas.</w:t>
      </w:r>
    </w:p>
    <w:p w14:paraId="040CD1E6" w14:textId="77777777" w:rsidR="00383051" w:rsidRPr="00383051" w:rsidRDefault="00383051" w:rsidP="00383051">
      <w:pPr>
        <w:spacing w:line="360" w:lineRule="auto"/>
        <w:jc w:val="both"/>
        <w:rPr>
          <w:bCs/>
        </w:rPr>
      </w:pPr>
      <w:r w:rsidRPr="00383051">
        <w:rPr>
          <w:bCs/>
        </w:rPr>
        <w:t xml:space="preserve">  As </w:t>
      </w:r>
      <w:r w:rsidRPr="00383051">
        <w:rPr>
          <w:bCs/>
          <w:i/>
          <w:iCs/>
        </w:rPr>
        <w:t>regras permissivas</w:t>
      </w:r>
      <w:r w:rsidRPr="00383051">
        <w:rPr>
          <w:bCs/>
        </w:rPr>
        <w:t xml:space="preserve"> são as que facultam uma determinada conduta. São muito variadas. Vou salientar as modalidades mais importantes.</w:t>
      </w:r>
    </w:p>
    <w:p w14:paraId="7ADD2464" w14:textId="77777777" w:rsidR="00383051" w:rsidRPr="00383051" w:rsidRDefault="00383051" w:rsidP="00383051">
      <w:pPr>
        <w:spacing w:line="360" w:lineRule="auto"/>
        <w:jc w:val="both"/>
        <w:rPr>
          <w:bCs/>
        </w:rPr>
      </w:pPr>
      <w:r w:rsidRPr="00383051">
        <w:rPr>
          <w:bCs/>
        </w:rPr>
        <w:t xml:space="preserve">Primeiro, temos as </w:t>
      </w:r>
      <w:r w:rsidRPr="00383051">
        <w:rPr>
          <w:bCs/>
          <w:i/>
          <w:iCs/>
        </w:rPr>
        <w:t>autorizações de uma conduta em princípio proibida</w:t>
      </w:r>
      <w:r w:rsidRPr="00383051">
        <w:rPr>
          <w:bCs/>
        </w:rPr>
        <w:t xml:space="preserve">. É o que se verifica, por exemplo, com as normas que estabelecem causas de justificação, como a legítima defesa e o estado de necessidade. </w:t>
      </w:r>
    </w:p>
    <w:p w14:paraId="10CA073E" w14:textId="77777777" w:rsidR="00383051" w:rsidRPr="00383051" w:rsidRDefault="00383051" w:rsidP="00383051">
      <w:pPr>
        <w:spacing w:line="360" w:lineRule="auto"/>
        <w:jc w:val="both"/>
        <w:rPr>
          <w:bCs/>
        </w:rPr>
      </w:pPr>
      <w:r w:rsidRPr="00383051">
        <w:rPr>
          <w:bCs/>
        </w:rPr>
        <w:t xml:space="preserve"> </w:t>
      </w:r>
    </w:p>
    <w:p w14:paraId="4CF8933D" w14:textId="77777777" w:rsidR="00383051" w:rsidRPr="00383051" w:rsidRDefault="00383051" w:rsidP="00383051">
      <w:pPr>
        <w:spacing w:line="360" w:lineRule="auto"/>
        <w:jc w:val="both"/>
        <w:rPr>
          <w:bCs/>
        </w:rPr>
      </w:pPr>
      <w:r w:rsidRPr="00383051">
        <w:rPr>
          <w:bCs/>
        </w:rPr>
        <w:t xml:space="preserve">Segundo, as </w:t>
      </w:r>
      <w:r w:rsidRPr="00383051">
        <w:rPr>
          <w:bCs/>
          <w:i/>
          <w:iCs/>
        </w:rPr>
        <w:t>liberações de uma conduta em princípio prescrita</w:t>
      </w:r>
      <w:r w:rsidRPr="00383051">
        <w:rPr>
          <w:bCs/>
        </w:rPr>
        <w:t xml:space="preserve">. Com esta liberação a conduta prescrita torna-se facultativa. É o que se verifica, por exemplo, com a prescrição de uma obrigação. Decorrido o prazo </w:t>
      </w:r>
      <w:proofErr w:type="spellStart"/>
      <w:r w:rsidRPr="00383051">
        <w:rPr>
          <w:bCs/>
        </w:rPr>
        <w:t>prescricional</w:t>
      </w:r>
      <w:proofErr w:type="spellEnd"/>
      <w:r w:rsidRPr="00383051">
        <w:rPr>
          <w:bCs/>
        </w:rPr>
        <w:t>, o devedor pode cumprir a obrigação prescrita, mas não está juridicamente vinculado a fazê-lo.</w:t>
      </w:r>
    </w:p>
    <w:p w14:paraId="77357B06" w14:textId="77777777" w:rsidR="00383051" w:rsidRDefault="00383051" w:rsidP="00383051">
      <w:pPr>
        <w:spacing w:line="360" w:lineRule="auto"/>
        <w:jc w:val="both"/>
        <w:rPr>
          <w:bCs/>
        </w:rPr>
      </w:pPr>
      <w:r w:rsidRPr="00383051">
        <w:rPr>
          <w:bCs/>
        </w:rPr>
        <w:t xml:space="preserve">Terceiro, as </w:t>
      </w:r>
      <w:r w:rsidRPr="00383051">
        <w:rPr>
          <w:bCs/>
          <w:i/>
          <w:iCs/>
        </w:rPr>
        <w:t>normas atributivas de direitos subjetivos</w:t>
      </w:r>
      <w:r w:rsidRPr="00383051">
        <w:rPr>
          <w:bCs/>
        </w:rPr>
        <w:t xml:space="preserve"> </w:t>
      </w:r>
      <w:r w:rsidRPr="00383051">
        <w:rPr>
          <w:bCs/>
          <w:i/>
          <w:iCs/>
        </w:rPr>
        <w:t>propriamente ditos</w:t>
      </w:r>
      <w:r w:rsidRPr="00383051">
        <w:rPr>
          <w:bCs/>
        </w:rPr>
        <w:t>.</w:t>
      </w:r>
      <w:r w:rsidRPr="00383051">
        <w:rPr>
          <w:bCs/>
          <w:i/>
          <w:iCs/>
        </w:rPr>
        <w:t xml:space="preserve"> </w:t>
      </w:r>
      <w:r w:rsidRPr="00383051">
        <w:rPr>
          <w:bCs/>
        </w:rPr>
        <w:t>Estas normas conferem posições de vantagem que resultam da afetação de um bem à realização dos fins da pessoa. Por exemplo, um direito de crédito, um direito real. Estas posições exprimem-se em poderes jurídicos e materiais.</w:t>
      </w:r>
    </w:p>
    <w:p w14:paraId="65668C69" w14:textId="77777777" w:rsidR="00383051" w:rsidRDefault="00383051" w:rsidP="00383051">
      <w:pPr>
        <w:spacing w:line="360" w:lineRule="auto"/>
        <w:jc w:val="both"/>
        <w:rPr>
          <w:bCs/>
        </w:rPr>
      </w:pPr>
    </w:p>
    <w:p w14:paraId="4AB9A070" w14:textId="77777777" w:rsidR="00383051" w:rsidRPr="00383051" w:rsidRDefault="00383051" w:rsidP="00383051">
      <w:pPr>
        <w:spacing w:line="360" w:lineRule="auto"/>
        <w:jc w:val="both"/>
        <w:rPr>
          <w:bCs/>
        </w:rPr>
      </w:pPr>
      <w:r w:rsidRPr="00383051">
        <w:rPr>
          <w:bCs/>
        </w:rPr>
        <w:lastRenderedPageBreak/>
        <w:t xml:space="preserve">Quarto, as </w:t>
      </w:r>
      <w:r w:rsidRPr="00383051">
        <w:rPr>
          <w:bCs/>
          <w:i/>
          <w:iCs/>
        </w:rPr>
        <w:t>normas facultativas de poderes jurídico</w:t>
      </w:r>
      <w:r w:rsidRPr="00383051">
        <w:rPr>
          <w:bCs/>
        </w:rPr>
        <w:t xml:space="preserve">s (ou </w:t>
      </w:r>
      <w:r w:rsidRPr="00383051">
        <w:rPr>
          <w:bCs/>
          <w:i/>
          <w:iCs/>
        </w:rPr>
        <w:t>normas de competência</w:t>
      </w:r>
      <w:r w:rsidRPr="00383051">
        <w:rPr>
          <w:bCs/>
        </w:rPr>
        <w:t xml:space="preserve">), que  conferem o poder de produzir efeitos jurídicos. Por exemplo, nos termos do </w:t>
      </w:r>
      <w:proofErr w:type="spellStart"/>
      <w:r w:rsidRPr="00383051">
        <w:rPr>
          <w:bCs/>
        </w:rPr>
        <w:t>art</w:t>
      </w:r>
      <w:proofErr w:type="spellEnd"/>
      <w:r w:rsidRPr="00383051">
        <w:rPr>
          <w:bCs/>
        </w:rPr>
        <w:t>. 801.º/2 CC, se num contrato bilateral a prestação de uma das partes se torna impossível por causa que lhe é imputável, a outra parte tem a faculdade de rescindir o negócio.</w:t>
      </w:r>
    </w:p>
    <w:p w14:paraId="4E4CD76E" w14:textId="77777777" w:rsidR="00383051" w:rsidRPr="00383051" w:rsidRDefault="00383051" w:rsidP="00383051">
      <w:pPr>
        <w:spacing w:line="360" w:lineRule="auto"/>
        <w:jc w:val="both"/>
        <w:rPr>
          <w:bCs/>
        </w:rPr>
      </w:pPr>
      <w:r w:rsidRPr="00383051">
        <w:rPr>
          <w:bCs/>
        </w:rPr>
        <w:t>Mais em geral, podemos incluir aqui as normas que conferem poderes potestativos e as normas que conferem a faculdade de celebrar negócios jurídicos.</w:t>
      </w:r>
    </w:p>
    <w:p w14:paraId="74F182A1" w14:textId="77777777" w:rsidR="00383051" w:rsidRDefault="00383051" w:rsidP="00383051">
      <w:pPr>
        <w:spacing w:line="360" w:lineRule="auto"/>
        <w:jc w:val="both"/>
        <w:rPr>
          <w:bCs/>
        </w:rPr>
      </w:pPr>
      <w:r w:rsidRPr="00383051">
        <w:rPr>
          <w:bCs/>
        </w:rPr>
        <w:t xml:space="preserve">Os ditos direitos potestativos são poderes jurídicos cujo exercício pelo seu titular, por si, ou integrado por uma decisão judicial, produz efeitos jurídicos na esfera jurídica de outra pessoa, independentemente da sua vontade. A faculdade de rescisão, que acabei de mencionar, é um poder deste tipo. </w:t>
      </w:r>
    </w:p>
    <w:p w14:paraId="2A25913B" w14:textId="77777777" w:rsidR="00383051" w:rsidRDefault="00383051" w:rsidP="00383051">
      <w:pPr>
        <w:spacing w:line="360" w:lineRule="auto"/>
        <w:jc w:val="both"/>
        <w:rPr>
          <w:bCs/>
        </w:rPr>
      </w:pPr>
    </w:p>
    <w:p w14:paraId="6C7EEB6A" w14:textId="77777777" w:rsidR="00383051" w:rsidRPr="00383051" w:rsidRDefault="00383051" w:rsidP="00383051">
      <w:pPr>
        <w:spacing w:line="360" w:lineRule="auto"/>
        <w:jc w:val="both"/>
        <w:rPr>
          <w:bCs/>
        </w:rPr>
      </w:pPr>
      <w:r w:rsidRPr="00383051">
        <w:rPr>
          <w:bCs/>
        </w:rPr>
        <w:t xml:space="preserve">As normas que conferem o poder de celebração de negócios jurídicos podem apresentar-se como permissões genéricas ou específicas de produção de efeitos jurídicos pela autonomia negocial. Há, porém, quem entenda que a vinculação operada pelo negócio jurídico tem um fundamento </w:t>
      </w:r>
      <w:proofErr w:type="spellStart"/>
      <w:r w:rsidRPr="00383051">
        <w:rPr>
          <w:bCs/>
        </w:rPr>
        <w:t>pré-positivo</w:t>
      </w:r>
      <w:proofErr w:type="spellEnd"/>
      <w:r w:rsidRPr="00383051">
        <w:rPr>
          <w:bCs/>
        </w:rPr>
        <w:t xml:space="preserve">. </w:t>
      </w:r>
    </w:p>
    <w:p w14:paraId="5C1A2F47" w14:textId="77777777" w:rsidR="00383051" w:rsidRPr="00383051" w:rsidRDefault="00383051" w:rsidP="00383051">
      <w:pPr>
        <w:spacing w:line="360" w:lineRule="auto"/>
        <w:jc w:val="both"/>
        <w:rPr>
          <w:bCs/>
        </w:rPr>
      </w:pPr>
      <w:r w:rsidRPr="00383051">
        <w:rPr>
          <w:bCs/>
        </w:rPr>
        <w:t>Estas normas devem distinguir-se das normas atributivas de direitos subjetivos propriamente ditos, não só porque pode haver atribuição de uma competência jurídica sem ser conferido um direito deste tipo, mas também porque a competência jurídica do titular do direito subjetivo não resulta diretamente da norma que o atribui mas das normas que (explícita ou implicitamente) definem o seu conteúdo.</w:t>
      </w:r>
    </w:p>
    <w:p w14:paraId="7E414C49" w14:textId="77777777" w:rsidR="00383051" w:rsidRDefault="00383051" w:rsidP="00383051">
      <w:pPr>
        <w:spacing w:line="360" w:lineRule="auto"/>
        <w:jc w:val="both"/>
        <w:rPr>
          <w:bCs/>
        </w:rPr>
      </w:pPr>
    </w:p>
    <w:p w14:paraId="3CE1299E" w14:textId="77777777" w:rsidR="00383051" w:rsidRPr="00383051" w:rsidRDefault="00383051" w:rsidP="00383051">
      <w:pPr>
        <w:spacing w:line="360" w:lineRule="auto"/>
        <w:jc w:val="both"/>
        <w:rPr>
          <w:bCs/>
        </w:rPr>
      </w:pPr>
      <w:r w:rsidRPr="00383051">
        <w:rPr>
          <w:bCs/>
        </w:rPr>
        <w:t xml:space="preserve">Enfim, embora reconhecendo que o ponto será controverso, incluiria ainda </w:t>
      </w:r>
      <w:r w:rsidRPr="00383051">
        <w:rPr>
          <w:bCs/>
          <w:i/>
          <w:iCs/>
        </w:rPr>
        <w:t>parte das normas que regulam o exercício de poderes jurídicos</w:t>
      </w:r>
      <w:r w:rsidRPr="00383051">
        <w:rPr>
          <w:bCs/>
        </w:rPr>
        <w:t xml:space="preserve"> (ou </w:t>
      </w:r>
      <w:r w:rsidRPr="00383051">
        <w:rPr>
          <w:bCs/>
          <w:i/>
          <w:iCs/>
        </w:rPr>
        <w:t>normas sobre o exercício de competência</w:t>
      </w:r>
      <w:r w:rsidRPr="00383051">
        <w:rPr>
          <w:bCs/>
        </w:rPr>
        <w:t xml:space="preserve">). </w:t>
      </w:r>
    </w:p>
    <w:p w14:paraId="25065EE7" w14:textId="77777777" w:rsidR="00383051" w:rsidRPr="00383051" w:rsidRDefault="00383051" w:rsidP="00383051">
      <w:pPr>
        <w:spacing w:line="360" w:lineRule="auto"/>
        <w:jc w:val="both"/>
        <w:rPr>
          <w:bCs/>
        </w:rPr>
      </w:pPr>
      <w:r w:rsidRPr="00383051">
        <w:rPr>
          <w:bCs/>
        </w:rPr>
        <w:t>São exemplo, as normas processuais que regem a atuação dos tribunais e que estabelecem procedimentos com respeito à prática de atos administrativos; as que estabelecem requisitos de validade e eficácia de negócios jurídicos permitidos, designadamente as exigências de forma e de registo não obrigatório.</w:t>
      </w:r>
    </w:p>
    <w:p w14:paraId="007388DB" w14:textId="77777777" w:rsidR="00383051" w:rsidRPr="00383051" w:rsidRDefault="00383051" w:rsidP="00383051">
      <w:pPr>
        <w:spacing w:line="360" w:lineRule="auto"/>
        <w:jc w:val="both"/>
        <w:rPr>
          <w:bCs/>
        </w:rPr>
      </w:pPr>
      <w:r w:rsidRPr="00383051">
        <w:rPr>
          <w:bCs/>
        </w:rPr>
        <w:t xml:space="preserve">Entendo que é permissiva a norma sobre o exercício de competência cuja inobservância não desencadeie uma sanção, porque o sentido desta norma é o de </w:t>
      </w:r>
      <w:r w:rsidRPr="00383051">
        <w:rPr>
          <w:bCs/>
        </w:rPr>
        <w:lastRenderedPageBreak/>
        <w:t xml:space="preserve">estabelecer que a produção de um efeito jurídico depende da observância de uma conduta facultativa. </w:t>
      </w:r>
    </w:p>
    <w:p w14:paraId="19FA0C2B" w14:textId="77777777" w:rsidR="00383051" w:rsidRDefault="00383051" w:rsidP="00383051">
      <w:pPr>
        <w:spacing w:line="360" w:lineRule="auto"/>
        <w:jc w:val="both"/>
        <w:rPr>
          <w:bCs/>
        </w:rPr>
      </w:pPr>
    </w:p>
    <w:p w14:paraId="12762ADB" w14:textId="77777777" w:rsidR="00383051" w:rsidRPr="00383051" w:rsidRDefault="00383051" w:rsidP="00383051">
      <w:pPr>
        <w:spacing w:line="360" w:lineRule="auto"/>
        <w:jc w:val="both"/>
        <w:rPr>
          <w:bCs/>
        </w:rPr>
      </w:pPr>
      <w:r w:rsidRPr="00383051">
        <w:rPr>
          <w:bCs/>
        </w:rPr>
        <w:t>Esta conduta não é imposta ao sujeito, o sujeito não é censurado pela ordem jurídica se não observa esta conduta e é, por esta razão, que atrás se entendeu que, por exemplo, a invalidade ou ineficácia de uma negócio jurídico não é uma sanção.</w:t>
      </w:r>
    </w:p>
    <w:p w14:paraId="14E11C38" w14:textId="77777777" w:rsidR="00383051" w:rsidRDefault="00383051" w:rsidP="00383051">
      <w:pPr>
        <w:spacing w:line="360" w:lineRule="auto"/>
        <w:jc w:val="both"/>
        <w:rPr>
          <w:bCs/>
        </w:rPr>
      </w:pPr>
    </w:p>
    <w:p w14:paraId="4D9FFBA2" w14:textId="19488F88" w:rsidR="00383051" w:rsidRDefault="00383051" w:rsidP="00383051">
      <w:pPr>
        <w:spacing w:line="360" w:lineRule="auto"/>
        <w:jc w:val="both"/>
        <w:rPr>
          <w:b/>
          <w:bCs/>
        </w:rPr>
      </w:pPr>
      <w:r w:rsidRPr="00383051">
        <w:rPr>
          <w:b/>
          <w:bCs/>
        </w:rPr>
        <w:t>152. Modalidades de regra dispositiva (</w:t>
      </w:r>
      <w:proofErr w:type="spellStart"/>
      <w:r w:rsidRPr="00383051">
        <w:rPr>
          <w:b/>
          <w:bCs/>
        </w:rPr>
        <w:t>cont</w:t>
      </w:r>
      <w:proofErr w:type="spellEnd"/>
      <w:r w:rsidRPr="00383051">
        <w:rPr>
          <w:b/>
          <w:bCs/>
        </w:rPr>
        <w:t>.). Regras que definem estados e qualidades jurídicos</w:t>
      </w:r>
    </w:p>
    <w:p w14:paraId="7C06B726" w14:textId="77777777" w:rsidR="00383051" w:rsidRDefault="00383051" w:rsidP="00383051">
      <w:pPr>
        <w:spacing w:line="360" w:lineRule="auto"/>
        <w:jc w:val="both"/>
        <w:rPr>
          <w:b/>
          <w:bCs/>
        </w:rPr>
      </w:pPr>
    </w:p>
    <w:p w14:paraId="6870147E" w14:textId="77777777" w:rsidR="00383051" w:rsidRPr="00383051" w:rsidRDefault="00383051" w:rsidP="00383051">
      <w:pPr>
        <w:spacing w:line="360" w:lineRule="auto"/>
        <w:jc w:val="both"/>
        <w:rPr>
          <w:bCs/>
        </w:rPr>
      </w:pPr>
      <w:r w:rsidRPr="00383051">
        <w:rPr>
          <w:bCs/>
        </w:rPr>
        <w:t xml:space="preserve">Uma outra categoria de normas dispositivas, menos referida, é a das </w:t>
      </w:r>
      <w:r w:rsidRPr="00383051">
        <w:rPr>
          <w:bCs/>
          <w:i/>
          <w:iCs/>
        </w:rPr>
        <w:t>normas que definem estados e qualidades jurídicas das pessoas</w:t>
      </w:r>
      <w:r w:rsidRPr="00383051">
        <w:rPr>
          <w:bCs/>
        </w:rPr>
        <w:t xml:space="preserve">, independentemente da sua conduta. São exemplo, as normas que atribuem ou reconhecem a personalidade jurídica e a capacidade de gozo, ou que estabelecem limites à capacidade de gozo ou de exercício. </w:t>
      </w:r>
    </w:p>
    <w:p w14:paraId="2ECF096E" w14:textId="77777777" w:rsidR="00383051" w:rsidRPr="00383051" w:rsidRDefault="00383051" w:rsidP="00383051">
      <w:pPr>
        <w:spacing w:line="360" w:lineRule="auto"/>
        <w:jc w:val="both"/>
        <w:rPr>
          <w:bCs/>
        </w:rPr>
      </w:pPr>
      <w:r w:rsidRPr="00383051">
        <w:rPr>
          <w:bCs/>
        </w:rPr>
        <w:t xml:space="preserve">Com efeito, estas normas não impõem uma conduta, mas também não facultam uma conduta. O seu sentido é antes o de reconhecer a suscetibilidade de os seres humanos serem sujeitos de Direito; de definir os pressupostos de que depende a atribuição a um ente de uma personalidade coletiva; a de definir a medida em que os sujeitos podem praticar validamente atos jurídicos. </w:t>
      </w:r>
    </w:p>
    <w:p w14:paraId="28AD2C42" w14:textId="77777777" w:rsidR="00383051" w:rsidRDefault="00383051" w:rsidP="00383051">
      <w:pPr>
        <w:spacing w:line="360" w:lineRule="auto"/>
        <w:jc w:val="both"/>
        <w:rPr>
          <w:bCs/>
        </w:rPr>
      </w:pPr>
    </w:p>
    <w:p w14:paraId="325EEC3B" w14:textId="359CA58D" w:rsidR="00383051" w:rsidRDefault="00985CBF" w:rsidP="00383051">
      <w:pPr>
        <w:spacing w:line="360" w:lineRule="auto"/>
        <w:jc w:val="both"/>
        <w:rPr>
          <w:b/>
          <w:bCs/>
        </w:rPr>
      </w:pPr>
      <w:r w:rsidRPr="00985CBF">
        <w:rPr>
          <w:b/>
          <w:bCs/>
        </w:rPr>
        <w:t>153. Modalidades de regra dispositiva (</w:t>
      </w:r>
      <w:proofErr w:type="spellStart"/>
      <w:r w:rsidRPr="00985CBF">
        <w:rPr>
          <w:b/>
          <w:bCs/>
        </w:rPr>
        <w:t>cont</w:t>
      </w:r>
      <w:proofErr w:type="spellEnd"/>
      <w:r w:rsidRPr="00985CBF">
        <w:rPr>
          <w:b/>
          <w:bCs/>
        </w:rPr>
        <w:t>.). Regras interpretativas</w:t>
      </w:r>
    </w:p>
    <w:p w14:paraId="5B160C5F" w14:textId="77777777" w:rsidR="00985CBF" w:rsidRDefault="00985CBF" w:rsidP="00383051">
      <w:pPr>
        <w:spacing w:line="360" w:lineRule="auto"/>
        <w:jc w:val="both"/>
        <w:rPr>
          <w:b/>
          <w:bCs/>
        </w:rPr>
      </w:pPr>
    </w:p>
    <w:p w14:paraId="3C4EDE68" w14:textId="77777777" w:rsidR="00985CBF" w:rsidRPr="00985CBF" w:rsidRDefault="00985CBF" w:rsidP="00985CBF">
      <w:pPr>
        <w:spacing w:line="360" w:lineRule="auto"/>
        <w:jc w:val="both"/>
        <w:rPr>
          <w:bCs/>
        </w:rPr>
      </w:pPr>
      <w:r w:rsidRPr="00985CBF">
        <w:rPr>
          <w:bCs/>
        </w:rPr>
        <w:t xml:space="preserve">Regra interpretativa é a que se limita a fixar o sentido juridicamente relevante de uma fonte do Direito. Contrapõe-se à regra inovadora. A regra inovadora é a que altera de algum modo a ordem jurídica, introduzindo um novo conteúdo normativo. </w:t>
      </w:r>
    </w:p>
    <w:p w14:paraId="38B709C8" w14:textId="77777777" w:rsidR="00985CBF" w:rsidRPr="00985CBF" w:rsidRDefault="00985CBF" w:rsidP="00985CBF">
      <w:pPr>
        <w:spacing w:line="360" w:lineRule="auto"/>
        <w:jc w:val="both"/>
        <w:rPr>
          <w:bCs/>
        </w:rPr>
      </w:pPr>
      <w:r w:rsidRPr="00985CBF">
        <w:rPr>
          <w:bCs/>
        </w:rPr>
        <w:t xml:space="preserve">Por exemplo, suponha-se que um DL sobre atividade bancária estabelece restrições quanto ao tráfico de divisas estrangeiras. Surge uma divergência interpretativa quanto à aplicabilidade deste regime às casas de câmbio, que leva mesmo a decisões judiciais contraditórias. Para obviar à incerteza e a </w:t>
      </w:r>
      <w:r w:rsidRPr="00985CBF">
        <w:rPr>
          <w:bCs/>
        </w:rPr>
        <w:lastRenderedPageBreak/>
        <w:t xml:space="preserve">desigualdade no tratamento de casos semelhantes daí resultante o Governo vem, por via de outro DL, esclarecer a questão. </w:t>
      </w:r>
    </w:p>
    <w:p w14:paraId="77E5756B" w14:textId="77777777" w:rsidR="00985CBF" w:rsidRDefault="00985CBF" w:rsidP="00383051">
      <w:pPr>
        <w:spacing w:line="360" w:lineRule="auto"/>
        <w:jc w:val="both"/>
        <w:rPr>
          <w:bCs/>
        </w:rPr>
      </w:pPr>
    </w:p>
    <w:p w14:paraId="1387DABC" w14:textId="77777777" w:rsidR="00985CBF" w:rsidRPr="00985CBF" w:rsidRDefault="00985CBF" w:rsidP="00985CBF">
      <w:pPr>
        <w:spacing w:line="360" w:lineRule="auto"/>
        <w:jc w:val="both"/>
        <w:rPr>
          <w:bCs/>
        </w:rPr>
      </w:pPr>
      <w:r w:rsidRPr="00985CBF">
        <w:rPr>
          <w:bCs/>
        </w:rPr>
        <w:t xml:space="preserve">O </w:t>
      </w:r>
      <w:proofErr w:type="spellStart"/>
      <w:r w:rsidRPr="00985CBF">
        <w:rPr>
          <w:bCs/>
        </w:rPr>
        <w:t>art</w:t>
      </w:r>
      <w:proofErr w:type="spellEnd"/>
      <w:r w:rsidRPr="00985CBF">
        <w:rPr>
          <w:bCs/>
        </w:rPr>
        <w:t>. 13.º CC estabelece um regime especial para a aplicação no tempo das leis interpretativas, que será estudado a propósito da aplicação da lei no tempo e que só faz sentido para as leis que vêm interpretar leis anteriores. Numa primeira aproximação podemos dizer que a razão pela qual a lei interpretativa se aplica a factos e situações anteriores reside fundamentalmente em que ela, vindo consagrar uma das interpretações possíveis da lei anterior com que os interessados podiam e deviam contar, não é suscetível de frustrar expectativas objetivamente fundadas.</w:t>
      </w:r>
    </w:p>
    <w:p w14:paraId="5DDF2AA6" w14:textId="77777777" w:rsidR="00985CBF" w:rsidRPr="00985CBF" w:rsidRDefault="00985CBF" w:rsidP="00985CBF">
      <w:pPr>
        <w:spacing w:line="360" w:lineRule="auto"/>
        <w:jc w:val="both"/>
        <w:rPr>
          <w:bCs/>
        </w:rPr>
      </w:pPr>
      <w:r w:rsidRPr="00985CBF">
        <w:rPr>
          <w:bCs/>
        </w:rPr>
        <w:t xml:space="preserve">A esta luz, parece suficiente para que a lei nova seja considerada interpretativa que a solução da lei anterior seja controvertida ou pelo menos incerta e que a solução definida pela nova lei seja uma das interpretações possíveis da lei anterior (BAPTISTA MACHADO). </w:t>
      </w:r>
    </w:p>
    <w:p w14:paraId="37985FAB" w14:textId="77777777" w:rsidR="00985CBF" w:rsidRDefault="00985CBF" w:rsidP="00383051">
      <w:pPr>
        <w:spacing w:line="360" w:lineRule="auto"/>
        <w:jc w:val="both"/>
        <w:rPr>
          <w:bCs/>
        </w:rPr>
      </w:pPr>
    </w:p>
    <w:p w14:paraId="0927F53D" w14:textId="77777777" w:rsidR="00985CBF" w:rsidRPr="00985CBF" w:rsidRDefault="00985CBF" w:rsidP="00985CBF">
      <w:pPr>
        <w:spacing w:line="360" w:lineRule="auto"/>
        <w:jc w:val="both"/>
        <w:rPr>
          <w:bCs/>
        </w:rPr>
      </w:pPr>
      <w:r w:rsidRPr="00985CBF">
        <w:rPr>
          <w:bCs/>
        </w:rPr>
        <w:t xml:space="preserve">Por outro lado, nada obsta a que se formule um conceito mais amplo de regra interpretativa, como modalidade de regra dispositiva que se limita a fixar o sentido juridicamente relevante de uma proposição jurídica. Este conceito não tem relevância para efeitos do </w:t>
      </w:r>
      <w:proofErr w:type="spellStart"/>
      <w:r w:rsidRPr="00985CBF">
        <w:rPr>
          <w:bCs/>
        </w:rPr>
        <w:t>art</w:t>
      </w:r>
      <w:proofErr w:type="spellEnd"/>
      <w:r w:rsidRPr="00985CBF">
        <w:rPr>
          <w:bCs/>
        </w:rPr>
        <w:t>. 13.º CC e pode abranger, além das regras anteriormente referidas, a regra, contida numa lei, que se destina a esclarecer o sentido das suas próprias disposições.</w:t>
      </w:r>
    </w:p>
    <w:p w14:paraId="5CF7EC0A" w14:textId="77777777" w:rsidR="00985CBF" w:rsidRPr="00985CBF" w:rsidRDefault="00985CBF" w:rsidP="00985CBF">
      <w:pPr>
        <w:spacing w:line="360" w:lineRule="auto"/>
        <w:jc w:val="both"/>
        <w:rPr>
          <w:bCs/>
        </w:rPr>
      </w:pPr>
      <w:r w:rsidRPr="00985CBF">
        <w:rPr>
          <w:bCs/>
        </w:rPr>
        <w:t> As regras interpretativas relacionam-se com a interpretação autêntica, a que já aludi, e que estudaremos mais adiante. A lei que realiza a interpretação autêntica é sempre uma lei interpretativa.</w:t>
      </w:r>
    </w:p>
    <w:p w14:paraId="269547CA" w14:textId="77777777" w:rsidR="00985CBF" w:rsidRDefault="00985CBF" w:rsidP="00383051">
      <w:pPr>
        <w:spacing w:line="360" w:lineRule="auto"/>
        <w:jc w:val="both"/>
        <w:rPr>
          <w:bCs/>
        </w:rPr>
      </w:pPr>
    </w:p>
    <w:p w14:paraId="0FA8EB49" w14:textId="77777777" w:rsidR="00985CBF" w:rsidRPr="00985CBF" w:rsidRDefault="00985CBF" w:rsidP="00985CBF">
      <w:pPr>
        <w:spacing w:line="360" w:lineRule="auto"/>
        <w:jc w:val="both"/>
        <w:rPr>
          <w:bCs/>
        </w:rPr>
      </w:pPr>
      <w:r w:rsidRPr="00985CBF">
        <w:rPr>
          <w:bCs/>
        </w:rPr>
        <w:t xml:space="preserve">Mas todas as leis interpretativas realizam interpretação autêntica? A interpretação autêntica não pode provir de fonte hierarquicamente inferior à fonte interpretada. Logo, a regra interpretativa de fonte hierarquicamente inferior à fonte interpretada não realiza uma interpretação autêntica. </w:t>
      </w:r>
    </w:p>
    <w:p w14:paraId="5E571115" w14:textId="77777777" w:rsidR="00985CBF" w:rsidRPr="00985CBF" w:rsidRDefault="00985CBF" w:rsidP="00985CBF">
      <w:pPr>
        <w:spacing w:line="360" w:lineRule="auto"/>
        <w:jc w:val="both"/>
        <w:rPr>
          <w:bCs/>
        </w:rPr>
      </w:pPr>
      <w:r w:rsidRPr="00985CBF">
        <w:rPr>
          <w:bCs/>
        </w:rPr>
        <w:t xml:space="preserve">Mas terá esta regra algum valor? Excluída, pelo </w:t>
      </w:r>
      <w:proofErr w:type="spellStart"/>
      <w:r w:rsidRPr="00985CBF">
        <w:rPr>
          <w:bCs/>
        </w:rPr>
        <w:t>art</w:t>
      </w:r>
      <w:proofErr w:type="spellEnd"/>
      <w:r w:rsidRPr="00985CBF">
        <w:rPr>
          <w:bCs/>
        </w:rPr>
        <w:t xml:space="preserve">. 112.º/5 CRP a possibilidade de uma lei formal conferir a atos de outra natureza o poder de a interpretar com eficácia externa, resta a possibilidade de uma vinculação interna dos serviços </w:t>
      </w:r>
      <w:r w:rsidRPr="00985CBF">
        <w:rPr>
          <w:bCs/>
        </w:rPr>
        <w:lastRenderedPageBreak/>
        <w:t>subordinados e de a regra interpretativa valer como uma regulamentação da lei interpretada, dentro dos limites que os regulamentos têm de respeitar. Adiante veremos melhor estes pontos. Aqui interessa sublinhar que, em todo o caso, nem todas as leis interpretativas realizam uma interpretação autêntica.</w:t>
      </w:r>
    </w:p>
    <w:p w14:paraId="50D1F34D" w14:textId="77777777" w:rsidR="00985CBF" w:rsidRDefault="00985CBF" w:rsidP="00383051">
      <w:pPr>
        <w:spacing w:line="360" w:lineRule="auto"/>
        <w:jc w:val="both"/>
        <w:rPr>
          <w:bCs/>
        </w:rPr>
      </w:pPr>
    </w:p>
    <w:p w14:paraId="5D9D4B96" w14:textId="77777777" w:rsidR="00985CBF" w:rsidRPr="00985CBF" w:rsidRDefault="00985CBF" w:rsidP="00985CBF">
      <w:pPr>
        <w:spacing w:line="360" w:lineRule="auto"/>
        <w:jc w:val="both"/>
        <w:rPr>
          <w:bCs/>
        </w:rPr>
      </w:pPr>
      <w:r w:rsidRPr="00985CBF">
        <w:rPr>
          <w:bCs/>
        </w:rPr>
        <w:t xml:space="preserve">OLIVEIRA ASCENSÃO também inclui na categoria das regras interpretativas as regras sobre a interpretação de negócios jurídicos, como o </w:t>
      </w:r>
      <w:proofErr w:type="spellStart"/>
      <w:r w:rsidRPr="00985CBF">
        <w:rPr>
          <w:bCs/>
        </w:rPr>
        <w:t>art</w:t>
      </w:r>
      <w:proofErr w:type="spellEnd"/>
      <w:r w:rsidRPr="00985CBF">
        <w:rPr>
          <w:bCs/>
        </w:rPr>
        <w:t xml:space="preserve">. 2225.º CC, que determina que a disposição testamentária feita a favor de uma generalidade de pessoas, sem qualquer outra indicação, considera-se feita a favor das existentes no lugar em que o testador tinha o seu domicílio à data da morte. </w:t>
      </w:r>
    </w:p>
    <w:p w14:paraId="006F68B4" w14:textId="77777777" w:rsidR="00985CBF" w:rsidRDefault="00985CBF" w:rsidP="00383051">
      <w:pPr>
        <w:spacing w:line="360" w:lineRule="auto"/>
        <w:jc w:val="both"/>
        <w:rPr>
          <w:bCs/>
        </w:rPr>
      </w:pPr>
    </w:p>
    <w:p w14:paraId="4E39F38A" w14:textId="4057D1F4" w:rsidR="00985CBF" w:rsidRDefault="00985CBF" w:rsidP="00383051">
      <w:pPr>
        <w:spacing w:line="360" w:lineRule="auto"/>
        <w:jc w:val="both"/>
        <w:rPr>
          <w:b/>
          <w:bCs/>
        </w:rPr>
      </w:pPr>
      <w:r w:rsidRPr="00985CBF">
        <w:rPr>
          <w:b/>
          <w:bCs/>
        </w:rPr>
        <w:t>154. Modalidades de regra dispositiva (</w:t>
      </w:r>
      <w:proofErr w:type="spellStart"/>
      <w:r w:rsidRPr="00985CBF">
        <w:rPr>
          <w:b/>
          <w:bCs/>
        </w:rPr>
        <w:t>cont</w:t>
      </w:r>
      <w:proofErr w:type="spellEnd"/>
      <w:r w:rsidRPr="00985CBF">
        <w:rPr>
          <w:b/>
          <w:bCs/>
        </w:rPr>
        <w:t>.). Regras supletivas</w:t>
      </w:r>
    </w:p>
    <w:p w14:paraId="190C5282" w14:textId="77777777" w:rsidR="00985CBF" w:rsidRDefault="00985CBF" w:rsidP="00383051">
      <w:pPr>
        <w:spacing w:line="360" w:lineRule="auto"/>
        <w:jc w:val="both"/>
        <w:rPr>
          <w:b/>
          <w:bCs/>
        </w:rPr>
      </w:pPr>
    </w:p>
    <w:p w14:paraId="5CEFC5A2" w14:textId="77777777" w:rsidR="00985CBF" w:rsidRPr="00985CBF" w:rsidRDefault="00985CBF" w:rsidP="00985CBF">
      <w:pPr>
        <w:spacing w:line="360" w:lineRule="auto"/>
        <w:jc w:val="both"/>
        <w:rPr>
          <w:bCs/>
        </w:rPr>
      </w:pPr>
      <w:r w:rsidRPr="00985CBF">
        <w:rPr>
          <w:bCs/>
        </w:rPr>
        <w:t xml:space="preserve">Regras supletivas são as que só se aplicam na falta de estipulação das partes em contrário. Por exemplo, o regime jurídico dos contratos obrigacionais é composto principalmente por normas supletivas. Contrapõem-se às normas imperativas, que não podem ser afastadas pelas partes. </w:t>
      </w:r>
    </w:p>
    <w:p w14:paraId="757DBCC7" w14:textId="77777777" w:rsidR="00985CBF" w:rsidRPr="00985CBF" w:rsidRDefault="00985CBF" w:rsidP="00985CBF">
      <w:pPr>
        <w:spacing w:line="360" w:lineRule="auto"/>
        <w:jc w:val="both"/>
        <w:rPr>
          <w:bCs/>
        </w:rPr>
      </w:pPr>
      <w:r w:rsidRPr="00985CBF">
        <w:rPr>
          <w:bCs/>
        </w:rPr>
        <w:t xml:space="preserve">Quer isto dizer que os direitos e obrigações das partes são primariamente definidos pelas cláusulas do contrato; a maior parte das normas que fixam os efeitos dos contratos obrigacionais só se aplica quando as partes nada convencionaram em contrário. </w:t>
      </w:r>
    </w:p>
    <w:p w14:paraId="08C60106" w14:textId="77777777" w:rsidR="00985CBF" w:rsidRDefault="00985CBF" w:rsidP="00383051">
      <w:pPr>
        <w:spacing w:line="360" w:lineRule="auto"/>
        <w:jc w:val="both"/>
        <w:rPr>
          <w:bCs/>
        </w:rPr>
      </w:pPr>
    </w:p>
    <w:p w14:paraId="2526CA40" w14:textId="77777777" w:rsidR="00985CBF" w:rsidRPr="00985CBF" w:rsidRDefault="00985CBF" w:rsidP="00985CBF">
      <w:pPr>
        <w:spacing w:line="360" w:lineRule="auto"/>
        <w:jc w:val="both"/>
        <w:rPr>
          <w:bCs/>
        </w:rPr>
      </w:pPr>
      <w:r w:rsidRPr="00985CBF">
        <w:rPr>
          <w:bCs/>
        </w:rPr>
        <w:t xml:space="preserve">Nos negócios jurídicos mais correntes, como aqueles que celebramos no nosso dia-a-dia para a aquisição de bens e serviços, é dificilmente concebível que as partes contemplem e disponham sobre todos os aspetos do regime do negócio. Mesmo que isto fosse possível não seria prático repetir em cada transação os mesmos preceitos. Por isso o legislador estabelece para as categorias de negócios mais importantes um modelo de regulação que, na falta de convenção em contrário, constitui o regime jurídico aplicável. </w:t>
      </w:r>
    </w:p>
    <w:p w14:paraId="5C29B138" w14:textId="77777777" w:rsidR="00985CBF" w:rsidRPr="00985CBF" w:rsidRDefault="00985CBF" w:rsidP="00985CBF">
      <w:pPr>
        <w:spacing w:line="360" w:lineRule="auto"/>
        <w:jc w:val="both"/>
        <w:rPr>
          <w:bCs/>
        </w:rPr>
      </w:pPr>
      <w:r w:rsidRPr="00985CBF">
        <w:rPr>
          <w:bCs/>
        </w:rPr>
        <w:t xml:space="preserve">Decorre do exposto que as regras supletivas desempenham, principalmente, a função de suprir a </w:t>
      </w:r>
      <w:proofErr w:type="spellStart"/>
      <w:r w:rsidRPr="00985CBF">
        <w:rPr>
          <w:bCs/>
        </w:rPr>
        <w:t>incompleitude</w:t>
      </w:r>
      <w:proofErr w:type="spellEnd"/>
      <w:r w:rsidRPr="00985CBF">
        <w:rPr>
          <w:bCs/>
        </w:rPr>
        <w:t xml:space="preserve"> das estipulações negociais.</w:t>
      </w:r>
    </w:p>
    <w:p w14:paraId="7D7B19E1" w14:textId="77777777" w:rsidR="00985CBF" w:rsidRDefault="00985CBF" w:rsidP="00383051">
      <w:pPr>
        <w:spacing w:line="360" w:lineRule="auto"/>
        <w:jc w:val="both"/>
        <w:rPr>
          <w:bCs/>
        </w:rPr>
      </w:pPr>
    </w:p>
    <w:p w14:paraId="47C90745" w14:textId="77777777" w:rsidR="00985CBF" w:rsidRPr="00985CBF" w:rsidRDefault="00985CBF" w:rsidP="00985CBF">
      <w:pPr>
        <w:spacing w:line="360" w:lineRule="auto"/>
        <w:jc w:val="both"/>
        <w:rPr>
          <w:bCs/>
        </w:rPr>
      </w:pPr>
      <w:r w:rsidRPr="00985CBF">
        <w:rPr>
          <w:bCs/>
        </w:rPr>
        <w:lastRenderedPageBreak/>
        <w:t>Mas há também regras supletivas que são aplicáveis na falta de um negócio jurídico. É o que se verifica com o regime supletivo de bens do casamento, que se aplica na falta de convenção antenupcial (</w:t>
      </w:r>
      <w:proofErr w:type="spellStart"/>
      <w:r w:rsidRPr="00985CBF">
        <w:rPr>
          <w:bCs/>
        </w:rPr>
        <w:t>art</w:t>
      </w:r>
      <w:proofErr w:type="spellEnd"/>
      <w:r w:rsidRPr="00985CBF">
        <w:rPr>
          <w:bCs/>
        </w:rPr>
        <w:t>. 1717.º CC). Também se poderá porventura dizer que as normas sobre a sucessão legítima são supletivas, porque elas podem ser afastadas por testamento.</w:t>
      </w:r>
    </w:p>
    <w:p w14:paraId="0628BC82" w14:textId="77777777" w:rsidR="00985CBF" w:rsidRPr="00985CBF" w:rsidRDefault="00985CBF" w:rsidP="00985CBF">
      <w:pPr>
        <w:spacing w:line="360" w:lineRule="auto"/>
        <w:jc w:val="both"/>
        <w:rPr>
          <w:bCs/>
        </w:rPr>
      </w:pPr>
      <w:r w:rsidRPr="00985CBF">
        <w:rPr>
          <w:bCs/>
        </w:rPr>
        <w:t xml:space="preserve">Para a doutrina clássica, fiel ao subjetivismo que pontuou no séc. XIX, a aplicação das regras supletivas fundamenta-se na vontade presumida das partes. Hoje prefere-se uma posição objetivista: as regras supletivas são um modelo de regulação em que o legislador exprime a sua </w:t>
      </w:r>
      <w:proofErr w:type="spellStart"/>
      <w:r w:rsidRPr="00985CBF">
        <w:rPr>
          <w:bCs/>
        </w:rPr>
        <w:t>conceção</w:t>
      </w:r>
      <w:proofErr w:type="spellEnd"/>
      <w:r w:rsidRPr="00985CBF">
        <w:rPr>
          <w:bCs/>
        </w:rPr>
        <w:t xml:space="preserve"> sobre o justo equilíbrio dos interesses das partes. </w:t>
      </w:r>
    </w:p>
    <w:p w14:paraId="63D483EB" w14:textId="77777777" w:rsidR="00985CBF" w:rsidRPr="00985CBF" w:rsidRDefault="00985CBF" w:rsidP="00985CBF">
      <w:pPr>
        <w:spacing w:line="360" w:lineRule="auto"/>
        <w:jc w:val="both"/>
        <w:rPr>
          <w:bCs/>
        </w:rPr>
      </w:pPr>
      <w:r w:rsidRPr="00985CBF">
        <w:rPr>
          <w:bCs/>
        </w:rPr>
        <w:t xml:space="preserve">Este modo de ver as coisas permite entrever uma outra função das regras supletivas: a de constituírem um ponto de referência das partes quando negoceiam o contrato. </w:t>
      </w:r>
    </w:p>
    <w:p w14:paraId="0D1FB767" w14:textId="77777777" w:rsidR="00985CBF" w:rsidRDefault="00985CBF" w:rsidP="00383051">
      <w:pPr>
        <w:spacing w:line="360" w:lineRule="auto"/>
        <w:jc w:val="both"/>
        <w:rPr>
          <w:bCs/>
        </w:rPr>
      </w:pPr>
    </w:p>
    <w:p w14:paraId="40CAF710" w14:textId="77777777" w:rsidR="00985CBF" w:rsidRPr="00985CBF" w:rsidRDefault="00985CBF" w:rsidP="00985CBF">
      <w:pPr>
        <w:spacing w:line="360" w:lineRule="auto"/>
        <w:jc w:val="both"/>
        <w:rPr>
          <w:bCs/>
        </w:rPr>
      </w:pPr>
      <w:r w:rsidRPr="00985CBF">
        <w:rPr>
          <w:bCs/>
        </w:rPr>
        <w:t xml:space="preserve">A determinação do caráter supletivo ou imperativo de uma norma é decisiva quando a estipulação das partes dela divergir. Se a norma é imperativa, o negócio, ou pelo menos a cláusula que a viola, são inválidos ou ineficazes. Se a norma é supletiva a convenção das partes em contrário afasta-a, e, portanto, o negócio é plenamente válido e eficaz. </w:t>
      </w:r>
    </w:p>
    <w:p w14:paraId="4574F1F6" w14:textId="77777777" w:rsidR="00985CBF" w:rsidRPr="00985CBF" w:rsidRDefault="00985CBF" w:rsidP="00985CBF">
      <w:pPr>
        <w:spacing w:line="360" w:lineRule="auto"/>
        <w:jc w:val="both"/>
        <w:rPr>
          <w:bCs/>
        </w:rPr>
      </w:pPr>
      <w:r w:rsidRPr="00985CBF">
        <w:rPr>
          <w:bCs/>
        </w:rPr>
        <w:t>Como se procede a esta determinação?</w:t>
      </w:r>
    </w:p>
    <w:p w14:paraId="32733958" w14:textId="77777777" w:rsidR="00985CBF" w:rsidRPr="00985CBF" w:rsidRDefault="00985CBF" w:rsidP="00985CBF">
      <w:pPr>
        <w:spacing w:line="360" w:lineRule="auto"/>
        <w:jc w:val="both"/>
        <w:rPr>
          <w:bCs/>
        </w:rPr>
      </w:pPr>
      <w:r w:rsidRPr="00985CBF">
        <w:rPr>
          <w:bCs/>
        </w:rPr>
        <w:t xml:space="preserve">Em primeiro lugar tem de se atender ao que o legislador declara. </w:t>
      </w:r>
    </w:p>
    <w:p w14:paraId="096BA9AF" w14:textId="77777777" w:rsidR="00985CBF" w:rsidRPr="00985CBF" w:rsidRDefault="00985CBF" w:rsidP="00985CBF">
      <w:pPr>
        <w:spacing w:line="360" w:lineRule="auto"/>
        <w:jc w:val="both"/>
        <w:rPr>
          <w:bCs/>
        </w:rPr>
      </w:pPr>
      <w:r w:rsidRPr="00985CBF">
        <w:rPr>
          <w:bCs/>
        </w:rPr>
        <w:t xml:space="preserve">Com frequência encontramos na lei expressões como “salvo convenção em contrário”, “na falta de convenção em contrário”, “na falta de estipulação”, “no silêncio do contrato”, “excepto de for outro o regime convencionado”, “salvo declaração em contrário”, que significam inequivocamente que se trata de uma regra supletiva. </w:t>
      </w:r>
    </w:p>
    <w:p w14:paraId="5DF26209" w14:textId="77777777" w:rsidR="00985CBF" w:rsidRDefault="00985CBF" w:rsidP="00383051">
      <w:pPr>
        <w:spacing w:line="360" w:lineRule="auto"/>
        <w:jc w:val="both"/>
        <w:rPr>
          <w:bCs/>
        </w:rPr>
      </w:pPr>
    </w:p>
    <w:p w14:paraId="2F37E8D1" w14:textId="77777777" w:rsidR="00985CBF" w:rsidRPr="00985CBF" w:rsidRDefault="00985CBF" w:rsidP="00985CBF">
      <w:pPr>
        <w:spacing w:line="360" w:lineRule="auto"/>
        <w:jc w:val="both"/>
        <w:rPr>
          <w:bCs/>
        </w:rPr>
      </w:pPr>
      <w:r w:rsidRPr="00985CBF">
        <w:rPr>
          <w:bCs/>
        </w:rPr>
        <w:t>Da formulação de outras normas resulta inequivocamente a sua imperatividade, designadamente quando se determina expressamente que a inobservância da norma desencadeia a invalidade ou ineficácia do negócio ou de uma das suas cláusulas ou que se não admite convenção em contrário.</w:t>
      </w:r>
    </w:p>
    <w:p w14:paraId="0EEB6DB3" w14:textId="77777777" w:rsidR="00985CBF" w:rsidRPr="00985CBF" w:rsidRDefault="00985CBF" w:rsidP="00985CBF">
      <w:pPr>
        <w:spacing w:line="360" w:lineRule="auto"/>
        <w:jc w:val="both"/>
        <w:rPr>
          <w:bCs/>
        </w:rPr>
      </w:pPr>
      <w:r w:rsidRPr="00985CBF">
        <w:rPr>
          <w:bCs/>
        </w:rPr>
        <w:t xml:space="preserve">Na falta de uma declaração do legislador, ou não sendo esta inequívoca, o caráter imperativo ou supletivo constitui um problema de interpretação. </w:t>
      </w:r>
    </w:p>
    <w:p w14:paraId="78DC2259" w14:textId="77777777" w:rsidR="00985CBF" w:rsidRPr="00985CBF" w:rsidRDefault="00985CBF" w:rsidP="00985CBF">
      <w:pPr>
        <w:spacing w:line="360" w:lineRule="auto"/>
        <w:jc w:val="both"/>
        <w:rPr>
          <w:bCs/>
        </w:rPr>
      </w:pPr>
      <w:r w:rsidRPr="00985CBF">
        <w:rPr>
          <w:bCs/>
        </w:rPr>
        <w:lastRenderedPageBreak/>
        <w:t xml:space="preserve">O intérprete tem de atender, em primeiro lugar, ao contexto significativo. </w:t>
      </w:r>
    </w:p>
    <w:p w14:paraId="301EA49F" w14:textId="77777777" w:rsidR="00985CBF" w:rsidRPr="00985CBF" w:rsidRDefault="00985CBF" w:rsidP="00985CBF">
      <w:pPr>
        <w:spacing w:line="360" w:lineRule="auto"/>
        <w:jc w:val="both"/>
        <w:rPr>
          <w:bCs/>
        </w:rPr>
      </w:pPr>
      <w:r w:rsidRPr="00985CBF">
        <w:rPr>
          <w:bCs/>
        </w:rPr>
        <w:t xml:space="preserve">Normalmente, o legislador indica expressamente o caráter supletivo da norma que está integrada num complexo predominantemente imperativo e o caráter imperativo da norma que está integrada num complexo predominantemente supletivo. </w:t>
      </w:r>
    </w:p>
    <w:p w14:paraId="38BA6353" w14:textId="77777777" w:rsidR="00985CBF" w:rsidRDefault="00985CBF" w:rsidP="00383051">
      <w:pPr>
        <w:spacing w:line="360" w:lineRule="auto"/>
        <w:jc w:val="both"/>
        <w:rPr>
          <w:bCs/>
        </w:rPr>
      </w:pPr>
    </w:p>
    <w:p w14:paraId="48310340" w14:textId="77777777" w:rsidR="00985CBF" w:rsidRPr="00985CBF" w:rsidRDefault="00985CBF" w:rsidP="00985CBF">
      <w:pPr>
        <w:spacing w:line="360" w:lineRule="auto"/>
        <w:jc w:val="both"/>
        <w:rPr>
          <w:bCs/>
        </w:rPr>
      </w:pPr>
      <w:r w:rsidRPr="00985CBF">
        <w:rPr>
          <w:bCs/>
        </w:rPr>
        <w:t>Inversamente, o legislador dispensa-se normalmente de indicar o caráter supletivo das normas que estão inseridas num complexo predominantemente supletivo ou o caráter imperativo das normas que estão inseridas num complexo predominantemente imperativo.</w:t>
      </w:r>
    </w:p>
    <w:p w14:paraId="1B567848" w14:textId="77777777" w:rsidR="00985CBF" w:rsidRPr="00985CBF" w:rsidRDefault="00985CBF" w:rsidP="00985CBF">
      <w:pPr>
        <w:spacing w:line="360" w:lineRule="auto"/>
        <w:jc w:val="both"/>
        <w:rPr>
          <w:bCs/>
        </w:rPr>
      </w:pPr>
      <w:r w:rsidRPr="00985CBF">
        <w:rPr>
          <w:bCs/>
        </w:rPr>
        <w:t xml:space="preserve">Embora seja um indício importante, o contexto significativo não é de per si conclusivo. Há que atender aos outros critérios de interpretação. Do ponto de vista teleológico é especialmente importante se a norma exprime apenas um equilíbrio dos interesses das partes ou também prossegue outros fins de política legislativa. </w:t>
      </w:r>
    </w:p>
    <w:p w14:paraId="5F512750" w14:textId="77777777" w:rsidR="00985CBF" w:rsidRPr="00985CBF" w:rsidRDefault="00985CBF" w:rsidP="00985CBF">
      <w:pPr>
        <w:spacing w:line="360" w:lineRule="auto"/>
        <w:jc w:val="both"/>
        <w:rPr>
          <w:bCs/>
        </w:rPr>
      </w:pPr>
      <w:r w:rsidRPr="00985CBF">
        <w:rPr>
          <w:bCs/>
        </w:rPr>
        <w:t xml:space="preserve">Em princípio, as normas que também tutelam a segurança do comércio jurídico, ou protegem certas categorias de terceiros, ou prosseguem fins de política económica, social, etc., são imperativas. </w:t>
      </w:r>
    </w:p>
    <w:p w14:paraId="420471B6" w14:textId="77777777" w:rsidR="00985CBF" w:rsidRDefault="00985CBF" w:rsidP="00383051">
      <w:pPr>
        <w:spacing w:line="360" w:lineRule="auto"/>
        <w:jc w:val="both"/>
        <w:rPr>
          <w:bCs/>
        </w:rPr>
      </w:pPr>
    </w:p>
    <w:p w14:paraId="48D74913" w14:textId="77777777" w:rsidR="00985CBF" w:rsidRPr="00985CBF" w:rsidRDefault="00985CBF" w:rsidP="00985CBF">
      <w:pPr>
        <w:spacing w:line="360" w:lineRule="auto"/>
        <w:jc w:val="both"/>
        <w:rPr>
          <w:bCs/>
        </w:rPr>
      </w:pPr>
      <w:r w:rsidRPr="00985CBF">
        <w:rPr>
          <w:bCs/>
        </w:rPr>
        <w:t>Em princípio as normas que só exprimem um equilíbrio dos interesses das partes são supletivas, mas, em certos casos, em que há a preocupação de proteger uma das partes em relação à outra, são imperativas.</w:t>
      </w:r>
    </w:p>
    <w:p w14:paraId="061B3460" w14:textId="77777777" w:rsidR="00985CBF" w:rsidRPr="00985CBF" w:rsidRDefault="00985CBF" w:rsidP="00985CBF">
      <w:pPr>
        <w:spacing w:line="360" w:lineRule="auto"/>
        <w:jc w:val="both"/>
        <w:rPr>
          <w:bCs/>
        </w:rPr>
      </w:pPr>
      <w:r w:rsidRPr="00985CBF">
        <w:rPr>
          <w:bCs/>
        </w:rPr>
        <w:t xml:space="preserve">A distinção entre regras supletivas e regras imperativas relaciona-se com o conceito de ordem pública. </w:t>
      </w:r>
    </w:p>
    <w:p w14:paraId="5CB4EB83" w14:textId="77777777" w:rsidR="00985CBF" w:rsidRPr="00985CBF" w:rsidRDefault="00985CBF" w:rsidP="00985CBF">
      <w:pPr>
        <w:spacing w:line="360" w:lineRule="auto"/>
        <w:jc w:val="both"/>
        <w:rPr>
          <w:bCs/>
        </w:rPr>
      </w:pPr>
      <w:r w:rsidRPr="00985CBF">
        <w:rPr>
          <w:bCs/>
        </w:rPr>
        <w:t>O Código Civil refere-se à ordem pública designadamente para determinar a nulidade do negócio jurídico subordinado a uma condição contrária à lei ou à ordem pública, ou ofensiva dos bons costumes (</w:t>
      </w:r>
      <w:proofErr w:type="spellStart"/>
      <w:r w:rsidRPr="00985CBF">
        <w:rPr>
          <w:bCs/>
        </w:rPr>
        <w:t>art</w:t>
      </w:r>
      <w:proofErr w:type="spellEnd"/>
      <w:r w:rsidRPr="00985CBF">
        <w:rPr>
          <w:bCs/>
        </w:rPr>
        <w:t>. 271.º/1); a nulidade do negócio cujo objeto seja contrário à lei, à ordem pública ou aos bons costumes (</w:t>
      </w:r>
      <w:proofErr w:type="spellStart"/>
      <w:r w:rsidRPr="00985CBF">
        <w:rPr>
          <w:bCs/>
        </w:rPr>
        <w:t>art</w:t>
      </w:r>
      <w:proofErr w:type="spellEnd"/>
      <w:r w:rsidRPr="00985CBF">
        <w:rPr>
          <w:bCs/>
        </w:rPr>
        <w:t>. 280.º); e, a nulidade do negócio jurídico cujo fim, comum a ambas as partes, seja contrário à lei ou à ordem pública, ou ofensivo dos bons costumes (</w:t>
      </w:r>
      <w:proofErr w:type="spellStart"/>
      <w:r w:rsidRPr="00985CBF">
        <w:rPr>
          <w:bCs/>
        </w:rPr>
        <w:t>art</w:t>
      </w:r>
      <w:proofErr w:type="spellEnd"/>
      <w:r w:rsidRPr="00985CBF">
        <w:rPr>
          <w:bCs/>
        </w:rPr>
        <w:t xml:space="preserve">. 281.º). </w:t>
      </w:r>
    </w:p>
    <w:p w14:paraId="23BBF9FA" w14:textId="77777777" w:rsidR="00985CBF" w:rsidRPr="00985CBF" w:rsidRDefault="00985CBF" w:rsidP="00985CBF">
      <w:pPr>
        <w:spacing w:line="360" w:lineRule="auto"/>
        <w:jc w:val="both"/>
        <w:rPr>
          <w:bCs/>
        </w:rPr>
      </w:pPr>
      <w:r w:rsidRPr="00985CBF">
        <w:rPr>
          <w:bCs/>
        </w:rPr>
        <w:t xml:space="preserve"> </w:t>
      </w:r>
    </w:p>
    <w:p w14:paraId="62C1B10A" w14:textId="77777777" w:rsidR="00985CBF" w:rsidRDefault="00985CBF" w:rsidP="00383051">
      <w:pPr>
        <w:spacing w:line="360" w:lineRule="auto"/>
        <w:jc w:val="both"/>
        <w:rPr>
          <w:bCs/>
        </w:rPr>
      </w:pPr>
    </w:p>
    <w:p w14:paraId="2A93442B" w14:textId="77777777" w:rsidR="00985CBF" w:rsidRPr="00985CBF" w:rsidRDefault="00985CBF" w:rsidP="00985CBF">
      <w:pPr>
        <w:spacing w:line="360" w:lineRule="auto"/>
        <w:jc w:val="both"/>
        <w:rPr>
          <w:bCs/>
        </w:rPr>
      </w:pPr>
      <w:r w:rsidRPr="00985CBF">
        <w:rPr>
          <w:bCs/>
        </w:rPr>
        <w:lastRenderedPageBreak/>
        <w:t>Nestes preceitos distingue-se a contrariedade à ordem pública da contrariedade à lei e, por conseguinte, a ordem pública não pode significar o conjunto das normas imperativas.</w:t>
      </w:r>
    </w:p>
    <w:p w14:paraId="6EAAE562" w14:textId="77777777" w:rsidR="00985CBF" w:rsidRPr="00985CBF" w:rsidRDefault="00985CBF" w:rsidP="00985CBF">
      <w:pPr>
        <w:spacing w:line="360" w:lineRule="auto"/>
        <w:jc w:val="both"/>
        <w:rPr>
          <w:bCs/>
        </w:rPr>
      </w:pPr>
      <w:r w:rsidRPr="00985CBF">
        <w:rPr>
          <w:bCs/>
        </w:rPr>
        <w:t xml:space="preserve">Poderá assentar-se em que a ordem pública, enquanto conceito científico, incluirá as regras e os princípios gerais imperativos, ao passo que referidos preceitos do Código Civil o conceito de ordem pública se reportará apenas a estes princípios. </w:t>
      </w:r>
    </w:p>
    <w:p w14:paraId="382AD03C" w14:textId="77777777" w:rsidR="00985CBF" w:rsidRDefault="00985CBF" w:rsidP="00383051">
      <w:pPr>
        <w:spacing w:line="360" w:lineRule="auto"/>
        <w:jc w:val="both"/>
        <w:rPr>
          <w:bCs/>
        </w:rPr>
      </w:pPr>
    </w:p>
    <w:p w14:paraId="31A32216" w14:textId="7FFF0B81" w:rsidR="00985CBF" w:rsidRDefault="00985CBF" w:rsidP="00383051">
      <w:pPr>
        <w:spacing w:line="360" w:lineRule="auto"/>
        <w:jc w:val="both"/>
        <w:rPr>
          <w:b/>
          <w:bCs/>
        </w:rPr>
      </w:pPr>
      <w:r w:rsidRPr="00985CBF">
        <w:rPr>
          <w:b/>
          <w:bCs/>
        </w:rPr>
        <w:t>155. Regras materiais e regras remissivas. Regras de conexão</w:t>
      </w:r>
    </w:p>
    <w:p w14:paraId="43E189DE" w14:textId="77777777" w:rsidR="00985CBF" w:rsidRDefault="00985CBF" w:rsidP="00383051">
      <w:pPr>
        <w:spacing w:line="360" w:lineRule="auto"/>
        <w:jc w:val="both"/>
        <w:rPr>
          <w:b/>
          <w:bCs/>
        </w:rPr>
      </w:pPr>
    </w:p>
    <w:p w14:paraId="5D2DBEAB" w14:textId="77777777" w:rsidR="00985CBF" w:rsidRPr="00985CBF" w:rsidRDefault="00985CBF" w:rsidP="00985CBF">
      <w:pPr>
        <w:spacing w:line="360" w:lineRule="auto"/>
        <w:jc w:val="both"/>
        <w:rPr>
          <w:bCs/>
        </w:rPr>
      </w:pPr>
      <w:r w:rsidRPr="00985CBF">
        <w:rPr>
          <w:bCs/>
        </w:rPr>
        <w:t xml:space="preserve">As regras de conduta podem classificar-se em regras de regulação direta, ou materiais, e regras de regulação indireta, ou remissivas. </w:t>
      </w:r>
    </w:p>
    <w:p w14:paraId="3EF8959D" w14:textId="77777777" w:rsidR="00985CBF" w:rsidRPr="00985CBF" w:rsidRDefault="00985CBF" w:rsidP="00985CBF">
      <w:pPr>
        <w:spacing w:line="360" w:lineRule="auto"/>
        <w:jc w:val="both"/>
        <w:rPr>
          <w:bCs/>
        </w:rPr>
      </w:pPr>
      <w:r w:rsidRPr="00985CBF">
        <w:rPr>
          <w:bCs/>
        </w:rPr>
        <w:t xml:space="preserve">Já toquei esta distinção a propósito das remissões. As normas materiais estabelecem o regime aplicável à situação descrita na sua previsão. Modelam situações jurídicas, designadamente por via da atribuição de direitos e da imposição de deveres. As normas remissivas mandam aplicar à situação descrita na sua previsão outras normas ou complexos normativos. </w:t>
      </w:r>
    </w:p>
    <w:p w14:paraId="3E72EAD5" w14:textId="77777777" w:rsidR="00985CBF" w:rsidRDefault="00985CBF" w:rsidP="00383051">
      <w:pPr>
        <w:spacing w:line="360" w:lineRule="auto"/>
        <w:jc w:val="both"/>
        <w:rPr>
          <w:bCs/>
        </w:rPr>
      </w:pPr>
    </w:p>
    <w:p w14:paraId="3492032E" w14:textId="77777777" w:rsidR="00985CBF" w:rsidRPr="00985CBF" w:rsidRDefault="00985CBF" w:rsidP="00985CBF">
      <w:pPr>
        <w:spacing w:line="360" w:lineRule="auto"/>
        <w:jc w:val="both"/>
        <w:rPr>
          <w:bCs/>
        </w:rPr>
      </w:pPr>
      <w:r w:rsidRPr="00985CBF">
        <w:rPr>
          <w:bCs/>
        </w:rPr>
        <w:t>Ficou então assinalado que enquanto as remissões legais para outras normas do mesmo diploma ou para uma lei diferente não constituem verdadeiras normas, mas proposições jurídicas incompletas, há proposições remissivas que exprimem verdadeiras normas de regulação indireta. É que se passa, pelo menos, com as normas de conflitos de leis no espaço e no tempo.</w:t>
      </w:r>
    </w:p>
    <w:p w14:paraId="6090B840" w14:textId="77777777" w:rsidR="00985CBF" w:rsidRPr="00985CBF" w:rsidRDefault="00985CBF" w:rsidP="00985CBF">
      <w:pPr>
        <w:spacing w:line="360" w:lineRule="auto"/>
        <w:jc w:val="both"/>
        <w:rPr>
          <w:bCs/>
        </w:rPr>
      </w:pPr>
      <w:r w:rsidRPr="00985CBF">
        <w:rPr>
          <w:bCs/>
        </w:rPr>
        <w:t xml:space="preserve">Resta acrescentar que a grande maioria das normas de conflitos no espaço e no tempo são, além de normas remissivas, normas de conexão. São normas de conexão, porque conectam uma situação da vida, ou seu aspeto, com o Direito aplicável, mediante um elemento de conexão. </w:t>
      </w:r>
    </w:p>
    <w:p w14:paraId="6DE87600" w14:textId="77777777" w:rsidR="00985CBF" w:rsidRDefault="00985CBF" w:rsidP="00383051">
      <w:pPr>
        <w:spacing w:line="360" w:lineRule="auto"/>
        <w:jc w:val="both"/>
        <w:rPr>
          <w:bCs/>
        </w:rPr>
      </w:pPr>
    </w:p>
    <w:p w14:paraId="4FB51CBF" w14:textId="77777777" w:rsidR="00985CBF" w:rsidRPr="00985CBF" w:rsidRDefault="00985CBF" w:rsidP="00985CBF">
      <w:pPr>
        <w:spacing w:line="360" w:lineRule="auto"/>
        <w:jc w:val="both"/>
        <w:rPr>
          <w:bCs/>
        </w:rPr>
      </w:pPr>
      <w:r w:rsidRPr="00985CBF">
        <w:rPr>
          <w:bCs/>
        </w:rPr>
        <w:t xml:space="preserve">Nas normas de conflitos de leis no espaço o elemento de conexão pode consistir: </w:t>
      </w:r>
    </w:p>
    <w:p w14:paraId="721CB46F" w14:textId="77777777" w:rsidR="00985CBF" w:rsidRPr="00985CBF" w:rsidRDefault="00985CBF" w:rsidP="00985CBF">
      <w:pPr>
        <w:spacing w:line="360" w:lineRule="auto"/>
        <w:jc w:val="both"/>
        <w:rPr>
          <w:bCs/>
        </w:rPr>
      </w:pPr>
      <w:r w:rsidRPr="00985CBF">
        <w:rPr>
          <w:bCs/>
        </w:rPr>
        <w:t xml:space="preserve">- em </w:t>
      </w:r>
      <w:r w:rsidRPr="00985CBF">
        <w:rPr>
          <w:bCs/>
          <w:i/>
          <w:iCs/>
        </w:rPr>
        <w:t>vínculos jurídicos</w:t>
      </w:r>
      <w:r w:rsidRPr="00985CBF">
        <w:rPr>
          <w:bCs/>
        </w:rPr>
        <w:t xml:space="preserve"> que se estabelecem diretamente entre um elemento da situação e um Direito (por exemplo, a nacionalidade); </w:t>
      </w:r>
    </w:p>
    <w:p w14:paraId="5242F97D" w14:textId="77777777" w:rsidR="00985CBF" w:rsidRPr="00985CBF" w:rsidRDefault="00985CBF" w:rsidP="00985CBF">
      <w:pPr>
        <w:spacing w:line="360" w:lineRule="auto"/>
        <w:jc w:val="both"/>
        <w:rPr>
          <w:bCs/>
        </w:rPr>
      </w:pPr>
      <w:r w:rsidRPr="00985CBF">
        <w:rPr>
          <w:bCs/>
        </w:rPr>
        <w:t xml:space="preserve">- em </w:t>
      </w:r>
      <w:r w:rsidRPr="00985CBF">
        <w:rPr>
          <w:bCs/>
          <w:i/>
          <w:iCs/>
        </w:rPr>
        <w:t>laços fácticos</w:t>
      </w:r>
      <w:r w:rsidRPr="00985CBF">
        <w:rPr>
          <w:bCs/>
        </w:rPr>
        <w:t xml:space="preserve"> entre a situação e a esfera social de um Estado que, apontando para um determinado lugar no território deste Estado, permitem à norma de </w:t>
      </w:r>
      <w:r w:rsidRPr="00985CBF">
        <w:rPr>
          <w:bCs/>
        </w:rPr>
        <w:lastRenderedPageBreak/>
        <w:t xml:space="preserve">conflitos chamar o Direito que vigora neste Estado (por exemplo, o lugar da residência habitual); </w:t>
      </w:r>
    </w:p>
    <w:p w14:paraId="6E6A114A" w14:textId="77777777" w:rsidR="00985CBF" w:rsidRPr="00985CBF" w:rsidRDefault="00985CBF" w:rsidP="00985CBF">
      <w:pPr>
        <w:spacing w:line="360" w:lineRule="auto"/>
        <w:jc w:val="both"/>
        <w:rPr>
          <w:bCs/>
        </w:rPr>
      </w:pPr>
      <w:r w:rsidRPr="00985CBF">
        <w:rPr>
          <w:bCs/>
        </w:rPr>
        <w:t xml:space="preserve">- em </w:t>
      </w:r>
      <w:r w:rsidRPr="00985CBF">
        <w:rPr>
          <w:bCs/>
          <w:i/>
          <w:iCs/>
        </w:rPr>
        <w:t>consequências jurídicas</w:t>
      </w:r>
      <w:r w:rsidRPr="00985CBF">
        <w:rPr>
          <w:bCs/>
        </w:rPr>
        <w:t xml:space="preserve"> que se projetam num determinado lugar situado no território de um Estado, possibilitando a individualização do Direito que aí vigora (por exemplo, o lugar do efeito lesivo);  </w:t>
      </w:r>
    </w:p>
    <w:p w14:paraId="75801012" w14:textId="77777777" w:rsidR="00985CBF" w:rsidRDefault="00985CBF" w:rsidP="00383051">
      <w:pPr>
        <w:spacing w:line="360" w:lineRule="auto"/>
        <w:jc w:val="both"/>
        <w:rPr>
          <w:bCs/>
        </w:rPr>
      </w:pPr>
    </w:p>
    <w:p w14:paraId="1478EBC7" w14:textId="77777777" w:rsidR="00985CBF" w:rsidRPr="00985CBF" w:rsidRDefault="00985CBF" w:rsidP="00985CBF">
      <w:pPr>
        <w:spacing w:line="360" w:lineRule="auto"/>
        <w:jc w:val="both"/>
        <w:rPr>
          <w:bCs/>
        </w:rPr>
      </w:pPr>
      <w:r w:rsidRPr="00985CBF">
        <w:rPr>
          <w:bCs/>
        </w:rPr>
        <w:t xml:space="preserve">- em </w:t>
      </w:r>
      <w:r w:rsidRPr="00985CBF">
        <w:rPr>
          <w:bCs/>
          <w:i/>
          <w:iCs/>
        </w:rPr>
        <w:t>factos jurídicos</w:t>
      </w:r>
      <w:r w:rsidRPr="00985CBF">
        <w:rPr>
          <w:bCs/>
        </w:rPr>
        <w:t xml:space="preserve"> (por exemplo, a designação pelos interessados do Direito aplicável). </w:t>
      </w:r>
    </w:p>
    <w:p w14:paraId="7DF9F6F9" w14:textId="77777777" w:rsidR="00985CBF" w:rsidRPr="00985CBF" w:rsidRDefault="00985CBF" w:rsidP="00985CBF">
      <w:pPr>
        <w:spacing w:line="360" w:lineRule="auto"/>
        <w:jc w:val="both"/>
        <w:rPr>
          <w:bCs/>
        </w:rPr>
      </w:pPr>
      <w:r w:rsidRPr="00985CBF">
        <w:rPr>
          <w:bCs/>
        </w:rPr>
        <w:t xml:space="preserve">É o que se verifica, nomeadamente, quando perante uma questão relativa ao estado ou capacidade de uma pessoa nacional de um Estado e residente noutro Estado se manda aplicar a lei da sua nacionalidade. </w:t>
      </w:r>
    </w:p>
    <w:p w14:paraId="7984ABCF" w14:textId="77777777" w:rsidR="00985CBF" w:rsidRPr="00985CBF" w:rsidRDefault="00985CBF" w:rsidP="00985CBF">
      <w:pPr>
        <w:spacing w:line="360" w:lineRule="auto"/>
        <w:jc w:val="both"/>
        <w:rPr>
          <w:bCs/>
        </w:rPr>
      </w:pPr>
      <w:r w:rsidRPr="00985CBF">
        <w:rPr>
          <w:bCs/>
        </w:rPr>
        <w:t xml:space="preserve">São normas de conflitos de leis no espaço não só as de Direito Internacional Privado mas também as de Direito </w:t>
      </w:r>
      <w:proofErr w:type="spellStart"/>
      <w:r w:rsidRPr="00985CBF">
        <w:rPr>
          <w:bCs/>
        </w:rPr>
        <w:t>Interlocal</w:t>
      </w:r>
      <w:proofErr w:type="spellEnd"/>
      <w:r w:rsidRPr="00985CBF">
        <w:rPr>
          <w:bCs/>
        </w:rPr>
        <w:t xml:space="preserve"> (que resolvem problemas de determinação do Direito aplicável no seio de ordens jurídicas complexas de base territorial).</w:t>
      </w:r>
    </w:p>
    <w:p w14:paraId="30616D80" w14:textId="77777777" w:rsidR="00985CBF" w:rsidRDefault="00985CBF" w:rsidP="00383051">
      <w:pPr>
        <w:spacing w:line="360" w:lineRule="auto"/>
        <w:jc w:val="both"/>
        <w:rPr>
          <w:bCs/>
        </w:rPr>
      </w:pPr>
    </w:p>
    <w:p w14:paraId="4ACE32EC" w14:textId="77777777" w:rsidR="00985CBF" w:rsidRPr="00985CBF" w:rsidRDefault="00985CBF" w:rsidP="00985CBF">
      <w:pPr>
        <w:spacing w:line="360" w:lineRule="auto"/>
        <w:jc w:val="both"/>
        <w:rPr>
          <w:bCs/>
        </w:rPr>
      </w:pPr>
      <w:r w:rsidRPr="00985CBF">
        <w:rPr>
          <w:bCs/>
        </w:rPr>
        <w:t xml:space="preserve">Nas normas de conflitos de leis no tempo o elemento de conexão consiste num laço temporal entre uma situação da vida, ou um seu aspeto, e a lei antiga ou a lei nova. Por exemplo, o momento da celebração de um contrato e o momento da aquisição de um direito. Estas normas de conflitos integram o Direito </w:t>
      </w:r>
      <w:proofErr w:type="spellStart"/>
      <w:r w:rsidRPr="00985CBF">
        <w:rPr>
          <w:bCs/>
        </w:rPr>
        <w:t>Intertemporal</w:t>
      </w:r>
      <w:proofErr w:type="spellEnd"/>
      <w:r w:rsidRPr="00985CBF">
        <w:rPr>
          <w:bCs/>
        </w:rPr>
        <w:t xml:space="preserve">. </w:t>
      </w:r>
    </w:p>
    <w:p w14:paraId="63846A1D" w14:textId="77777777" w:rsidR="00985CBF" w:rsidRPr="00985CBF" w:rsidRDefault="00985CBF" w:rsidP="00985CBF">
      <w:pPr>
        <w:spacing w:line="360" w:lineRule="auto"/>
        <w:jc w:val="both"/>
        <w:rPr>
          <w:bCs/>
        </w:rPr>
      </w:pPr>
      <w:r w:rsidRPr="00985CBF">
        <w:rPr>
          <w:bCs/>
        </w:rPr>
        <w:t xml:space="preserve">Temos uma norma deste tipo, por exemplo, quando, perante uma sucessão de leis reguladora de um determinado tipo contratual, se limita o âmbito de aplicação da nova lei aos contratos celebrados depois da sua entrada em vigor. </w:t>
      </w:r>
    </w:p>
    <w:p w14:paraId="2F4287B0" w14:textId="77777777" w:rsidR="00985CBF" w:rsidRDefault="00985CBF" w:rsidP="00383051">
      <w:pPr>
        <w:spacing w:line="360" w:lineRule="auto"/>
        <w:jc w:val="both"/>
        <w:rPr>
          <w:bCs/>
        </w:rPr>
      </w:pPr>
    </w:p>
    <w:p w14:paraId="09938CB5" w14:textId="77777777" w:rsidR="00985CBF" w:rsidRPr="00985CBF" w:rsidRDefault="00985CBF" w:rsidP="00985CBF">
      <w:pPr>
        <w:spacing w:line="360" w:lineRule="auto"/>
        <w:jc w:val="both"/>
        <w:rPr>
          <w:bCs/>
        </w:rPr>
      </w:pPr>
      <w:r w:rsidRPr="00985CBF">
        <w:rPr>
          <w:bCs/>
        </w:rPr>
        <w:t>Uma terceira categoria de normas de conflitos é a que integra o Direito Interpessoal (que resolve problemas de determinação do Direito aplicável no seio de ordens jurídicas complexas de base pessoal). Também aqui surgem elementos de conexão, que se reportam,  por exemplo, nos sistemas jurídicos que o admitem, à religião ou à etnia.</w:t>
      </w:r>
    </w:p>
    <w:p w14:paraId="2B461A2F" w14:textId="77777777" w:rsidR="00383051" w:rsidRDefault="00383051" w:rsidP="00383051">
      <w:pPr>
        <w:spacing w:line="360" w:lineRule="auto"/>
        <w:jc w:val="both"/>
        <w:rPr>
          <w:bCs/>
        </w:rPr>
      </w:pPr>
    </w:p>
    <w:p w14:paraId="1BD4D917" w14:textId="77777777" w:rsidR="00CC0325" w:rsidRDefault="00CC0325" w:rsidP="00383051">
      <w:pPr>
        <w:spacing w:line="360" w:lineRule="auto"/>
        <w:jc w:val="both"/>
        <w:rPr>
          <w:b/>
          <w:bCs/>
        </w:rPr>
      </w:pPr>
    </w:p>
    <w:p w14:paraId="4F98F510" w14:textId="77777777" w:rsidR="00CC0325" w:rsidRDefault="00CC0325" w:rsidP="00383051">
      <w:pPr>
        <w:spacing w:line="360" w:lineRule="auto"/>
        <w:jc w:val="both"/>
        <w:rPr>
          <w:b/>
          <w:bCs/>
        </w:rPr>
      </w:pPr>
    </w:p>
    <w:p w14:paraId="0C127735" w14:textId="50DFA37D" w:rsidR="007E481D" w:rsidRDefault="007E481D" w:rsidP="00383051">
      <w:pPr>
        <w:spacing w:line="360" w:lineRule="auto"/>
        <w:jc w:val="both"/>
        <w:rPr>
          <w:b/>
          <w:bCs/>
        </w:rPr>
      </w:pPr>
      <w:r w:rsidRPr="007E481D">
        <w:rPr>
          <w:b/>
          <w:bCs/>
        </w:rPr>
        <w:lastRenderedPageBreak/>
        <w:t>156. Regras gerais, especiais e excecionais</w:t>
      </w:r>
    </w:p>
    <w:p w14:paraId="08704AA9" w14:textId="77777777" w:rsidR="007E481D" w:rsidRDefault="007E481D" w:rsidP="00383051">
      <w:pPr>
        <w:spacing w:line="360" w:lineRule="auto"/>
        <w:jc w:val="both"/>
        <w:rPr>
          <w:b/>
          <w:bCs/>
        </w:rPr>
      </w:pPr>
    </w:p>
    <w:p w14:paraId="4DA767D3" w14:textId="77777777" w:rsidR="007E481D" w:rsidRPr="007E481D" w:rsidRDefault="007E481D" w:rsidP="007E481D">
      <w:pPr>
        <w:spacing w:line="360" w:lineRule="auto"/>
        <w:jc w:val="both"/>
        <w:rPr>
          <w:bCs/>
        </w:rPr>
      </w:pPr>
      <w:r w:rsidRPr="007E481D">
        <w:rPr>
          <w:bCs/>
        </w:rPr>
        <w:t xml:space="preserve">Examinei a distinção entre regras gerais e regras especiais a propósito da revogação da lei. Disse-vos então que esta distinção corresponde a uma relação que se estabelece entre duas normas ou entre dois complexos normativos: uma norma ou um complexo normativo é especial quando estabelece uma relação de especialidade com uma norma ou um complexo normativo geral. Esta relação é, como também vimos atrás, um dos nexos </w:t>
      </w:r>
      <w:proofErr w:type="spellStart"/>
      <w:r w:rsidRPr="007E481D">
        <w:rPr>
          <w:bCs/>
        </w:rPr>
        <w:t>intrassistemáticos</w:t>
      </w:r>
      <w:proofErr w:type="spellEnd"/>
      <w:r w:rsidRPr="007E481D">
        <w:rPr>
          <w:bCs/>
        </w:rPr>
        <w:t>.</w:t>
      </w:r>
    </w:p>
    <w:p w14:paraId="2A46E97D" w14:textId="77777777" w:rsidR="007E481D" w:rsidRPr="007E481D" w:rsidRDefault="007E481D" w:rsidP="007E481D">
      <w:pPr>
        <w:spacing w:line="360" w:lineRule="auto"/>
        <w:jc w:val="both"/>
        <w:rPr>
          <w:bCs/>
        </w:rPr>
      </w:pPr>
      <w:r w:rsidRPr="007E481D">
        <w:rPr>
          <w:bCs/>
        </w:rPr>
        <w:t xml:space="preserve">Segundo um critério estrutural, ou formal, esta relação de especialidade é definida pelo alcance da previsão de cada uma das regras em concurso: o domínio de aplicação da norma especial corresponde a um </w:t>
      </w:r>
      <w:proofErr w:type="spellStart"/>
      <w:r w:rsidRPr="007E481D">
        <w:rPr>
          <w:bCs/>
        </w:rPr>
        <w:t>setor</w:t>
      </w:r>
      <w:proofErr w:type="spellEnd"/>
      <w:r w:rsidRPr="007E481D">
        <w:rPr>
          <w:bCs/>
        </w:rPr>
        <w:t xml:space="preserve"> do domínio de aplicação da norma geral.</w:t>
      </w:r>
    </w:p>
    <w:p w14:paraId="56ECEB1E" w14:textId="77777777" w:rsidR="007E481D" w:rsidRDefault="007E481D" w:rsidP="00383051">
      <w:pPr>
        <w:spacing w:line="360" w:lineRule="auto"/>
        <w:jc w:val="both"/>
        <w:rPr>
          <w:bCs/>
        </w:rPr>
      </w:pPr>
    </w:p>
    <w:p w14:paraId="1B7786B9" w14:textId="77777777" w:rsidR="007E481D" w:rsidRPr="007E481D" w:rsidRDefault="007E481D" w:rsidP="007E481D">
      <w:pPr>
        <w:spacing w:line="360" w:lineRule="auto"/>
        <w:jc w:val="both"/>
        <w:rPr>
          <w:bCs/>
        </w:rPr>
      </w:pPr>
      <w:r w:rsidRPr="007E481D">
        <w:rPr>
          <w:bCs/>
        </w:rPr>
        <w:t xml:space="preserve">Como sabem, a distinção entre regras gerais e especiais tem relevância quer para a resolução de concursos aparentes de normas quer em matéria de revogação. </w:t>
      </w:r>
    </w:p>
    <w:p w14:paraId="53781789" w14:textId="77777777" w:rsidR="007E481D" w:rsidRPr="007E481D" w:rsidRDefault="007E481D" w:rsidP="007E481D">
      <w:pPr>
        <w:spacing w:line="360" w:lineRule="auto"/>
        <w:jc w:val="both"/>
        <w:rPr>
          <w:bCs/>
        </w:rPr>
      </w:pPr>
      <w:r w:rsidRPr="007E481D">
        <w:rPr>
          <w:bCs/>
        </w:rPr>
        <w:t xml:space="preserve">Por um lado, em caso de incompatibilidade entre regras jurídicas que estão numa relação estrutural de especialidade entende-se que a norma especial prevalece sobre a norma geral. </w:t>
      </w:r>
    </w:p>
    <w:p w14:paraId="412BC2AE" w14:textId="77777777" w:rsidR="007E481D" w:rsidRPr="007E481D" w:rsidRDefault="007E481D" w:rsidP="007E481D">
      <w:pPr>
        <w:spacing w:line="360" w:lineRule="auto"/>
        <w:jc w:val="both"/>
        <w:rPr>
          <w:bCs/>
        </w:rPr>
      </w:pPr>
      <w:r w:rsidRPr="007E481D">
        <w:rPr>
          <w:bCs/>
        </w:rPr>
        <w:t>Por outro lado, em princípio, a lei geral não revoga a lei especial; só a revogará se estiver subjacente à nova lei a intenção de eliminar o regime especial.</w:t>
      </w:r>
    </w:p>
    <w:p w14:paraId="46D853DE" w14:textId="77777777" w:rsidR="007E481D" w:rsidRPr="007E481D" w:rsidRDefault="007E481D" w:rsidP="007E481D">
      <w:pPr>
        <w:spacing w:line="360" w:lineRule="auto"/>
        <w:jc w:val="both"/>
        <w:rPr>
          <w:bCs/>
        </w:rPr>
      </w:pPr>
      <w:r w:rsidRPr="007E481D">
        <w:rPr>
          <w:bCs/>
        </w:rPr>
        <w:t xml:space="preserve">Conforme foi atrás advertido, as coisas complicam-se quando se pretenda proceder a uma classificação tripartida das regras em gerais, especiais e excecionais. </w:t>
      </w:r>
    </w:p>
    <w:p w14:paraId="7BFD2D5B" w14:textId="77777777" w:rsidR="007E481D" w:rsidRDefault="007E481D" w:rsidP="00383051">
      <w:pPr>
        <w:spacing w:line="360" w:lineRule="auto"/>
        <w:jc w:val="both"/>
        <w:rPr>
          <w:bCs/>
        </w:rPr>
      </w:pPr>
    </w:p>
    <w:p w14:paraId="724C7307" w14:textId="77777777" w:rsidR="007E481D" w:rsidRPr="007E481D" w:rsidRDefault="007E481D" w:rsidP="007E481D">
      <w:pPr>
        <w:spacing w:line="360" w:lineRule="auto"/>
        <w:jc w:val="both"/>
        <w:rPr>
          <w:bCs/>
        </w:rPr>
      </w:pPr>
      <w:r w:rsidRPr="007E481D">
        <w:rPr>
          <w:bCs/>
        </w:rPr>
        <w:t xml:space="preserve">Em minha opinião, não há um critério unitário que permita classificar as regras em gerais, especiais e excecionais. Trata-se de duas classificações distintas com relevância igualmente distinta. </w:t>
      </w:r>
    </w:p>
    <w:p w14:paraId="79E5C222" w14:textId="77777777" w:rsidR="007E481D" w:rsidRPr="007E481D" w:rsidRDefault="007E481D" w:rsidP="007E481D">
      <w:pPr>
        <w:spacing w:line="360" w:lineRule="auto"/>
        <w:jc w:val="both"/>
        <w:rPr>
          <w:bCs/>
        </w:rPr>
      </w:pPr>
      <w:r w:rsidRPr="007E481D">
        <w:rPr>
          <w:bCs/>
        </w:rPr>
        <w:t xml:space="preserve">Por um lado, trata-se da relação de especialidade que releva para a resolução de concursos de normas e para a matéria da revogação da lei. </w:t>
      </w:r>
    </w:p>
    <w:p w14:paraId="7E559672" w14:textId="77777777" w:rsidR="007E481D" w:rsidRPr="007E481D" w:rsidRDefault="007E481D" w:rsidP="007E481D">
      <w:pPr>
        <w:spacing w:line="360" w:lineRule="auto"/>
        <w:jc w:val="both"/>
        <w:rPr>
          <w:bCs/>
        </w:rPr>
      </w:pPr>
      <w:r w:rsidRPr="007E481D">
        <w:rPr>
          <w:bCs/>
        </w:rPr>
        <w:t xml:space="preserve">Por outro, trata-se da relação de excecionalidade que releva para os limites à analogia e para o argumento </w:t>
      </w:r>
      <w:r w:rsidRPr="007E481D">
        <w:rPr>
          <w:bCs/>
          <w:i/>
          <w:iCs/>
        </w:rPr>
        <w:t>a contrario</w:t>
      </w:r>
      <w:r w:rsidRPr="007E481D">
        <w:rPr>
          <w:bCs/>
        </w:rPr>
        <w:t xml:space="preserve">. Nesta ordem de ideias que, esclareça-se, não é a que tem sido geralmente seguida entre nós, nada obsta a que uma norma seja simultaneamente classificável como especial e como excecional. Uma coisa </w:t>
      </w:r>
      <w:r w:rsidRPr="007E481D">
        <w:rPr>
          <w:bCs/>
        </w:rPr>
        <w:lastRenderedPageBreak/>
        <w:t xml:space="preserve">não contende com a outra. É em todo o caso claro que só uma pequena parte das normas especiais pode ser qualificada como excecional. </w:t>
      </w:r>
    </w:p>
    <w:p w14:paraId="28665606" w14:textId="77777777" w:rsidR="007E481D" w:rsidRPr="007E481D" w:rsidRDefault="007E481D" w:rsidP="007E481D">
      <w:pPr>
        <w:spacing w:line="360" w:lineRule="auto"/>
        <w:jc w:val="both"/>
        <w:rPr>
          <w:bCs/>
        </w:rPr>
      </w:pPr>
      <w:r w:rsidRPr="007E481D">
        <w:rPr>
          <w:bCs/>
        </w:rPr>
        <w:t>Vejamos em que consiste a relação de excecionalidade.</w:t>
      </w:r>
    </w:p>
    <w:p w14:paraId="78FEFD6B" w14:textId="77777777" w:rsidR="007E481D" w:rsidRPr="007E481D" w:rsidRDefault="007E481D" w:rsidP="007E481D">
      <w:pPr>
        <w:spacing w:line="360" w:lineRule="auto"/>
        <w:jc w:val="both"/>
        <w:rPr>
          <w:bCs/>
        </w:rPr>
      </w:pPr>
      <w:r w:rsidRPr="007E481D">
        <w:rPr>
          <w:bCs/>
        </w:rPr>
        <w:t>Uma primeira verificação, é a de que a classificação das normas em excecionais e “gerais” também corresponde a uma relação. É a relação que se estabelece entre regra e exceção.</w:t>
      </w:r>
    </w:p>
    <w:p w14:paraId="694CD885" w14:textId="77777777" w:rsidR="007E481D" w:rsidRPr="007E481D" w:rsidRDefault="007E481D" w:rsidP="007E481D">
      <w:pPr>
        <w:spacing w:line="360" w:lineRule="auto"/>
        <w:jc w:val="both"/>
        <w:rPr>
          <w:bCs/>
        </w:rPr>
      </w:pPr>
      <w:r w:rsidRPr="007E481D">
        <w:rPr>
          <w:bCs/>
        </w:rPr>
        <w:t xml:space="preserve">Em segundo lugar, “regra  geral” não significa aqui o mesmo que na relação de especialidade. Só há uma exceção quando uma regra, que é estabelecida para um determinado conjunto de situações, é afastada, relativamente um círculo restrito destas situações, por uma solução de sentido contrário. </w:t>
      </w:r>
    </w:p>
    <w:p w14:paraId="441B60D3" w14:textId="77777777" w:rsidR="007E481D" w:rsidRPr="007E481D" w:rsidRDefault="007E481D" w:rsidP="007E481D">
      <w:pPr>
        <w:spacing w:line="360" w:lineRule="auto"/>
        <w:jc w:val="both"/>
        <w:rPr>
          <w:bCs/>
        </w:rPr>
      </w:pPr>
      <w:r w:rsidRPr="007E481D">
        <w:rPr>
          <w:bCs/>
        </w:rPr>
        <w:t>Não basta que o regime seja diferente. Tem de ser um regime de sinal oposto ao regime-regra.</w:t>
      </w:r>
    </w:p>
    <w:p w14:paraId="65268FE8" w14:textId="77777777" w:rsidR="007E481D" w:rsidRDefault="007E481D" w:rsidP="00383051">
      <w:pPr>
        <w:spacing w:line="360" w:lineRule="auto"/>
        <w:jc w:val="both"/>
        <w:rPr>
          <w:bCs/>
        </w:rPr>
      </w:pPr>
    </w:p>
    <w:p w14:paraId="155F3E9E" w14:textId="77777777" w:rsidR="007E481D" w:rsidRPr="007E481D" w:rsidRDefault="007E481D" w:rsidP="007E481D">
      <w:pPr>
        <w:spacing w:line="360" w:lineRule="auto"/>
        <w:jc w:val="both"/>
        <w:rPr>
          <w:bCs/>
        </w:rPr>
      </w:pPr>
      <w:r w:rsidRPr="007E481D">
        <w:rPr>
          <w:bCs/>
        </w:rPr>
        <w:t>Por exemplo, em matéria de responsabilidade civil vigora o dito “princípio da culpa”, segundo o qual, em princípio, só há obrigação de indemnizar quando o dano resultou de um ato ilícito e culposo (</w:t>
      </w:r>
      <w:proofErr w:type="spellStart"/>
      <w:r w:rsidRPr="007E481D">
        <w:rPr>
          <w:bCs/>
        </w:rPr>
        <w:t>art</w:t>
      </w:r>
      <w:proofErr w:type="spellEnd"/>
      <w:r w:rsidRPr="007E481D">
        <w:rPr>
          <w:bCs/>
        </w:rPr>
        <w:t>. 483.º CC). No entanto, em certos casos especificados na lei, admite-se excecionalmente a responsabilidade independentemente de culpa e, até, da ilicitude do facto lesivo (</w:t>
      </w:r>
      <w:proofErr w:type="spellStart"/>
      <w:r w:rsidRPr="007E481D">
        <w:rPr>
          <w:bCs/>
        </w:rPr>
        <w:t>arts</w:t>
      </w:r>
      <w:proofErr w:type="spellEnd"/>
      <w:r w:rsidRPr="007E481D">
        <w:rPr>
          <w:bCs/>
        </w:rPr>
        <w:t xml:space="preserve">. 499.º e </w:t>
      </w:r>
      <w:proofErr w:type="spellStart"/>
      <w:r w:rsidRPr="007E481D">
        <w:rPr>
          <w:bCs/>
        </w:rPr>
        <w:t>segs</w:t>
      </w:r>
      <w:proofErr w:type="spellEnd"/>
      <w:r w:rsidRPr="007E481D">
        <w:rPr>
          <w:bCs/>
        </w:rPr>
        <w:t>. CC, designadamente).</w:t>
      </w:r>
    </w:p>
    <w:p w14:paraId="01F1E096" w14:textId="77777777" w:rsidR="007E481D" w:rsidRPr="007E481D" w:rsidRDefault="007E481D" w:rsidP="007E481D">
      <w:pPr>
        <w:spacing w:line="360" w:lineRule="auto"/>
        <w:jc w:val="both"/>
        <w:rPr>
          <w:bCs/>
        </w:rPr>
      </w:pPr>
      <w:r w:rsidRPr="007E481D">
        <w:rPr>
          <w:bCs/>
        </w:rPr>
        <w:t xml:space="preserve">O </w:t>
      </w:r>
      <w:proofErr w:type="spellStart"/>
      <w:r w:rsidRPr="007E481D">
        <w:rPr>
          <w:bCs/>
        </w:rPr>
        <w:t>art</w:t>
      </w:r>
      <w:proofErr w:type="spellEnd"/>
      <w:r w:rsidRPr="007E481D">
        <w:rPr>
          <w:bCs/>
        </w:rPr>
        <w:t xml:space="preserve">. 219.º CC estabelece a regra geral da consensualidade, segundo a qual a validade da declaração negocial não depende da observância de forma especial, salvo quando a lei o exigir. O </w:t>
      </w:r>
      <w:proofErr w:type="spellStart"/>
      <w:r w:rsidRPr="007E481D">
        <w:rPr>
          <w:bCs/>
        </w:rPr>
        <w:t>art</w:t>
      </w:r>
      <w:proofErr w:type="spellEnd"/>
      <w:r w:rsidRPr="007E481D">
        <w:rPr>
          <w:bCs/>
        </w:rPr>
        <w:t xml:space="preserve">. 875.º CC submete a escritura pública ou documento particular autenticado o contrato de compra e venda de bens imóveis. Esta exigência de forma está em direta oposição ao regime-regra do </w:t>
      </w:r>
      <w:proofErr w:type="spellStart"/>
      <w:r w:rsidRPr="007E481D">
        <w:rPr>
          <w:bCs/>
        </w:rPr>
        <w:t>art</w:t>
      </w:r>
      <w:proofErr w:type="spellEnd"/>
      <w:r w:rsidRPr="007E481D">
        <w:rPr>
          <w:bCs/>
        </w:rPr>
        <w:t xml:space="preserve">. 219.º, representando, pois, uma norma excecional. </w:t>
      </w:r>
    </w:p>
    <w:p w14:paraId="7F0DAD3E" w14:textId="77777777" w:rsidR="007E481D" w:rsidRDefault="007E481D" w:rsidP="00383051">
      <w:pPr>
        <w:spacing w:line="360" w:lineRule="auto"/>
        <w:jc w:val="both"/>
        <w:rPr>
          <w:bCs/>
        </w:rPr>
      </w:pPr>
    </w:p>
    <w:p w14:paraId="3E3C53D6" w14:textId="77777777" w:rsidR="007E481D" w:rsidRPr="007E481D" w:rsidRDefault="007E481D" w:rsidP="007E481D">
      <w:pPr>
        <w:spacing w:line="360" w:lineRule="auto"/>
        <w:jc w:val="both"/>
        <w:rPr>
          <w:bCs/>
        </w:rPr>
      </w:pPr>
      <w:r w:rsidRPr="007E481D">
        <w:rPr>
          <w:bCs/>
        </w:rPr>
        <w:t xml:space="preserve">Segundo o </w:t>
      </w:r>
      <w:proofErr w:type="spellStart"/>
      <w:r w:rsidRPr="007E481D">
        <w:rPr>
          <w:bCs/>
        </w:rPr>
        <w:t>art</w:t>
      </w:r>
      <w:proofErr w:type="spellEnd"/>
      <w:r w:rsidRPr="007E481D">
        <w:rPr>
          <w:bCs/>
        </w:rPr>
        <w:t xml:space="preserve">. 11.º CC, as normas excecionais não comportam aplicação analógica, mas admitem interpretação extensiva. </w:t>
      </w:r>
    </w:p>
    <w:p w14:paraId="2B690060" w14:textId="77777777" w:rsidR="007E481D" w:rsidRPr="007E481D" w:rsidRDefault="007E481D" w:rsidP="007E481D">
      <w:pPr>
        <w:spacing w:line="360" w:lineRule="auto"/>
        <w:jc w:val="both"/>
        <w:rPr>
          <w:bCs/>
        </w:rPr>
      </w:pPr>
      <w:r w:rsidRPr="007E481D">
        <w:rPr>
          <w:bCs/>
        </w:rPr>
        <w:t xml:space="preserve">Com efeito, se o regime excecional se justifica por uma valoração diferente de casos específicos, mal se compreenderia que se fosse por analogia aplicar a regra a outros casos, que não justificam tal valoração. </w:t>
      </w:r>
    </w:p>
    <w:p w14:paraId="76402F39" w14:textId="77777777" w:rsidR="007E481D" w:rsidRPr="007E481D" w:rsidRDefault="007E481D" w:rsidP="007E481D">
      <w:pPr>
        <w:spacing w:line="360" w:lineRule="auto"/>
        <w:jc w:val="both"/>
        <w:rPr>
          <w:bCs/>
        </w:rPr>
      </w:pPr>
      <w:r w:rsidRPr="007E481D">
        <w:rPr>
          <w:bCs/>
        </w:rPr>
        <w:t xml:space="preserve">Assim, por exemplo, a sujeição a forma legal do contrato de compra e venda de imóveis justifica-se pelo elevado valor destes bens, que coloca especiais </w:t>
      </w:r>
      <w:r w:rsidRPr="007E481D">
        <w:rPr>
          <w:bCs/>
        </w:rPr>
        <w:lastRenderedPageBreak/>
        <w:t xml:space="preserve">exigências quanto à tutela da formação da vontade e à certeza sobre as situações jurídicas existentes. Não pode aplicar-se por analogia esta regra à venda de bens móveis. </w:t>
      </w:r>
    </w:p>
    <w:p w14:paraId="1760A16F" w14:textId="77777777" w:rsidR="007E481D" w:rsidRPr="007E481D" w:rsidRDefault="007E481D" w:rsidP="007E481D">
      <w:pPr>
        <w:spacing w:line="360" w:lineRule="auto"/>
        <w:jc w:val="both"/>
        <w:rPr>
          <w:bCs/>
        </w:rPr>
      </w:pPr>
      <w:r w:rsidRPr="007E481D">
        <w:rPr>
          <w:bCs/>
        </w:rPr>
        <w:t>Mas não poderá o mesmo raciocínio ser feito em relação às restantes normas especiais? Aparentemente a resposta é afirmativa.</w:t>
      </w:r>
    </w:p>
    <w:p w14:paraId="11DB83F3" w14:textId="77777777" w:rsidR="007E481D" w:rsidRDefault="007E481D" w:rsidP="00383051">
      <w:pPr>
        <w:spacing w:line="360" w:lineRule="auto"/>
        <w:jc w:val="both"/>
        <w:rPr>
          <w:bCs/>
        </w:rPr>
      </w:pPr>
    </w:p>
    <w:p w14:paraId="2BEBA83C" w14:textId="77777777" w:rsidR="007E481D" w:rsidRPr="007E481D" w:rsidRDefault="007E481D" w:rsidP="007E481D">
      <w:pPr>
        <w:spacing w:line="360" w:lineRule="auto"/>
        <w:jc w:val="both"/>
        <w:rPr>
          <w:bCs/>
        </w:rPr>
      </w:pPr>
      <w:r w:rsidRPr="007E481D">
        <w:rPr>
          <w:bCs/>
        </w:rPr>
        <w:t xml:space="preserve">Claro é que este raciocínio não obsta sempre à aplicação analógica das regras especiais. Se o caso omisso justificar a valoração diferente que está subjacente ao regime especial a regra especial deve ser-lhe aplicada por analogia. Será que esta possibilidade se encontra arredada no que toca às normas excecionais, por força do </w:t>
      </w:r>
      <w:proofErr w:type="spellStart"/>
      <w:r w:rsidRPr="007E481D">
        <w:rPr>
          <w:bCs/>
        </w:rPr>
        <w:t>art</w:t>
      </w:r>
      <w:proofErr w:type="spellEnd"/>
      <w:r w:rsidRPr="007E481D">
        <w:rPr>
          <w:bCs/>
        </w:rPr>
        <w:t xml:space="preserve">. 11.º CC? Como adiante veremos, creio que também não se pode excluir em absoluto a possibilidade da norma excecional ser aplicada por analogia. </w:t>
      </w:r>
    </w:p>
    <w:p w14:paraId="0AA1C351" w14:textId="77777777" w:rsidR="007E481D" w:rsidRPr="007E481D" w:rsidRDefault="007E481D" w:rsidP="007E481D">
      <w:pPr>
        <w:spacing w:line="360" w:lineRule="auto"/>
        <w:jc w:val="both"/>
        <w:rPr>
          <w:bCs/>
        </w:rPr>
      </w:pPr>
      <w:r w:rsidRPr="007E481D">
        <w:rPr>
          <w:bCs/>
        </w:rPr>
        <w:t xml:space="preserve">Para OLIVEIRA ASCENSÃO, referindo um texto de PAULO, bem para como SAVIGNY e RAÚL VENTURA, não basta, para qualificar uma regra como excecional, que contrarie uma regra de âmbito mais vasto. Só será excecional a regra que vá contra um princípio geral informador de um </w:t>
      </w:r>
      <w:proofErr w:type="spellStart"/>
      <w:r w:rsidRPr="007E481D">
        <w:rPr>
          <w:bCs/>
        </w:rPr>
        <w:t>setor</w:t>
      </w:r>
      <w:proofErr w:type="spellEnd"/>
      <w:r w:rsidRPr="007E481D">
        <w:rPr>
          <w:bCs/>
        </w:rPr>
        <w:t xml:space="preserve"> do sistema jurídico. Obter-se-ia assim uma excecionalidade substancial. </w:t>
      </w:r>
    </w:p>
    <w:p w14:paraId="27B80CD6" w14:textId="77777777" w:rsidR="007E481D" w:rsidRDefault="007E481D" w:rsidP="00383051">
      <w:pPr>
        <w:spacing w:line="360" w:lineRule="auto"/>
        <w:jc w:val="both"/>
        <w:rPr>
          <w:bCs/>
        </w:rPr>
      </w:pPr>
    </w:p>
    <w:p w14:paraId="0FEA57E1" w14:textId="77777777" w:rsidR="007E481D" w:rsidRPr="007E481D" w:rsidRDefault="007E481D" w:rsidP="007E481D">
      <w:pPr>
        <w:spacing w:line="360" w:lineRule="auto"/>
        <w:jc w:val="both"/>
        <w:rPr>
          <w:bCs/>
        </w:rPr>
      </w:pPr>
      <w:r w:rsidRPr="007E481D">
        <w:rPr>
          <w:bCs/>
        </w:rPr>
        <w:t xml:space="preserve">É certo que a formulação legal não é um critério seguro para determinar a excecionalidade de uma regra. </w:t>
      </w:r>
    </w:p>
    <w:p w14:paraId="2C3A034B" w14:textId="77777777" w:rsidR="007E481D" w:rsidRPr="007E481D" w:rsidRDefault="007E481D" w:rsidP="007E481D">
      <w:pPr>
        <w:spacing w:line="360" w:lineRule="auto"/>
        <w:jc w:val="both"/>
        <w:rPr>
          <w:bCs/>
        </w:rPr>
      </w:pPr>
      <w:r w:rsidRPr="007E481D">
        <w:rPr>
          <w:bCs/>
        </w:rPr>
        <w:t>O legislador pode formular como exceção – utilizando a palavra “exceto” ou “salvo” – aquilo que constitui um mero elemento de delimitação da previsão da norma.</w:t>
      </w:r>
    </w:p>
    <w:p w14:paraId="489D22B2" w14:textId="77777777" w:rsidR="007E481D" w:rsidRPr="007E481D" w:rsidRDefault="007E481D" w:rsidP="007E481D">
      <w:pPr>
        <w:spacing w:line="360" w:lineRule="auto"/>
        <w:jc w:val="both"/>
        <w:rPr>
          <w:bCs/>
        </w:rPr>
      </w:pPr>
      <w:r w:rsidRPr="007E481D">
        <w:rPr>
          <w:bCs/>
        </w:rPr>
        <w:t xml:space="preserve">Noutros casos, o legislador pode formular como exceção aquilo que corresponde a uma mera especialidade, i.e., um regime que, embora diferente, não é oposto ao regime-regra. </w:t>
      </w:r>
    </w:p>
    <w:p w14:paraId="4F48E752" w14:textId="77777777" w:rsidR="007E481D" w:rsidRPr="007E481D" w:rsidRDefault="007E481D" w:rsidP="007E481D">
      <w:pPr>
        <w:spacing w:line="360" w:lineRule="auto"/>
        <w:jc w:val="both"/>
        <w:rPr>
          <w:bCs/>
        </w:rPr>
      </w:pPr>
      <w:r w:rsidRPr="007E481D">
        <w:rPr>
          <w:bCs/>
        </w:rPr>
        <w:t xml:space="preserve">Mas embora seja aliciante o apelo a uma excecionalidade substancial, oferece-me dúvida que, por forma geral, se deva fazer depender a excecionalidade da regra da contrariedade a um princípio geral. </w:t>
      </w:r>
    </w:p>
    <w:p w14:paraId="1AB88537" w14:textId="77777777" w:rsidR="007E481D" w:rsidRDefault="007E481D" w:rsidP="00383051">
      <w:pPr>
        <w:spacing w:line="360" w:lineRule="auto"/>
        <w:jc w:val="both"/>
        <w:rPr>
          <w:bCs/>
        </w:rPr>
      </w:pPr>
    </w:p>
    <w:p w14:paraId="71DC10D0" w14:textId="77777777" w:rsidR="007E481D" w:rsidRPr="007E481D" w:rsidRDefault="007E481D" w:rsidP="007E481D">
      <w:pPr>
        <w:spacing w:line="360" w:lineRule="auto"/>
        <w:jc w:val="both"/>
        <w:rPr>
          <w:bCs/>
        </w:rPr>
      </w:pPr>
      <w:r w:rsidRPr="007E481D">
        <w:rPr>
          <w:bCs/>
        </w:rPr>
        <w:t xml:space="preserve">Em muitos casos a regra que se opõe a uma regra de alcance mais amplo fundamenta-se num princípio geral ou numa conjugação de princípios jurídicos gerais que leva a limitar o princípio geral em que se baseia a “regra geral”. É o </w:t>
      </w:r>
      <w:r w:rsidRPr="007E481D">
        <w:rPr>
          <w:bCs/>
        </w:rPr>
        <w:lastRenderedPageBreak/>
        <w:t xml:space="preserve">que se verifica, por exemplo, com as regras que estabelecem exigências de forma para determinados negócios jurídicos. Ora, nestes casos, tanto a “regra geral” como a regra que se lhe opõe constituem ao mesmo tempo a expressão de princípios jurídicos gerais e a sua limitação. </w:t>
      </w:r>
    </w:p>
    <w:p w14:paraId="227DECB5" w14:textId="77777777" w:rsidR="007E481D" w:rsidRPr="007E481D" w:rsidRDefault="007E481D" w:rsidP="007E481D">
      <w:pPr>
        <w:spacing w:line="360" w:lineRule="auto"/>
        <w:jc w:val="both"/>
        <w:rPr>
          <w:bCs/>
        </w:rPr>
      </w:pPr>
      <w:r w:rsidRPr="007E481D">
        <w:rPr>
          <w:bCs/>
        </w:rPr>
        <w:t>Noutros casos pode acontecer que nem a “regra geral” nem a regra que se lhe opõe possam ser vistas como expressões de princípios jurídicos gerais.</w:t>
      </w:r>
    </w:p>
    <w:p w14:paraId="53EE9A05" w14:textId="77777777" w:rsidR="007E481D" w:rsidRPr="007E481D" w:rsidRDefault="007E481D" w:rsidP="007E481D">
      <w:pPr>
        <w:spacing w:line="360" w:lineRule="auto"/>
        <w:jc w:val="both"/>
        <w:rPr>
          <w:bCs/>
        </w:rPr>
      </w:pPr>
      <w:r w:rsidRPr="007E481D">
        <w:rPr>
          <w:bCs/>
        </w:rPr>
        <w:t xml:space="preserve">O legislador do CC também não acolheu a ideia de contrariedade a princípios fundamentais que constava do </w:t>
      </w:r>
      <w:proofErr w:type="spellStart"/>
      <w:r w:rsidRPr="007E481D">
        <w:rPr>
          <w:bCs/>
        </w:rPr>
        <w:t>art</w:t>
      </w:r>
      <w:proofErr w:type="spellEnd"/>
      <w:r w:rsidRPr="007E481D">
        <w:rPr>
          <w:bCs/>
        </w:rPr>
        <w:t>. 11.º do projeto.</w:t>
      </w:r>
    </w:p>
    <w:p w14:paraId="5DBA50EA" w14:textId="77777777" w:rsidR="007E481D" w:rsidRDefault="007E481D" w:rsidP="00383051">
      <w:pPr>
        <w:spacing w:line="360" w:lineRule="auto"/>
        <w:jc w:val="both"/>
        <w:rPr>
          <w:bCs/>
        </w:rPr>
      </w:pPr>
    </w:p>
    <w:p w14:paraId="44D4667F" w14:textId="77777777" w:rsidR="007E481D" w:rsidRPr="007E481D" w:rsidRDefault="007E481D" w:rsidP="007E481D">
      <w:pPr>
        <w:spacing w:line="360" w:lineRule="auto"/>
        <w:jc w:val="both"/>
        <w:rPr>
          <w:bCs/>
        </w:rPr>
      </w:pPr>
      <w:r w:rsidRPr="007E481D">
        <w:rPr>
          <w:bCs/>
        </w:rPr>
        <w:t xml:space="preserve">Isto leva-me a concluir que para a qualificação de uma regra como excecional basta que ela estabeleça um regime de sentido oposto a uma regra de alcance mais amplo. </w:t>
      </w:r>
    </w:p>
    <w:p w14:paraId="236CFD9D" w14:textId="77777777" w:rsidR="007E481D" w:rsidRPr="007E481D" w:rsidRDefault="007E481D" w:rsidP="007E481D">
      <w:pPr>
        <w:spacing w:line="360" w:lineRule="auto"/>
        <w:jc w:val="both"/>
        <w:rPr>
          <w:bCs/>
        </w:rPr>
      </w:pPr>
      <w:r w:rsidRPr="007E481D">
        <w:rPr>
          <w:bCs/>
        </w:rPr>
        <w:t xml:space="preserve">Para caracterizar a relação de excecionalidade pode ainda invocar-se a incompatibilidade dos efeitos jurídicos desencadeados por cada uma das normas em presença. </w:t>
      </w:r>
    </w:p>
    <w:p w14:paraId="274A43F5" w14:textId="77777777" w:rsidR="007E481D" w:rsidRPr="007E481D" w:rsidRDefault="007E481D" w:rsidP="007E481D">
      <w:pPr>
        <w:spacing w:line="360" w:lineRule="auto"/>
        <w:jc w:val="both"/>
        <w:rPr>
          <w:bCs/>
        </w:rPr>
      </w:pPr>
      <w:r w:rsidRPr="007E481D">
        <w:rPr>
          <w:bCs/>
        </w:rPr>
        <w:t>Esta incompatibilidade não é característica necessária da relação de especialidade. Os efeitos de uma norma especial tanto podem ser compatíveis como incompatíveis com os da regra geral.</w:t>
      </w:r>
    </w:p>
    <w:p w14:paraId="671DD243" w14:textId="77777777" w:rsidR="007E481D" w:rsidRPr="007E481D" w:rsidRDefault="007E481D" w:rsidP="007E481D">
      <w:pPr>
        <w:spacing w:line="360" w:lineRule="auto"/>
        <w:jc w:val="both"/>
        <w:rPr>
          <w:bCs/>
        </w:rPr>
      </w:pPr>
      <w:r w:rsidRPr="007E481D">
        <w:rPr>
          <w:bCs/>
        </w:rPr>
        <w:t>Os efeitos das normas excecionais são necessariamente incompatíveis com os da “norma geral”. Mas, de novo, nem todas as normas em que esta incompatibilidade se verifica estão em relação de excecionalidade.</w:t>
      </w:r>
    </w:p>
    <w:p w14:paraId="69112000" w14:textId="77777777" w:rsidR="007E481D" w:rsidRDefault="007E481D" w:rsidP="00383051">
      <w:pPr>
        <w:spacing w:line="360" w:lineRule="auto"/>
        <w:jc w:val="both"/>
        <w:rPr>
          <w:bCs/>
        </w:rPr>
      </w:pPr>
    </w:p>
    <w:p w14:paraId="6E4AAD12" w14:textId="77777777" w:rsidR="007E481D" w:rsidRPr="007E481D" w:rsidRDefault="007E481D" w:rsidP="007E481D">
      <w:pPr>
        <w:spacing w:line="360" w:lineRule="auto"/>
        <w:jc w:val="both"/>
        <w:rPr>
          <w:bCs/>
        </w:rPr>
      </w:pPr>
      <w:r w:rsidRPr="007E481D">
        <w:rPr>
          <w:bCs/>
        </w:rPr>
        <w:t xml:space="preserve">A classificação de um regra como excecional também releva tradicionalmente para a utilização do argumento </w:t>
      </w:r>
      <w:r w:rsidRPr="007E481D">
        <w:rPr>
          <w:bCs/>
          <w:i/>
          <w:iCs/>
        </w:rPr>
        <w:t>a contrario</w:t>
      </w:r>
      <w:r w:rsidRPr="007E481D">
        <w:rPr>
          <w:bCs/>
        </w:rPr>
        <w:t xml:space="preserve">. Se a regra excecional consagra um regime oposto ao regime-regra, então poderia extrair-se da regra excecional a “regra geral”. </w:t>
      </w:r>
    </w:p>
    <w:p w14:paraId="41DE8A2B" w14:textId="77777777" w:rsidR="007E481D" w:rsidRPr="007E481D" w:rsidRDefault="007E481D" w:rsidP="007E481D">
      <w:pPr>
        <w:spacing w:line="360" w:lineRule="auto"/>
        <w:jc w:val="both"/>
        <w:rPr>
          <w:bCs/>
        </w:rPr>
      </w:pPr>
      <w:r w:rsidRPr="007E481D">
        <w:rPr>
          <w:bCs/>
        </w:rPr>
        <w:t xml:space="preserve">Assim, se a sujeição a forma legal é uma regra excecional, o contrário, que é a consensualidade, constitui a regra geral. </w:t>
      </w:r>
    </w:p>
    <w:p w14:paraId="11676C90" w14:textId="77777777" w:rsidR="007E481D" w:rsidRPr="007E481D" w:rsidRDefault="007E481D" w:rsidP="007E481D">
      <w:pPr>
        <w:spacing w:line="360" w:lineRule="auto"/>
        <w:jc w:val="both"/>
        <w:rPr>
          <w:bCs/>
        </w:rPr>
      </w:pPr>
      <w:r w:rsidRPr="007E481D">
        <w:rPr>
          <w:bCs/>
        </w:rPr>
        <w:t xml:space="preserve">Claro que este argumento só tem sentido útil quando a regra geral, por não se encontrar expressamente formulada, carece de ser revelada pela interpretação. Ao mesmo tempo, porém, a utilização do argumento pressupõe a demonstração do caráter excecional da regra que se encontra expressamente formulada. </w:t>
      </w:r>
    </w:p>
    <w:p w14:paraId="32595CCF" w14:textId="77777777" w:rsidR="007E481D" w:rsidRDefault="007E481D" w:rsidP="00383051">
      <w:pPr>
        <w:spacing w:line="360" w:lineRule="auto"/>
        <w:jc w:val="both"/>
        <w:rPr>
          <w:bCs/>
        </w:rPr>
      </w:pPr>
    </w:p>
    <w:p w14:paraId="02E7A717" w14:textId="77777777" w:rsidR="007E481D" w:rsidRPr="007E481D" w:rsidRDefault="007E481D" w:rsidP="007E481D">
      <w:pPr>
        <w:spacing w:line="360" w:lineRule="auto"/>
        <w:jc w:val="both"/>
        <w:rPr>
          <w:bCs/>
        </w:rPr>
      </w:pPr>
      <w:r w:rsidRPr="007E481D">
        <w:rPr>
          <w:bCs/>
        </w:rPr>
        <w:lastRenderedPageBreak/>
        <w:t xml:space="preserve">Isto suscita uma dificuldade fundamental: a excecionalidade da regra expressa tem de resultar da contrariedade à regra geral implícita, logo pressupõe a demonstrada a vigência de uma regra geral implícita em sentido contrário. </w:t>
      </w:r>
    </w:p>
    <w:p w14:paraId="0C01DC86" w14:textId="77777777" w:rsidR="007E481D" w:rsidRPr="007E481D" w:rsidRDefault="007E481D" w:rsidP="007E481D">
      <w:pPr>
        <w:spacing w:line="360" w:lineRule="auto"/>
        <w:jc w:val="both"/>
        <w:rPr>
          <w:bCs/>
        </w:rPr>
      </w:pPr>
      <w:r w:rsidRPr="007E481D">
        <w:rPr>
          <w:bCs/>
        </w:rPr>
        <w:t xml:space="preserve">Portanto, aparentemente, o argumento </w:t>
      </w:r>
      <w:r w:rsidRPr="007E481D">
        <w:rPr>
          <w:bCs/>
          <w:i/>
          <w:iCs/>
        </w:rPr>
        <w:t>a contrario</w:t>
      </w:r>
      <w:r w:rsidRPr="007E481D">
        <w:rPr>
          <w:bCs/>
        </w:rPr>
        <w:t xml:space="preserve"> constitui uma petição de princípio, porque faz entrar a conclusão (a vigência da regra geral) nas premissas (excecionalidade da regra). </w:t>
      </w:r>
    </w:p>
    <w:p w14:paraId="3E75B8E1" w14:textId="77777777" w:rsidR="007E481D" w:rsidRPr="007E481D" w:rsidRDefault="007E481D" w:rsidP="007E481D">
      <w:pPr>
        <w:spacing w:line="360" w:lineRule="auto"/>
        <w:jc w:val="both"/>
        <w:rPr>
          <w:bCs/>
        </w:rPr>
      </w:pPr>
      <w:r w:rsidRPr="007E481D">
        <w:rPr>
          <w:bCs/>
        </w:rPr>
        <w:t xml:space="preserve">Com efeito, a verdadeira questão que aqui se coloca não é a de se deduzir, segundo um raciocínio de lógica formal, uma regra geral implícita de uma regra expressa, mas de saber se a regra expressa constitui uma manifestação de um “princípio geral”, i.e., de uma regra geral implícita, ou um desvio relativamente à regra geral implícita. </w:t>
      </w:r>
    </w:p>
    <w:p w14:paraId="1D050D9C" w14:textId="77777777" w:rsidR="007E481D" w:rsidRDefault="007E481D" w:rsidP="00383051">
      <w:pPr>
        <w:spacing w:line="360" w:lineRule="auto"/>
        <w:jc w:val="both"/>
        <w:rPr>
          <w:bCs/>
        </w:rPr>
      </w:pPr>
    </w:p>
    <w:p w14:paraId="109D7B9A" w14:textId="77777777" w:rsidR="007E481D" w:rsidRPr="007E481D" w:rsidRDefault="007E481D" w:rsidP="007E481D">
      <w:pPr>
        <w:spacing w:line="360" w:lineRule="auto"/>
        <w:jc w:val="both"/>
        <w:rPr>
          <w:bCs/>
        </w:rPr>
      </w:pPr>
      <w:r w:rsidRPr="007E481D">
        <w:rPr>
          <w:bCs/>
        </w:rPr>
        <w:t xml:space="preserve">Se a regra expressa constitui uma manifestação de uma regra geral implícita, esta infere-se, mediante interpretação, do texto legal, ou se não tiver um mínimo apoio no texto legal, mediante a aplicação analógica da regra expressa. </w:t>
      </w:r>
    </w:p>
    <w:p w14:paraId="049B6FFB" w14:textId="77777777" w:rsidR="007E481D" w:rsidRPr="007E481D" w:rsidRDefault="007E481D" w:rsidP="007E481D">
      <w:pPr>
        <w:spacing w:line="360" w:lineRule="auto"/>
        <w:jc w:val="both"/>
        <w:rPr>
          <w:bCs/>
        </w:rPr>
      </w:pPr>
      <w:r w:rsidRPr="007E481D">
        <w:rPr>
          <w:bCs/>
        </w:rPr>
        <w:t xml:space="preserve">Se os relevantes critérios de interpretação ou integração de lacunas levam a concluir que a regra geral implícita estabelece um regime oposto ao da regra expressa, o argumento </w:t>
      </w:r>
      <w:r w:rsidRPr="007E481D">
        <w:rPr>
          <w:bCs/>
          <w:i/>
          <w:iCs/>
        </w:rPr>
        <w:t xml:space="preserve">a contrario </w:t>
      </w:r>
      <w:r w:rsidRPr="007E481D">
        <w:rPr>
          <w:bCs/>
        </w:rPr>
        <w:t xml:space="preserve">é inútil. </w:t>
      </w:r>
    </w:p>
    <w:p w14:paraId="5A23AA07" w14:textId="77777777" w:rsidR="007E481D" w:rsidRPr="007E481D" w:rsidRDefault="007E481D" w:rsidP="007E481D">
      <w:pPr>
        <w:spacing w:line="360" w:lineRule="auto"/>
        <w:jc w:val="both"/>
        <w:rPr>
          <w:bCs/>
        </w:rPr>
      </w:pPr>
      <w:r w:rsidRPr="007E481D">
        <w:rPr>
          <w:bCs/>
        </w:rPr>
        <w:t>Trata-se, de novo, de um problema de interpretação ou de integração de lacunas, que tem de ser resolvido com base nos relevantes critérios metodológicos e, em especial, à luz da intenção do legislador histórico e de outros critérios teleológicos. Portanto, o que releva não é um argumento lógico-formal mas, principalmente, um raciocínio teleológico</w:t>
      </w:r>
    </w:p>
    <w:p w14:paraId="6F3DB81D" w14:textId="77777777" w:rsidR="007E481D" w:rsidRDefault="007E481D" w:rsidP="00383051">
      <w:pPr>
        <w:spacing w:line="360" w:lineRule="auto"/>
        <w:jc w:val="both"/>
        <w:rPr>
          <w:bCs/>
        </w:rPr>
      </w:pPr>
    </w:p>
    <w:p w14:paraId="634D6D1C" w14:textId="00A0F79D" w:rsidR="007E481D" w:rsidRDefault="007E481D" w:rsidP="00383051">
      <w:pPr>
        <w:spacing w:line="360" w:lineRule="auto"/>
        <w:jc w:val="both"/>
        <w:rPr>
          <w:b/>
          <w:bCs/>
        </w:rPr>
      </w:pPr>
      <w:r w:rsidRPr="007E481D">
        <w:rPr>
          <w:b/>
          <w:bCs/>
        </w:rPr>
        <w:t>157. “Regras comuns” e “regras particulares”</w:t>
      </w:r>
    </w:p>
    <w:p w14:paraId="77AD9CB9" w14:textId="77777777" w:rsidR="007E481D" w:rsidRDefault="007E481D" w:rsidP="00383051">
      <w:pPr>
        <w:spacing w:line="360" w:lineRule="auto"/>
        <w:jc w:val="both"/>
        <w:rPr>
          <w:b/>
          <w:bCs/>
        </w:rPr>
      </w:pPr>
    </w:p>
    <w:p w14:paraId="33A67AA2" w14:textId="77777777" w:rsidR="007E481D" w:rsidRPr="007E481D" w:rsidRDefault="007E481D" w:rsidP="007E481D">
      <w:pPr>
        <w:spacing w:line="360" w:lineRule="auto"/>
        <w:jc w:val="both"/>
        <w:rPr>
          <w:bCs/>
        </w:rPr>
      </w:pPr>
      <w:r w:rsidRPr="007E481D">
        <w:rPr>
          <w:bCs/>
        </w:rPr>
        <w:t xml:space="preserve">Segundo esta classificação dizem-se comuns as regras que se aplicam à generalidade das pessoas e particulares as que se aplicam a certas categorias de pessoas. </w:t>
      </w:r>
    </w:p>
    <w:p w14:paraId="14BB5639" w14:textId="77777777" w:rsidR="007E481D" w:rsidRPr="007E481D" w:rsidRDefault="007E481D" w:rsidP="007E481D">
      <w:pPr>
        <w:spacing w:line="360" w:lineRule="auto"/>
        <w:jc w:val="both"/>
        <w:rPr>
          <w:bCs/>
        </w:rPr>
      </w:pPr>
      <w:r w:rsidRPr="007E481D">
        <w:rPr>
          <w:bCs/>
        </w:rPr>
        <w:t xml:space="preserve">No passado, em particular antes do advento do </w:t>
      </w:r>
      <w:proofErr w:type="spellStart"/>
      <w:r w:rsidRPr="007E481D">
        <w:rPr>
          <w:bCs/>
        </w:rPr>
        <w:t>jusracionalis-mo</w:t>
      </w:r>
      <w:proofErr w:type="spellEnd"/>
      <w:r w:rsidRPr="007E481D">
        <w:rPr>
          <w:bCs/>
        </w:rPr>
        <w:t xml:space="preserve">, as regras de Direito particular desempenharam um papel de grande importância. Assim, designadamente, em Portugal houve diferentes regras aplicáveis às diferentes </w:t>
      </w:r>
      <w:r w:rsidRPr="007E481D">
        <w:rPr>
          <w:bCs/>
        </w:rPr>
        <w:lastRenderedPageBreak/>
        <w:t xml:space="preserve">ordens do reino (clero, nobreza e povo), privilégios de algumas destas ordens, normas privativas de certas profissões, etc. </w:t>
      </w:r>
    </w:p>
    <w:p w14:paraId="71E7731D" w14:textId="77777777" w:rsidR="007E481D" w:rsidRPr="007E481D" w:rsidRDefault="007E481D" w:rsidP="007E481D">
      <w:pPr>
        <w:spacing w:line="360" w:lineRule="auto"/>
        <w:jc w:val="both"/>
        <w:rPr>
          <w:bCs/>
        </w:rPr>
      </w:pPr>
      <w:r w:rsidRPr="007E481D">
        <w:rPr>
          <w:bCs/>
        </w:rPr>
        <w:t xml:space="preserve">Hoje, no Direito português, as leis são geralmente comuns, embora possam atender a certas qualidades dos seus destinatários para delimitar as situações reguladas. Por exemplo, certas regras só se aplicam quando o sujeito é comerciante, ou empresário, ou consumidor, etc. </w:t>
      </w:r>
    </w:p>
    <w:p w14:paraId="5A625B4B" w14:textId="77777777" w:rsidR="007E481D" w:rsidRDefault="007E481D" w:rsidP="00383051">
      <w:pPr>
        <w:spacing w:line="360" w:lineRule="auto"/>
        <w:jc w:val="both"/>
        <w:rPr>
          <w:bCs/>
        </w:rPr>
      </w:pPr>
    </w:p>
    <w:p w14:paraId="052E5B3C" w14:textId="77777777" w:rsidR="007E481D" w:rsidRPr="007E481D" w:rsidRDefault="007E481D" w:rsidP="007E481D">
      <w:pPr>
        <w:spacing w:line="360" w:lineRule="auto"/>
        <w:jc w:val="both"/>
        <w:rPr>
          <w:bCs/>
        </w:rPr>
      </w:pPr>
      <w:r w:rsidRPr="007E481D">
        <w:rPr>
          <w:bCs/>
        </w:rPr>
        <w:t>Resta acrescentar que esta classificação de regras suscita algumas dificuldades relativamente ao fenómeno, a que atrás aludi, das ordens jurídicas complexas de base pessoal. Há uma diferença, sem dúvida difícil de traçar, entre complexos normativos materiais que, por força de normas de conflitos de Direito Interpessoal só são aplicáveis a certas categorias de pessoas, e normas ou complexos normativos materiais cuja previsão se reporta a relações entre pessoas de uma determinada categoria, sem que haja necessidade de qualquer norma de conflitos para delimitar o seu âmbito pessoal de aplicação.</w:t>
      </w:r>
    </w:p>
    <w:p w14:paraId="5E6EAF0A" w14:textId="77777777" w:rsidR="007E481D" w:rsidRPr="007E481D" w:rsidRDefault="007E481D" w:rsidP="007E481D">
      <w:pPr>
        <w:spacing w:line="360" w:lineRule="auto"/>
        <w:jc w:val="both"/>
        <w:rPr>
          <w:bCs/>
        </w:rPr>
      </w:pPr>
      <w:r w:rsidRPr="007E481D">
        <w:rPr>
          <w:bCs/>
        </w:rPr>
        <w:t xml:space="preserve">No primeiro caso temos uma norma de conflitos que exprime uma valoração conflitual autónoma, no segundo um mero elemento delimitador da previsão da norma material. </w:t>
      </w:r>
    </w:p>
    <w:p w14:paraId="573DECD8" w14:textId="77777777" w:rsidR="007E481D" w:rsidRPr="007E481D" w:rsidRDefault="007E481D" w:rsidP="007E481D">
      <w:pPr>
        <w:spacing w:line="360" w:lineRule="auto"/>
        <w:jc w:val="both"/>
        <w:rPr>
          <w:bCs/>
        </w:rPr>
      </w:pPr>
      <w:r w:rsidRPr="007E481D">
        <w:rPr>
          <w:bCs/>
        </w:rPr>
        <w:t xml:space="preserve">Procure-se explicar esta diferença por meio de dois exemplos. </w:t>
      </w:r>
    </w:p>
    <w:p w14:paraId="12E83850" w14:textId="77777777" w:rsidR="007E481D" w:rsidRDefault="007E481D" w:rsidP="00383051">
      <w:pPr>
        <w:spacing w:line="360" w:lineRule="auto"/>
        <w:jc w:val="both"/>
        <w:rPr>
          <w:bCs/>
        </w:rPr>
      </w:pPr>
    </w:p>
    <w:p w14:paraId="43787AC3" w14:textId="77777777" w:rsidR="007E481D" w:rsidRPr="007E481D" w:rsidRDefault="007E481D" w:rsidP="007E481D">
      <w:pPr>
        <w:spacing w:line="360" w:lineRule="auto"/>
        <w:jc w:val="both"/>
        <w:rPr>
          <w:bCs/>
        </w:rPr>
      </w:pPr>
      <w:r w:rsidRPr="007E481D">
        <w:rPr>
          <w:bCs/>
        </w:rPr>
        <w:t>As normas de uma lei que são privativas dos negócios celebrados entre empresários são regras particulares. A qualidade de empresário dos seus destinatários é um pressuposto de aplicação destas normas materiais, um elemento da sua previsão. Não é necessária qualquer regra de conflitos.</w:t>
      </w:r>
    </w:p>
    <w:p w14:paraId="000A571F" w14:textId="77777777" w:rsidR="007E481D" w:rsidRPr="007E481D" w:rsidRDefault="007E481D" w:rsidP="007E481D">
      <w:pPr>
        <w:spacing w:line="360" w:lineRule="auto"/>
        <w:jc w:val="both"/>
        <w:rPr>
          <w:bCs/>
        </w:rPr>
      </w:pPr>
      <w:r w:rsidRPr="007E481D">
        <w:rPr>
          <w:bCs/>
        </w:rPr>
        <w:t xml:space="preserve">Quando num país as relações do estatuto pessoal são reguladas por diferentes complexos normativos conforme a confissão religiosa dos respetivos sujeitos, a delimitação do âmbito de aplicação pessoal destas normas materiais resulta de normas de conflitos de Direito Interpessoal. Porquanto a delimitação do âmbito pessoal de aplicação destas normas materiais não resulta da sua previsão, mas de outra norma, elas não se distinguem, pela sua estrutura, das normas comuns. Será menos equívoco designar estes complexos normativos por Direito pessoal que por Direito particular. </w:t>
      </w:r>
    </w:p>
    <w:p w14:paraId="08D10126" w14:textId="77777777" w:rsidR="007E481D" w:rsidRDefault="007E481D" w:rsidP="00383051">
      <w:pPr>
        <w:spacing w:line="360" w:lineRule="auto"/>
        <w:jc w:val="both"/>
        <w:rPr>
          <w:bCs/>
        </w:rPr>
      </w:pPr>
    </w:p>
    <w:p w14:paraId="194BD7B4" w14:textId="77777777" w:rsidR="007E481D" w:rsidRPr="007E481D" w:rsidRDefault="007E481D" w:rsidP="007E481D">
      <w:pPr>
        <w:spacing w:line="360" w:lineRule="auto"/>
        <w:jc w:val="both"/>
        <w:rPr>
          <w:bCs/>
        </w:rPr>
      </w:pPr>
      <w:r w:rsidRPr="007E481D">
        <w:rPr>
          <w:bCs/>
        </w:rPr>
        <w:lastRenderedPageBreak/>
        <w:t xml:space="preserve">Pelas razões expostas, entendo que não se deve amalgamar, numa mesma categoria, as normas materiais que contêm uma pressuposto pessoal de aplicação e as normas materiais que são objeto de normas de conflitos de Direito Interpessoal. </w:t>
      </w:r>
    </w:p>
    <w:p w14:paraId="437E7BEF" w14:textId="77777777" w:rsidR="007E481D" w:rsidRDefault="007E481D" w:rsidP="00383051">
      <w:pPr>
        <w:spacing w:line="360" w:lineRule="auto"/>
        <w:jc w:val="both"/>
        <w:rPr>
          <w:bCs/>
        </w:rPr>
      </w:pPr>
    </w:p>
    <w:p w14:paraId="1E890B48" w14:textId="60ED1189" w:rsidR="007E481D" w:rsidRDefault="007E481D" w:rsidP="00383051">
      <w:pPr>
        <w:spacing w:line="360" w:lineRule="auto"/>
        <w:jc w:val="both"/>
        <w:rPr>
          <w:b/>
          <w:bCs/>
        </w:rPr>
      </w:pPr>
      <w:r w:rsidRPr="007E481D">
        <w:rPr>
          <w:b/>
          <w:bCs/>
        </w:rPr>
        <w:t>158. “Regras gerais” e “regras locais”</w:t>
      </w:r>
    </w:p>
    <w:p w14:paraId="3D3F3B78" w14:textId="77777777" w:rsidR="007E481D" w:rsidRDefault="007E481D" w:rsidP="00383051">
      <w:pPr>
        <w:spacing w:line="360" w:lineRule="auto"/>
        <w:jc w:val="both"/>
        <w:rPr>
          <w:b/>
          <w:bCs/>
        </w:rPr>
      </w:pPr>
    </w:p>
    <w:p w14:paraId="6FBAB348" w14:textId="77777777" w:rsidR="007E481D" w:rsidRPr="007E481D" w:rsidRDefault="007E481D" w:rsidP="007E481D">
      <w:pPr>
        <w:spacing w:line="360" w:lineRule="auto"/>
        <w:jc w:val="both"/>
        <w:rPr>
          <w:bCs/>
        </w:rPr>
      </w:pPr>
      <w:r w:rsidRPr="007E481D">
        <w:rPr>
          <w:bCs/>
        </w:rPr>
        <w:t>Esta classificação atende à delimitação das situações reguladas pelas normas em razão do território. São regras gerais as que regulam quaisquer situações e locais as que regulam apenas as situações que estejam em contacto com uma determinada área do território.</w:t>
      </w:r>
    </w:p>
    <w:p w14:paraId="687CB9AE" w14:textId="77777777" w:rsidR="007E481D" w:rsidRPr="007E481D" w:rsidRDefault="007E481D" w:rsidP="007E481D">
      <w:pPr>
        <w:spacing w:line="360" w:lineRule="auto"/>
        <w:jc w:val="both"/>
        <w:rPr>
          <w:bCs/>
        </w:rPr>
      </w:pPr>
      <w:r w:rsidRPr="007E481D">
        <w:rPr>
          <w:bCs/>
        </w:rPr>
        <w:t xml:space="preserve">Na ordem jurídica portuguesa a grande maioria das regras são gerais. </w:t>
      </w:r>
    </w:p>
    <w:p w14:paraId="13EC310A" w14:textId="77777777" w:rsidR="007E481D" w:rsidRPr="007E481D" w:rsidRDefault="007E481D" w:rsidP="007E481D">
      <w:pPr>
        <w:spacing w:line="360" w:lineRule="auto"/>
        <w:jc w:val="both"/>
        <w:rPr>
          <w:bCs/>
        </w:rPr>
      </w:pPr>
      <w:r w:rsidRPr="007E481D">
        <w:rPr>
          <w:bCs/>
        </w:rPr>
        <w:t xml:space="preserve">São necessariamente locais as normas que resultam da atividade de órgãos locais, por exemplo as posturas municipais. Com efeito a competência regulamentar dos órgãos locais limita-se a situações que estão em contacto com uma circunscrição territorial, que, no caso da Câmara Municipal é o concelho. </w:t>
      </w:r>
    </w:p>
    <w:p w14:paraId="3DD9396C" w14:textId="77777777" w:rsidR="007E481D" w:rsidRDefault="007E481D" w:rsidP="00383051">
      <w:pPr>
        <w:spacing w:line="360" w:lineRule="auto"/>
        <w:jc w:val="both"/>
        <w:rPr>
          <w:bCs/>
        </w:rPr>
      </w:pPr>
    </w:p>
    <w:p w14:paraId="23DA9BAB" w14:textId="77777777" w:rsidR="007E481D" w:rsidRPr="007E481D" w:rsidRDefault="007E481D" w:rsidP="007E481D">
      <w:pPr>
        <w:spacing w:line="360" w:lineRule="auto"/>
        <w:jc w:val="both"/>
        <w:rPr>
          <w:bCs/>
        </w:rPr>
      </w:pPr>
      <w:r w:rsidRPr="007E481D">
        <w:rPr>
          <w:bCs/>
        </w:rPr>
        <w:t xml:space="preserve">Os órgãos centrais também podem produzir normas locais – por exemplo, a legislação que se destine a apoiar os agricultores atingidos pela seca numa região do país. </w:t>
      </w:r>
    </w:p>
    <w:p w14:paraId="1492C764" w14:textId="77777777" w:rsidR="007E481D" w:rsidRPr="007E481D" w:rsidRDefault="007E481D" w:rsidP="007E481D">
      <w:pPr>
        <w:spacing w:line="360" w:lineRule="auto"/>
        <w:jc w:val="both"/>
        <w:rPr>
          <w:bCs/>
        </w:rPr>
      </w:pPr>
      <w:r w:rsidRPr="007E481D">
        <w:rPr>
          <w:bCs/>
        </w:rPr>
        <w:t>De acordo com o anteriormente exposto o costume também pode ser local.</w:t>
      </w:r>
    </w:p>
    <w:p w14:paraId="5DF7F9C1" w14:textId="77777777" w:rsidR="007E481D" w:rsidRPr="007E481D" w:rsidRDefault="007E481D" w:rsidP="007E481D">
      <w:pPr>
        <w:spacing w:line="360" w:lineRule="auto"/>
        <w:jc w:val="both"/>
        <w:rPr>
          <w:bCs/>
        </w:rPr>
      </w:pPr>
      <w:r w:rsidRPr="007E481D">
        <w:rPr>
          <w:bCs/>
        </w:rPr>
        <w:t>OLIVEIRA ASCENSÃO prefere uma classificação tripartida, em que as normas que se “aplicam” em todo o território são designadas universais, e se acrescenta, como terceira categoria, as normas gerais, que se “aplicam” só no território continental.</w:t>
      </w:r>
    </w:p>
    <w:p w14:paraId="0D354452" w14:textId="77777777" w:rsidR="007E481D" w:rsidRPr="007E481D" w:rsidRDefault="007E481D" w:rsidP="007E481D">
      <w:pPr>
        <w:spacing w:line="360" w:lineRule="auto"/>
        <w:jc w:val="both"/>
        <w:rPr>
          <w:bCs/>
        </w:rPr>
      </w:pPr>
      <w:r w:rsidRPr="007E481D">
        <w:rPr>
          <w:bCs/>
        </w:rPr>
        <w:t xml:space="preserve">A razão por que não sigo esta classificação tripartida relaciona-se com a distinção que traço entre normas que integram um pressuposto espacial de aplicação e complexos normativos que têm um âmbito de aplicação no espaço delimitado por normas de conflitos de Direito </w:t>
      </w:r>
      <w:proofErr w:type="spellStart"/>
      <w:r w:rsidRPr="007E481D">
        <w:rPr>
          <w:bCs/>
        </w:rPr>
        <w:t>Interlocal</w:t>
      </w:r>
      <w:proofErr w:type="spellEnd"/>
      <w:r w:rsidRPr="007E481D">
        <w:rPr>
          <w:bCs/>
        </w:rPr>
        <w:t xml:space="preserve">. </w:t>
      </w:r>
    </w:p>
    <w:p w14:paraId="1397981D" w14:textId="77777777" w:rsidR="007E481D" w:rsidRDefault="007E481D" w:rsidP="00383051">
      <w:pPr>
        <w:spacing w:line="360" w:lineRule="auto"/>
        <w:jc w:val="both"/>
        <w:rPr>
          <w:bCs/>
        </w:rPr>
      </w:pPr>
    </w:p>
    <w:p w14:paraId="4D11BCD0" w14:textId="77777777" w:rsidR="007E481D" w:rsidRPr="007E481D" w:rsidRDefault="007E481D" w:rsidP="007E481D">
      <w:pPr>
        <w:spacing w:line="360" w:lineRule="auto"/>
        <w:jc w:val="both"/>
        <w:rPr>
          <w:bCs/>
        </w:rPr>
      </w:pPr>
      <w:r w:rsidRPr="007E481D">
        <w:rPr>
          <w:bCs/>
        </w:rPr>
        <w:t xml:space="preserve">Esta distinção é paralela a traçada anteriormente com respeito às regras particulares.   </w:t>
      </w:r>
    </w:p>
    <w:p w14:paraId="3C8555D3" w14:textId="77777777" w:rsidR="007E481D" w:rsidRPr="007E481D" w:rsidRDefault="007E481D" w:rsidP="007E481D">
      <w:pPr>
        <w:spacing w:line="360" w:lineRule="auto"/>
        <w:jc w:val="both"/>
        <w:rPr>
          <w:bCs/>
        </w:rPr>
      </w:pPr>
      <w:r w:rsidRPr="007E481D">
        <w:rPr>
          <w:bCs/>
        </w:rPr>
        <w:lastRenderedPageBreak/>
        <w:t xml:space="preserve">A matéria da competência legislativa das Assembleias </w:t>
      </w:r>
      <w:proofErr w:type="spellStart"/>
      <w:r w:rsidRPr="007E481D">
        <w:rPr>
          <w:bCs/>
        </w:rPr>
        <w:t>Legisla-tivas</w:t>
      </w:r>
      <w:proofErr w:type="spellEnd"/>
      <w:r w:rsidRPr="007E481D">
        <w:rPr>
          <w:bCs/>
        </w:rPr>
        <w:t xml:space="preserve"> dos Açores e da Madeira suscita questões complexas que são estudadas na disciplina de Direito Constitucional. </w:t>
      </w:r>
    </w:p>
    <w:p w14:paraId="623A4675" w14:textId="77777777" w:rsidR="007E481D" w:rsidRPr="007E481D" w:rsidRDefault="007E481D" w:rsidP="007E481D">
      <w:pPr>
        <w:spacing w:line="360" w:lineRule="auto"/>
        <w:jc w:val="both"/>
        <w:rPr>
          <w:bCs/>
        </w:rPr>
      </w:pPr>
      <w:r w:rsidRPr="007E481D">
        <w:rPr>
          <w:bCs/>
        </w:rPr>
        <w:t>Aqui direi apenas que esta competência pode ser primária (</w:t>
      </w:r>
      <w:proofErr w:type="spellStart"/>
      <w:r w:rsidRPr="007E481D">
        <w:rPr>
          <w:bCs/>
        </w:rPr>
        <w:t>arts</w:t>
      </w:r>
      <w:proofErr w:type="spellEnd"/>
      <w:r w:rsidRPr="007E481D">
        <w:rPr>
          <w:bCs/>
        </w:rPr>
        <w:t>. 227.º/1/a e 228.º/1 CRP), delegada (</w:t>
      </w:r>
      <w:proofErr w:type="spellStart"/>
      <w:r w:rsidRPr="007E481D">
        <w:rPr>
          <w:bCs/>
        </w:rPr>
        <w:t>art</w:t>
      </w:r>
      <w:proofErr w:type="spellEnd"/>
      <w:r w:rsidRPr="007E481D">
        <w:rPr>
          <w:bCs/>
        </w:rPr>
        <w:t>. 227.º/1/b CRP), complementar (</w:t>
      </w:r>
      <w:proofErr w:type="spellStart"/>
      <w:r w:rsidRPr="007E481D">
        <w:rPr>
          <w:bCs/>
        </w:rPr>
        <w:t>art</w:t>
      </w:r>
      <w:proofErr w:type="spellEnd"/>
      <w:r w:rsidRPr="007E481D">
        <w:rPr>
          <w:bCs/>
        </w:rPr>
        <w:t>. 227.º/1/c CRP) ou dizer respeito à transposição de diretivas da União Europeia (</w:t>
      </w:r>
      <w:proofErr w:type="spellStart"/>
      <w:r w:rsidRPr="007E481D">
        <w:rPr>
          <w:bCs/>
        </w:rPr>
        <w:t>art</w:t>
      </w:r>
      <w:proofErr w:type="spellEnd"/>
      <w:r w:rsidRPr="007E481D">
        <w:rPr>
          <w:bCs/>
        </w:rPr>
        <w:t xml:space="preserve">. 112.º/8 CRP). A competência primária tem por objeto as matérias enunciadas no Estatuto Político-Administrativo da respetiva Região, que sejam do âmbito regional e não estejam reservadas aos órgãos de soberania. Daí resulta que a ordem jurídica portuguesa é, embora embrionariamente, uma ordem jurídica complexa de base territorial. </w:t>
      </w:r>
    </w:p>
    <w:p w14:paraId="0EB56434" w14:textId="77777777" w:rsidR="007E481D" w:rsidRDefault="007E481D" w:rsidP="00383051">
      <w:pPr>
        <w:spacing w:line="360" w:lineRule="auto"/>
        <w:jc w:val="both"/>
        <w:rPr>
          <w:bCs/>
        </w:rPr>
      </w:pPr>
    </w:p>
    <w:p w14:paraId="2A618B5A" w14:textId="77777777" w:rsidR="007E481D" w:rsidRPr="007E481D" w:rsidRDefault="007E481D" w:rsidP="007E481D">
      <w:pPr>
        <w:spacing w:line="360" w:lineRule="auto"/>
        <w:jc w:val="both"/>
        <w:rPr>
          <w:bCs/>
        </w:rPr>
      </w:pPr>
      <w:r w:rsidRPr="007E481D">
        <w:rPr>
          <w:bCs/>
        </w:rPr>
        <w:t>Entre outros limites, os decretos legislativos regionais têm um “âmbito regional” (</w:t>
      </w:r>
      <w:proofErr w:type="spellStart"/>
      <w:r w:rsidRPr="007E481D">
        <w:rPr>
          <w:bCs/>
        </w:rPr>
        <w:t>art</w:t>
      </w:r>
      <w:proofErr w:type="spellEnd"/>
      <w:r w:rsidRPr="007E481D">
        <w:rPr>
          <w:bCs/>
        </w:rPr>
        <w:t xml:space="preserve">. 112.º/4 CRP), critério que tem pelo menos uma dimensão territorial. </w:t>
      </w:r>
    </w:p>
    <w:p w14:paraId="7B2BC2E0" w14:textId="77777777" w:rsidR="007E481D" w:rsidRPr="007E481D" w:rsidRDefault="007E481D" w:rsidP="007E481D">
      <w:pPr>
        <w:spacing w:line="360" w:lineRule="auto"/>
        <w:jc w:val="both"/>
        <w:rPr>
          <w:bCs/>
        </w:rPr>
      </w:pPr>
      <w:r w:rsidRPr="007E481D">
        <w:rPr>
          <w:bCs/>
        </w:rPr>
        <w:t>Por outro lado, mesmo nas matérias de competência das assembleias regionais, são subsidiariamente aplicáveis as normas da legislação estadual (</w:t>
      </w:r>
      <w:proofErr w:type="spellStart"/>
      <w:r w:rsidRPr="007E481D">
        <w:rPr>
          <w:bCs/>
        </w:rPr>
        <w:t>art</w:t>
      </w:r>
      <w:proofErr w:type="spellEnd"/>
      <w:r w:rsidRPr="007E481D">
        <w:rPr>
          <w:bCs/>
        </w:rPr>
        <w:t>. 228.º/2 CRP).</w:t>
      </w:r>
    </w:p>
    <w:p w14:paraId="58DFFAA4" w14:textId="77777777" w:rsidR="007E481D" w:rsidRPr="007E481D" w:rsidRDefault="007E481D" w:rsidP="007E481D">
      <w:pPr>
        <w:spacing w:line="360" w:lineRule="auto"/>
        <w:jc w:val="both"/>
        <w:rPr>
          <w:bCs/>
        </w:rPr>
      </w:pPr>
      <w:r w:rsidRPr="007E481D">
        <w:rPr>
          <w:bCs/>
        </w:rPr>
        <w:t xml:space="preserve">Estas normas constitucionais implicam ou balizam certas soluções de Direito </w:t>
      </w:r>
      <w:proofErr w:type="spellStart"/>
      <w:r w:rsidRPr="007E481D">
        <w:rPr>
          <w:bCs/>
        </w:rPr>
        <w:t>Interlocal</w:t>
      </w:r>
      <w:proofErr w:type="spellEnd"/>
      <w:r w:rsidRPr="007E481D">
        <w:rPr>
          <w:bCs/>
        </w:rPr>
        <w:t xml:space="preserve">, que podem estar meramente implícitas. As normas emanadas das assembleias legislativas regionais têm um âmbito de aplicação no espaço limitado, independentemente do modo como a sua previsão é delimitada, por força destas soluções de Direito </w:t>
      </w:r>
      <w:proofErr w:type="spellStart"/>
      <w:r w:rsidRPr="007E481D">
        <w:rPr>
          <w:bCs/>
        </w:rPr>
        <w:t>Interlocal</w:t>
      </w:r>
      <w:proofErr w:type="spellEnd"/>
      <w:r w:rsidRPr="007E481D">
        <w:rPr>
          <w:bCs/>
        </w:rPr>
        <w:t>. Elas não se distinguem necessariamente, pela sua estrutura, das “regras gerais”.</w:t>
      </w:r>
    </w:p>
    <w:p w14:paraId="772640B5" w14:textId="77777777" w:rsidR="007E481D" w:rsidRDefault="007E481D" w:rsidP="00383051">
      <w:pPr>
        <w:spacing w:line="360" w:lineRule="auto"/>
        <w:jc w:val="both"/>
        <w:rPr>
          <w:bCs/>
        </w:rPr>
      </w:pPr>
    </w:p>
    <w:p w14:paraId="1A130524" w14:textId="77777777" w:rsidR="007E481D" w:rsidRPr="007E481D" w:rsidRDefault="007E481D" w:rsidP="007E481D">
      <w:pPr>
        <w:spacing w:line="360" w:lineRule="auto"/>
        <w:jc w:val="both"/>
        <w:rPr>
          <w:bCs/>
        </w:rPr>
      </w:pPr>
      <w:r w:rsidRPr="007E481D">
        <w:rPr>
          <w:bCs/>
        </w:rPr>
        <w:t xml:space="preserve">O mesmo se diga das leis dos órgãos estaduais que, por força de uma norma de Direito </w:t>
      </w:r>
      <w:proofErr w:type="spellStart"/>
      <w:r w:rsidRPr="007E481D">
        <w:rPr>
          <w:bCs/>
        </w:rPr>
        <w:t>Interlocal</w:t>
      </w:r>
      <w:proofErr w:type="spellEnd"/>
      <w:r w:rsidRPr="007E481D">
        <w:rPr>
          <w:bCs/>
        </w:rPr>
        <w:t xml:space="preserve"> nelas contida, regulem exclusivamente situações conectadas com as Regiões. Estas leis são constitucionalmente admissíveis, pelo menos em matérias reservadas aos órgãos de soberania.</w:t>
      </w:r>
    </w:p>
    <w:p w14:paraId="66B8F850" w14:textId="77777777" w:rsidR="007E481D" w:rsidRPr="007E481D" w:rsidRDefault="007E481D" w:rsidP="007E481D">
      <w:pPr>
        <w:spacing w:line="360" w:lineRule="auto"/>
        <w:jc w:val="both"/>
        <w:rPr>
          <w:bCs/>
        </w:rPr>
      </w:pPr>
      <w:r w:rsidRPr="007E481D">
        <w:rPr>
          <w:bCs/>
        </w:rPr>
        <w:t xml:space="preserve">Já a mera competência regulamentar das autarquias locais não é um fator significativo da complexidade da ordem jurídica, não suscitando, na prática, conflitos de leis </w:t>
      </w:r>
      <w:proofErr w:type="spellStart"/>
      <w:r w:rsidRPr="007E481D">
        <w:rPr>
          <w:bCs/>
        </w:rPr>
        <w:t>interlocais</w:t>
      </w:r>
      <w:proofErr w:type="spellEnd"/>
      <w:r w:rsidRPr="007E481D">
        <w:rPr>
          <w:bCs/>
        </w:rPr>
        <w:t xml:space="preserve">. Também neste caso, porém, se verifica que a delimitação do âmbito de aplicação no espaço da norma é independente da sua </w:t>
      </w:r>
      <w:r w:rsidRPr="007E481D">
        <w:rPr>
          <w:bCs/>
        </w:rPr>
        <w:lastRenderedPageBreak/>
        <w:t>previsão e que, por conseguinte, estas normas não se distinguem das normas gerais pela sua estrutura.</w:t>
      </w:r>
    </w:p>
    <w:p w14:paraId="19B47D57" w14:textId="77777777" w:rsidR="007E481D" w:rsidRDefault="007E481D" w:rsidP="00383051">
      <w:pPr>
        <w:spacing w:line="360" w:lineRule="auto"/>
        <w:jc w:val="both"/>
        <w:rPr>
          <w:bCs/>
        </w:rPr>
      </w:pPr>
    </w:p>
    <w:p w14:paraId="273C018E" w14:textId="77777777" w:rsidR="007E481D" w:rsidRPr="007E481D" w:rsidRDefault="007E481D" w:rsidP="007E481D">
      <w:pPr>
        <w:spacing w:line="360" w:lineRule="auto"/>
        <w:jc w:val="both"/>
        <w:rPr>
          <w:bCs/>
        </w:rPr>
      </w:pPr>
      <w:r w:rsidRPr="007E481D">
        <w:rPr>
          <w:bCs/>
        </w:rPr>
        <w:t xml:space="preserve">Diferente é o caso das normas criadas pelos órgãos centrais que delimitem a sua previsão em função do território. No exemplo dado, quando o Governo cria um sistema de apoios aos agricultores de uma determinada região, a delimitação das situações reguladas integra a previsão das normas em causa, sem necessidade de qualquer norma de Direito </w:t>
      </w:r>
      <w:proofErr w:type="spellStart"/>
      <w:r w:rsidRPr="007E481D">
        <w:rPr>
          <w:bCs/>
        </w:rPr>
        <w:t>Interlocal</w:t>
      </w:r>
      <w:proofErr w:type="spellEnd"/>
      <w:r w:rsidRPr="007E481D">
        <w:rPr>
          <w:bCs/>
        </w:rPr>
        <w:t xml:space="preserve">. </w:t>
      </w:r>
    </w:p>
    <w:p w14:paraId="44146C24" w14:textId="77777777" w:rsidR="007E481D" w:rsidRPr="007E481D" w:rsidRDefault="007E481D" w:rsidP="007E481D">
      <w:pPr>
        <w:spacing w:line="360" w:lineRule="auto"/>
        <w:jc w:val="both"/>
        <w:rPr>
          <w:bCs/>
        </w:rPr>
      </w:pPr>
      <w:r w:rsidRPr="007E481D">
        <w:rPr>
          <w:bCs/>
        </w:rPr>
        <w:t xml:space="preserve">Também aqui creio que não se deve amalgamar, numa mesma categoria, as normas materiais que contêm um pressuposto espacial de aplicação e as normas materiais cujo âmbito de aplicação no espaço é delimitado por normas de conflitos de Direito </w:t>
      </w:r>
      <w:proofErr w:type="spellStart"/>
      <w:r w:rsidRPr="007E481D">
        <w:rPr>
          <w:bCs/>
        </w:rPr>
        <w:t>Interlocal</w:t>
      </w:r>
      <w:proofErr w:type="spellEnd"/>
      <w:r w:rsidRPr="007E481D">
        <w:rPr>
          <w:bCs/>
        </w:rPr>
        <w:t>.</w:t>
      </w:r>
    </w:p>
    <w:p w14:paraId="00047353" w14:textId="77777777" w:rsidR="007E481D" w:rsidRDefault="007E481D" w:rsidP="00383051">
      <w:pPr>
        <w:spacing w:line="360" w:lineRule="auto"/>
        <w:jc w:val="both"/>
        <w:rPr>
          <w:bCs/>
        </w:rPr>
      </w:pPr>
    </w:p>
    <w:p w14:paraId="41794F60" w14:textId="77777777" w:rsidR="00656330" w:rsidRPr="00656330" w:rsidRDefault="00656330" w:rsidP="00656330">
      <w:pPr>
        <w:spacing w:line="360" w:lineRule="auto"/>
        <w:jc w:val="both"/>
        <w:rPr>
          <w:bCs/>
        </w:rPr>
      </w:pPr>
      <w:r w:rsidRPr="00656330">
        <w:rPr>
          <w:bCs/>
        </w:rPr>
        <w:t xml:space="preserve">No seu sentido mais comum a expressão “Direito local” designa o Direito cujo âmbito de aplicação no espaço é delimitado por normas de Direito </w:t>
      </w:r>
      <w:proofErr w:type="spellStart"/>
      <w:r w:rsidRPr="00656330">
        <w:rPr>
          <w:bCs/>
        </w:rPr>
        <w:t>Interlocal</w:t>
      </w:r>
      <w:proofErr w:type="spellEnd"/>
      <w:r w:rsidRPr="00656330">
        <w:rPr>
          <w:bCs/>
        </w:rPr>
        <w:t xml:space="preserve">. Não me parece recomendável que se utiliza esta expressão com respeito a normas que contêm pressupostos espaciais de aplicação. </w:t>
      </w:r>
    </w:p>
    <w:p w14:paraId="65E6EA8B" w14:textId="77777777" w:rsidR="00656330" w:rsidRPr="00656330" w:rsidRDefault="00656330" w:rsidP="00656330">
      <w:pPr>
        <w:spacing w:line="360" w:lineRule="auto"/>
        <w:jc w:val="both"/>
        <w:rPr>
          <w:bCs/>
        </w:rPr>
      </w:pPr>
      <w:r w:rsidRPr="00656330">
        <w:rPr>
          <w:bCs/>
        </w:rPr>
        <w:t>Pelas razões expostas, penso que em lugar de classificar as regras em comuns/particulares e gerais/locais, será preferível classificá-las, em função da integração de um pressuposto pessoal ou espacial na sua previsão, como regras de alcance geral, regras de alcance personalizado e regras de alcance localizado.</w:t>
      </w:r>
    </w:p>
    <w:p w14:paraId="66C0BA13" w14:textId="77777777" w:rsidR="00656330" w:rsidRPr="00656330" w:rsidRDefault="00656330" w:rsidP="00656330">
      <w:pPr>
        <w:spacing w:line="360" w:lineRule="auto"/>
        <w:jc w:val="both"/>
        <w:rPr>
          <w:bCs/>
        </w:rPr>
      </w:pPr>
      <w:r w:rsidRPr="00656330">
        <w:rPr>
          <w:bCs/>
        </w:rPr>
        <w:t>Quanto à distinção entre Direito comum, Direito pessoal e Direito local, já não se tratará de uma classificação de regras jurídicas, mas de uma classificação de complexos normativos vigentes dentro de uma ordem jurídica complexa.</w:t>
      </w:r>
    </w:p>
    <w:p w14:paraId="58736A41" w14:textId="77777777" w:rsidR="007E481D" w:rsidRDefault="007E481D" w:rsidP="00383051">
      <w:pPr>
        <w:spacing w:line="360" w:lineRule="auto"/>
        <w:jc w:val="both"/>
        <w:rPr>
          <w:bCs/>
        </w:rPr>
      </w:pPr>
    </w:p>
    <w:p w14:paraId="1161176E" w14:textId="77777777" w:rsidR="00656330" w:rsidRPr="00656330" w:rsidRDefault="00656330" w:rsidP="00656330">
      <w:pPr>
        <w:spacing w:line="360" w:lineRule="auto"/>
        <w:jc w:val="both"/>
        <w:rPr>
          <w:bCs/>
        </w:rPr>
      </w:pPr>
      <w:r w:rsidRPr="00656330">
        <w:rPr>
          <w:bCs/>
        </w:rPr>
        <w:t xml:space="preserve">No </w:t>
      </w:r>
      <w:proofErr w:type="spellStart"/>
      <w:r w:rsidRPr="00656330">
        <w:rPr>
          <w:bCs/>
        </w:rPr>
        <w:t>art</w:t>
      </w:r>
      <w:proofErr w:type="spellEnd"/>
      <w:r w:rsidRPr="00656330">
        <w:rPr>
          <w:bCs/>
        </w:rPr>
        <w:t xml:space="preserve">. 348.º CC o conceito de “Direito local” não corresponde inteiramente ao sentido mais comum da expressão. </w:t>
      </w:r>
    </w:p>
    <w:p w14:paraId="54CC8EDB" w14:textId="77777777" w:rsidR="00656330" w:rsidRPr="00656330" w:rsidRDefault="00656330" w:rsidP="00656330">
      <w:pPr>
        <w:spacing w:line="360" w:lineRule="auto"/>
        <w:jc w:val="both"/>
        <w:rPr>
          <w:bCs/>
        </w:rPr>
      </w:pPr>
      <w:r w:rsidRPr="00656330">
        <w:rPr>
          <w:bCs/>
        </w:rPr>
        <w:t xml:space="preserve">O sentido do </w:t>
      </w:r>
      <w:proofErr w:type="spellStart"/>
      <w:r w:rsidRPr="00656330">
        <w:rPr>
          <w:bCs/>
        </w:rPr>
        <w:t>art</w:t>
      </w:r>
      <w:proofErr w:type="spellEnd"/>
      <w:r w:rsidRPr="00656330">
        <w:rPr>
          <w:bCs/>
        </w:rPr>
        <w:t xml:space="preserve">. 348.º é essencialmente o de esclarecer que o Direito consuetudinário, local ou estrangeiro tem um estatuto idêntico ao do restante Direito: é de conhecimento oficioso, não carecendo, para a sua aplicação, de ser alegado e provado pelas partes (cf. </w:t>
      </w:r>
      <w:proofErr w:type="spellStart"/>
      <w:r w:rsidRPr="00656330">
        <w:rPr>
          <w:bCs/>
        </w:rPr>
        <w:t>art</w:t>
      </w:r>
      <w:proofErr w:type="spellEnd"/>
      <w:r w:rsidRPr="00656330">
        <w:rPr>
          <w:bCs/>
        </w:rPr>
        <w:t>. 348.º/1 e 2). A única especialidade reside no estabelecimento de um dever de colaboração com o tribunal daquele que invocar o Direito consuetudinário, local ou estrangeiro.</w:t>
      </w:r>
    </w:p>
    <w:p w14:paraId="469154BB" w14:textId="77777777" w:rsidR="00656330" w:rsidRPr="00656330" w:rsidRDefault="00656330" w:rsidP="00656330">
      <w:pPr>
        <w:spacing w:line="360" w:lineRule="auto"/>
        <w:jc w:val="both"/>
        <w:rPr>
          <w:bCs/>
        </w:rPr>
      </w:pPr>
      <w:r w:rsidRPr="00656330">
        <w:rPr>
          <w:bCs/>
        </w:rPr>
        <w:lastRenderedPageBreak/>
        <w:t xml:space="preserve">O que se deve entender, no </w:t>
      </w:r>
      <w:proofErr w:type="spellStart"/>
      <w:r w:rsidRPr="00656330">
        <w:rPr>
          <w:bCs/>
        </w:rPr>
        <w:t>art</w:t>
      </w:r>
      <w:proofErr w:type="spellEnd"/>
      <w:r w:rsidRPr="00656330">
        <w:rPr>
          <w:bCs/>
        </w:rPr>
        <w:t xml:space="preserve">. 348.º, por Direito local? </w:t>
      </w:r>
    </w:p>
    <w:p w14:paraId="2E043CE2" w14:textId="77777777" w:rsidR="00656330" w:rsidRDefault="00656330" w:rsidP="00383051">
      <w:pPr>
        <w:spacing w:line="360" w:lineRule="auto"/>
        <w:jc w:val="both"/>
        <w:rPr>
          <w:bCs/>
        </w:rPr>
      </w:pPr>
    </w:p>
    <w:p w14:paraId="3C826D8D" w14:textId="77777777" w:rsidR="00656330" w:rsidRPr="00656330" w:rsidRDefault="00656330" w:rsidP="00656330">
      <w:pPr>
        <w:spacing w:line="360" w:lineRule="auto"/>
        <w:jc w:val="both"/>
        <w:rPr>
          <w:bCs/>
        </w:rPr>
      </w:pPr>
      <w:r w:rsidRPr="00656330">
        <w:rPr>
          <w:bCs/>
        </w:rPr>
        <w:t xml:space="preserve">Primeiro, o Direito local visado pelo </w:t>
      </w:r>
      <w:proofErr w:type="spellStart"/>
      <w:r w:rsidRPr="00656330">
        <w:rPr>
          <w:bCs/>
        </w:rPr>
        <w:t>art</w:t>
      </w:r>
      <w:proofErr w:type="spellEnd"/>
      <w:r w:rsidRPr="00656330">
        <w:rPr>
          <w:bCs/>
        </w:rPr>
        <w:t>. 348.º exclui o costume local e o Direito local estrangeiro, que se encontram abrangidos nas menções feitas ao Direito consuetudinário e ao Direito estrangeiro.</w:t>
      </w:r>
    </w:p>
    <w:p w14:paraId="72B17FC1" w14:textId="77777777" w:rsidR="00656330" w:rsidRPr="00656330" w:rsidRDefault="00656330" w:rsidP="00656330">
      <w:pPr>
        <w:spacing w:line="360" w:lineRule="auto"/>
        <w:jc w:val="both"/>
        <w:rPr>
          <w:bCs/>
        </w:rPr>
      </w:pPr>
      <w:r w:rsidRPr="00656330">
        <w:rPr>
          <w:bCs/>
        </w:rPr>
        <w:t>Segundo, o dever de colaboração das partes só se justifica quanto às normas criadas por órgãos locais, uma vez que as regras locais criadas pelos órgãos centrais e regionais estão sujeitas publicação no jornal oficial.</w:t>
      </w:r>
    </w:p>
    <w:p w14:paraId="1E7EFE89" w14:textId="77777777" w:rsidR="00656330" w:rsidRPr="00656330" w:rsidRDefault="00656330" w:rsidP="00656330">
      <w:pPr>
        <w:spacing w:line="360" w:lineRule="auto"/>
        <w:jc w:val="both"/>
        <w:rPr>
          <w:bCs/>
        </w:rPr>
      </w:pPr>
      <w:r w:rsidRPr="00656330">
        <w:rPr>
          <w:bCs/>
        </w:rPr>
        <w:t>Pode então concluir-se que a expressão Direito local significa, neste contexto, as normas regulamentares emanadas de órgãos locais.</w:t>
      </w:r>
    </w:p>
    <w:p w14:paraId="4C13CA2C" w14:textId="77777777" w:rsidR="00656330" w:rsidRDefault="00656330" w:rsidP="00383051">
      <w:pPr>
        <w:spacing w:line="360" w:lineRule="auto"/>
        <w:jc w:val="both"/>
        <w:rPr>
          <w:bCs/>
        </w:rPr>
      </w:pPr>
    </w:p>
    <w:p w14:paraId="06694461" w14:textId="3E99AAFF" w:rsidR="00656330" w:rsidRDefault="00656330" w:rsidP="00383051">
      <w:pPr>
        <w:spacing w:line="360" w:lineRule="auto"/>
        <w:jc w:val="both"/>
        <w:rPr>
          <w:b/>
          <w:bCs/>
        </w:rPr>
      </w:pPr>
      <w:r w:rsidRPr="00656330">
        <w:rPr>
          <w:b/>
          <w:bCs/>
        </w:rPr>
        <w:t>159. Da recondução das regras “particulares” e “locais” à categoria das regras especiais</w:t>
      </w:r>
    </w:p>
    <w:p w14:paraId="7EC7546A" w14:textId="77777777" w:rsidR="00656330" w:rsidRDefault="00656330" w:rsidP="00383051">
      <w:pPr>
        <w:spacing w:line="360" w:lineRule="auto"/>
        <w:jc w:val="both"/>
        <w:rPr>
          <w:b/>
          <w:bCs/>
        </w:rPr>
      </w:pPr>
    </w:p>
    <w:p w14:paraId="2A18614A" w14:textId="77777777" w:rsidR="00656330" w:rsidRPr="00656330" w:rsidRDefault="00656330" w:rsidP="00656330">
      <w:pPr>
        <w:spacing w:line="360" w:lineRule="auto"/>
        <w:jc w:val="both"/>
        <w:rPr>
          <w:bCs/>
        </w:rPr>
      </w:pPr>
      <w:r w:rsidRPr="00656330">
        <w:rPr>
          <w:bCs/>
        </w:rPr>
        <w:t xml:space="preserve">DIAS MARQUES, OLIVEIRA ASCENSÃO e TEXEIRA DE SOUSA formulam um conceito amplo de especialidade, que inclui, além das regras especiais em razão da matéria, não só as regras que atrás classificámos como regras de alcance personalizado e localizado mas, também, aparentemente, o Direito pessoal e o Direito local. </w:t>
      </w:r>
    </w:p>
    <w:p w14:paraId="04591047" w14:textId="77777777" w:rsidR="00656330" w:rsidRPr="00656330" w:rsidRDefault="00656330" w:rsidP="00656330">
      <w:pPr>
        <w:spacing w:line="360" w:lineRule="auto"/>
        <w:jc w:val="both"/>
        <w:rPr>
          <w:bCs/>
        </w:rPr>
      </w:pPr>
      <w:r w:rsidRPr="00656330">
        <w:rPr>
          <w:bCs/>
        </w:rPr>
        <w:t xml:space="preserve">Nesta ordem de ideias, OLIVEIRA ASCENSÃO defende que o </w:t>
      </w:r>
      <w:proofErr w:type="spellStart"/>
      <w:r w:rsidRPr="00656330">
        <w:rPr>
          <w:bCs/>
        </w:rPr>
        <w:t>art</w:t>
      </w:r>
      <w:proofErr w:type="spellEnd"/>
      <w:r w:rsidRPr="00656330">
        <w:rPr>
          <w:bCs/>
        </w:rPr>
        <w:t>. 7.º/3 CC, que como sabem estabelece que, em princípio, a lei geral não revoga lei especial, se aplica relativamente à revogação de todas estas regras.</w:t>
      </w:r>
    </w:p>
    <w:p w14:paraId="3FFE588D" w14:textId="77777777" w:rsidR="00656330" w:rsidRDefault="00656330" w:rsidP="00383051">
      <w:pPr>
        <w:spacing w:line="360" w:lineRule="auto"/>
        <w:jc w:val="both"/>
        <w:rPr>
          <w:bCs/>
        </w:rPr>
      </w:pPr>
    </w:p>
    <w:p w14:paraId="042DDF18" w14:textId="77777777" w:rsidR="00656330" w:rsidRPr="00656330" w:rsidRDefault="00656330" w:rsidP="00656330">
      <w:pPr>
        <w:spacing w:line="360" w:lineRule="auto"/>
        <w:jc w:val="both"/>
        <w:rPr>
          <w:bCs/>
        </w:rPr>
      </w:pPr>
      <w:r w:rsidRPr="00656330">
        <w:rPr>
          <w:bCs/>
        </w:rPr>
        <w:t xml:space="preserve">Parece-me que não se deve, para efeitos de aplicação do </w:t>
      </w:r>
      <w:proofErr w:type="spellStart"/>
      <w:r w:rsidRPr="00656330">
        <w:rPr>
          <w:bCs/>
        </w:rPr>
        <w:t>art</w:t>
      </w:r>
      <w:proofErr w:type="spellEnd"/>
      <w:r w:rsidRPr="00656330">
        <w:rPr>
          <w:bCs/>
        </w:rPr>
        <w:t xml:space="preserve">. 7.º/3, reconduzir o Direito pessoal ou local ao conceito de “lei especial”. As relações entre estes complexos normativos e as normas de Direito comum constituem um problema completamente diferente do das relações entre lei especial e lei geral. </w:t>
      </w:r>
    </w:p>
    <w:p w14:paraId="6ED44201" w14:textId="77777777" w:rsidR="00656330" w:rsidRPr="00656330" w:rsidRDefault="00656330" w:rsidP="00656330">
      <w:pPr>
        <w:spacing w:line="360" w:lineRule="auto"/>
        <w:jc w:val="both"/>
        <w:rPr>
          <w:bCs/>
        </w:rPr>
      </w:pPr>
      <w:r w:rsidRPr="00656330">
        <w:rPr>
          <w:bCs/>
        </w:rPr>
        <w:t xml:space="preserve">Pelo que toca à ordem jurídica portuguesa, o tema das relações entre as leis regionais e as leis do Estado pertence ao Direito Constitucional. A questão tem sido controvertida. </w:t>
      </w:r>
    </w:p>
    <w:p w14:paraId="5FF51998" w14:textId="77777777" w:rsidR="00656330" w:rsidRPr="00656330" w:rsidRDefault="00656330" w:rsidP="00656330">
      <w:pPr>
        <w:spacing w:line="360" w:lineRule="auto"/>
        <w:jc w:val="both"/>
        <w:rPr>
          <w:bCs/>
        </w:rPr>
      </w:pPr>
      <w:r w:rsidRPr="00656330">
        <w:rPr>
          <w:bCs/>
        </w:rPr>
        <w:t xml:space="preserve">Quanto há hierarquia destas leis farei uma breve referência quando tratar da hierarquia das fontes e das regras. </w:t>
      </w:r>
    </w:p>
    <w:p w14:paraId="58E3D886" w14:textId="77777777" w:rsidR="00656330" w:rsidRPr="00656330" w:rsidRDefault="00656330" w:rsidP="00656330">
      <w:pPr>
        <w:spacing w:line="360" w:lineRule="auto"/>
        <w:jc w:val="both"/>
        <w:rPr>
          <w:bCs/>
        </w:rPr>
      </w:pPr>
      <w:r w:rsidRPr="00656330">
        <w:rPr>
          <w:bCs/>
        </w:rPr>
        <w:lastRenderedPageBreak/>
        <w:t xml:space="preserve">O problema da revogação em matérias em que haja competências concorrentes dos órgãos de soberania e das assembleias regionais é controverso na doutrina. </w:t>
      </w:r>
    </w:p>
    <w:p w14:paraId="62F78886" w14:textId="77777777" w:rsidR="00656330" w:rsidRDefault="00656330" w:rsidP="00383051">
      <w:pPr>
        <w:spacing w:line="360" w:lineRule="auto"/>
        <w:jc w:val="both"/>
        <w:rPr>
          <w:bCs/>
        </w:rPr>
      </w:pPr>
    </w:p>
    <w:p w14:paraId="7A936781" w14:textId="77777777" w:rsidR="00656330" w:rsidRPr="00656330" w:rsidRDefault="00656330" w:rsidP="00656330">
      <w:pPr>
        <w:spacing w:line="360" w:lineRule="auto"/>
        <w:jc w:val="both"/>
        <w:rPr>
          <w:bCs/>
        </w:rPr>
      </w:pPr>
      <w:r w:rsidRPr="00656330">
        <w:rPr>
          <w:bCs/>
        </w:rPr>
        <w:t xml:space="preserve">Parece de admitir que a lei do Estado, salvo demonstração inequívoca da intenção do legislador em contrário, não revoga a lei regional. Mas isto, a meu ver, decorre do sentido da repartição de competências operada pela constituição e não do </w:t>
      </w:r>
      <w:proofErr w:type="spellStart"/>
      <w:r w:rsidRPr="00656330">
        <w:rPr>
          <w:bCs/>
        </w:rPr>
        <w:t>art</w:t>
      </w:r>
      <w:proofErr w:type="spellEnd"/>
      <w:r w:rsidRPr="00656330">
        <w:rPr>
          <w:bCs/>
        </w:rPr>
        <w:t xml:space="preserve">. 7.º/3 CC. </w:t>
      </w:r>
    </w:p>
    <w:p w14:paraId="03F6BC2C" w14:textId="77777777" w:rsidR="00656330" w:rsidRPr="00656330" w:rsidRDefault="00656330" w:rsidP="00656330">
      <w:pPr>
        <w:spacing w:line="360" w:lineRule="auto"/>
        <w:jc w:val="both"/>
        <w:rPr>
          <w:bCs/>
        </w:rPr>
      </w:pPr>
      <w:r w:rsidRPr="00656330">
        <w:rPr>
          <w:bCs/>
        </w:rPr>
        <w:t xml:space="preserve">Quanto à revogação de uma lei de alcance personalizado ou localizado por uma lei de alcance geral, creio que encontra aplicação a </w:t>
      </w:r>
      <w:r w:rsidRPr="00656330">
        <w:rPr>
          <w:bCs/>
          <w:i/>
          <w:iCs/>
        </w:rPr>
        <w:t xml:space="preserve">ratio </w:t>
      </w:r>
      <w:r w:rsidRPr="00656330">
        <w:rPr>
          <w:bCs/>
        </w:rPr>
        <w:t xml:space="preserve">do </w:t>
      </w:r>
      <w:proofErr w:type="spellStart"/>
      <w:r w:rsidRPr="00656330">
        <w:rPr>
          <w:bCs/>
        </w:rPr>
        <w:t>art</w:t>
      </w:r>
      <w:proofErr w:type="spellEnd"/>
      <w:r w:rsidRPr="00656330">
        <w:rPr>
          <w:bCs/>
        </w:rPr>
        <w:t>. 7.º/3 CC. Deve partir-se do princípio que uma lei de alcance geral não tem a intenção de revogar a lei que exprima uma valoração específica das situações em que estão envolvidas determinadas categorias de pessoas ou que se localizam numa determinada zona do território.</w:t>
      </w:r>
    </w:p>
    <w:p w14:paraId="2B9DA4A6" w14:textId="77777777" w:rsidR="00656330" w:rsidRPr="00656330" w:rsidRDefault="00656330" w:rsidP="00656330">
      <w:pPr>
        <w:spacing w:line="360" w:lineRule="auto"/>
        <w:jc w:val="both"/>
        <w:rPr>
          <w:bCs/>
        </w:rPr>
      </w:pPr>
      <w:r w:rsidRPr="00656330">
        <w:rPr>
          <w:bCs/>
        </w:rPr>
        <w:t xml:space="preserve">É pois de aceitar que o conceito de lei especial utilizado neste preceito abranja a lei de alcance personalizado e a lei de alcance localizado. </w:t>
      </w:r>
    </w:p>
    <w:p w14:paraId="06D0BDDC" w14:textId="77777777" w:rsidR="00656330" w:rsidRDefault="00656330" w:rsidP="00383051">
      <w:pPr>
        <w:spacing w:line="360" w:lineRule="auto"/>
        <w:jc w:val="both"/>
        <w:rPr>
          <w:bCs/>
        </w:rPr>
      </w:pPr>
    </w:p>
    <w:p w14:paraId="616FB797" w14:textId="77777777" w:rsidR="00656330" w:rsidRPr="00656330" w:rsidRDefault="00656330" w:rsidP="00656330">
      <w:pPr>
        <w:spacing w:line="360" w:lineRule="auto"/>
        <w:jc w:val="both"/>
        <w:rPr>
          <w:bCs/>
        </w:rPr>
      </w:pPr>
      <w:r w:rsidRPr="00656330">
        <w:rPr>
          <w:bCs/>
        </w:rPr>
        <w:t xml:space="preserve">Também em caso de incompatibilidade entre as consequências jurídicas desencadeadas por uma norma de alcance geral e por uma norma de alcance personalizado ou localizado que não seja hierarquicamente inferior parece que deve prevalecer esta segunda norma. </w:t>
      </w:r>
    </w:p>
    <w:p w14:paraId="6C4180FA" w14:textId="77777777" w:rsidR="00656330" w:rsidRDefault="00656330" w:rsidP="00383051">
      <w:pPr>
        <w:spacing w:line="360" w:lineRule="auto"/>
        <w:jc w:val="both"/>
        <w:rPr>
          <w:bCs/>
        </w:rPr>
      </w:pPr>
    </w:p>
    <w:p w14:paraId="4129061E" w14:textId="4A28ED88" w:rsidR="00656330" w:rsidRDefault="00656330" w:rsidP="00383051">
      <w:pPr>
        <w:spacing w:line="360" w:lineRule="auto"/>
        <w:jc w:val="both"/>
        <w:rPr>
          <w:b/>
          <w:bCs/>
        </w:rPr>
      </w:pPr>
      <w:r w:rsidRPr="00656330">
        <w:rPr>
          <w:b/>
          <w:bCs/>
        </w:rPr>
        <w:t>CAP. III - HIERARQUIA DAS FONTES E DAS REGRAS</w:t>
      </w:r>
    </w:p>
    <w:p w14:paraId="28EBE7B9" w14:textId="77777777" w:rsidR="00656330" w:rsidRDefault="00656330" w:rsidP="00383051">
      <w:pPr>
        <w:spacing w:line="360" w:lineRule="auto"/>
        <w:jc w:val="both"/>
        <w:rPr>
          <w:b/>
          <w:bCs/>
        </w:rPr>
      </w:pPr>
    </w:p>
    <w:p w14:paraId="7D257C52" w14:textId="51860AE8" w:rsidR="00656330" w:rsidRDefault="00656330" w:rsidP="00383051">
      <w:pPr>
        <w:spacing w:line="360" w:lineRule="auto"/>
        <w:jc w:val="both"/>
        <w:rPr>
          <w:b/>
          <w:bCs/>
        </w:rPr>
      </w:pPr>
      <w:r w:rsidRPr="00656330">
        <w:rPr>
          <w:b/>
          <w:bCs/>
        </w:rPr>
        <w:t>160. Identificação do problema</w:t>
      </w:r>
    </w:p>
    <w:p w14:paraId="78CB29F1" w14:textId="77777777" w:rsidR="00656330" w:rsidRDefault="00656330" w:rsidP="00383051">
      <w:pPr>
        <w:spacing w:line="360" w:lineRule="auto"/>
        <w:jc w:val="both"/>
        <w:rPr>
          <w:b/>
          <w:bCs/>
        </w:rPr>
      </w:pPr>
    </w:p>
    <w:p w14:paraId="1DEB33EB" w14:textId="77777777" w:rsidR="00656330" w:rsidRPr="00656330" w:rsidRDefault="00656330" w:rsidP="00656330">
      <w:pPr>
        <w:spacing w:line="360" w:lineRule="auto"/>
        <w:jc w:val="both"/>
        <w:rPr>
          <w:bCs/>
        </w:rPr>
      </w:pPr>
      <w:r w:rsidRPr="00656330">
        <w:rPr>
          <w:bCs/>
        </w:rPr>
        <w:t>Assinalei atrás que um dos nexos que se estabelece entre as regras de um sistema é o nexo hierárquico. As regras não têm todas o mesmo valor e a determinação deste valor é importante para diversas operações:</w:t>
      </w:r>
    </w:p>
    <w:p w14:paraId="633388A0" w14:textId="77777777" w:rsidR="00656330" w:rsidRPr="00656330" w:rsidRDefault="00656330" w:rsidP="00656330">
      <w:pPr>
        <w:spacing w:line="360" w:lineRule="auto"/>
        <w:jc w:val="both"/>
        <w:rPr>
          <w:bCs/>
        </w:rPr>
      </w:pPr>
      <w:r w:rsidRPr="00656330">
        <w:rPr>
          <w:bCs/>
        </w:rPr>
        <w:t>- a revogação de uma regra;</w:t>
      </w:r>
    </w:p>
    <w:p w14:paraId="4B0D3C30" w14:textId="77777777" w:rsidR="00656330" w:rsidRPr="00656330" w:rsidRDefault="00656330" w:rsidP="00656330">
      <w:pPr>
        <w:spacing w:line="360" w:lineRule="auto"/>
        <w:jc w:val="both"/>
        <w:rPr>
          <w:bCs/>
        </w:rPr>
      </w:pPr>
      <w:r w:rsidRPr="00656330">
        <w:rPr>
          <w:bCs/>
        </w:rPr>
        <w:t xml:space="preserve">- a interpretação autêntica de uma proposição jurídica; </w:t>
      </w:r>
    </w:p>
    <w:p w14:paraId="55CAE403" w14:textId="77777777" w:rsidR="00656330" w:rsidRPr="00656330" w:rsidRDefault="00656330" w:rsidP="00656330">
      <w:pPr>
        <w:spacing w:line="360" w:lineRule="auto"/>
        <w:jc w:val="both"/>
        <w:rPr>
          <w:bCs/>
        </w:rPr>
      </w:pPr>
      <w:r w:rsidRPr="00656330">
        <w:rPr>
          <w:bCs/>
        </w:rPr>
        <w:t>- a determinação da regra aplicável no caso de vigoraram regras que em relação ao mesmo caso concreto geram consequências incompatíveis.</w:t>
      </w:r>
    </w:p>
    <w:p w14:paraId="639A3A7A" w14:textId="77777777" w:rsidR="00656330" w:rsidRPr="00656330" w:rsidRDefault="00656330" w:rsidP="00656330">
      <w:pPr>
        <w:spacing w:line="360" w:lineRule="auto"/>
        <w:jc w:val="both"/>
        <w:rPr>
          <w:bCs/>
        </w:rPr>
      </w:pPr>
      <w:r w:rsidRPr="00656330">
        <w:rPr>
          <w:bCs/>
        </w:rPr>
        <w:lastRenderedPageBreak/>
        <w:t>Uma norma tem, no sistema normativo, o valor da fonte que a criou e, por conseguinte, creio que a hierarquia das regras não pode deixar de ser a expressão da hierarquia das fontes. Também creio que isto corresponde ao sentido mais comummente atribuído à hierarquia das normas.</w:t>
      </w:r>
    </w:p>
    <w:p w14:paraId="2514FA4A" w14:textId="77777777" w:rsidR="00656330" w:rsidRDefault="00656330" w:rsidP="00383051">
      <w:pPr>
        <w:spacing w:line="360" w:lineRule="auto"/>
        <w:jc w:val="both"/>
        <w:rPr>
          <w:bCs/>
        </w:rPr>
      </w:pPr>
    </w:p>
    <w:p w14:paraId="255DF758" w14:textId="77777777" w:rsidR="00656330" w:rsidRPr="00656330" w:rsidRDefault="00656330" w:rsidP="00656330">
      <w:pPr>
        <w:spacing w:line="360" w:lineRule="auto"/>
        <w:jc w:val="both"/>
        <w:rPr>
          <w:bCs/>
        </w:rPr>
      </w:pPr>
      <w:r w:rsidRPr="00656330">
        <w:rPr>
          <w:bCs/>
        </w:rPr>
        <w:t xml:space="preserve">No entanto, parece de admitir que a hierarquia das normas pode ser influenciada pelo seu conteúdo, ganhando assim alguma autonomia relativamente à hierarquia das fontes. Assim, normas que teriam o mesmo grau hierárquico do ponto de vista da hierarquia das fontes poderão ver essa hierarquia modificada em função do seu conteúdo. </w:t>
      </w:r>
    </w:p>
    <w:p w14:paraId="20E6ABA2" w14:textId="77777777" w:rsidR="00656330" w:rsidRPr="00656330" w:rsidRDefault="00656330" w:rsidP="00656330">
      <w:pPr>
        <w:spacing w:line="360" w:lineRule="auto"/>
        <w:jc w:val="both"/>
        <w:rPr>
          <w:bCs/>
        </w:rPr>
      </w:pPr>
      <w:r w:rsidRPr="00656330">
        <w:rPr>
          <w:bCs/>
        </w:rPr>
        <w:t xml:space="preserve">Por exemplo, poderá dizer-se que uma Lei da Assembleia da República sobre matéria da sua reserva absoluta de competência é hierarquicamente superior a um Decreto-Lei do Governo (cf. </w:t>
      </w:r>
      <w:proofErr w:type="spellStart"/>
      <w:r w:rsidRPr="00656330">
        <w:rPr>
          <w:bCs/>
        </w:rPr>
        <w:t>art</w:t>
      </w:r>
      <w:proofErr w:type="spellEnd"/>
      <w:r w:rsidRPr="00656330">
        <w:rPr>
          <w:bCs/>
        </w:rPr>
        <w:t>. 198.º/1/a CRP).</w:t>
      </w:r>
    </w:p>
    <w:p w14:paraId="4C533653" w14:textId="77777777" w:rsidR="00656330" w:rsidRPr="00656330" w:rsidRDefault="00656330" w:rsidP="00656330">
      <w:pPr>
        <w:spacing w:line="360" w:lineRule="auto"/>
        <w:jc w:val="both"/>
        <w:rPr>
          <w:bCs/>
        </w:rPr>
      </w:pPr>
      <w:r w:rsidRPr="00656330">
        <w:rPr>
          <w:bCs/>
        </w:rPr>
        <w:t xml:space="preserve">Sendo a lei a principal fonte estadual do Direito é até certo ponto natural que o problema da hierarquia se coloque geralmente com respeito às leis. Mas, em rigor, o problema também se pode colocar relativamente às outras fontes. </w:t>
      </w:r>
    </w:p>
    <w:p w14:paraId="4531FE0C" w14:textId="77777777" w:rsidR="00656330" w:rsidRDefault="00656330" w:rsidP="00383051">
      <w:pPr>
        <w:spacing w:line="360" w:lineRule="auto"/>
        <w:jc w:val="both"/>
        <w:rPr>
          <w:bCs/>
        </w:rPr>
      </w:pPr>
    </w:p>
    <w:p w14:paraId="19025C14" w14:textId="6442F7AA" w:rsidR="00656330" w:rsidRDefault="00656330" w:rsidP="00383051">
      <w:pPr>
        <w:spacing w:line="360" w:lineRule="auto"/>
        <w:jc w:val="both"/>
        <w:rPr>
          <w:b/>
          <w:bCs/>
        </w:rPr>
      </w:pPr>
      <w:r w:rsidRPr="00656330">
        <w:rPr>
          <w:b/>
          <w:bCs/>
        </w:rPr>
        <w:t>161. Hierarquia das fontes</w:t>
      </w:r>
    </w:p>
    <w:p w14:paraId="1DDD2C64" w14:textId="77777777" w:rsidR="00656330" w:rsidRDefault="00656330" w:rsidP="00383051">
      <w:pPr>
        <w:spacing w:line="360" w:lineRule="auto"/>
        <w:jc w:val="both"/>
        <w:rPr>
          <w:b/>
          <w:bCs/>
        </w:rPr>
      </w:pPr>
    </w:p>
    <w:p w14:paraId="400A717B" w14:textId="77777777" w:rsidR="00656330" w:rsidRPr="00656330" w:rsidRDefault="00656330" w:rsidP="00656330">
      <w:pPr>
        <w:spacing w:line="360" w:lineRule="auto"/>
        <w:jc w:val="both"/>
        <w:rPr>
          <w:bCs/>
        </w:rPr>
      </w:pPr>
      <w:r w:rsidRPr="00656330">
        <w:rPr>
          <w:bCs/>
        </w:rPr>
        <w:t xml:space="preserve">Assinalei, ao tratar das fontes do Direito, que as fontes podem ser </w:t>
      </w:r>
      <w:proofErr w:type="spellStart"/>
      <w:r w:rsidRPr="00656330">
        <w:rPr>
          <w:bCs/>
        </w:rPr>
        <w:t>supraestaduais</w:t>
      </w:r>
      <w:proofErr w:type="spellEnd"/>
      <w:r w:rsidRPr="00656330">
        <w:rPr>
          <w:bCs/>
        </w:rPr>
        <w:t xml:space="preserve">, estaduais, </w:t>
      </w:r>
      <w:proofErr w:type="spellStart"/>
      <w:r w:rsidRPr="00656330">
        <w:rPr>
          <w:bCs/>
        </w:rPr>
        <w:t>infraestaduais</w:t>
      </w:r>
      <w:proofErr w:type="spellEnd"/>
      <w:r w:rsidRPr="00656330">
        <w:rPr>
          <w:bCs/>
        </w:rPr>
        <w:t xml:space="preserve"> e </w:t>
      </w:r>
      <w:proofErr w:type="spellStart"/>
      <w:r w:rsidRPr="00656330">
        <w:rPr>
          <w:bCs/>
        </w:rPr>
        <w:t>paraestaduais</w:t>
      </w:r>
      <w:proofErr w:type="spellEnd"/>
      <w:r w:rsidRPr="00656330">
        <w:rPr>
          <w:bCs/>
        </w:rPr>
        <w:t>.</w:t>
      </w:r>
    </w:p>
    <w:p w14:paraId="6BB04FFA" w14:textId="77777777" w:rsidR="00656330" w:rsidRPr="00656330" w:rsidRDefault="00656330" w:rsidP="00656330">
      <w:pPr>
        <w:spacing w:line="360" w:lineRule="auto"/>
        <w:jc w:val="both"/>
        <w:rPr>
          <w:bCs/>
        </w:rPr>
      </w:pPr>
      <w:r w:rsidRPr="00656330">
        <w:rPr>
          <w:bCs/>
        </w:rPr>
        <w:t xml:space="preserve">A matéria relativa às relações entre fontes supraestaduais, internacionais e europeias e fontes estaduais será estudada nas disciplinas de Direito Internacional Público, de Direito da União Europeia e de Direito Constitucional. </w:t>
      </w:r>
    </w:p>
    <w:p w14:paraId="65F910EB" w14:textId="77777777" w:rsidR="00656330" w:rsidRPr="00656330" w:rsidRDefault="00656330" w:rsidP="00656330">
      <w:pPr>
        <w:spacing w:line="360" w:lineRule="auto"/>
        <w:jc w:val="both"/>
        <w:rPr>
          <w:bCs/>
        </w:rPr>
      </w:pPr>
      <w:r w:rsidRPr="00656330">
        <w:rPr>
          <w:bCs/>
        </w:rPr>
        <w:t>Razão por que farei apenas três breves observações.</w:t>
      </w:r>
    </w:p>
    <w:p w14:paraId="1F0B052E" w14:textId="77777777" w:rsidR="00656330" w:rsidRPr="00656330" w:rsidRDefault="00656330" w:rsidP="00656330">
      <w:pPr>
        <w:spacing w:line="360" w:lineRule="auto"/>
        <w:jc w:val="both"/>
        <w:rPr>
          <w:bCs/>
        </w:rPr>
      </w:pPr>
      <w:r w:rsidRPr="00656330">
        <w:rPr>
          <w:bCs/>
        </w:rPr>
        <w:t xml:space="preserve">Primeiro, segundo a posição dominante, o Direito Internacional convencional e derivado, tem um valor superior à lei ordinária, mas infraconstitucional (ver </w:t>
      </w:r>
      <w:proofErr w:type="spellStart"/>
      <w:r w:rsidRPr="00656330">
        <w:rPr>
          <w:bCs/>
        </w:rPr>
        <w:t>arts</w:t>
      </w:r>
      <w:proofErr w:type="spellEnd"/>
      <w:r w:rsidRPr="00656330">
        <w:rPr>
          <w:bCs/>
        </w:rPr>
        <w:t xml:space="preserve">. 8.º, 277.º/2, 278.º/1, 279.º/1 e 4 e 280.º/3 CRP e </w:t>
      </w:r>
      <w:proofErr w:type="spellStart"/>
      <w:r w:rsidRPr="00656330">
        <w:rPr>
          <w:bCs/>
        </w:rPr>
        <w:t>art</w:t>
      </w:r>
      <w:proofErr w:type="spellEnd"/>
      <w:r w:rsidRPr="00656330">
        <w:rPr>
          <w:bCs/>
        </w:rPr>
        <w:t xml:space="preserve">. 70.º/1/i da Lei Orgânica sobre a organização, funcionamento e processo do tribunal constitucional). </w:t>
      </w:r>
    </w:p>
    <w:p w14:paraId="48FCAD9A" w14:textId="77777777" w:rsidR="00656330" w:rsidRDefault="00656330" w:rsidP="00383051">
      <w:pPr>
        <w:spacing w:line="360" w:lineRule="auto"/>
        <w:jc w:val="both"/>
        <w:rPr>
          <w:bCs/>
        </w:rPr>
      </w:pPr>
    </w:p>
    <w:p w14:paraId="353F362A" w14:textId="77777777" w:rsidR="00656330" w:rsidRPr="00656330" w:rsidRDefault="00656330" w:rsidP="00656330">
      <w:pPr>
        <w:spacing w:line="360" w:lineRule="auto"/>
        <w:jc w:val="both"/>
        <w:rPr>
          <w:bCs/>
        </w:rPr>
      </w:pPr>
      <w:r w:rsidRPr="00656330">
        <w:rPr>
          <w:bCs/>
        </w:rPr>
        <w:t xml:space="preserve">Segundo, embora a jurisprudência do Tribunal de Justiça da União Europeia e um </w:t>
      </w:r>
      <w:proofErr w:type="spellStart"/>
      <w:r w:rsidRPr="00656330">
        <w:rPr>
          <w:bCs/>
        </w:rPr>
        <w:t>setor</w:t>
      </w:r>
      <w:proofErr w:type="spellEnd"/>
      <w:r w:rsidRPr="00656330">
        <w:rPr>
          <w:bCs/>
        </w:rPr>
        <w:t xml:space="preserve"> importante da doutrina defenda a primazia do Direito da União Europeia sobre todo o Direito de fonte interna, o melhor entendimento, que prevalece </w:t>
      </w:r>
      <w:r w:rsidRPr="00656330">
        <w:rPr>
          <w:bCs/>
        </w:rPr>
        <w:lastRenderedPageBreak/>
        <w:t xml:space="preserve">entre nós, é o de que </w:t>
      </w:r>
      <w:r w:rsidRPr="00656330">
        <w:rPr>
          <w:bCs/>
          <w:i/>
          <w:iCs/>
        </w:rPr>
        <w:t xml:space="preserve">na ordem interna </w:t>
      </w:r>
      <w:r w:rsidRPr="00656330">
        <w:rPr>
          <w:bCs/>
        </w:rPr>
        <w:t xml:space="preserve">a Constituição nacional tem supremacia sobre o Direito da União Europeia. </w:t>
      </w:r>
    </w:p>
    <w:p w14:paraId="550DBF6D" w14:textId="77777777" w:rsidR="00656330" w:rsidRPr="00656330" w:rsidRDefault="00656330" w:rsidP="00656330">
      <w:pPr>
        <w:spacing w:line="360" w:lineRule="auto"/>
        <w:jc w:val="both"/>
        <w:rPr>
          <w:bCs/>
        </w:rPr>
      </w:pPr>
      <w:r w:rsidRPr="00656330">
        <w:rPr>
          <w:bCs/>
        </w:rPr>
        <w:t xml:space="preserve">Creio que este entendimento pode ser mantido mesmo perante disposições constitucionais como a que, após a revisão constitucional de 2004, consta do </w:t>
      </w:r>
      <w:proofErr w:type="spellStart"/>
      <w:r w:rsidRPr="00656330">
        <w:rPr>
          <w:bCs/>
        </w:rPr>
        <w:t>art</w:t>
      </w:r>
      <w:proofErr w:type="spellEnd"/>
      <w:r w:rsidRPr="00656330">
        <w:rPr>
          <w:bCs/>
        </w:rPr>
        <w:t xml:space="preserve">. 8.º/4 CRP, e não é prejudicado pela entrada em vigor do Tratado de Lisboa (ver também </w:t>
      </w:r>
      <w:proofErr w:type="spellStart"/>
      <w:r w:rsidRPr="00656330">
        <w:rPr>
          <w:bCs/>
        </w:rPr>
        <w:t>arts</w:t>
      </w:r>
      <w:proofErr w:type="spellEnd"/>
      <w:r w:rsidRPr="00656330">
        <w:rPr>
          <w:bCs/>
        </w:rPr>
        <w:t xml:space="preserve">. 204.º e 277.º CRP). </w:t>
      </w:r>
    </w:p>
    <w:p w14:paraId="20438F17" w14:textId="77777777" w:rsidR="00656330" w:rsidRDefault="00656330" w:rsidP="00383051">
      <w:pPr>
        <w:spacing w:line="360" w:lineRule="auto"/>
        <w:jc w:val="both"/>
        <w:rPr>
          <w:bCs/>
        </w:rPr>
      </w:pPr>
    </w:p>
    <w:p w14:paraId="4ABA806B" w14:textId="77777777" w:rsidR="00656330" w:rsidRPr="00656330" w:rsidRDefault="00656330" w:rsidP="00656330">
      <w:pPr>
        <w:spacing w:line="360" w:lineRule="auto"/>
        <w:jc w:val="both"/>
        <w:rPr>
          <w:bCs/>
        </w:rPr>
      </w:pPr>
      <w:r w:rsidRPr="00656330">
        <w:rPr>
          <w:bCs/>
        </w:rPr>
        <w:t>Terceiro, é igualmente controversa a posição do Direito Internacional comum  relativamente à Constituição. Creio que a razão está com aqueles que entendem que certas normas e princípios fundamentais de Direito Internacional comum, designadamente em matéria de direitos fundamentais e Direito Penal Internacional, se impõem às ordens jurídicas estaduais e, que, portanto, independentemente de serem recebidos ou não na ordem interna têm valor supraconstitucional.</w:t>
      </w:r>
    </w:p>
    <w:p w14:paraId="6FDD6122" w14:textId="77777777" w:rsidR="00656330" w:rsidRPr="00656330" w:rsidRDefault="00656330" w:rsidP="00656330">
      <w:pPr>
        <w:spacing w:line="360" w:lineRule="auto"/>
        <w:jc w:val="both"/>
        <w:rPr>
          <w:bCs/>
        </w:rPr>
      </w:pPr>
      <w:r w:rsidRPr="00656330">
        <w:rPr>
          <w:bCs/>
        </w:rPr>
        <w:t xml:space="preserve">No que se refere à hierarquia das leis internas, é óbvio que a lei constitucional ocupa o escalão mais elevado. </w:t>
      </w:r>
    </w:p>
    <w:p w14:paraId="1AE45482" w14:textId="77777777" w:rsidR="00656330" w:rsidRPr="00656330" w:rsidRDefault="00656330" w:rsidP="00656330">
      <w:pPr>
        <w:spacing w:line="360" w:lineRule="auto"/>
        <w:jc w:val="both"/>
        <w:rPr>
          <w:bCs/>
        </w:rPr>
      </w:pPr>
      <w:r w:rsidRPr="00656330">
        <w:rPr>
          <w:bCs/>
        </w:rPr>
        <w:t>Segue-se-lhe a lei de revisão constitucional, que é limitada pela constituição formal.</w:t>
      </w:r>
    </w:p>
    <w:p w14:paraId="17DD3928" w14:textId="77777777" w:rsidR="00656330" w:rsidRDefault="00656330" w:rsidP="00383051">
      <w:pPr>
        <w:spacing w:line="360" w:lineRule="auto"/>
        <w:jc w:val="both"/>
        <w:rPr>
          <w:bCs/>
        </w:rPr>
      </w:pPr>
    </w:p>
    <w:p w14:paraId="3C780095" w14:textId="77777777" w:rsidR="00656330" w:rsidRPr="00656330" w:rsidRDefault="00656330" w:rsidP="00656330">
      <w:pPr>
        <w:spacing w:line="360" w:lineRule="auto"/>
        <w:jc w:val="both"/>
        <w:rPr>
          <w:bCs/>
        </w:rPr>
      </w:pPr>
      <w:r w:rsidRPr="00656330">
        <w:rPr>
          <w:bCs/>
        </w:rPr>
        <w:t xml:space="preserve">Um terceiro escalão é ocupado pelas leis de valor reforçado, definidas no </w:t>
      </w:r>
      <w:proofErr w:type="spellStart"/>
      <w:r w:rsidRPr="00656330">
        <w:rPr>
          <w:bCs/>
        </w:rPr>
        <w:t>art</w:t>
      </w:r>
      <w:proofErr w:type="spellEnd"/>
      <w:r w:rsidRPr="00656330">
        <w:rPr>
          <w:bCs/>
        </w:rPr>
        <w:t>. 112.º/3 CRP e que segundo JORGE MIRANDA são de seis espécies: lei do regime do estado de sítio, leis orçamentais, leis de enquadramento, leis de autorização legislativa, leis de bases e estatutos político-administrativos das regiões autónomas.</w:t>
      </w:r>
    </w:p>
    <w:p w14:paraId="62BB2B92" w14:textId="77777777" w:rsidR="00656330" w:rsidRPr="00656330" w:rsidRDefault="00656330" w:rsidP="00656330">
      <w:pPr>
        <w:spacing w:line="360" w:lineRule="auto"/>
        <w:jc w:val="both"/>
        <w:rPr>
          <w:bCs/>
        </w:rPr>
      </w:pPr>
      <w:r w:rsidRPr="00656330">
        <w:rPr>
          <w:bCs/>
        </w:rPr>
        <w:t>Em quarto lugar surgem, desde logo, as restantes leis da Assembleia da República e os decretos-leis do Governo que têm igual valor (</w:t>
      </w:r>
      <w:proofErr w:type="spellStart"/>
      <w:r w:rsidRPr="00656330">
        <w:rPr>
          <w:bCs/>
        </w:rPr>
        <w:t>art</w:t>
      </w:r>
      <w:proofErr w:type="spellEnd"/>
      <w:r w:rsidRPr="00656330">
        <w:rPr>
          <w:bCs/>
        </w:rPr>
        <w:t>. 112.º/2 CRP).</w:t>
      </w:r>
    </w:p>
    <w:p w14:paraId="418358E7" w14:textId="77777777" w:rsidR="00656330" w:rsidRPr="00656330" w:rsidRDefault="00656330" w:rsidP="00656330">
      <w:pPr>
        <w:spacing w:line="360" w:lineRule="auto"/>
        <w:jc w:val="both"/>
        <w:rPr>
          <w:bCs/>
        </w:rPr>
      </w:pPr>
      <w:r w:rsidRPr="00656330">
        <w:rPr>
          <w:bCs/>
        </w:rPr>
        <w:t>Até a revisão constitucional de 2004 os decretos legislativos regionais ocupavam o escalão seguinte, porque estavam, sujeitos às leis gerais da República, i.e., as Leis e os Decretos-Leis que vigorem em todo o território nacional (</w:t>
      </w:r>
      <w:proofErr w:type="spellStart"/>
      <w:r w:rsidRPr="00656330">
        <w:rPr>
          <w:bCs/>
        </w:rPr>
        <w:t>art</w:t>
      </w:r>
      <w:proofErr w:type="spellEnd"/>
      <w:r w:rsidRPr="00656330">
        <w:rPr>
          <w:bCs/>
        </w:rPr>
        <w:t>. 112.º/4 e /5).</w:t>
      </w:r>
    </w:p>
    <w:p w14:paraId="626AD2AA" w14:textId="77777777" w:rsidR="00656330" w:rsidRDefault="00656330" w:rsidP="00383051">
      <w:pPr>
        <w:spacing w:line="360" w:lineRule="auto"/>
        <w:jc w:val="both"/>
        <w:rPr>
          <w:bCs/>
        </w:rPr>
      </w:pPr>
    </w:p>
    <w:p w14:paraId="740F6ED0" w14:textId="77777777" w:rsidR="00656330" w:rsidRPr="00656330" w:rsidRDefault="00656330" w:rsidP="00656330">
      <w:pPr>
        <w:spacing w:line="360" w:lineRule="auto"/>
        <w:jc w:val="both"/>
        <w:rPr>
          <w:bCs/>
        </w:rPr>
      </w:pPr>
      <w:r w:rsidRPr="00656330">
        <w:rPr>
          <w:bCs/>
        </w:rPr>
        <w:t xml:space="preserve">Agora a sua posição hierárquica é controversa. Do </w:t>
      </w:r>
      <w:proofErr w:type="spellStart"/>
      <w:r w:rsidRPr="00656330">
        <w:rPr>
          <w:bCs/>
        </w:rPr>
        <w:t>art</w:t>
      </w:r>
      <w:proofErr w:type="spellEnd"/>
      <w:r w:rsidRPr="00656330">
        <w:rPr>
          <w:bCs/>
        </w:rPr>
        <w:t xml:space="preserve">. 228.º/2 CRP resulta que nas matérias de competência das assembleias regionais as normas da legislação </w:t>
      </w:r>
      <w:r w:rsidRPr="00656330">
        <w:rPr>
          <w:bCs/>
        </w:rPr>
        <w:lastRenderedPageBreak/>
        <w:t>estadual só são aplicáveis subsidiariamente, i.e., na falta de legislação regional. Isto parece significar a prevalência dos decretos legislativos regionais.</w:t>
      </w:r>
    </w:p>
    <w:p w14:paraId="0F1B2896" w14:textId="77777777" w:rsidR="00656330" w:rsidRPr="00656330" w:rsidRDefault="00656330" w:rsidP="00656330">
      <w:pPr>
        <w:spacing w:line="360" w:lineRule="auto"/>
        <w:jc w:val="both"/>
        <w:rPr>
          <w:bCs/>
        </w:rPr>
      </w:pPr>
      <w:r w:rsidRPr="00656330">
        <w:rPr>
          <w:bCs/>
        </w:rPr>
        <w:t>O Tribunal Constitucional já teve ocasião de se pronunciar no sentido da prevalência da legislação regional válida em caso de conflito entre esta legislação e a legislação estadual que regule a mesma matéria.</w:t>
      </w:r>
    </w:p>
    <w:p w14:paraId="1FF0C242" w14:textId="77777777" w:rsidR="00656330" w:rsidRPr="00656330" w:rsidRDefault="00656330" w:rsidP="00656330">
      <w:pPr>
        <w:spacing w:line="360" w:lineRule="auto"/>
        <w:jc w:val="both"/>
        <w:rPr>
          <w:bCs/>
        </w:rPr>
      </w:pPr>
      <w:r w:rsidRPr="00656330">
        <w:rPr>
          <w:bCs/>
        </w:rPr>
        <w:t xml:space="preserve">Por último, temos os regulamentos. Mas os regulamentos também se encontram hierarquizados entre si. Os critérios da hierarquia regulamentar são três: a posição do órgão emissor, o âmbito territorial das atribuições prosseguidas pela pessoa coletiva a que pertence o órgão emissor e a forma regulamentar. </w:t>
      </w:r>
    </w:p>
    <w:p w14:paraId="7259278E" w14:textId="77777777" w:rsidR="00656330" w:rsidRPr="00656330" w:rsidRDefault="00656330" w:rsidP="00656330">
      <w:pPr>
        <w:spacing w:line="360" w:lineRule="auto"/>
        <w:jc w:val="both"/>
        <w:rPr>
          <w:bCs/>
        </w:rPr>
      </w:pPr>
      <w:r w:rsidRPr="00656330">
        <w:rPr>
          <w:bCs/>
        </w:rPr>
        <w:t xml:space="preserve"> </w:t>
      </w:r>
    </w:p>
    <w:p w14:paraId="23455965" w14:textId="77777777" w:rsidR="00656330" w:rsidRPr="00656330" w:rsidRDefault="00656330" w:rsidP="00656330">
      <w:pPr>
        <w:spacing w:line="360" w:lineRule="auto"/>
        <w:jc w:val="both"/>
        <w:rPr>
          <w:bCs/>
        </w:rPr>
      </w:pPr>
      <w:r w:rsidRPr="00656330">
        <w:rPr>
          <w:bCs/>
        </w:rPr>
        <w:t xml:space="preserve">Segundo o critério da posição do órgão emissor, os regulamentos emitidos pelo Governo enquanto órgão superior da administração pública são hierarquicamente superiores em relação a todos os restantes regulamentos administrativos, e os regulamentos emitidos por órgãos </w:t>
      </w:r>
      <w:proofErr w:type="spellStart"/>
      <w:r w:rsidRPr="00656330">
        <w:rPr>
          <w:bCs/>
        </w:rPr>
        <w:t>supraordenados</w:t>
      </w:r>
      <w:proofErr w:type="spellEnd"/>
      <w:r w:rsidRPr="00656330">
        <w:rPr>
          <w:bCs/>
        </w:rPr>
        <w:t xml:space="preserve"> são hierarquicamente superiores àqueles emitidos pelos órgãos que se lhes encontram </w:t>
      </w:r>
      <w:proofErr w:type="spellStart"/>
      <w:r w:rsidRPr="00656330">
        <w:rPr>
          <w:bCs/>
        </w:rPr>
        <w:t>infraordenados</w:t>
      </w:r>
      <w:proofErr w:type="spellEnd"/>
      <w:r w:rsidRPr="00656330">
        <w:rPr>
          <w:bCs/>
        </w:rPr>
        <w:t>.</w:t>
      </w:r>
    </w:p>
    <w:p w14:paraId="368335E2" w14:textId="77777777" w:rsidR="00656330" w:rsidRPr="00656330" w:rsidRDefault="00656330" w:rsidP="00656330">
      <w:pPr>
        <w:spacing w:line="360" w:lineRule="auto"/>
        <w:jc w:val="both"/>
        <w:rPr>
          <w:bCs/>
        </w:rPr>
      </w:pPr>
      <w:r w:rsidRPr="00656330">
        <w:rPr>
          <w:bCs/>
        </w:rPr>
        <w:t>Segundo o critério do âmbito geográfico das atribuições prosseguidas, os regulamentos emitidos por órgãos inseridos em pessoas coletivas cujas atribuições sejam de âmbito territorial mais amplo são hierarquicamente superiores àqueles emitidos por órgãos inseridos em pessoas coletivas cujas atribuições sejam de âmbito territorial mais restrito.</w:t>
      </w:r>
    </w:p>
    <w:p w14:paraId="649DB6FF" w14:textId="77777777" w:rsidR="00656330" w:rsidRDefault="00656330" w:rsidP="00383051">
      <w:pPr>
        <w:spacing w:line="360" w:lineRule="auto"/>
        <w:jc w:val="both"/>
        <w:rPr>
          <w:bCs/>
        </w:rPr>
      </w:pPr>
    </w:p>
    <w:p w14:paraId="55CEDC42" w14:textId="77777777" w:rsidR="00656330" w:rsidRPr="00656330" w:rsidRDefault="00656330" w:rsidP="00656330">
      <w:pPr>
        <w:spacing w:line="360" w:lineRule="auto"/>
        <w:jc w:val="both"/>
        <w:rPr>
          <w:bCs/>
        </w:rPr>
      </w:pPr>
      <w:r w:rsidRPr="00656330">
        <w:rPr>
          <w:bCs/>
        </w:rPr>
        <w:t xml:space="preserve">Segundo o critério da forma, os regulamentos de forma mais solene são hierarquicamente superiores àqueles que sejam revestidos de forma menos solene. Por exemplo, um decreto regulamentar prevalece sobre as portarias e os despachos normativos.  </w:t>
      </w:r>
    </w:p>
    <w:p w14:paraId="7BE4C469" w14:textId="77777777" w:rsidR="00656330" w:rsidRPr="00656330" w:rsidRDefault="00656330" w:rsidP="00656330">
      <w:pPr>
        <w:spacing w:line="360" w:lineRule="auto"/>
        <w:jc w:val="both"/>
        <w:rPr>
          <w:bCs/>
        </w:rPr>
      </w:pPr>
      <w:r w:rsidRPr="00656330">
        <w:rPr>
          <w:bCs/>
        </w:rPr>
        <w:t xml:space="preserve">Estes critérios não são absolutos e, em especial, sofrem desvios no que toca aos regulamentos dos órgãos das Regiões Autónomas. </w:t>
      </w:r>
    </w:p>
    <w:p w14:paraId="124FFAB1" w14:textId="77777777" w:rsidR="00656330" w:rsidRPr="00656330" w:rsidRDefault="00656330" w:rsidP="00656330">
      <w:pPr>
        <w:spacing w:line="360" w:lineRule="auto"/>
        <w:jc w:val="both"/>
        <w:rPr>
          <w:bCs/>
        </w:rPr>
      </w:pPr>
      <w:r w:rsidRPr="00656330">
        <w:rPr>
          <w:bCs/>
        </w:rPr>
        <w:t>Quanto à relação entre lei e costume, já tomei posição anteriormente.</w:t>
      </w:r>
    </w:p>
    <w:p w14:paraId="2151063C" w14:textId="77777777" w:rsidR="00656330" w:rsidRPr="00656330" w:rsidRDefault="00656330" w:rsidP="00656330">
      <w:pPr>
        <w:spacing w:line="360" w:lineRule="auto"/>
        <w:jc w:val="both"/>
        <w:rPr>
          <w:bCs/>
        </w:rPr>
      </w:pPr>
      <w:r w:rsidRPr="00656330">
        <w:rPr>
          <w:bCs/>
        </w:rPr>
        <w:t xml:space="preserve"> No que se refere às decisões com força obrigatória geral do Tribunal Constitucional parece que têm o mesmo valor que a lei constitucional que interpretam e aplicam. </w:t>
      </w:r>
    </w:p>
    <w:p w14:paraId="3C68EC89" w14:textId="77777777" w:rsidR="00656330" w:rsidRPr="00656330" w:rsidRDefault="00656330" w:rsidP="00656330">
      <w:pPr>
        <w:spacing w:line="360" w:lineRule="auto"/>
        <w:jc w:val="both"/>
        <w:rPr>
          <w:bCs/>
        </w:rPr>
      </w:pPr>
      <w:r w:rsidRPr="00656330">
        <w:rPr>
          <w:bCs/>
        </w:rPr>
        <w:t> </w:t>
      </w:r>
    </w:p>
    <w:p w14:paraId="46E8A223" w14:textId="77777777" w:rsidR="00656330" w:rsidRPr="00656330" w:rsidRDefault="00656330" w:rsidP="00656330">
      <w:pPr>
        <w:spacing w:line="360" w:lineRule="auto"/>
        <w:jc w:val="both"/>
        <w:rPr>
          <w:bCs/>
        </w:rPr>
      </w:pPr>
      <w:r w:rsidRPr="00656330">
        <w:rPr>
          <w:bCs/>
        </w:rPr>
        <w:lastRenderedPageBreak/>
        <w:t>Quanto aos atos normativos autónomos, temos de distinguir conforme se trata de normas emanadas de organizações sociais e de regras geradas pela autonomia coletiva no Direito do Trabalho.</w:t>
      </w:r>
    </w:p>
    <w:p w14:paraId="65A0EEE1" w14:textId="77777777" w:rsidR="00656330" w:rsidRPr="00656330" w:rsidRDefault="00656330" w:rsidP="00656330">
      <w:pPr>
        <w:spacing w:line="360" w:lineRule="auto"/>
        <w:jc w:val="both"/>
        <w:rPr>
          <w:bCs/>
        </w:rPr>
      </w:pPr>
      <w:r w:rsidRPr="00656330">
        <w:rPr>
          <w:bCs/>
        </w:rPr>
        <w:t xml:space="preserve">Creio que se deve entender que as normas emanadas de organizações sociais </w:t>
      </w:r>
      <w:proofErr w:type="spellStart"/>
      <w:r w:rsidRPr="00656330">
        <w:rPr>
          <w:bCs/>
        </w:rPr>
        <w:t>infraestaduais</w:t>
      </w:r>
      <w:proofErr w:type="spellEnd"/>
      <w:r w:rsidRPr="00656330">
        <w:rPr>
          <w:bCs/>
        </w:rPr>
        <w:t xml:space="preserve"> são inferiores à lei, se outra coisa não resultar da Constituição ou da lei ordinária. Isto pode ser fundamentado de várias maneiras. </w:t>
      </w:r>
    </w:p>
    <w:p w14:paraId="69F92998" w14:textId="77777777" w:rsidR="00656330" w:rsidRPr="00656330" w:rsidRDefault="00656330" w:rsidP="00656330">
      <w:pPr>
        <w:spacing w:line="360" w:lineRule="auto"/>
        <w:jc w:val="both"/>
        <w:rPr>
          <w:bCs/>
        </w:rPr>
      </w:pPr>
      <w:r w:rsidRPr="00656330">
        <w:rPr>
          <w:bCs/>
        </w:rPr>
        <w:t xml:space="preserve">Para quem admita que a competência para a produção jurídica no âmbito de organizações sociais </w:t>
      </w:r>
      <w:proofErr w:type="spellStart"/>
      <w:r w:rsidRPr="00656330">
        <w:rPr>
          <w:bCs/>
        </w:rPr>
        <w:t>infraestaduais</w:t>
      </w:r>
      <w:proofErr w:type="spellEnd"/>
      <w:r w:rsidRPr="00656330">
        <w:rPr>
          <w:bCs/>
        </w:rPr>
        <w:t xml:space="preserve"> é delegada pela ordem jurídica estadual poderá encontrar aí o fundamento mais geral para esta subordinação. </w:t>
      </w:r>
    </w:p>
    <w:p w14:paraId="5088786F" w14:textId="77777777" w:rsidR="00656330" w:rsidRDefault="00656330" w:rsidP="00383051">
      <w:pPr>
        <w:spacing w:line="360" w:lineRule="auto"/>
        <w:jc w:val="both"/>
        <w:rPr>
          <w:bCs/>
        </w:rPr>
      </w:pPr>
    </w:p>
    <w:p w14:paraId="6F163D3A" w14:textId="77777777" w:rsidR="00656330" w:rsidRPr="00656330" w:rsidRDefault="00656330" w:rsidP="00656330">
      <w:pPr>
        <w:spacing w:line="360" w:lineRule="auto"/>
        <w:jc w:val="both"/>
        <w:rPr>
          <w:bCs/>
        </w:rPr>
      </w:pPr>
      <w:r w:rsidRPr="00656330">
        <w:rPr>
          <w:bCs/>
        </w:rPr>
        <w:t xml:space="preserve">Quem entenda que o disposto nos números 2 e 3 do </w:t>
      </w:r>
      <w:proofErr w:type="spellStart"/>
      <w:r w:rsidRPr="00656330">
        <w:rPr>
          <w:bCs/>
        </w:rPr>
        <w:t>art</w:t>
      </w:r>
      <w:proofErr w:type="spellEnd"/>
      <w:r w:rsidRPr="00656330">
        <w:rPr>
          <w:bCs/>
        </w:rPr>
        <w:t>. 1.º CC, relativamente às normas corporativas, continuará a ser aplicável às normas criadas no âmbito de organizações sociais, poderá invocar o disposto neste n.º 3: “As normas corporativas não podem contrariar as disposições legais de carácter imperativo”.</w:t>
      </w:r>
    </w:p>
    <w:p w14:paraId="4337DDCB" w14:textId="77777777" w:rsidR="00656330" w:rsidRPr="00656330" w:rsidRDefault="00656330" w:rsidP="00656330">
      <w:pPr>
        <w:spacing w:line="360" w:lineRule="auto"/>
        <w:jc w:val="both"/>
        <w:rPr>
          <w:bCs/>
        </w:rPr>
      </w:pPr>
      <w:r w:rsidRPr="00656330">
        <w:rPr>
          <w:bCs/>
        </w:rPr>
        <w:t xml:space="preserve">Enfim, outros argumentos no mesmo sentido se podem retirar das normas legais que estabelecem a invalidade do ato constitutivo de pessoas coletivas e das deliberações dos seus órgãos que sejam contrárias à lei (cf., desde logo, os </w:t>
      </w:r>
      <w:proofErr w:type="spellStart"/>
      <w:r w:rsidRPr="00656330">
        <w:rPr>
          <w:bCs/>
        </w:rPr>
        <w:t>arts</w:t>
      </w:r>
      <w:proofErr w:type="spellEnd"/>
      <w:r w:rsidRPr="00656330">
        <w:rPr>
          <w:bCs/>
        </w:rPr>
        <w:t>. 158.º-A e 177.º CC).</w:t>
      </w:r>
    </w:p>
    <w:p w14:paraId="51449B2C" w14:textId="77777777" w:rsidR="00656330" w:rsidRPr="00656330" w:rsidRDefault="00656330" w:rsidP="00656330">
      <w:pPr>
        <w:spacing w:line="360" w:lineRule="auto"/>
        <w:jc w:val="both"/>
        <w:rPr>
          <w:bCs/>
        </w:rPr>
      </w:pPr>
      <w:r w:rsidRPr="00656330">
        <w:rPr>
          <w:bCs/>
        </w:rPr>
        <w:t>Quanto aos instrumentos de regulamentação coletiva do trabalho, o ponto será examinado na disciplina de Direito do Trabalho. Direi apenas que a lei ordinária também contém normas imperativas que não podem ser afastadas por estes instrumentos (</w:t>
      </w:r>
      <w:proofErr w:type="spellStart"/>
      <w:r w:rsidRPr="00656330">
        <w:rPr>
          <w:bCs/>
        </w:rPr>
        <w:t>art</w:t>
      </w:r>
      <w:proofErr w:type="spellEnd"/>
      <w:r w:rsidRPr="00656330">
        <w:rPr>
          <w:bCs/>
        </w:rPr>
        <w:t>. 478.º/1/a do Código do Trabalho).</w:t>
      </w:r>
    </w:p>
    <w:p w14:paraId="346DFC0D" w14:textId="77777777" w:rsidR="00656330" w:rsidRDefault="00656330" w:rsidP="00383051">
      <w:pPr>
        <w:spacing w:line="360" w:lineRule="auto"/>
        <w:jc w:val="both"/>
        <w:rPr>
          <w:bCs/>
        </w:rPr>
      </w:pPr>
    </w:p>
    <w:p w14:paraId="15F86727" w14:textId="532B1039" w:rsidR="00656330" w:rsidRDefault="00656330" w:rsidP="00383051">
      <w:pPr>
        <w:spacing w:line="360" w:lineRule="auto"/>
        <w:jc w:val="both"/>
        <w:rPr>
          <w:b/>
          <w:bCs/>
        </w:rPr>
      </w:pPr>
      <w:r w:rsidRPr="00656330">
        <w:rPr>
          <w:b/>
          <w:bCs/>
        </w:rPr>
        <w:t>TÍTULO V - A DETERMINAÇÃO E APLICAÇÃO DAS REGRAS</w:t>
      </w:r>
    </w:p>
    <w:p w14:paraId="2741C651" w14:textId="77777777" w:rsidR="00656330" w:rsidRDefault="00656330" w:rsidP="00383051">
      <w:pPr>
        <w:spacing w:line="360" w:lineRule="auto"/>
        <w:jc w:val="both"/>
        <w:rPr>
          <w:b/>
          <w:bCs/>
        </w:rPr>
      </w:pPr>
    </w:p>
    <w:p w14:paraId="2161D829" w14:textId="5463CA3A" w:rsidR="00656330" w:rsidRDefault="00656330" w:rsidP="00383051">
      <w:pPr>
        <w:spacing w:line="360" w:lineRule="auto"/>
        <w:jc w:val="both"/>
        <w:rPr>
          <w:b/>
          <w:bCs/>
        </w:rPr>
      </w:pPr>
      <w:r w:rsidRPr="00656330">
        <w:rPr>
          <w:b/>
          <w:bCs/>
        </w:rPr>
        <w:t xml:space="preserve">CAP. I </w:t>
      </w:r>
      <w:r>
        <w:rPr>
          <w:b/>
          <w:bCs/>
        </w:rPr>
        <w:t>–</w:t>
      </w:r>
      <w:r w:rsidRPr="00656330">
        <w:rPr>
          <w:b/>
          <w:bCs/>
        </w:rPr>
        <w:t xml:space="preserve"> GENERALIDADES</w:t>
      </w:r>
    </w:p>
    <w:p w14:paraId="4058AD29" w14:textId="77777777" w:rsidR="00656330" w:rsidRDefault="00656330" w:rsidP="00383051">
      <w:pPr>
        <w:spacing w:line="360" w:lineRule="auto"/>
        <w:jc w:val="both"/>
        <w:rPr>
          <w:b/>
          <w:bCs/>
        </w:rPr>
      </w:pPr>
    </w:p>
    <w:p w14:paraId="1351E306" w14:textId="336AE39C" w:rsidR="00656330" w:rsidRDefault="00656330" w:rsidP="00383051">
      <w:pPr>
        <w:spacing w:line="360" w:lineRule="auto"/>
        <w:jc w:val="both"/>
        <w:rPr>
          <w:b/>
          <w:bCs/>
        </w:rPr>
      </w:pPr>
      <w:r w:rsidRPr="00656330">
        <w:rPr>
          <w:b/>
          <w:bCs/>
        </w:rPr>
        <w:t>162. Identificação do problema</w:t>
      </w:r>
    </w:p>
    <w:p w14:paraId="7E011967" w14:textId="77777777" w:rsidR="00656330" w:rsidRDefault="00656330" w:rsidP="00383051">
      <w:pPr>
        <w:spacing w:line="360" w:lineRule="auto"/>
        <w:jc w:val="both"/>
        <w:rPr>
          <w:b/>
          <w:bCs/>
        </w:rPr>
      </w:pPr>
    </w:p>
    <w:p w14:paraId="38E8F12D" w14:textId="77777777" w:rsidR="00656330" w:rsidRPr="00656330" w:rsidRDefault="00656330" w:rsidP="00656330">
      <w:pPr>
        <w:spacing w:line="360" w:lineRule="auto"/>
        <w:jc w:val="both"/>
        <w:rPr>
          <w:bCs/>
        </w:rPr>
      </w:pPr>
      <w:r w:rsidRPr="00656330">
        <w:rPr>
          <w:bCs/>
        </w:rPr>
        <w:t>Já sabemos que as regras jurídicas se exprimem normalmente sob a forma linguística de proposições jurídicas.</w:t>
      </w:r>
    </w:p>
    <w:p w14:paraId="5B791440" w14:textId="77777777" w:rsidR="00656330" w:rsidRPr="00656330" w:rsidRDefault="00656330" w:rsidP="00656330">
      <w:pPr>
        <w:spacing w:line="360" w:lineRule="auto"/>
        <w:jc w:val="both"/>
        <w:rPr>
          <w:bCs/>
        </w:rPr>
      </w:pPr>
      <w:r w:rsidRPr="00656330">
        <w:rPr>
          <w:bCs/>
        </w:rPr>
        <w:lastRenderedPageBreak/>
        <w:t>Geralmente a proposição jurídica associa a uma situação ou a um aspeto de uma situação, delimitada pela previsão, a consequência jurídica determinada pela estatuição.</w:t>
      </w:r>
    </w:p>
    <w:p w14:paraId="4F0AD156" w14:textId="77777777" w:rsidR="00656330" w:rsidRPr="00656330" w:rsidRDefault="00656330" w:rsidP="00656330">
      <w:pPr>
        <w:spacing w:line="360" w:lineRule="auto"/>
        <w:jc w:val="both"/>
        <w:rPr>
          <w:bCs/>
        </w:rPr>
      </w:pPr>
      <w:r w:rsidRPr="00656330">
        <w:rPr>
          <w:bCs/>
        </w:rPr>
        <w:t>Para realizarem esta função as regras têm de ser aplicadas. Por aplicação entende-se aqui a valoração de uma situação concreta, ou de um seu aspeto, à luz de uma regra jurídica, e a determinação das consequências jurídicas que daí advêm.</w:t>
      </w:r>
    </w:p>
    <w:p w14:paraId="6D0DB445" w14:textId="77777777" w:rsidR="00656330" w:rsidRPr="00656330" w:rsidRDefault="00656330" w:rsidP="00656330">
      <w:pPr>
        <w:spacing w:line="360" w:lineRule="auto"/>
        <w:jc w:val="both"/>
        <w:rPr>
          <w:bCs/>
        </w:rPr>
      </w:pPr>
      <w:r w:rsidRPr="00656330">
        <w:rPr>
          <w:bCs/>
        </w:rPr>
        <w:t xml:space="preserve">É uma operação intelectual, que tem de ser realizada pelos órgãos de aplicação do Direito na decisão do caso concreto que lhes é submetido. </w:t>
      </w:r>
    </w:p>
    <w:p w14:paraId="0B388FF0" w14:textId="77777777" w:rsidR="00656330" w:rsidRDefault="00656330" w:rsidP="00383051">
      <w:pPr>
        <w:spacing w:line="360" w:lineRule="auto"/>
        <w:jc w:val="both"/>
        <w:rPr>
          <w:bCs/>
        </w:rPr>
      </w:pPr>
    </w:p>
    <w:p w14:paraId="700CE2E5" w14:textId="77777777" w:rsidR="00656330" w:rsidRPr="00656330" w:rsidRDefault="00656330" w:rsidP="00656330">
      <w:pPr>
        <w:spacing w:line="360" w:lineRule="auto"/>
        <w:jc w:val="both"/>
        <w:rPr>
          <w:bCs/>
        </w:rPr>
      </w:pPr>
      <w:r w:rsidRPr="00656330">
        <w:rPr>
          <w:bCs/>
        </w:rPr>
        <w:t xml:space="preserve">Mas esta operação também é realizada por todos aqueles que queiram determinar qual a disciplina jurídica de uma situação, o que se verifica, desde logo com a generalidade das profissões jurídicas, mas também, ainda que por forma imperfeita, porque carecendo de rigor científico, por outras profissões e pela generalidade dos sujeitos jurídicos. </w:t>
      </w:r>
    </w:p>
    <w:p w14:paraId="396955F7" w14:textId="77777777" w:rsidR="00656330" w:rsidRPr="00656330" w:rsidRDefault="00656330" w:rsidP="00656330">
      <w:pPr>
        <w:spacing w:line="360" w:lineRule="auto"/>
        <w:jc w:val="both"/>
        <w:rPr>
          <w:bCs/>
        </w:rPr>
      </w:pPr>
      <w:r w:rsidRPr="00656330">
        <w:rPr>
          <w:bCs/>
        </w:rPr>
        <w:t xml:space="preserve">Quer isto dizer que a aplicação do Direito não é só a aplicação pelos órgãos competentes.  </w:t>
      </w:r>
    </w:p>
    <w:p w14:paraId="1913B86E" w14:textId="77777777" w:rsidR="00656330" w:rsidRPr="00656330" w:rsidRDefault="00656330" w:rsidP="00656330">
      <w:pPr>
        <w:spacing w:line="360" w:lineRule="auto"/>
        <w:jc w:val="both"/>
        <w:rPr>
          <w:bCs/>
        </w:rPr>
      </w:pPr>
      <w:r w:rsidRPr="00656330">
        <w:rPr>
          <w:bCs/>
        </w:rPr>
        <w:t>A este respeito, no entanto, é preciso distinguir conforme a produção da consequência jurídica depende ou não de um ato prévio e heterónomo de aplicação ao caso concreto.</w:t>
      </w:r>
    </w:p>
    <w:p w14:paraId="4821C1DE" w14:textId="77777777" w:rsidR="00656330" w:rsidRDefault="00656330" w:rsidP="00383051">
      <w:pPr>
        <w:spacing w:line="360" w:lineRule="auto"/>
        <w:jc w:val="both"/>
        <w:rPr>
          <w:bCs/>
        </w:rPr>
      </w:pPr>
    </w:p>
    <w:p w14:paraId="1D57AAE3" w14:textId="77777777" w:rsidR="00656330" w:rsidRPr="00656330" w:rsidRDefault="00656330" w:rsidP="00656330">
      <w:pPr>
        <w:spacing w:line="360" w:lineRule="auto"/>
        <w:jc w:val="both"/>
        <w:rPr>
          <w:bCs/>
        </w:rPr>
      </w:pPr>
      <w:r w:rsidRPr="00656330">
        <w:rPr>
          <w:bCs/>
        </w:rPr>
        <w:t>Por exemplo, se uma pessoa pratica um ato que preenche um tipo de crime, pode dizer-se que a sua conduta é reprovada e desencadeia uma sanção punitiva. Mas só uma decisão judicial pode determinar que o agente está sujeito a uma determinada pena. Neste caso, a concretização da consequência jurídica depende de uma decisão judicial.</w:t>
      </w:r>
    </w:p>
    <w:p w14:paraId="4743948A" w14:textId="77777777" w:rsidR="00656330" w:rsidRPr="00656330" w:rsidRDefault="00656330" w:rsidP="00656330">
      <w:pPr>
        <w:spacing w:line="360" w:lineRule="auto"/>
        <w:jc w:val="both"/>
        <w:rPr>
          <w:bCs/>
        </w:rPr>
      </w:pPr>
      <w:r w:rsidRPr="00656330">
        <w:rPr>
          <w:bCs/>
        </w:rPr>
        <w:t>Também a atribuição de um direito de exploração de bens do domínio público pode depender, entre outras hipóteses, de um ato administrativo de concessão. Neste caso, a produção do efeito atributivo depende de um ato administrativo.</w:t>
      </w:r>
    </w:p>
    <w:p w14:paraId="06A65651" w14:textId="77777777" w:rsidR="00656330" w:rsidRPr="00656330" w:rsidRDefault="00656330" w:rsidP="00656330">
      <w:pPr>
        <w:spacing w:line="360" w:lineRule="auto"/>
        <w:jc w:val="both"/>
        <w:rPr>
          <w:bCs/>
        </w:rPr>
      </w:pPr>
      <w:r w:rsidRPr="00656330">
        <w:rPr>
          <w:bCs/>
        </w:rPr>
        <w:t xml:space="preserve">Nas relações entre particulares a consequência jurídica produz-se normalmente por forma automática. Por exemplo, se o devedor falta culposamente ao cumprimento da obrigação fica obrigado a indemnizar, independentemente de qualquer sentença judicial. </w:t>
      </w:r>
    </w:p>
    <w:p w14:paraId="589BA30E" w14:textId="77777777" w:rsidR="00656330" w:rsidRPr="00656330" w:rsidRDefault="00656330" w:rsidP="00656330">
      <w:pPr>
        <w:spacing w:line="360" w:lineRule="auto"/>
        <w:jc w:val="both"/>
        <w:rPr>
          <w:bCs/>
        </w:rPr>
      </w:pPr>
      <w:r w:rsidRPr="00656330">
        <w:rPr>
          <w:bCs/>
        </w:rPr>
        <w:lastRenderedPageBreak/>
        <w:t xml:space="preserve">A aplicação da norma envolve uma interpretação. A função básica da interpretação é a de facultar o conhecimento da norma através da compreensão do significado das proposições jurídicas por que a norma se exprime linguisticamente. </w:t>
      </w:r>
    </w:p>
    <w:p w14:paraId="65CB4858" w14:textId="77777777" w:rsidR="00656330" w:rsidRPr="00656330" w:rsidRDefault="00656330" w:rsidP="00656330">
      <w:pPr>
        <w:spacing w:line="360" w:lineRule="auto"/>
        <w:jc w:val="both"/>
        <w:rPr>
          <w:bCs/>
        </w:rPr>
      </w:pPr>
      <w:r w:rsidRPr="00656330">
        <w:rPr>
          <w:bCs/>
        </w:rPr>
        <w:t xml:space="preserve">Poderíamos ser tentados a afirmar que a aplicação pressupõe a interpretação. Mas porque na solução de um caso concreto a interpretação surge indissociavelmente ligada à aplicação, prefiro encará-las como momentos de um processo dialético. </w:t>
      </w:r>
    </w:p>
    <w:p w14:paraId="42A34643" w14:textId="77777777" w:rsidR="00656330" w:rsidRPr="00656330" w:rsidRDefault="00656330" w:rsidP="00656330">
      <w:pPr>
        <w:spacing w:line="360" w:lineRule="auto"/>
        <w:jc w:val="both"/>
        <w:rPr>
          <w:bCs/>
        </w:rPr>
      </w:pPr>
      <w:r w:rsidRPr="00656330">
        <w:rPr>
          <w:bCs/>
        </w:rPr>
        <w:t xml:space="preserve">Quererá isto dizer que a interpretação nunca pode ser dissociada da aplicação? Não sou desta opinião. Pode haver interpretação sem haver aplicação. As regras são objeto de estudo por parte da ciência jurídica independentemente da necessidade de resolver um particular caso concreto. Este estudo também se faz no curso de Direito, com frequente recurso a hipóteses que tanto podem reproduzir como simular casos reais. Ora, para conhecer a norma é preciso interpretá-la. </w:t>
      </w:r>
    </w:p>
    <w:p w14:paraId="36DAA5A3" w14:textId="77777777" w:rsidR="00656330" w:rsidRDefault="00656330" w:rsidP="00383051">
      <w:pPr>
        <w:spacing w:line="360" w:lineRule="auto"/>
        <w:jc w:val="both"/>
        <w:rPr>
          <w:bCs/>
        </w:rPr>
      </w:pPr>
    </w:p>
    <w:p w14:paraId="6E98E091" w14:textId="77777777" w:rsidR="00656330" w:rsidRPr="00656330" w:rsidRDefault="00656330" w:rsidP="00656330">
      <w:pPr>
        <w:spacing w:line="360" w:lineRule="auto"/>
        <w:jc w:val="both"/>
        <w:rPr>
          <w:bCs/>
        </w:rPr>
      </w:pPr>
      <w:r w:rsidRPr="00656330">
        <w:rPr>
          <w:bCs/>
        </w:rPr>
        <w:t xml:space="preserve">Sem se ignorar a dualidade que a interpretação pode assumir, como momento do processo de interpretação-aplicação e como processo dissociado da aplicação, creio que, seguindo a perspetiva dominante, se justifica centrar a atenção na interpretação-aplicação. Com efeito, enquanto operação metodológica, a interpretação feita “em </w:t>
      </w:r>
      <w:proofErr w:type="spellStart"/>
      <w:r w:rsidRPr="00656330">
        <w:rPr>
          <w:bCs/>
        </w:rPr>
        <w:t>abstrato</w:t>
      </w:r>
      <w:proofErr w:type="spellEnd"/>
      <w:r w:rsidRPr="00656330">
        <w:rPr>
          <w:bCs/>
        </w:rPr>
        <w:t xml:space="preserve">” constitui um </w:t>
      </w:r>
      <w:proofErr w:type="spellStart"/>
      <w:r w:rsidRPr="00656330">
        <w:rPr>
          <w:bCs/>
          <w:i/>
          <w:iCs/>
        </w:rPr>
        <w:t>minus</w:t>
      </w:r>
      <w:proofErr w:type="spellEnd"/>
      <w:r w:rsidRPr="00656330">
        <w:rPr>
          <w:bCs/>
        </w:rPr>
        <w:t xml:space="preserve"> relativamente à interpretação-aplicação, de que tanto quanto possível se procurará aproximar. </w:t>
      </w:r>
    </w:p>
    <w:p w14:paraId="4B7FED81" w14:textId="77777777" w:rsidR="00656330" w:rsidRDefault="00656330" w:rsidP="00383051">
      <w:pPr>
        <w:spacing w:line="360" w:lineRule="auto"/>
        <w:jc w:val="both"/>
        <w:rPr>
          <w:bCs/>
        </w:rPr>
      </w:pPr>
    </w:p>
    <w:p w14:paraId="715A20DC" w14:textId="6FCA998B" w:rsidR="00656330" w:rsidRDefault="00656330" w:rsidP="00383051">
      <w:pPr>
        <w:spacing w:line="360" w:lineRule="auto"/>
        <w:jc w:val="both"/>
        <w:rPr>
          <w:b/>
          <w:bCs/>
        </w:rPr>
      </w:pPr>
      <w:r w:rsidRPr="00656330">
        <w:rPr>
          <w:b/>
          <w:bCs/>
        </w:rPr>
        <w:t>163. O esquema lógico de interpretação e aplicação da regra</w:t>
      </w:r>
    </w:p>
    <w:p w14:paraId="7A053FD0" w14:textId="77777777" w:rsidR="00656330" w:rsidRDefault="00656330" w:rsidP="00383051">
      <w:pPr>
        <w:spacing w:line="360" w:lineRule="auto"/>
        <w:jc w:val="both"/>
        <w:rPr>
          <w:b/>
          <w:bCs/>
        </w:rPr>
      </w:pPr>
    </w:p>
    <w:p w14:paraId="448DDF3C" w14:textId="77777777" w:rsidR="00656330" w:rsidRPr="00656330" w:rsidRDefault="00656330" w:rsidP="00656330">
      <w:pPr>
        <w:spacing w:line="360" w:lineRule="auto"/>
        <w:jc w:val="both"/>
        <w:rPr>
          <w:bCs/>
        </w:rPr>
      </w:pPr>
      <w:r w:rsidRPr="00656330">
        <w:rPr>
          <w:bCs/>
        </w:rPr>
        <w:t>Tem-se procurado formular um esquema lógico de aplicação da regra, sob a forma de um silogismo. O silogismo é um raciocínio argumentativo composto de três proposições, em que uma delas, a conclusão, se deduz das outras duas, que se designam por premissas. Como todos os esquemas é uma simplificação com alcance explicativo limitado.</w:t>
      </w:r>
    </w:p>
    <w:p w14:paraId="11B9CC1A" w14:textId="77777777" w:rsidR="00656330" w:rsidRPr="00656330" w:rsidRDefault="00656330" w:rsidP="00656330">
      <w:pPr>
        <w:spacing w:line="360" w:lineRule="auto"/>
        <w:jc w:val="both"/>
        <w:rPr>
          <w:bCs/>
        </w:rPr>
      </w:pPr>
      <w:r w:rsidRPr="00656330">
        <w:rPr>
          <w:bCs/>
        </w:rPr>
        <w:t>Neste esquema temos uma situação S, uma previsão normativa P e uma consequência jurídica C.</w:t>
      </w:r>
    </w:p>
    <w:p w14:paraId="1FD7C9FA" w14:textId="77777777" w:rsidR="00656330" w:rsidRPr="00656330" w:rsidRDefault="00656330" w:rsidP="00656330">
      <w:pPr>
        <w:spacing w:line="360" w:lineRule="auto"/>
        <w:jc w:val="both"/>
        <w:rPr>
          <w:bCs/>
        </w:rPr>
      </w:pPr>
      <w:r w:rsidRPr="00656330">
        <w:rPr>
          <w:bCs/>
        </w:rPr>
        <w:lastRenderedPageBreak/>
        <w:t>P é uma condição ou pressuposto que se realiza quando S é um caso particular de P.</w:t>
      </w:r>
    </w:p>
    <w:p w14:paraId="346C4F11" w14:textId="77777777" w:rsidR="00656330" w:rsidRPr="00656330" w:rsidRDefault="00656330" w:rsidP="00656330">
      <w:pPr>
        <w:spacing w:line="360" w:lineRule="auto"/>
        <w:jc w:val="both"/>
        <w:rPr>
          <w:bCs/>
        </w:rPr>
      </w:pPr>
      <w:r w:rsidRPr="00656330">
        <w:rPr>
          <w:bCs/>
        </w:rPr>
        <w:t>Se S realiza P, C vigora para S.</w:t>
      </w:r>
    </w:p>
    <w:p w14:paraId="366DF61D" w14:textId="77777777" w:rsidR="00656330" w:rsidRDefault="00656330" w:rsidP="00383051">
      <w:pPr>
        <w:spacing w:line="360" w:lineRule="auto"/>
        <w:jc w:val="both"/>
        <w:rPr>
          <w:bCs/>
        </w:rPr>
      </w:pPr>
    </w:p>
    <w:p w14:paraId="55D2E836" w14:textId="77777777" w:rsidR="00656330" w:rsidRPr="00656330" w:rsidRDefault="00656330" w:rsidP="00656330">
      <w:pPr>
        <w:spacing w:line="360" w:lineRule="auto"/>
        <w:jc w:val="both"/>
        <w:rPr>
          <w:bCs/>
        </w:rPr>
      </w:pPr>
      <w:r w:rsidRPr="00656330">
        <w:rPr>
          <w:bCs/>
        </w:rPr>
        <w:t>Este silogismo também pode ser expresso da seguinte forma:</w:t>
      </w:r>
    </w:p>
    <w:p w14:paraId="17233F4E" w14:textId="77777777" w:rsidR="00656330" w:rsidRPr="00656330" w:rsidRDefault="00656330" w:rsidP="00656330">
      <w:pPr>
        <w:spacing w:line="360" w:lineRule="auto"/>
        <w:jc w:val="both"/>
        <w:rPr>
          <w:bCs/>
        </w:rPr>
      </w:pPr>
      <w:r w:rsidRPr="00656330">
        <w:rPr>
          <w:bCs/>
        </w:rPr>
        <w:t>P → C (para todo o caso de P, vale C) – premissa maior</w:t>
      </w:r>
    </w:p>
    <w:p w14:paraId="3E404517" w14:textId="77777777" w:rsidR="00656330" w:rsidRPr="00656330" w:rsidRDefault="00656330" w:rsidP="00656330">
      <w:pPr>
        <w:spacing w:line="360" w:lineRule="auto"/>
        <w:jc w:val="both"/>
        <w:rPr>
          <w:bCs/>
        </w:rPr>
      </w:pPr>
      <w:r w:rsidRPr="00656330">
        <w:rPr>
          <w:bCs/>
        </w:rPr>
        <w:t xml:space="preserve">S &lt; P (S é um caso de P) –  premissa menor </w:t>
      </w:r>
    </w:p>
    <w:p w14:paraId="42A74E36" w14:textId="77777777" w:rsidR="00656330" w:rsidRPr="00656330" w:rsidRDefault="00656330" w:rsidP="00656330">
      <w:pPr>
        <w:spacing w:line="360" w:lineRule="auto"/>
        <w:jc w:val="both"/>
        <w:rPr>
          <w:bCs/>
        </w:rPr>
      </w:pPr>
      <w:r w:rsidRPr="00656330">
        <w:rPr>
          <w:bCs/>
        </w:rPr>
        <w:t>S → C (Para S vigora C) – conclusão</w:t>
      </w:r>
    </w:p>
    <w:p w14:paraId="277032B4" w14:textId="77777777" w:rsidR="00656330" w:rsidRPr="00656330" w:rsidRDefault="00656330" w:rsidP="00656330">
      <w:pPr>
        <w:spacing w:line="360" w:lineRule="auto"/>
        <w:jc w:val="both"/>
        <w:rPr>
          <w:bCs/>
        </w:rPr>
      </w:pPr>
      <w:r w:rsidRPr="00656330">
        <w:rPr>
          <w:bCs/>
        </w:rPr>
        <w:t>Este esquema pode ser designado como silogismo judiciário.</w:t>
      </w:r>
    </w:p>
    <w:p w14:paraId="1655E900" w14:textId="77777777" w:rsidR="00656330" w:rsidRPr="00656330" w:rsidRDefault="00656330" w:rsidP="00656330">
      <w:pPr>
        <w:spacing w:line="360" w:lineRule="auto"/>
        <w:jc w:val="both"/>
        <w:rPr>
          <w:bCs/>
        </w:rPr>
      </w:pPr>
      <w:r w:rsidRPr="00656330">
        <w:rPr>
          <w:bCs/>
        </w:rPr>
        <w:t xml:space="preserve">Tomemos, por exemplo, a proposição contida no </w:t>
      </w:r>
      <w:proofErr w:type="spellStart"/>
      <w:r w:rsidRPr="00656330">
        <w:rPr>
          <w:bCs/>
        </w:rPr>
        <w:t>art</w:t>
      </w:r>
      <w:proofErr w:type="spellEnd"/>
      <w:r w:rsidRPr="00656330">
        <w:rPr>
          <w:bCs/>
        </w:rPr>
        <w:t>. 798.º CC : “O devedor que falta culposamente ao cumprimento da obrigação torna-se responsável pelo prejuízo que causa ao credor”.</w:t>
      </w:r>
    </w:p>
    <w:p w14:paraId="78D87505" w14:textId="77777777" w:rsidR="00656330" w:rsidRPr="00656330" w:rsidRDefault="00656330" w:rsidP="00656330">
      <w:pPr>
        <w:spacing w:line="360" w:lineRule="auto"/>
        <w:jc w:val="both"/>
        <w:rPr>
          <w:bCs/>
        </w:rPr>
      </w:pPr>
      <w:r w:rsidRPr="00656330">
        <w:rPr>
          <w:bCs/>
        </w:rPr>
        <w:t>Perante a situação concreta, em que uma pessoa não cumpre, culposamente, a obrigação a que está adstrita, o silogismo assume a seguinte forma.</w:t>
      </w:r>
    </w:p>
    <w:p w14:paraId="230E40B9" w14:textId="77777777" w:rsidR="00656330" w:rsidRPr="00656330" w:rsidRDefault="00656330" w:rsidP="00656330">
      <w:pPr>
        <w:spacing w:line="360" w:lineRule="auto"/>
        <w:jc w:val="both"/>
        <w:rPr>
          <w:bCs/>
        </w:rPr>
      </w:pPr>
      <w:r w:rsidRPr="00656330">
        <w:rPr>
          <w:bCs/>
        </w:rPr>
        <w:t>A premissa maior diz-nos que quando ocorre um incumprimento culposo da obrigação o devedor é obrigado a indemnizar o credor pelo prejuízo daí resultante.</w:t>
      </w:r>
    </w:p>
    <w:p w14:paraId="33465EB2" w14:textId="77777777" w:rsidR="00656330" w:rsidRDefault="00656330" w:rsidP="00383051">
      <w:pPr>
        <w:spacing w:line="360" w:lineRule="auto"/>
        <w:jc w:val="both"/>
        <w:rPr>
          <w:bCs/>
        </w:rPr>
      </w:pPr>
    </w:p>
    <w:p w14:paraId="2877EAC9" w14:textId="77777777" w:rsidR="00656330" w:rsidRPr="00656330" w:rsidRDefault="00656330" w:rsidP="00656330">
      <w:pPr>
        <w:spacing w:line="360" w:lineRule="auto"/>
        <w:jc w:val="both"/>
        <w:rPr>
          <w:bCs/>
        </w:rPr>
      </w:pPr>
      <w:r w:rsidRPr="00656330">
        <w:rPr>
          <w:bCs/>
        </w:rPr>
        <w:t>A premissa menor diz-nos que a situação concreta é um caso particular de incumprimento culposo da obrigação.</w:t>
      </w:r>
    </w:p>
    <w:p w14:paraId="1B76F7F0" w14:textId="77777777" w:rsidR="00656330" w:rsidRPr="00656330" w:rsidRDefault="00656330" w:rsidP="00656330">
      <w:pPr>
        <w:spacing w:line="360" w:lineRule="auto"/>
        <w:jc w:val="both"/>
        <w:rPr>
          <w:bCs/>
        </w:rPr>
      </w:pPr>
      <w:r w:rsidRPr="00656330">
        <w:rPr>
          <w:bCs/>
        </w:rPr>
        <w:t>A conclusão consiste em verificar que nesta situação concreta o devedor está obrigado a indemnizar.</w:t>
      </w:r>
    </w:p>
    <w:p w14:paraId="3E1280A3" w14:textId="77777777" w:rsidR="00656330" w:rsidRPr="00656330" w:rsidRDefault="00656330" w:rsidP="00656330">
      <w:pPr>
        <w:spacing w:line="360" w:lineRule="auto"/>
        <w:jc w:val="both"/>
        <w:rPr>
          <w:bCs/>
        </w:rPr>
      </w:pPr>
      <w:r w:rsidRPr="00656330">
        <w:rPr>
          <w:bCs/>
        </w:rPr>
        <w:t xml:space="preserve">O problema colocado por este silogismo reside principalmente no estabelecimento das premissas. </w:t>
      </w:r>
    </w:p>
    <w:p w14:paraId="66DDCDDF" w14:textId="77777777" w:rsidR="00656330" w:rsidRPr="00656330" w:rsidRDefault="00656330" w:rsidP="00656330">
      <w:pPr>
        <w:spacing w:line="360" w:lineRule="auto"/>
        <w:jc w:val="both"/>
        <w:rPr>
          <w:bCs/>
        </w:rPr>
      </w:pPr>
      <w:r w:rsidRPr="00656330">
        <w:rPr>
          <w:bCs/>
        </w:rPr>
        <w:t xml:space="preserve">Para estabelecer a premissa maior é preciso interpretar a proposição jurídica, para esclarecer o sentido e alcance dos conceitos que delimitam a previsão da norma. Assim, no exemplo dado, é preciso saber o que se entende por obrigação, por incumprimento e por culpa. </w:t>
      </w:r>
    </w:p>
    <w:p w14:paraId="662FC9FD" w14:textId="77777777" w:rsidR="00656330" w:rsidRPr="00656330" w:rsidRDefault="00656330" w:rsidP="00656330">
      <w:pPr>
        <w:spacing w:line="360" w:lineRule="auto"/>
        <w:jc w:val="both"/>
        <w:rPr>
          <w:bCs/>
        </w:rPr>
      </w:pPr>
      <w:r w:rsidRPr="00656330">
        <w:rPr>
          <w:bCs/>
        </w:rPr>
        <w:t>Também é preciso esclarecer o sentido dos conceitos utilizados para descrever a estatuição. No exemplo dado é preciso saber em que consiste a obrigação de indemnizar.</w:t>
      </w:r>
    </w:p>
    <w:p w14:paraId="72C15CBC" w14:textId="77777777" w:rsidR="00656330" w:rsidRDefault="00656330" w:rsidP="00383051">
      <w:pPr>
        <w:spacing w:line="360" w:lineRule="auto"/>
        <w:jc w:val="both"/>
        <w:rPr>
          <w:bCs/>
        </w:rPr>
      </w:pPr>
    </w:p>
    <w:p w14:paraId="53FEE12B" w14:textId="77777777" w:rsidR="00656330" w:rsidRPr="00656330" w:rsidRDefault="00656330" w:rsidP="00656330">
      <w:pPr>
        <w:spacing w:line="360" w:lineRule="auto"/>
        <w:jc w:val="both"/>
        <w:rPr>
          <w:bCs/>
        </w:rPr>
      </w:pPr>
      <w:r w:rsidRPr="00656330">
        <w:rPr>
          <w:bCs/>
        </w:rPr>
        <w:lastRenderedPageBreak/>
        <w:t>Para estabelecer a premissa menor é necessário determinar os factos que definem a situação concreta e reconduzi-la à previsão normativa.</w:t>
      </w:r>
    </w:p>
    <w:p w14:paraId="7411108D" w14:textId="77777777" w:rsidR="00656330" w:rsidRPr="00656330" w:rsidRDefault="00656330" w:rsidP="00656330">
      <w:pPr>
        <w:spacing w:line="360" w:lineRule="auto"/>
        <w:jc w:val="both"/>
        <w:rPr>
          <w:bCs/>
        </w:rPr>
      </w:pPr>
      <w:r w:rsidRPr="00656330">
        <w:rPr>
          <w:bCs/>
        </w:rPr>
        <w:t xml:space="preserve">Esta operação é tradicionalmente encarada como um processo de subsunção, que tem por núcleo um silogismo lógico. Daí que, como atrás assinalei, o pensamento conceptual tenha encarado a aplicação do Direito como uma operação de lógica formal. Na visão mais extrema, o juiz seria um autómato, que se limitaria a subsumir os factos provados a uma previsão e a aplicar as consequências contidas na estatuição da norma. </w:t>
      </w:r>
    </w:p>
    <w:p w14:paraId="4DB4DA92" w14:textId="77777777" w:rsidR="00656330" w:rsidRDefault="00656330" w:rsidP="00656330">
      <w:pPr>
        <w:spacing w:line="360" w:lineRule="auto"/>
        <w:jc w:val="both"/>
        <w:rPr>
          <w:bCs/>
        </w:rPr>
      </w:pPr>
      <w:r w:rsidRPr="00656330">
        <w:rPr>
          <w:bCs/>
        </w:rPr>
        <w:t xml:space="preserve">Hoje tende a admitir-se que a obtenção da premissa menor também pode assentar num raciocínio de coordenação valorativa, embora seja controverso até que ponto certas operações envolvidas na aplicação da regra, apesar de envolverem uma valoração, podem ser feitas segundo um esquema </w:t>
      </w:r>
      <w:proofErr w:type="spellStart"/>
      <w:r w:rsidRPr="00656330">
        <w:rPr>
          <w:bCs/>
        </w:rPr>
        <w:t>subsuntivo</w:t>
      </w:r>
      <w:proofErr w:type="spellEnd"/>
      <w:r w:rsidRPr="00656330">
        <w:rPr>
          <w:bCs/>
        </w:rPr>
        <w:t>.</w:t>
      </w:r>
    </w:p>
    <w:p w14:paraId="1B484C8D" w14:textId="77777777" w:rsidR="00656330" w:rsidRDefault="00656330" w:rsidP="00656330">
      <w:pPr>
        <w:spacing w:line="360" w:lineRule="auto"/>
        <w:jc w:val="both"/>
        <w:rPr>
          <w:bCs/>
        </w:rPr>
      </w:pPr>
    </w:p>
    <w:p w14:paraId="10F236CB" w14:textId="77777777" w:rsidR="00656330" w:rsidRPr="00656330" w:rsidRDefault="00656330" w:rsidP="00656330">
      <w:pPr>
        <w:spacing w:line="360" w:lineRule="auto"/>
        <w:jc w:val="both"/>
        <w:rPr>
          <w:bCs/>
        </w:rPr>
      </w:pPr>
      <w:r w:rsidRPr="00656330">
        <w:rPr>
          <w:bCs/>
        </w:rPr>
        <w:t xml:space="preserve">Comecemos por examinar em que consiste o silogismo de subsunção. </w:t>
      </w:r>
    </w:p>
    <w:p w14:paraId="372CC70A" w14:textId="77777777" w:rsidR="00656330" w:rsidRPr="00656330" w:rsidRDefault="00656330" w:rsidP="00656330">
      <w:pPr>
        <w:spacing w:line="360" w:lineRule="auto"/>
        <w:jc w:val="both"/>
        <w:rPr>
          <w:bCs/>
        </w:rPr>
      </w:pPr>
      <w:r w:rsidRPr="00656330">
        <w:rPr>
          <w:bCs/>
        </w:rPr>
        <w:t>Como acabámos de ver este silogismo destina-se a reconduzir uma situação concreta à previsão de uma norma. O silogismo de subsunção serve para estabelecer a premissa menor do silogismo judiciário.</w:t>
      </w:r>
    </w:p>
    <w:p w14:paraId="4BDC9470" w14:textId="77777777" w:rsidR="00656330" w:rsidRPr="00656330" w:rsidRDefault="00656330" w:rsidP="00656330">
      <w:pPr>
        <w:spacing w:line="360" w:lineRule="auto"/>
        <w:jc w:val="both"/>
        <w:rPr>
          <w:bCs/>
        </w:rPr>
      </w:pPr>
      <w:r w:rsidRPr="00656330">
        <w:rPr>
          <w:bCs/>
        </w:rPr>
        <w:t xml:space="preserve">Pelo exame que fizemos dos conceitos jurídicos, quando tratámos do sistema, já sabemos que as normas delimitam a sua previsão com recurso a conceitos que, na maioria dos casos, podem ser definidos mediante a indicação de determinadas notas (conceitos abstratos). </w:t>
      </w:r>
    </w:p>
    <w:p w14:paraId="6837634D" w14:textId="77777777" w:rsidR="00656330" w:rsidRPr="00656330" w:rsidRDefault="00656330" w:rsidP="00656330">
      <w:pPr>
        <w:spacing w:line="360" w:lineRule="auto"/>
        <w:jc w:val="both"/>
        <w:rPr>
          <w:bCs/>
        </w:rPr>
      </w:pPr>
      <w:r w:rsidRPr="00656330">
        <w:rPr>
          <w:bCs/>
        </w:rPr>
        <w:t>Assim, pode dizer-se que a previsão P está caracterizada pelas notas N1, N2, N3. Isto constitui a premissa maior do silogismo de subsunção.</w:t>
      </w:r>
    </w:p>
    <w:p w14:paraId="3FAD7B30" w14:textId="77777777" w:rsidR="00656330" w:rsidRDefault="00656330" w:rsidP="00656330">
      <w:pPr>
        <w:spacing w:line="360" w:lineRule="auto"/>
        <w:jc w:val="both"/>
        <w:rPr>
          <w:bCs/>
        </w:rPr>
      </w:pPr>
    </w:p>
    <w:p w14:paraId="049E8BD1" w14:textId="77777777" w:rsidR="00656330" w:rsidRPr="00656330" w:rsidRDefault="00656330" w:rsidP="00656330">
      <w:pPr>
        <w:spacing w:line="360" w:lineRule="auto"/>
        <w:jc w:val="both"/>
        <w:rPr>
          <w:bCs/>
        </w:rPr>
      </w:pPr>
      <w:r w:rsidRPr="00656330">
        <w:rPr>
          <w:bCs/>
        </w:rPr>
        <w:t>A premissa menor traduz-se no estabelecimento dos factos. Admitamos que a situação S apresenta as notas N1, N2, N3.</w:t>
      </w:r>
    </w:p>
    <w:p w14:paraId="5166891F" w14:textId="77777777" w:rsidR="00656330" w:rsidRPr="00656330" w:rsidRDefault="00656330" w:rsidP="00656330">
      <w:pPr>
        <w:spacing w:line="360" w:lineRule="auto"/>
        <w:jc w:val="both"/>
        <w:rPr>
          <w:bCs/>
        </w:rPr>
      </w:pPr>
      <w:r w:rsidRPr="00656330">
        <w:rPr>
          <w:bCs/>
        </w:rPr>
        <w:t>Destas duas premissas decorre a conclusão: S é um caso particular de P.</w:t>
      </w:r>
    </w:p>
    <w:p w14:paraId="65A74CF1" w14:textId="77777777" w:rsidR="00656330" w:rsidRPr="00656330" w:rsidRDefault="00656330" w:rsidP="00656330">
      <w:pPr>
        <w:spacing w:line="360" w:lineRule="auto"/>
        <w:jc w:val="both"/>
        <w:rPr>
          <w:bCs/>
        </w:rPr>
      </w:pPr>
      <w:r w:rsidRPr="00656330">
        <w:rPr>
          <w:bCs/>
        </w:rPr>
        <w:t xml:space="preserve">Na lógica entende-se por silogismo de subsunção a subordinação dos conceitos de menor extensão aos conceitos de maior extensão. Isto só pode ocorrer definindo ambos os conceitos e estabelecendo, de seguida, que o conceito inferior apresenta todas as notas do conceito superior e, pelo menos, uma nota adicional, em consequência da qual a sua extensão é menor. </w:t>
      </w:r>
    </w:p>
    <w:p w14:paraId="5E3F9BDB" w14:textId="77777777" w:rsidR="00656330" w:rsidRPr="00656330" w:rsidRDefault="00656330" w:rsidP="00656330">
      <w:pPr>
        <w:spacing w:line="360" w:lineRule="auto"/>
        <w:jc w:val="both"/>
        <w:rPr>
          <w:bCs/>
        </w:rPr>
      </w:pPr>
      <w:r w:rsidRPr="00656330">
        <w:rPr>
          <w:bCs/>
        </w:rPr>
        <w:lastRenderedPageBreak/>
        <w:t xml:space="preserve">Assim, por exemplo, o conceito de “cavalo” pode ser subsumido ao conceito de “mamífero”.  </w:t>
      </w:r>
    </w:p>
    <w:p w14:paraId="5585C702" w14:textId="77777777" w:rsidR="00656330" w:rsidRDefault="00656330" w:rsidP="00656330">
      <w:pPr>
        <w:spacing w:line="360" w:lineRule="auto"/>
        <w:jc w:val="both"/>
        <w:rPr>
          <w:bCs/>
        </w:rPr>
      </w:pPr>
    </w:p>
    <w:p w14:paraId="319E50CA" w14:textId="77777777" w:rsidR="00656330" w:rsidRPr="00656330" w:rsidRDefault="00656330" w:rsidP="00656330">
      <w:pPr>
        <w:spacing w:line="360" w:lineRule="auto"/>
        <w:jc w:val="both"/>
        <w:rPr>
          <w:bCs/>
        </w:rPr>
      </w:pPr>
      <w:r w:rsidRPr="00656330">
        <w:rPr>
          <w:bCs/>
        </w:rPr>
        <w:t xml:space="preserve">A entender-se as coisas deste modo, uma subsunção de factos a um conceito não pode, em rigor, constituir um silogismo de subsunção. A premissa menor do silogismo de subsunção tem de ser vista como o enunciado de que as notas mencionadas na previsão normativa se encontram preenchidas numa determinada situação da vida. </w:t>
      </w:r>
    </w:p>
    <w:p w14:paraId="218E239C" w14:textId="77777777" w:rsidR="00656330" w:rsidRPr="00656330" w:rsidRDefault="00656330" w:rsidP="00656330">
      <w:pPr>
        <w:spacing w:line="360" w:lineRule="auto"/>
        <w:jc w:val="both"/>
        <w:rPr>
          <w:bCs/>
        </w:rPr>
      </w:pPr>
      <w:r w:rsidRPr="00656330">
        <w:rPr>
          <w:bCs/>
        </w:rPr>
        <w:t xml:space="preserve">Para se formular este enunciado tem de se fazer um juízo sobre a presença das notas características da previsão legal. Neste juízo reside um dos problemas fundamentais da aplicação da lei. </w:t>
      </w:r>
    </w:p>
    <w:p w14:paraId="64F8E36C" w14:textId="77777777" w:rsidR="00656330" w:rsidRPr="00656330" w:rsidRDefault="00656330" w:rsidP="00656330">
      <w:pPr>
        <w:spacing w:line="360" w:lineRule="auto"/>
        <w:jc w:val="both"/>
        <w:rPr>
          <w:bCs/>
        </w:rPr>
      </w:pPr>
      <w:r w:rsidRPr="00656330">
        <w:rPr>
          <w:bCs/>
        </w:rPr>
        <w:t xml:space="preserve">Frequentemente esta avaliação extravasa do silogismo de subsunção, fazendo apelo a juízos de </w:t>
      </w:r>
      <w:proofErr w:type="spellStart"/>
      <w:r w:rsidRPr="00656330">
        <w:rPr>
          <w:bCs/>
        </w:rPr>
        <w:t>perceção</w:t>
      </w:r>
      <w:proofErr w:type="spellEnd"/>
      <w:r w:rsidRPr="00656330">
        <w:rPr>
          <w:bCs/>
        </w:rPr>
        <w:t xml:space="preserve"> ou a determinadas experiências. O intérprete tem de ajuizar se uma certa conduta ocorreu ou não, tem de ajuizar da atitude interior que animou essa conduta, tem de averiguar se um dado prejuízo pode ter sido causado por essa conduta. </w:t>
      </w:r>
    </w:p>
    <w:p w14:paraId="55906102" w14:textId="77777777" w:rsidR="00656330" w:rsidRDefault="00656330" w:rsidP="00656330">
      <w:pPr>
        <w:spacing w:line="360" w:lineRule="auto"/>
        <w:jc w:val="both"/>
        <w:rPr>
          <w:bCs/>
        </w:rPr>
      </w:pPr>
    </w:p>
    <w:p w14:paraId="6EA98CA3" w14:textId="77777777" w:rsidR="00656330" w:rsidRPr="00656330" w:rsidRDefault="00656330" w:rsidP="00656330">
      <w:pPr>
        <w:spacing w:line="360" w:lineRule="auto"/>
        <w:jc w:val="both"/>
        <w:rPr>
          <w:bCs/>
        </w:rPr>
      </w:pPr>
      <w:r w:rsidRPr="00656330">
        <w:rPr>
          <w:bCs/>
        </w:rPr>
        <w:t xml:space="preserve">Em certos casos a recondução da situação da vida, ou de um seu aspeto, à previsão da norma, não pode ser vista como um silogismo de subsunção. Trata-se antes de uma coordenação valorativa da situação com a previsão normativa. Irrompe aqui um pensamento valorativo, que faz apelo à teleologia e à axiologia. </w:t>
      </w:r>
    </w:p>
    <w:p w14:paraId="79852DD7" w14:textId="77777777" w:rsidR="00656330" w:rsidRPr="00656330" w:rsidRDefault="00656330" w:rsidP="00656330">
      <w:pPr>
        <w:spacing w:line="360" w:lineRule="auto"/>
        <w:jc w:val="both"/>
        <w:rPr>
          <w:bCs/>
        </w:rPr>
      </w:pPr>
      <w:r w:rsidRPr="00656330">
        <w:rPr>
          <w:bCs/>
        </w:rPr>
        <w:t xml:space="preserve">Muitas vezes o conceito utilizado na previsão da norma não pode ser definido com a indicação de todos os elementos que o caracterizam, por forma a permitir o silogismo de subsunção. Isto é evidente no caso dos conceitos carecidos de preenchimento valorativo, de que falei a respeito dos conceitos indeterminados e das cláusulas gerais. </w:t>
      </w:r>
    </w:p>
    <w:p w14:paraId="147F0647" w14:textId="77777777" w:rsidR="00656330" w:rsidRDefault="00656330" w:rsidP="00656330">
      <w:pPr>
        <w:spacing w:line="360" w:lineRule="auto"/>
        <w:jc w:val="both"/>
        <w:rPr>
          <w:bCs/>
        </w:rPr>
      </w:pPr>
    </w:p>
    <w:p w14:paraId="30AE4B64" w14:textId="77777777" w:rsidR="00656330" w:rsidRPr="00656330" w:rsidRDefault="00656330" w:rsidP="00656330">
      <w:pPr>
        <w:spacing w:line="360" w:lineRule="auto"/>
        <w:jc w:val="both"/>
        <w:rPr>
          <w:bCs/>
        </w:rPr>
      </w:pPr>
      <w:r w:rsidRPr="00656330">
        <w:rPr>
          <w:bCs/>
        </w:rPr>
        <w:t xml:space="preserve">Por exemplo, para saber se uma dada conduta constitui um abuso do direito, por exceder os limites impostos pela boa fé, pelos bons costumes ou pelo fim social ou económico desse direito, eu não posso proceder segundo o esquema </w:t>
      </w:r>
      <w:proofErr w:type="spellStart"/>
      <w:r w:rsidRPr="00656330">
        <w:rPr>
          <w:bCs/>
        </w:rPr>
        <w:t>subsuntivo</w:t>
      </w:r>
      <w:proofErr w:type="spellEnd"/>
      <w:r w:rsidRPr="00656330">
        <w:rPr>
          <w:bCs/>
        </w:rPr>
        <w:t xml:space="preserve">, desde logo porque o conteúdo dos conceitos de boa fé e bons costumes não pode ser descrito mediante uma definição. </w:t>
      </w:r>
    </w:p>
    <w:p w14:paraId="298F007D" w14:textId="77777777" w:rsidR="00656330" w:rsidRPr="00656330" w:rsidRDefault="00656330" w:rsidP="00656330">
      <w:pPr>
        <w:spacing w:line="360" w:lineRule="auto"/>
        <w:jc w:val="both"/>
        <w:rPr>
          <w:bCs/>
        </w:rPr>
      </w:pPr>
      <w:r w:rsidRPr="00656330">
        <w:rPr>
          <w:bCs/>
        </w:rPr>
        <w:lastRenderedPageBreak/>
        <w:t xml:space="preserve">Para OLIVEIRA ASCENSÃO o esquema </w:t>
      </w:r>
      <w:proofErr w:type="spellStart"/>
      <w:r w:rsidRPr="00656330">
        <w:rPr>
          <w:bCs/>
        </w:rPr>
        <w:t>subsuntivo</w:t>
      </w:r>
      <w:proofErr w:type="spellEnd"/>
      <w:r w:rsidRPr="00656330">
        <w:rPr>
          <w:bCs/>
        </w:rPr>
        <w:t xml:space="preserve"> é insuficiente sempre que seja necessário proceder a valorações. Também MARCELO REBELO DE SOUSA afirma que só excecionalmente a aplicação se reconduz a uma mera subsunção.</w:t>
      </w:r>
    </w:p>
    <w:p w14:paraId="6E1287FC" w14:textId="77777777" w:rsidR="00656330" w:rsidRPr="00656330" w:rsidRDefault="00656330" w:rsidP="00656330">
      <w:pPr>
        <w:spacing w:line="360" w:lineRule="auto"/>
        <w:jc w:val="both"/>
        <w:rPr>
          <w:bCs/>
        </w:rPr>
      </w:pPr>
      <w:r w:rsidRPr="00656330">
        <w:rPr>
          <w:bCs/>
        </w:rPr>
        <w:t>Pode afirmar-se que há casos em que o raciocínio que permite reconduzir S a P não assenta na subsunção, mas na coordenação valorativa.</w:t>
      </w:r>
    </w:p>
    <w:p w14:paraId="0EEA41D6" w14:textId="77777777" w:rsidR="00656330" w:rsidRDefault="00656330" w:rsidP="00656330">
      <w:pPr>
        <w:spacing w:line="360" w:lineRule="auto"/>
        <w:jc w:val="both"/>
        <w:rPr>
          <w:bCs/>
        </w:rPr>
      </w:pPr>
    </w:p>
    <w:p w14:paraId="0D6FB91A" w14:textId="77777777" w:rsidR="00656330" w:rsidRPr="00656330" w:rsidRDefault="00656330" w:rsidP="00656330">
      <w:pPr>
        <w:spacing w:line="360" w:lineRule="auto"/>
        <w:jc w:val="both"/>
        <w:rPr>
          <w:bCs/>
        </w:rPr>
      </w:pPr>
      <w:r w:rsidRPr="00656330">
        <w:rPr>
          <w:bCs/>
        </w:rPr>
        <w:t>Quer isto dizer que não podemos dizer que em S estão presentes as notas indicadas na previsão legal.</w:t>
      </w:r>
    </w:p>
    <w:p w14:paraId="121CC9E1" w14:textId="77777777" w:rsidR="00656330" w:rsidRPr="00656330" w:rsidRDefault="00656330" w:rsidP="00656330">
      <w:pPr>
        <w:spacing w:line="360" w:lineRule="auto"/>
        <w:jc w:val="both"/>
        <w:rPr>
          <w:bCs/>
        </w:rPr>
      </w:pPr>
      <w:r w:rsidRPr="00656330">
        <w:rPr>
          <w:bCs/>
        </w:rPr>
        <w:t xml:space="preserve">Temos de proceder a uma avaliação menos enquadrada pela lógica formal, apreciar se à luz do fim prosseguido pela regra em causa a situação deve ou não ser por ela regulada. </w:t>
      </w:r>
    </w:p>
    <w:p w14:paraId="75796F63" w14:textId="77777777" w:rsidR="00656330" w:rsidRPr="00656330" w:rsidRDefault="00656330" w:rsidP="00656330">
      <w:pPr>
        <w:spacing w:line="360" w:lineRule="auto"/>
        <w:jc w:val="both"/>
        <w:rPr>
          <w:bCs/>
        </w:rPr>
      </w:pPr>
      <w:r w:rsidRPr="00656330">
        <w:rPr>
          <w:bCs/>
        </w:rPr>
        <w:t xml:space="preserve">Esta avaliação também pode passar por uma comparação entre a situação em presença e outras situações às quais a regra foi aplicada. Portanto, como já assinalei anteriormente também num sistema como o nosso há um certo espaço para o “raciocínio de caso para caso”. </w:t>
      </w:r>
    </w:p>
    <w:p w14:paraId="189E6987" w14:textId="77777777" w:rsidR="00656330" w:rsidRPr="00656330" w:rsidRDefault="00656330" w:rsidP="00656330">
      <w:pPr>
        <w:spacing w:line="360" w:lineRule="auto"/>
        <w:jc w:val="both"/>
        <w:rPr>
          <w:bCs/>
        </w:rPr>
      </w:pPr>
    </w:p>
    <w:p w14:paraId="68DB9FBC" w14:textId="77777777" w:rsidR="00720D01" w:rsidRPr="00720D01" w:rsidRDefault="00720D01" w:rsidP="00720D01">
      <w:pPr>
        <w:spacing w:line="360" w:lineRule="auto"/>
        <w:jc w:val="both"/>
        <w:rPr>
          <w:bCs/>
        </w:rPr>
      </w:pPr>
      <w:r w:rsidRPr="00720D01">
        <w:rPr>
          <w:bCs/>
        </w:rPr>
        <w:t xml:space="preserve">Passemos agora ao terceiro momento do silogismo judiciário, à conclusão. Também aqui encontramos uma dificuldade. Esta diz respeito à determinação da consequência jurídica. </w:t>
      </w:r>
    </w:p>
    <w:p w14:paraId="4C8BE29C" w14:textId="77777777" w:rsidR="00720D01" w:rsidRPr="00720D01" w:rsidRDefault="00720D01" w:rsidP="00720D01">
      <w:pPr>
        <w:spacing w:line="360" w:lineRule="auto"/>
        <w:jc w:val="both"/>
        <w:rPr>
          <w:bCs/>
        </w:rPr>
      </w:pPr>
      <w:r w:rsidRPr="00720D01">
        <w:rPr>
          <w:bCs/>
        </w:rPr>
        <w:t xml:space="preserve">Na visão tradicional a consequência jurídica resulta automaticamente da subsunção como conclusão do silogismo judiciário. A consequência jurídica foi enunciada na premissa maior. Uma vez estabelecido, na premissa menor, que a situação se reconduz à previsão da norma, conclui-se que a consequência jurídica se produz no caso concreto. </w:t>
      </w:r>
    </w:p>
    <w:p w14:paraId="2D81696B" w14:textId="77777777" w:rsidR="00720D01" w:rsidRPr="00720D01" w:rsidRDefault="00720D01" w:rsidP="00720D01">
      <w:pPr>
        <w:spacing w:line="360" w:lineRule="auto"/>
        <w:jc w:val="both"/>
        <w:rPr>
          <w:bCs/>
        </w:rPr>
      </w:pPr>
      <w:r w:rsidRPr="00720D01">
        <w:rPr>
          <w:bCs/>
        </w:rPr>
        <w:t>Também aqui o silogismo é uma simplificação.</w:t>
      </w:r>
    </w:p>
    <w:p w14:paraId="58B5F32E" w14:textId="77777777" w:rsidR="00720D01" w:rsidRPr="00720D01" w:rsidRDefault="00720D01" w:rsidP="00720D01">
      <w:pPr>
        <w:spacing w:line="360" w:lineRule="auto"/>
        <w:jc w:val="both"/>
        <w:rPr>
          <w:bCs/>
        </w:rPr>
      </w:pPr>
      <w:r w:rsidRPr="00720D01">
        <w:rPr>
          <w:bCs/>
        </w:rPr>
        <w:t xml:space="preserve">Na premissa maior a consequência jurídica C significa a consequência jurídica abstracta, ao passo que, na conclusão, C significa a consequência jurídica concreta.  </w:t>
      </w:r>
    </w:p>
    <w:p w14:paraId="2FD917C5" w14:textId="77777777" w:rsidR="00656330" w:rsidRDefault="00656330" w:rsidP="00383051">
      <w:pPr>
        <w:spacing w:line="360" w:lineRule="auto"/>
        <w:jc w:val="both"/>
        <w:rPr>
          <w:bCs/>
        </w:rPr>
      </w:pPr>
    </w:p>
    <w:p w14:paraId="54A69632" w14:textId="77777777" w:rsidR="00720D01" w:rsidRPr="00720D01" w:rsidRDefault="00720D01" w:rsidP="00720D01">
      <w:pPr>
        <w:spacing w:line="360" w:lineRule="auto"/>
        <w:jc w:val="both"/>
        <w:rPr>
          <w:bCs/>
        </w:rPr>
      </w:pPr>
      <w:r w:rsidRPr="00720D01">
        <w:rPr>
          <w:bCs/>
        </w:rPr>
        <w:t xml:space="preserve">Isto não constitui problema quando a consequência jurídica é inteiramente determinada. Por exemplo, em matéria de usucapião, determina-se nos </w:t>
      </w:r>
      <w:proofErr w:type="spellStart"/>
      <w:r w:rsidRPr="00720D01">
        <w:rPr>
          <w:bCs/>
        </w:rPr>
        <w:t>arts</w:t>
      </w:r>
      <w:proofErr w:type="spellEnd"/>
      <w:r w:rsidRPr="00720D01">
        <w:rPr>
          <w:bCs/>
        </w:rPr>
        <w:t xml:space="preserve">. 1287.º e </w:t>
      </w:r>
      <w:proofErr w:type="spellStart"/>
      <w:r w:rsidRPr="00720D01">
        <w:rPr>
          <w:bCs/>
        </w:rPr>
        <w:t>segs</w:t>
      </w:r>
      <w:proofErr w:type="spellEnd"/>
      <w:r w:rsidRPr="00720D01">
        <w:rPr>
          <w:bCs/>
        </w:rPr>
        <w:t xml:space="preserve">. CC que a posse de um direito real determina, uma vez decorrido </w:t>
      </w:r>
      <w:r w:rsidRPr="00720D01">
        <w:rPr>
          <w:bCs/>
        </w:rPr>
        <w:lastRenderedPageBreak/>
        <w:t xml:space="preserve">um determinado prazo, a aquisição do direito. Neste caso a consequência jurídica concreta decorre sem dificuldades do enunciado legal. </w:t>
      </w:r>
    </w:p>
    <w:p w14:paraId="15DCE045" w14:textId="77777777" w:rsidR="00720D01" w:rsidRPr="00720D01" w:rsidRDefault="00720D01" w:rsidP="00720D01">
      <w:pPr>
        <w:spacing w:line="360" w:lineRule="auto"/>
        <w:jc w:val="both"/>
        <w:rPr>
          <w:bCs/>
        </w:rPr>
      </w:pPr>
      <w:r w:rsidRPr="00720D01">
        <w:rPr>
          <w:bCs/>
        </w:rPr>
        <w:t>Mas nem sempre é assim tão simples. Em muitos casos a consequência jurídica abstrata apresenta um certo grau de indeterminação, razão por que carece de uma concretização.</w:t>
      </w:r>
    </w:p>
    <w:p w14:paraId="55948451" w14:textId="77777777" w:rsidR="00720D01" w:rsidRPr="00720D01" w:rsidRDefault="00720D01" w:rsidP="00720D01">
      <w:pPr>
        <w:spacing w:line="360" w:lineRule="auto"/>
        <w:jc w:val="both"/>
        <w:rPr>
          <w:bCs/>
        </w:rPr>
      </w:pPr>
      <w:r w:rsidRPr="00720D01">
        <w:rPr>
          <w:bCs/>
        </w:rPr>
        <w:t xml:space="preserve">Por exemplo, pense-se no dever do locador/senhorio realizar as obras de conservação da casa arrendada, hoje estabelecido pelo </w:t>
      </w:r>
      <w:proofErr w:type="spellStart"/>
      <w:r w:rsidRPr="00720D01">
        <w:rPr>
          <w:bCs/>
        </w:rPr>
        <w:t>art</w:t>
      </w:r>
      <w:proofErr w:type="spellEnd"/>
      <w:r w:rsidRPr="00720D01">
        <w:rPr>
          <w:bCs/>
        </w:rPr>
        <w:t>. 1074.º CC em matéria de arrendamento urbano.</w:t>
      </w:r>
    </w:p>
    <w:p w14:paraId="7778E467" w14:textId="77777777" w:rsidR="00720D01" w:rsidRDefault="00720D01" w:rsidP="00383051">
      <w:pPr>
        <w:spacing w:line="360" w:lineRule="auto"/>
        <w:jc w:val="both"/>
        <w:rPr>
          <w:bCs/>
        </w:rPr>
      </w:pPr>
    </w:p>
    <w:p w14:paraId="1CBB6548" w14:textId="77777777" w:rsidR="00720D01" w:rsidRPr="00720D01" w:rsidRDefault="00720D01" w:rsidP="00720D01">
      <w:pPr>
        <w:spacing w:line="360" w:lineRule="auto"/>
        <w:jc w:val="both"/>
        <w:rPr>
          <w:bCs/>
        </w:rPr>
      </w:pPr>
      <w:r w:rsidRPr="00720D01">
        <w:rPr>
          <w:bCs/>
        </w:rPr>
        <w:t xml:space="preserve">A regra determina que o locador realize as obras de conservação. </w:t>
      </w:r>
    </w:p>
    <w:p w14:paraId="5C293FF0" w14:textId="77777777" w:rsidR="00720D01" w:rsidRPr="00720D01" w:rsidRDefault="00720D01" w:rsidP="00720D01">
      <w:pPr>
        <w:spacing w:line="360" w:lineRule="auto"/>
        <w:jc w:val="both"/>
        <w:rPr>
          <w:bCs/>
        </w:rPr>
      </w:pPr>
      <w:r w:rsidRPr="00720D01">
        <w:rPr>
          <w:bCs/>
        </w:rPr>
        <w:t>Mas o locatário não reclama genericamente que o locador cumpra este dever, reclama que o locador tome as medidas que em seu entender são requeridas pela conservação da coisa. O tribunal não pode limitar-se a decidir se o locador está obrigado ou não a realizar obras de conservação. Tem de decidir também se as medidas pedidas pelo locatário correspondem ao dever de conservação do locador. Este juízo, para além de uma valoração jurídica, também faz apelo a conhecimentos técnicos e a experiências sociais.</w:t>
      </w:r>
    </w:p>
    <w:p w14:paraId="3586D0A6" w14:textId="77777777" w:rsidR="00720D01" w:rsidRPr="00720D01" w:rsidRDefault="00720D01" w:rsidP="00720D01">
      <w:pPr>
        <w:spacing w:line="360" w:lineRule="auto"/>
        <w:jc w:val="both"/>
        <w:rPr>
          <w:bCs/>
        </w:rPr>
      </w:pPr>
      <w:r w:rsidRPr="00720D01">
        <w:rPr>
          <w:bCs/>
        </w:rPr>
        <w:t xml:space="preserve">Também é necessária uma concretização da consequência jurídica que consista numa obrigação de indemnizar, porquanto se tem de fixar o </w:t>
      </w:r>
      <w:r w:rsidRPr="00720D01">
        <w:rPr>
          <w:bCs/>
          <w:i/>
          <w:iCs/>
        </w:rPr>
        <w:t>quantum</w:t>
      </w:r>
      <w:r w:rsidRPr="00720D01">
        <w:rPr>
          <w:bCs/>
        </w:rPr>
        <w:t xml:space="preserve"> da indemnização; o mesmo se diga, em Direito Penal, relativamente à necessidade de fixar a pena dentro dos limites legalmente estabelecidos. </w:t>
      </w:r>
    </w:p>
    <w:p w14:paraId="3C5E9E1D" w14:textId="77777777" w:rsidR="00720D01" w:rsidRDefault="00720D01" w:rsidP="00383051">
      <w:pPr>
        <w:spacing w:line="360" w:lineRule="auto"/>
        <w:jc w:val="both"/>
        <w:rPr>
          <w:bCs/>
        </w:rPr>
      </w:pPr>
    </w:p>
    <w:p w14:paraId="47D22E73" w14:textId="77777777" w:rsidR="00720D01" w:rsidRPr="00720D01" w:rsidRDefault="00720D01" w:rsidP="00720D01">
      <w:pPr>
        <w:spacing w:line="360" w:lineRule="auto"/>
        <w:jc w:val="both"/>
        <w:rPr>
          <w:bCs/>
        </w:rPr>
      </w:pPr>
      <w:r w:rsidRPr="00720D01">
        <w:rPr>
          <w:bCs/>
        </w:rPr>
        <w:t>Portanto, a solução do caso não decorre simplesmente da recondução dos factos à previsão normativa. A determinação da consequência jurídica também envolve uma concretização da solução, guiada por critérios valorativos. Esta concretização é uma operação pela qual se passa da consequência jurídica abstracta à consequência jurídica concreta, mediante uma determinação dos efeitos que, no caso concreto, correspondem à consequência jurídica abstrata.</w:t>
      </w:r>
    </w:p>
    <w:p w14:paraId="654CCF23" w14:textId="77777777" w:rsidR="00720D01" w:rsidRPr="00720D01" w:rsidRDefault="00720D01" w:rsidP="00720D01">
      <w:pPr>
        <w:spacing w:line="360" w:lineRule="auto"/>
        <w:jc w:val="both"/>
        <w:rPr>
          <w:bCs/>
        </w:rPr>
      </w:pPr>
      <w:r w:rsidRPr="00720D01">
        <w:rPr>
          <w:bCs/>
        </w:rPr>
        <w:t xml:space="preserve">Pode ainda suceder que os factos sejam reconduzíveis à previsão de mais de uma norma vigente, e que as consequências jurídicas por elas desencadeadas sejam incompatíveis entre si, ou seja, que ocorra uma contradição normativa. Neste caso, tem de se resolver o conflito de normas para saber se deve ou não ser aplicada alguma delas. </w:t>
      </w:r>
    </w:p>
    <w:p w14:paraId="58A71FEE" w14:textId="77777777" w:rsidR="00720D01" w:rsidRPr="00720D01" w:rsidRDefault="00720D01" w:rsidP="00720D01">
      <w:pPr>
        <w:spacing w:line="360" w:lineRule="auto"/>
        <w:jc w:val="both"/>
        <w:rPr>
          <w:bCs/>
        </w:rPr>
      </w:pPr>
      <w:r w:rsidRPr="00720D01">
        <w:rPr>
          <w:bCs/>
        </w:rPr>
        <w:lastRenderedPageBreak/>
        <w:t xml:space="preserve">Portanto, há problemas de aplicação da norma que são independentes da fixação do sentido e alcance da sua previsão. Mas quer isto dizer que a aplicação vai além da interpretação? </w:t>
      </w:r>
    </w:p>
    <w:p w14:paraId="1E80C91A" w14:textId="77777777" w:rsidR="00720D01" w:rsidRPr="00720D01" w:rsidRDefault="00720D01" w:rsidP="00720D01">
      <w:pPr>
        <w:spacing w:line="360" w:lineRule="auto"/>
        <w:jc w:val="both"/>
        <w:rPr>
          <w:bCs/>
        </w:rPr>
      </w:pPr>
      <w:r w:rsidRPr="00720D01">
        <w:rPr>
          <w:bCs/>
        </w:rPr>
        <w:t xml:space="preserve">Em minha opinião a concretização da consequência jurídica e a resolução de problemas de conflitos de normas não são estranhos à interpretação. A interpretação da norma fornece indicações para o efeito, ainda que possa ser necessário recorrer a outros instrumentos da ciência jurídica. </w:t>
      </w:r>
    </w:p>
    <w:p w14:paraId="4DAFA38A" w14:textId="77777777" w:rsidR="00720D01" w:rsidRPr="00720D01" w:rsidRDefault="00720D01" w:rsidP="00720D01">
      <w:pPr>
        <w:spacing w:line="360" w:lineRule="auto"/>
        <w:jc w:val="both"/>
        <w:rPr>
          <w:bCs/>
        </w:rPr>
      </w:pPr>
      <w:r w:rsidRPr="00720D01">
        <w:rPr>
          <w:bCs/>
        </w:rPr>
        <w:t>Por isso, prefiro dizer que, do ponto de vista lógico, é possível autonomizar os três momentos do silogismo judiciário e atribuir-lhes significado autónomo, mas que o raciocínio de obtenção da solução se deixa apreender melhor como um processo dialético em que todos os momentos estão interligados.</w:t>
      </w:r>
    </w:p>
    <w:p w14:paraId="161D785F" w14:textId="77777777" w:rsidR="00720D01" w:rsidRDefault="00720D01" w:rsidP="00383051">
      <w:pPr>
        <w:spacing w:line="360" w:lineRule="auto"/>
        <w:jc w:val="both"/>
        <w:rPr>
          <w:bCs/>
        </w:rPr>
      </w:pPr>
    </w:p>
    <w:p w14:paraId="5302C56A" w14:textId="77777777" w:rsidR="00720D01" w:rsidRPr="00720D01" w:rsidRDefault="00720D01" w:rsidP="00720D01">
      <w:pPr>
        <w:spacing w:line="360" w:lineRule="auto"/>
        <w:jc w:val="both"/>
        <w:rPr>
          <w:bCs/>
        </w:rPr>
      </w:pPr>
      <w:r w:rsidRPr="00720D01">
        <w:rPr>
          <w:bCs/>
        </w:rPr>
        <w:t xml:space="preserve">O esquema </w:t>
      </w:r>
      <w:proofErr w:type="spellStart"/>
      <w:r w:rsidRPr="00720D01">
        <w:rPr>
          <w:bCs/>
        </w:rPr>
        <w:t>subsuntivo</w:t>
      </w:r>
      <w:proofErr w:type="spellEnd"/>
      <w:r w:rsidRPr="00720D01">
        <w:rPr>
          <w:bCs/>
        </w:rPr>
        <w:t xml:space="preserve"> de aplicação da lei é ainda demasiado simplificado por duas razões adicionais. </w:t>
      </w:r>
    </w:p>
    <w:p w14:paraId="2C5C6793" w14:textId="77777777" w:rsidR="00720D01" w:rsidRPr="00720D01" w:rsidRDefault="00720D01" w:rsidP="00720D01">
      <w:pPr>
        <w:spacing w:line="360" w:lineRule="auto"/>
        <w:jc w:val="both"/>
        <w:rPr>
          <w:bCs/>
        </w:rPr>
      </w:pPr>
      <w:r w:rsidRPr="00720D01">
        <w:rPr>
          <w:bCs/>
        </w:rPr>
        <w:t>Uma razão é o desfasamento entre a realidade pensada pelo legislador como objeto de regulação e a realidade existente no momento da aplicação da regra. Isto suscita o problema do actualismo da interpretação que, como adiante veremos, requer uma consideração da evolução da sociedade e do novo contexto social em que lei tem de ser aplicada.</w:t>
      </w:r>
    </w:p>
    <w:p w14:paraId="6FFE33BD" w14:textId="77777777" w:rsidR="00720D01" w:rsidRPr="00720D01" w:rsidRDefault="00720D01" w:rsidP="00720D01">
      <w:pPr>
        <w:spacing w:line="360" w:lineRule="auto"/>
        <w:jc w:val="both"/>
        <w:rPr>
          <w:bCs/>
        </w:rPr>
      </w:pPr>
      <w:r w:rsidRPr="00720D01">
        <w:rPr>
          <w:bCs/>
        </w:rPr>
        <w:t xml:space="preserve">A outra razão reside nos nexos </w:t>
      </w:r>
      <w:proofErr w:type="spellStart"/>
      <w:r w:rsidRPr="00720D01">
        <w:rPr>
          <w:bCs/>
        </w:rPr>
        <w:t>intrassistemáticos</w:t>
      </w:r>
      <w:proofErr w:type="spellEnd"/>
      <w:r w:rsidRPr="00720D01">
        <w:rPr>
          <w:bCs/>
        </w:rPr>
        <w:t xml:space="preserve"> que se estabelecem entre as normas e, em particular, na sua normal inserção em complexos regulativos. </w:t>
      </w:r>
    </w:p>
    <w:p w14:paraId="79DD490B" w14:textId="77777777" w:rsidR="00720D01" w:rsidRDefault="00720D01" w:rsidP="00383051">
      <w:pPr>
        <w:spacing w:line="360" w:lineRule="auto"/>
        <w:jc w:val="both"/>
        <w:rPr>
          <w:bCs/>
        </w:rPr>
      </w:pPr>
    </w:p>
    <w:p w14:paraId="22077584" w14:textId="77777777" w:rsidR="00720D01" w:rsidRPr="00720D01" w:rsidRDefault="00720D01" w:rsidP="00720D01">
      <w:pPr>
        <w:spacing w:line="360" w:lineRule="auto"/>
        <w:jc w:val="both"/>
        <w:rPr>
          <w:bCs/>
        </w:rPr>
      </w:pPr>
      <w:r w:rsidRPr="00720D01">
        <w:rPr>
          <w:bCs/>
        </w:rPr>
        <w:t>Está em curso a discussão sobre a importância relativa da subsunção e da coordenação valorativa na aplicação da lei.</w:t>
      </w:r>
    </w:p>
    <w:p w14:paraId="13340B91" w14:textId="77777777" w:rsidR="00720D01" w:rsidRPr="00720D01" w:rsidRDefault="00720D01" w:rsidP="00720D01">
      <w:pPr>
        <w:spacing w:line="360" w:lineRule="auto"/>
        <w:jc w:val="both"/>
        <w:rPr>
          <w:bCs/>
        </w:rPr>
      </w:pPr>
      <w:r w:rsidRPr="00720D01">
        <w:rPr>
          <w:bCs/>
        </w:rPr>
        <w:t>Já se sublinhou que é necessário um justo equilíbrio entre as exigências da igualdade perante a lei, a certeza e a previsibilidade jurídicas, que apontam para a vigência de regras gerais e abstractas claras e determinadas, e a necessidade de atender à multiplicidade das situações da vida e às circunstâncias do caso concreto e de permitir uma certa adaptabilidade à evolução social.</w:t>
      </w:r>
    </w:p>
    <w:p w14:paraId="4EAC7F82" w14:textId="77777777" w:rsidR="00720D01" w:rsidRPr="00720D01" w:rsidRDefault="00720D01" w:rsidP="00720D01">
      <w:pPr>
        <w:spacing w:line="360" w:lineRule="auto"/>
        <w:jc w:val="both"/>
        <w:rPr>
          <w:bCs/>
        </w:rPr>
      </w:pPr>
      <w:r w:rsidRPr="00720D01">
        <w:rPr>
          <w:bCs/>
        </w:rPr>
        <w:t>Observou-se igualmente que a importância dada, na formulação das normas legais, aos conceitos abstractos, que são idóneos à subsunção, será tanto maior quanto maiores forem as exigências da segurança, certeza e previsibilidade da matéria em causa.</w:t>
      </w:r>
    </w:p>
    <w:p w14:paraId="7B3E649F" w14:textId="77777777" w:rsidR="00720D01" w:rsidRPr="00720D01" w:rsidRDefault="00720D01" w:rsidP="00720D01">
      <w:pPr>
        <w:spacing w:line="360" w:lineRule="auto"/>
        <w:jc w:val="both"/>
        <w:rPr>
          <w:bCs/>
        </w:rPr>
      </w:pPr>
      <w:r w:rsidRPr="00720D01">
        <w:rPr>
          <w:bCs/>
        </w:rPr>
        <w:lastRenderedPageBreak/>
        <w:t xml:space="preserve">A inclusão de notas funcionais nos conceitos utilizados para delimitar a previsão normativa não parece obstar, por si, à definição destes conceitos e, portanto, apresenta-se como compatível com o esquema </w:t>
      </w:r>
      <w:proofErr w:type="spellStart"/>
      <w:r w:rsidRPr="00720D01">
        <w:rPr>
          <w:bCs/>
        </w:rPr>
        <w:t>subsuntivo</w:t>
      </w:r>
      <w:proofErr w:type="spellEnd"/>
      <w:r w:rsidRPr="00720D01">
        <w:rPr>
          <w:bCs/>
        </w:rPr>
        <w:t xml:space="preserve">. </w:t>
      </w:r>
    </w:p>
    <w:p w14:paraId="23A723EC" w14:textId="77777777" w:rsidR="00720D01" w:rsidRPr="00720D01" w:rsidRDefault="00720D01" w:rsidP="00720D01">
      <w:pPr>
        <w:spacing w:line="360" w:lineRule="auto"/>
        <w:jc w:val="both"/>
        <w:rPr>
          <w:bCs/>
        </w:rPr>
      </w:pPr>
      <w:r w:rsidRPr="00720D01">
        <w:rPr>
          <w:bCs/>
        </w:rPr>
        <w:t xml:space="preserve">Na maioria dos casos a interpretação-aplicação não poderá ser reconduzida exclusivamente a operações lógico-formais. Frequentemente será necessária uma valoração. Será que a simples circunstância de o preenchimento de uma nota conceptual envolver uma valoração exclui a idoneidade do conceito para a subsunção? Tenho dúvidas sobre este ponto. </w:t>
      </w:r>
    </w:p>
    <w:p w14:paraId="5E19C776" w14:textId="77777777" w:rsidR="00720D01" w:rsidRPr="00720D01" w:rsidRDefault="00720D01" w:rsidP="00720D01">
      <w:pPr>
        <w:spacing w:line="360" w:lineRule="auto"/>
        <w:jc w:val="both"/>
        <w:rPr>
          <w:bCs/>
        </w:rPr>
      </w:pPr>
      <w:r w:rsidRPr="00720D01">
        <w:rPr>
          <w:bCs/>
        </w:rPr>
        <w:t xml:space="preserve">Parece-me de elogiar a preocupação com o rigor científico do procedimento de obtenção da solução do caso. Como adiante veremos, creio que um correcto entendimento da missão do intérprete deve levar a que na interpretação seja dada primazia, quanto às leis relativamente recentes, ao sentido literal e à intenção do legislador histórico. </w:t>
      </w:r>
    </w:p>
    <w:p w14:paraId="4D30CF8B" w14:textId="77777777" w:rsidR="00720D01" w:rsidRDefault="00720D01" w:rsidP="00383051">
      <w:pPr>
        <w:spacing w:line="360" w:lineRule="auto"/>
        <w:jc w:val="both"/>
        <w:rPr>
          <w:bCs/>
        </w:rPr>
      </w:pPr>
    </w:p>
    <w:p w14:paraId="0448EA6A" w14:textId="77777777" w:rsidR="00380E54" w:rsidRPr="00380E54" w:rsidRDefault="00380E54" w:rsidP="00380E54">
      <w:pPr>
        <w:spacing w:line="360" w:lineRule="auto"/>
        <w:jc w:val="both"/>
        <w:rPr>
          <w:bCs/>
        </w:rPr>
      </w:pPr>
      <w:r w:rsidRPr="00380E54">
        <w:rPr>
          <w:bCs/>
        </w:rPr>
        <w:t xml:space="preserve">Todavia, embora a fundamentação da decisão deve respeitar as regras da lógica, creio que os conceitos carecidos de preenchimento valorativo são insusceptíveis de uma definição, mesmo perante as modernas teorias de definição. Daí que se me afigure duvidoso que ainda se possa falar, a respeito da aplicação das regras que utilizam estes conceitos, de subsunção. </w:t>
      </w:r>
    </w:p>
    <w:p w14:paraId="7C5598E1" w14:textId="77777777" w:rsidR="00380E54" w:rsidRPr="00380E54" w:rsidRDefault="00380E54" w:rsidP="00380E54">
      <w:pPr>
        <w:spacing w:line="360" w:lineRule="auto"/>
        <w:jc w:val="both"/>
        <w:rPr>
          <w:bCs/>
        </w:rPr>
      </w:pPr>
      <w:r w:rsidRPr="00380E54">
        <w:rPr>
          <w:bCs/>
        </w:rPr>
        <w:t>É certo que isto diz respeito ao estabelecimento da premissa menor do silogismo judiciário – a recondução dos factos à previsão normativa – e não impede que a aplicação destas regras seja silogisticamente fundamentada. Por outras palavras, o silogismo judiciário parece possível sem o silogismo de subsunção. Mas também é certo que este silogismo judiciário não permite fundamentar a solução segundo processos lógico-formais, mas tão-somente assegurar a racionalidade da sua fundamentação.</w:t>
      </w:r>
    </w:p>
    <w:p w14:paraId="42661318" w14:textId="77777777" w:rsidR="00720D01" w:rsidRDefault="00720D01" w:rsidP="00383051">
      <w:pPr>
        <w:spacing w:line="360" w:lineRule="auto"/>
        <w:jc w:val="both"/>
        <w:rPr>
          <w:bCs/>
        </w:rPr>
      </w:pPr>
    </w:p>
    <w:p w14:paraId="5EE395C5" w14:textId="167FBA60" w:rsidR="00380E54" w:rsidRDefault="00380E54" w:rsidP="00383051">
      <w:pPr>
        <w:spacing w:line="360" w:lineRule="auto"/>
        <w:jc w:val="both"/>
        <w:rPr>
          <w:b/>
          <w:bCs/>
        </w:rPr>
      </w:pPr>
      <w:r w:rsidRPr="00380E54">
        <w:rPr>
          <w:b/>
          <w:bCs/>
        </w:rPr>
        <w:t>164. A “estrutura” circular do compreender e a importância da “pré-compreensão”</w:t>
      </w:r>
    </w:p>
    <w:p w14:paraId="726653D9" w14:textId="77777777" w:rsidR="00380E54" w:rsidRDefault="00380E54" w:rsidP="00383051">
      <w:pPr>
        <w:spacing w:line="360" w:lineRule="auto"/>
        <w:jc w:val="both"/>
        <w:rPr>
          <w:b/>
          <w:bCs/>
        </w:rPr>
      </w:pPr>
    </w:p>
    <w:p w14:paraId="699CBB09" w14:textId="77777777" w:rsidR="00380E54" w:rsidRPr="00380E54" w:rsidRDefault="00380E54" w:rsidP="00380E54">
      <w:pPr>
        <w:spacing w:line="360" w:lineRule="auto"/>
        <w:jc w:val="both"/>
        <w:rPr>
          <w:bCs/>
        </w:rPr>
      </w:pPr>
      <w:r w:rsidRPr="00380E54">
        <w:rPr>
          <w:bCs/>
        </w:rPr>
        <w:t>A interpretação de um texto não tem que ver só com o sentido de cada uma das palavras, mas também com o sentido da frase em que estão inseridas, bem como do conjunto de frases que expressam um nexo de ideias.</w:t>
      </w:r>
    </w:p>
    <w:p w14:paraId="3CC044F3" w14:textId="77777777" w:rsidR="00380E54" w:rsidRPr="00380E54" w:rsidRDefault="00380E54" w:rsidP="00380E54">
      <w:pPr>
        <w:spacing w:line="360" w:lineRule="auto"/>
        <w:jc w:val="both"/>
        <w:rPr>
          <w:bCs/>
        </w:rPr>
      </w:pPr>
      <w:r w:rsidRPr="00380E54">
        <w:rPr>
          <w:bCs/>
        </w:rPr>
        <w:lastRenderedPageBreak/>
        <w:t xml:space="preserve">O significado da maior parte das palavras revela uma certa amplitude de variação e muitas delas são polissémicas (têm vários significados). </w:t>
      </w:r>
    </w:p>
    <w:p w14:paraId="372201B5" w14:textId="77777777" w:rsidR="00380E54" w:rsidRPr="00380E54" w:rsidRDefault="00380E54" w:rsidP="00380E54">
      <w:pPr>
        <w:spacing w:line="360" w:lineRule="auto"/>
        <w:jc w:val="both"/>
        <w:rPr>
          <w:bCs/>
        </w:rPr>
      </w:pPr>
      <w:r w:rsidRPr="00380E54">
        <w:rPr>
          <w:bCs/>
        </w:rPr>
        <w:t>Qual o significado revelante depende da frase em que está inserida e dos nexos de sentido que estabelece com o texto no seu conjunto.</w:t>
      </w:r>
    </w:p>
    <w:p w14:paraId="2EA85805" w14:textId="77777777" w:rsidR="00380E54" w:rsidRPr="00380E54" w:rsidRDefault="00380E54" w:rsidP="00380E54">
      <w:pPr>
        <w:spacing w:line="360" w:lineRule="auto"/>
        <w:jc w:val="both"/>
        <w:rPr>
          <w:bCs/>
        </w:rPr>
      </w:pPr>
      <w:r w:rsidRPr="00380E54">
        <w:rPr>
          <w:bCs/>
        </w:rPr>
        <w:t>Daí resulta uma característica do processo de compreender que é conhecida por “círculo hermenêutico”.</w:t>
      </w:r>
    </w:p>
    <w:p w14:paraId="5AAB8EF6" w14:textId="77777777" w:rsidR="00380E54" w:rsidRDefault="00380E54" w:rsidP="00383051">
      <w:pPr>
        <w:spacing w:line="360" w:lineRule="auto"/>
        <w:jc w:val="both"/>
        <w:rPr>
          <w:bCs/>
        </w:rPr>
      </w:pPr>
    </w:p>
    <w:p w14:paraId="57D5557F" w14:textId="77777777" w:rsidR="00380E54" w:rsidRPr="00380E54" w:rsidRDefault="00380E54" w:rsidP="00380E54">
      <w:pPr>
        <w:spacing w:line="360" w:lineRule="auto"/>
        <w:jc w:val="both"/>
        <w:rPr>
          <w:bCs/>
        </w:rPr>
      </w:pPr>
      <w:r w:rsidRPr="00380E54">
        <w:rPr>
          <w:bCs/>
        </w:rPr>
        <w:t>O significado das palavras em cada caso só pode inferir-se do sentido global do texto e este, por sua vez, tem de estabelecer-se com base no significado relevante das palavras que o formam.</w:t>
      </w:r>
    </w:p>
    <w:p w14:paraId="2E3DBD0F" w14:textId="77777777" w:rsidR="00380E54" w:rsidRPr="00380E54" w:rsidRDefault="00380E54" w:rsidP="00380E54">
      <w:pPr>
        <w:spacing w:line="360" w:lineRule="auto"/>
        <w:jc w:val="both"/>
        <w:rPr>
          <w:bCs/>
        </w:rPr>
      </w:pPr>
      <w:r w:rsidRPr="00380E54">
        <w:rPr>
          <w:bCs/>
        </w:rPr>
        <w:t xml:space="preserve">Por exemplo, quando o </w:t>
      </w:r>
      <w:proofErr w:type="spellStart"/>
      <w:r w:rsidRPr="00380E54">
        <w:rPr>
          <w:bCs/>
        </w:rPr>
        <w:t>art</w:t>
      </w:r>
      <w:proofErr w:type="spellEnd"/>
      <w:r w:rsidRPr="00380E54">
        <w:rPr>
          <w:bCs/>
        </w:rPr>
        <w:t>. 1.º/1 CC dispõe que “São fontes imediatas do direito as leis e as normas corporativas”.</w:t>
      </w:r>
    </w:p>
    <w:p w14:paraId="118AACB6" w14:textId="77777777" w:rsidR="00380E54" w:rsidRPr="00380E54" w:rsidRDefault="00380E54" w:rsidP="00380E54">
      <w:pPr>
        <w:spacing w:line="360" w:lineRule="auto"/>
        <w:jc w:val="both"/>
        <w:rPr>
          <w:bCs/>
        </w:rPr>
      </w:pPr>
      <w:r w:rsidRPr="00380E54">
        <w:rPr>
          <w:bCs/>
        </w:rPr>
        <w:t xml:space="preserve">Para apreender o significado de uma palavra, o intérprete tem sempre de, em primeiro lugar, fazer uma conjectura sobre o sentido da frase e do texto no seu conjunto. Depois de ensaiada esta compreensão global, se lhe surgirem dúvidas, terá de reexaminar o significado de cada palavra e, porventura, terá de corrigir o significado inicialmente atribuído à palavra ou o significado atribuído ao conjunto do texto. </w:t>
      </w:r>
    </w:p>
    <w:p w14:paraId="101087CE" w14:textId="77777777" w:rsidR="00380E54" w:rsidRPr="00380E54" w:rsidRDefault="00380E54" w:rsidP="00380E54">
      <w:pPr>
        <w:spacing w:line="360" w:lineRule="auto"/>
        <w:jc w:val="both"/>
        <w:rPr>
          <w:bCs/>
        </w:rPr>
      </w:pPr>
      <w:r w:rsidRPr="00380E54">
        <w:rPr>
          <w:bCs/>
        </w:rPr>
        <w:t>Foi aquilo que fizemos para precisar o significado da expressão “fontes do Direito”.</w:t>
      </w:r>
    </w:p>
    <w:p w14:paraId="01B2CDF2" w14:textId="77777777" w:rsidR="00380E54" w:rsidRDefault="00380E54" w:rsidP="00383051">
      <w:pPr>
        <w:spacing w:line="360" w:lineRule="auto"/>
        <w:jc w:val="both"/>
        <w:rPr>
          <w:bCs/>
        </w:rPr>
      </w:pPr>
    </w:p>
    <w:p w14:paraId="18D49FB6" w14:textId="77777777" w:rsidR="00380E54" w:rsidRPr="00380E54" w:rsidRDefault="00380E54" w:rsidP="00380E54">
      <w:pPr>
        <w:spacing w:line="360" w:lineRule="auto"/>
        <w:jc w:val="both"/>
        <w:rPr>
          <w:bCs/>
        </w:rPr>
      </w:pPr>
      <w:r w:rsidRPr="00380E54">
        <w:rPr>
          <w:bCs/>
        </w:rPr>
        <w:t>Para progredir neste processo de compreensão o intérprete tem de recorrer a certos critérios hermenêuticos.</w:t>
      </w:r>
    </w:p>
    <w:p w14:paraId="2FFFCE21" w14:textId="77777777" w:rsidR="00380E54" w:rsidRPr="00380E54" w:rsidRDefault="00380E54" w:rsidP="00380E54">
      <w:pPr>
        <w:spacing w:line="360" w:lineRule="auto"/>
        <w:jc w:val="both"/>
        <w:rPr>
          <w:bCs/>
        </w:rPr>
      </w:pPr>
      <w:r w:rsidRPr="00380E54">
        <w:rPr>
          <w:bCs/>
        </w:rPr>
        <w:t>O processo de olhar para a frente e para trás, pode ter de repetir-se inúmeras vezes. No dizer de ENGISCH ocorre um “contínuo efeito recíproco, um ir e vir de perspectiva entre a premissa maior e a situação da vida”. O conjunto esclarece o sentido das partes e cada um das partes esclarece o sentido do conjunto. Há um esclarecimento recíproco.</w:t>
      </w:r>
    </w:p>
    <w:p w14:paraId="039386A2" w14:textId="77777777" w:rsidR="00380E54" w:rsidRPr="00380E54" w:rsidRDefault="00380E54" w:rsidP="00380E54">
      <w:pPr>
        <w:spacing w:line="360" w:lineRule="auto"/>
        <w:jc w:val="both"/>
        <w:rPr>
          <w:bCs/>
        </w:rPr>
      </w:pPr>
      <w:r w:rsidRPr="00380E54">
        <w:rPr>
          <w:bCs/>
        </w:rPr>
        <w:t>Este modo de pensamento é diferente do processo de demonstração seguido nas ciências da natureza. Tem lugar, na Ciência do Direito, não só para a interpretação do texto da regra, mas também para o processo de aplicação da norma a uma determinada situação (vaivém entre a previsão da norma e a situação de facto).</w:t>
      </w:r>
    </w:p>
    <w:p w14:paraId="113DF507" w14:textId="77777777" w:rsidR="00380E54" w:rsidRPr="00380E54" w:rsidRDefault="00380E54" w:rsidP="00380E54">
      <w:pPr>
        <w:spacing w:line="360" w:lineRule="auto"/>
        <w:jc w:val="both"/>
        <w:rPr>
          <w:bCs/>
        </w:rPr>
      </w:pPr>
      <w:r w:rsidRPr="00380E54">
        <w:rPr>
          <w:bCs/>
        </w:rPr>
        <w:lastRenderedPageBreak/>
        <w:t>O processo de compreensão consiste aqui, mais do que num círculo, numa espiral. Trata-se de uma dialética hermenêutica.</w:t>
      </w:r>
    </w:p>
    <w:p w14:paraId="10EDD6E7" w14:textId="77777777" w:rsidR="00380E54" w:rsidRPr="00380E54" w:rsidRDefault="00380E54" w:rsidP="00380E54">
      <w:pPr>
        <w:spacing w:line="360" w:lineRule="auto"/>
        <w:jc w:val="both"/>
        <w:rPr>
          <w:bCs/>
        </w:rPr>
      </w:pPr>
      <w:r w:rsidRPr="00380E54">
        <w:rPr>
          <w:bCs/>
        </w:rPr>
        <w:t xml:space="preserve">O intérprete parte de uma conjetura de sentido, de uma </w:t>
      </w:r>
      <w:proofErr w:type="spellStart"/>
      <w:r w:rsidRPr="00380E54">
        <w:rPr>
          <w:bCs/>
        </w:rPr>
        <w:t>hipóte-se</w:t>
      </w:r>
      <w:proofErr w:type="spellEnd"/>
      <w:r w:rsidRPr="00380E54">
        <w:rPr>
          <w:bCs/>
        </w:rPr>
        <w:t>, que depois confirma ou retifica através dos passos seguintes.</w:t>
      </w:r>
    </w:p>
    <w:p w14:paraId="0F5A08BA" w14:textId="77777777" w:rsidR="00380E54" w:rsidRPr="00380E54" w:rsidRDefault="00380E54" w:rsidP="00380E54">
      <w:pPr>
        <w:spacing w:line="360" w:lineRule="auto"/>
        <w:jc w:val="both"/>
        <w:rPr>
          <w:bCs/>
        </w:rPr>
      </w:pPr>
      <w:r w:rsidRPr="00380E54">
        <w:rPr>
          <w:bCs/>
        </w:rPr>
        <w:t>Esta conjetura de sentido forma-se, geralmente, sobre uma pré-compreensão do texto. O jurista que interpreta uma lei dispõe de todo um saber adquirido sobre os problemas jurídicos, sobre o contexto social em estes problemas surgem, sobre as formas de pensamento jurídico, sobre os valores que orientam as soluções jurídicas e sobre a linguagem normalmente utilizada pelo legislador. A sua pré-compreensão é o resultado de um longo processo de aprendizagem profissional e extraprofissional, que se inicia em criança, prossegue com todas as suas experiências de vida, com o curso de Direito e com a sua atividade prática.</w:t>
      </w:r>
    </w:p>
    <w:p w14:paraId="1158D4DD" w14:textId="77777777" w:rsidR="00380E54" w:rsidRDefault="00380E54" w:rsidP="00383051">
      <w:pPr>
        <w:spacing w:line="360" w:lineRule="auto"/>
        <w:jc w:val="both"/>
        <w:rPr>
          <w:bCs/>
        </w:rPr>
      </w:pPr>
    </w:p>
    <w:p w14:paraId="5EE822EB" w14:textId="77777777" w:rsidR="00380E54" w:rsidRPr="00380E54" w:rsidRDefault="00380E54" w:rsidP="00380E54">
      <w:pPr>
        <w:spacing w:line="360" w:lineRule="auto"/>
        <w:jc w:val="both"/>
        <w:rPr>
          <w:bCs/>
        </w:rPr>
      </w:pPr>
      <w:r w:rsidRPr="00380E54">
        <w:rPr>
          <w:bCs/>
        </w:rPr>
        <w:t>É este fundo existencial e cultural que constitui a base comum que estabelece a ligação entre o texto e o intérprete. Um texto nada diz a quem não entenda nada do assunto de que ele trata.</w:t>
      </w:r>
    </w:p>
    <w:p w14:paraId="0A90684B" w14:textId="77777777" w:rsidR="00380E54" w:rsidRPr="00380E54" w:rsidRDefault="00380E54" w:rsidP="00380E54">
      <w:pPr>
        <w:spacing w:line="360" w:lineRule="auto"/>
        <w:jc w:val="both"/>
        <w:rPr>
          <w:bCs/>
        </w:rPr>
      </w:pPr>
      <w:r w:rsidRPr="00380E54">
        <w:rPr>
          <w:bCs/>
        </w:rPr>
        <w:t xml:space="preserve">É isso que permite ao jurista compreender o </w:t>
      </w:r>
      <w:proofErr w:type="spellStart"/>
      <w:r w:rsidRPr="00380E54">
        <w:rPr>
          <w:bCs/>
        </w:rPr>
        <w:t>art</w:t>
      </w:r>
      <w:proofErr w:type="spellEnd"/>
      <w:r w:rsidRPr="00380E54">
        <w:rPr>
          <w:bCs/>
        </w:rPr>
        <w:t>. 1.º/1 CC. Conhecer é reconhecer.</w:t>
      </w:r>
    </w:p>
    <w:p w14:paraId="60FDAD55" w14:textId="77777777" w:rsidR="00380E54" w:rsidRPr="00380E54" w:rsidRDefault="00380E54" w:rsidP="00380E54">
      <w:pPr>
        <w:spacing w:line="360" w:lineRule="auto"/>
        <w:jc w:val="both"/>
        <w:rPr>
          <w:bCs/>
        </w:rPr>
      </w:pPr>
      <w:r w:rsidRPr="00380E54">
        <w:rPr>
          <w:bCs/>
        </w:rPr>
        <w:t xml:space="preserve">Quanto mais vasto for o fundo existencial e cultural, mais rica será a pré-compreensão e mais bem sucedida a interpretação. </w:t>
      </w:r>
    </w:p>
    <w:p w14:paraId="7EEF7688" w14:textId="77777777" w:rsidR="00380E54" w:rsidRPr="00380E54" w:rsidRDefault="00380E54" w:rsidP="00380E54">
      <w:pPr>
        <w:spacing w:line="360" w:lineRule="auto"/>
        <w:jc w:val="both"/>
        <w:rPr>
          <w:bCs/>
        </w:rPr>
      </w:pPr>
      <w:r w:rsidRPr="00380E54">
        <w:rPr>
          <w:bCs/>
        </w:rPr>
        <w:t xml:space="preserve">A pré-compreensão deve ser encarada como uma conjectura de sentido, como uma hipótese, que se vai modificando e reformulando à medida que se avança no processo de interpretação e aplicação da regra e não como um resultado que se visa, tanto quanto possível, alcançar. </w:t>
      </w:r>
    </w:p>
    <w:p w14:paraId="43A34BBF" w14:textId="77777777" w:rsidR="00380E54" w:rsidRPr="00380E54" w:rsidRDefault="00380E54" w:rsidP="00380E54">
      <w:pPr>
        <w:spacing w:line="360" w:lineRule="auto"/>
        <w:jc w:val="both"/>
        <w:rPr>
          <w:bCs/>
        </w:rPr>
      </w:pPr>
      <w:r w:rsidRPr="00380E54">
        <w:rPr>
          <w:bCs/>
        </w:rPr>
        <w:t xml:space="preserve">Com efeito, à medida que se eleva o conhecimento sobre o conteúdo normativo e valorativo das normas aplicáveis a conjetura sobre a solução “justa” tem de ser reexaminada. </w:t>
      </w:r>
    </w:p>
    <w:p w14:paraId="2E41A364" w14:textId="77777777" w:rsidR="00380E54" w:rsidRDefault="00380E54" w:rsidP="00383051">
      <w:pPr>
        <w:spacing w:line="360" w:lineRule="auto"/>
        <w:jc w:val="both"/>
        <w:rPr>
          <w:bCs/>
        </w:rPr>
      </w:pPr>
    </w:p>
    <w:p w14:paraId="19E13B38" w14:textId="77777777" w:rsidR="00380E54" w:rsidRPr="00380E54" w:rsidRDefault="00380E54" w:rsidP="00380E54">
      <w:pPr>
        <w:spacing w:line="360" w:lineRule="auto"/>
        <w:jc w:val="both"/>
        <w:rPr>
          <w:bCs/>
        </w:rPr>
      </w:pPr>
      <w:r w:rsidRPr="00380E54">
        <w:rPr>
          <w:bCs/>
        </w:rPr>
        <w:t xml:space="preserve">Na solução do caso por via normativa a solução que o intérprete deve procurar não é, em princípio, a que corresponde melhor às suas convicções de justiça mas a que corresponde melhor ao sentido do Direito aplicável. </w:t>
      </w:r>
    </w:p>
    <w:p w14:paraId="70A98FA9" w14:textId="77777777" w:rsidR="00380E54" w:rsidRPr="00380E54" w:rsidRDefault="00380E54" w:rsidP="00380E54">
      <w:pPr>
        <w:spacing w:line="360" w:lineRule="auto"/>
        <w:jc w:val="both"/>
        <w:rPr>
          <w:bCs/>
        </w:rPr>
      </w:pPr>
      <w:r w:rsidRPr="00380E54">
        <w:rPr>
          <w:bCs/>
        </w:rPr>
        <w:lastRenderedPageBreak/>
        <w:t xml:space="preserve">As circunstâncias do caso concreto e as convicções pessoais só poderão relevar dentro das margens de apreciação consentidas pelas normas aplicáveis e em conformidade com a metodologia geralmente reconhecida. </w:t>
      </w:r>
    </w:p>
    <w:p w14:paraId="720C9A26" w14:textId="77777777" w:rsidR="00380E54" w:rsidRDefault="00380E54" w:rsidP="00383051">
      <w:pPr>
        <w:spacing w:line="360" w:lineRule="auto"/>
        <w:jc w:val="both"/>
        <w:rPr>
          <w:bCs/>
        </w:rPr>
      </w:pPr>
    </w:p>
    <w:p w14:paraId="7713E5A0" w14:textId="7EC24A46" w:rsidR="00380E54" w:rsidRDefault="00380E54" w:rsidP="00383051">
      <w:pPr>
        <w:spacing w:line="360" w:lineRule="auto"/>
        <w:jc w:val="both"/>
        <w:rPr>
          <w:b/>
          <w:bCs/>
        </w:rPr>
      </w:pPr>
      <w:r w:rsidRPr="00380E54">
        <w:rPr>
          <w:b/>
          <w:bCs/>
        </w:rPr>
        <w:t>165. Interpretação e aplicação das normas como processo dialético</w:t>
      </w:r>
    </w:p>
    <w:p w14:paraId="1CE815E9" w14:textId="77777777" w:rsidR="00380E54" w:rsidRDefault="00380E54" w:rsidP="00383051">
      <w:pPr>
        <w:spacing w:line="360" w:lineRule="auto"/>
        <w:jc w:val="both"/>
        <w:rPr>
          <w:b/>
          <w:bCs/>
        </w:rPr>
      </w:pPr>
    </w:p>
    <w:p w14:paraId="2B32C0D3" w14:textId="77777777" w:rsidR="00380E54" w:rsidRPr="00380E54" w:rsidRDefault="00380E54" w:rsidP="00380E54">
      <w:pPr>
        <w:spacing w:line="360" w:lineRule="auto"/>
        <w:jc w:val="both"/>
        <w:rPr>
          <w:bCs/>
        </w:rPr>
      </w:pPr>
      <w:r w:rsidRPr="00380E54">
        <w:rPr>
          <w:bCs/>
        </w:rPr>
        <w:t>Já vimos que a aplicação se não reduz a um processo automático, não-problemático, de subsunção de um enunciado sobre os factos a uma previsão normativa.</w:t>
      </w:r>
    </w:p>
    <w:p w14:paraId="551C260F" w14:textId="77777777" w:rsidR="00380E54" w:rsidRPr="00380E54" w:rsidRDefault="00380E54" w:rsidP="00380E54">
      <w:pPr>
        <w:spacing w:line="360" w:lineRule="auto"/>
        <w:jc w:val="both"/>
        <w:rPr>
          <w:bCs/>
        </w:rPr>
      </w:pPr>
      <w:r w:rsidRPr="00380E54">
        <w:rPr>
          <w:bCs/>
        </w:rPr>
        <w:t>Não é assim, em primeiro lugar, porque frequentemente o significado do enunciado linguístico da norma, da proposição jurídica, é problemático. O conhecimento do conteúdo da norma exige interpretação.</w:t>
      </w:r>
    </w:p>
    <w:p w14:paraId="33ECEB43" w14:textId="77777777" w:rsidR="00380E54" w:rsidRPr="00380E54" w:rsidRDefault="00380E54" w:rsidP="00380E54">
      <w:pPr>
        <w:spacing w:line="360" w:lineRule="auto"/>
        <w:jc w:val="both"/>
        <w:rPr>
          <w:bCs/>
        </w:rPr>
      </w:pPr>
      <w:r w:rsidRPr="00380E54">
        <w:rPr>
          <w:bCs/>
        </w:rPr>
        <w:t xml:space="preserve">Não é assim, em segundo lugar, porque a situação não se apresenta sempre com todos os seus elementos determinados e por forma a ajustar-se precisamente ao modelo dado na norma. A situação não se apresenta como “pronta para a subsunção”. </w:t>
      </w:r>
    </w:p>
    <w:p w14:paraId="0E9D5035" w14:textId="77777777" w:rsidR="00380E54" w:rsidRDefault="00380E54" w:rsidP="00383051">
      <w:pPr>
        <w:spacing w:line="360" w:lineRule="auto"/>
        <w:jc w:val="both"/>
        <w:rPr>
          <w:bCs/>
        </w:rPr>
      </w:pPr>
    </w:p>
    <w:p w14:paraId="11C77384" w14:textId="77777777" w:rsidR="00380E54" w:rsidRPr="00380E54" w:rsidRDefault="00380E54" w:rsidP="00380E54">
      <w:pPr>
        <w:spacing w:line="360" w:lineRule="auto"/>
        <w:jc w:val="both"/>
        <w:rPr>
          <w:bCs/>
        </w:rPr>
      </w:pPr>
      <w:r w:rsidRPr="00380E54">
        <w:rPr>
          <w:bCs/>
        </w:rPr>
        <w:t xml:space="preserve">A maior parte das situações são complexas. </w:t>
      </w:r>
    </w:p>
    <w:p w14:paraId="2BA754A3" w14:textId="77777777" w:rsidR="00380E54" w:rsidRPr="00380E54" w:rsidRDefault="00380E54" w:rsidP="00380E54">
      <w:pPr>
        <w:spacing w:line="360" w:lineRule="auto"/>
        <w:jc w:val="both"/>
        <w:rPr>
          <w:bCs/>
        </w:rPr>
      </w:pPr>
      <w:r w:rsidRPr="00380E54">
        <w:rPr>
          <w:bCs/>
        </w:rPr>
        <w:t>A previsão normativa, como já sabem, descreve as notas que as situações devem preencher, descurando todas as outras notas que se verificam nas situações. Não raramente coloca-se a questão de saber se certas particularidades do caso concreto, que são descuradas pela norma, não terão de ser consideradas relevantes, se não se quiser tratar igualmente o que é desigual.</w:t>
      </w:r>
    </w:p>
    <w:p w14:paraId="4D66C835" w14:textId="77777777" w:rsidR="00380E54" w:rsidRPr="00380E54" w:rsidRDefault="00380E54" w:rsidP="00380E54">
      <w:pPr>
        <w:spacing w:line="360" w:lineRule="auto"/>
        <w:jc w:val="both"/>
        <w:rPr>
          <w:bCs/>
        </w:rPr>
      </w:pPr>
      <w:r w:rsidRPr="00380E54">
        <w:rPr>
          <w:bCs/>
        </w:rPr>
        <w:t xml:space="preserve">Caso seja de responder afirmativamente, caberá perguntar se a norma, correctamente entendida, não deve permitir uma restrição ou uma diferenciação, que torne possível uma decisão justa. </w:t>
      </w:r>
    </w:p>
    <w:p w14:paraId="7B1B6EAB" w14:textId="77777777" w:rsidR="00380E54" w:rsidRPr="00380E54" w:rsidRDefault="00380E54" w:rsidP="00380E54">
      <w:pPr>
        <w:spacing w:line="360" w:lineRule="auto"/>
        <w:jc w:val="both"/>
        <w:rPr>
          <w:bCs/>
        </w:rPr>
      </w:pPr>
      <w:r w:rsidRPr="00380E54">
        <w:rPr>
          <w:bCs/>
        </w:rPr>
        <w:t>Esta restrição ou diferenciação pode levar à aplicação de outra norma que, em princípio, não parecia ser aplicável, ou à descoberta de uma lacuna</w:t>
      </w:r>
    </w:p>
    <w:p w14:paraId="33587EAB" w14:textId="77777777" w:rsidR="00380E54" w:rsidRDefault="00380E54" w:rsidP="00383051">
      <w:pPr>
        <w:spacing w:line="360" w:lineRule="auto"/>
        <w:jc w:val="both"/>
        <w:rPr>
          <w:bCs/>
        </w:rPr>
      </w:pPr>
    </w:p>
    <w:p w14:paraId="6773E6B2" w14:textId="77777777" w:rsidR="00380E54" w:rsidRPr="00380E54" w:rsidRDefault="00380E54" w:rsidP="00380E54">
      <w:pPr>
        <w:spacing w:line="360" w:lineRule="auto"/>
        <w:jc w:val="both"/>
        <w:rPr>
          <w:bCs/>
        </w:rPr>
      </w:pPr>
      <w:r w:rsidRPr="00380E54">
        <w:rPr>
          <w:bCs/>
        </w:rPr>
        <w:t>A dita “aplicação das normas” consiste, na verdade, num trabalho criativo de determinação do conteúdo e complementação das regras.</w:t>
      </w:r>
    </w:p>
    <w:p w14:paraId="6466176C" w14:textId="77777777" w:rsidR="00380E54" w:rsidRPr="00380E54" w:rsidRDefault="00380E54" w:rsidP="00380E54">
      <w:pPr>
        <w:spacing w:line="360" w:lineRule="auto"/>
        <w:jc w:val="both"/>
        <w:rPr>
          <w:bCs/>
        </w:rPr>
      </w:pPr>
      <w:r w:rsidRPr="00380E54">
        <w:rPr>
          <w:bCs/>
        </w:rPr>
        <w:t xml:space="preserve">O processo de aplicação tem de respeitar a norma como critério que permite valorar segundo uma “medida igual” uma pluralidade de casos, e ao mesmo </w:t>
      </w:r>
      <w:r w:rsidRPr="00380E54">
        <w:rPr>
          <w:bCs/>
        </w:rPr>
        <w:lastRenderedPageBreak/>
        <w:t>tempo, tem de concretizar a norma, de determinar melhor o seu conteúdo face às diferentes particularidades de cada caso.</w:t>
      </w:r>
    </w:p>
    <w:p w14:paraId="3B9D857E" w14:textId="77777777" w:rsidR="00380E54" w:rsidRPr="00380E54" w:rsidRDefault="00380E54" w:rsidP="00380E54">
      <w:pPr>
        <w:spacing w:line="360" w:lineRule="auto"/>
        <w:jc w:val="both"/>
        <w:rPr>
          <w:bCs/>
        </w:rPr>
      </w:pPr>
      <w:r w:rsidRPr="00380E54">
        <w:rPr>
          <w:bCs/>
        </w:rPr>
        <w:t xml:space="preserve">É do confronto da situação concreta, com todas as suas particularidades susceptíveis de relevância jurídica, com a norma, que resulta a maior parte dos problemas de interpretação. </w:t>
      </w:r>
    </w:p>
    <w:p w14:paraId="4C13D6EB" w14:textId="2BB898BA" w:rsidR="00380E54" w:rsidRDefault="00380E54" w:rsidP="00383051">
      <w:pPr>
        <w:spacing w:line="360" w:lineRule="auto"/>
        <w:jc w:val="both"/>
        <w:rPr>
          <w:bCs/>
        </w:rPr>
      </w:pPr>
    </w:p>
    <w:p w14:paraId="068F9092" w14:textId="77777777" w:rsidR="00380E54" w:rsidRPr="00380E54" w:rsidRDefault="00380E54" w:rsidP="00380E54">
      <w:pPr>
        <w:spacing w:line="360" w:lineRule="auto"/>
        <w:jc w:val="both"/>
        <w:rPr>
          <w:bCs/>
        </w:rPr>
      </w:pPr>
      <w:r w:rsidRPr="00380E54">
        <w:rPr>
          <w:bCs/>
        </w:rPr>
        <w:t xml:space="preserve">Uma das principais tarefas da ciência jurídica prática é a de compreender expressões linguísticas e de apurar o seu sentido jurídico: leis, atos administrativos, decisões dos tribunais, negócios jurídicos. </w:t>
      </w:r>
    </w:p>
    <w:p w14:paraId="4CA9D29B" w14:textId="77777777" w:rsidR="00380E54" w:rsidRPr="00380E54" w:rsidRDefault="00380E54" w:rsidP="00380E54">
      <w:pPr>
        <w:spacing w:line="360" w:lineRule="auto"/>
        <w:jc w:val="both"/>
        <w:rPr>
          <w:bCs/>
        </w:rPr>
      </w:pPr>
      <w:r w:rsidRPr="00380E54">
        <w:rPr>
          <w:bCs/>
        </w:rPr>
        <w:t>A compreensão de expressões linguísticas ocorre, ou de modo irreflexivo, mediante o acesso imediato ao sentido da expressão, ou então de modo reflexivo, mediante o interpretar.</w:t>
      </w:r>
    </w:p>
    <w:p w14:paraId="2A016C89" w14:textId="77777777" w:rsidR="00380E54" w:rsidRPr="00380E54" w:rsidRDefault="00380E54" w:rsidP="00380E54">
      <w:pPr>
        <w:spacing w:line="360" w:lineRule="auto"/>
        <w:jc w:val="both"/>
        <w:rPr>
          <w:bCs/>
        </w:rPr>
      </w:pPr>
      <w:r w:rsidRPr="00380E54">
        <w:rPr>
          <w:bCs/>
        </w:rPr>
        <w:t xml:space="preserve"> “Interpretar” é uma actividade de mediação por que o intérprete compreende um objecto simbólico, que se lhe tinha deparado como problemático.</w:t>
      </w:r>
    </w:p>
    <w:p w14:paraId="63C7DC34" w14:textId="77777777" w:rsidR="00380E54" w:rsidRDefault="00380E54" w:rsidP="00383051">
      <w:pPr>
        <w:spacing w:line="360" w:lineRule="auto"/>
        <w:jc w:val="both"/>
        <w:rPr>
          <w:bCs/>
        </w:rPr>
      </w:pPr>
    </w:p>
    <w:p w14:paraId="5D6D13C6" w14:textId="77777777" w:rsidR="00380E54" w:rsidRPr="00380E54" w:rsidRDefault="00380E54" w:rsidP="00380E54">
      <w:pPr>
        <w:spacing w:line="360" w:lineRule="auto"/>
        <w:jc w:val="both"/>
        <w:rPr>
          <w:bCs/>
        </w:rPr>
      </w:pPr>
      <w:r w:rsidRPr="00380E54">
        <w:rPr>
          <w:bCs/>
        </w:rPr>
        <w:t>O caráter problemático do significado da proposição jurídica pode resultar de quatro fatores:</w:t>
      </w:r>
    </w:p>
    <w:p w14:paraId="3C9C6919" w14:textId="77777777" w:rsidR="00380E54" w:rsidRPr="00380E54" w:rsidRDefault="00380E54" w:rsidP="00380E54">
      <w:pPr>
        <w:spacing w:line="360" w:lineRule="auto"/>
        <w:jc w:val="both"/>
        <w:rPr>
          <w:bCs/>
        </w:rPr>
      </w:pPr>
      <w:r w:rsidRPr="00380E54">
        <w:rPr>
          <w:bCs/>
        </w:rPr>
        <w:t>- ambiguidade sintática;</w:t>
      </w:r>
    </w:p>
    <w:p w14:paraId="5778B993" w14:textId="77777777" w:rsidR="00380E54" w:rsidRPr="00380E54" w:rsidRDefault="00380E54" w:rsidP="00380E54">
      <w:pPr>
        <w:spacing w:line="360" w:lineRule="auto"/>
        <w:jc w:val="both"/>
        <w:rPr>
          <w:bCs/>
        </w:rPr>
      </w:pPr>
      <w:r w:rsidRPr="00380E54">
        <w:rPr>
          <w:bCs/>
        </w:rPr>
        <w:t xml:space="preserve">- ambiguidade semântica; </w:t>
      </w:r>
    </w:p>
    <w:p w14:paraId="4D741FE8" w14:textId="77777777" w:rsidR="00380E54" w:rsidRPr="00380E54" w:rsidRDefault="00380E54" w:rsidP="00380E54">
      <w:pPr>
        <w:spacing w:line="360" w:lineRule="auto"/>
        <w:jc w:val="both"/>
        <w:rPr>
          <w:bCs/>
        </w:rPr>
      </w:pPr>
      <w:r w:rsidRPr="00380E54">
        <w:rPr>
          <w:bCs/>
        </w:rPr>
        <w:t>- utilização de conceitos indeterminados;</w:t>
      </w:r>
    </w:p>
    <w:p w14:paraId="7AF8E982" w14:textId="77777777" w:rsidR="00380E54" w:rsidRPr="00380E54" w:rsidRDefault="00380E54" w:rsidP="00380E54">
      <w:pPr>
        <w:spacing w:line="360" w:lineRule="auto"/>
        <w:jc w:val="both"/>
        <w:rPr>
          <w:bCs/>
        </w:rPr>
      </w:pPr>
      <w:r w:rsidRPr="00380E54">
        <w:rPr>
          <w:bCs/>
        </w:rPr>
        <w:t>- mutabilidade do significado.</w:t>
      </w:r>
    </w:p>
    <w:p w14:paraId="3A232573" w14:textId="77777777" w:rsidR="00380E54" w:rsidRPr="00380E54" w:rsidRDefault="00380E54" w:rsidP="00380E54">
      <w:pPr>
        <w:spacing w:line="360" w:lineRule="auto"/>
        <w:jc w:val="both"/>
        <w:rPr>
          <w:bCs/>
        </w:rPr>
      </w:pPr>
      <w:r w:rsidRPr="00380E54">
        <w:rPr>
          <w:bCs/>
        </w:rPr>
        <w:t xml:space="preserve">A norma dá o critério para valorar o caso, mas a resolução dos problemas de interpretação pelo caso suscitados pode representar um enriquecimento do conteúdo da norma. </w:t>
      </w:r>
    </w:p>
    <w:p w14:paraId="7160851D" w14:textId="77777777" w:rsidR="00380E54" w:rsidRPr="00380E54" w:rsidRDefault="00380E54" w:rsidP="00380E54">
      <w:pPr>
        <w:spacing w:line="360" w:lineRule="auto"/>
        <w:jc w:val="both"/>
        <w:rPr>
          <w:bCs/>
        </w:rPr>
      </w:pPr>
      <w:r w:rsidRPr="00380E54">
        <w:rPr>
          <w:bCs/>
        </w:rPr>
        <w:t xml:space="preserve">Ao averiguar se uma dada situação preenche ou não a previsão normativa o intérprete pode contribuir para a determinação do conceito utilizado na previsão normativa. </w:t>
      </w:r>
    </w:p>
    <w:p w14:paraId="1EDFAFA9" w14:textId="77777777" w:rsidR="00380E54" w:rsidRPr="00380E54" w:rsidRDefault="00380E54" w:rsidP="00380E54">
      <w:pPr>
        <w:spacing w:line="360" w:lineRule="auto"/>
        <w:jc w:val="both"/>
        <w:rPr>
          <w:bCs/>
        </w:rPr>
      </w:pPr>
      <w:r w:rsidRPr="00380E54">
        <w:rPr>
          <w:bCs/>
        </w:rPr>
        <w:t>O mesmo se pode verificar com a concretização da consequência jurídica.</w:t>
      </w:r>
    </w:p>
    <w:p w14:paraId="58B4FC91" w14:textId="77777777" w:rsidR="00380E54" w:rsidRDefault="00380E54" w:rsidP="00383051">
      <w:pPr>
        <w:spacing w:line="360" w:lineRule="auto"/>
        <w:jc w:val="both"/>
        <w:rPr>
          <w:bCs/>
        </w:rPr>
      </w:pPr>
    </w:p>
    <w:p w14:paraId="09864B46" w14:textId="77777777" w:rsidR="00380E54" w:rsidRPr="00380E54" w:rsidRDefault="00380E54" w:rsidP="00380E54">
      <w:pPr>
        <w:spacing w:line="360" w:lineRule="auto"/>
        <w:jc w:val="both"/>
        <w:rPr>
          <w:bCs/>
        </w:rPr>
      </w:pPr>
      <w:r w:rsidRPr="00380E54">
        <w:rPr>
          <w:bCs/>
        </w:rPr>
        <w:t>Por outro lado, a interpretação e concretização da norma feita em cada aplicação, como o ilustra em especial a jurisprudência dos tribunais superiores, tende a influenciar a aplicação da norma a casos futuros.</w:t>
      </w:r>
    </w:p>
    <w:p w14:paraId="0002626C" w14:textId="77777777" w:rsidR="00380E54" w:rsidRPr="00380E54" w:rsidRDefault="00380E54" w:rsidP="00380E54">
      <w:pPr>
        <w:spacing w:line="360" w:lineRule="auto"/>
        <w:jc w:val="both"/>
        <w:rPr>
          <w:bCs/>
        </w:rPr>
      </w:pPr>
      <w:r w:rsidRPr="00380E54">
        <w:rPr>
          <w:bCs/>
        </w:rPr>
        <w:lastRenderedPageBreak/>
        <w:t>Por estas razões é correto afirmar que o processo de aplicação do Direito é dialético, e que, face a um caso concreto, a interpretação e aplicação são elementos indissoluvelmente ligados do mesmo processo. Entre nós esta indissociabilidade entre a interpretação e a aplicação no processo de aplicação do Direito foi sublinhada por CASTANHEIRA NEVES e MENEZES CORDEIRO.</w:t>
      </w:r>
    </w:p>
    <w:p w14:paraId="5A1626E5" w14:textId="77777777" w:rsidR="00380E54" w:rsidRDefault="00380E54" w:rsidP="00383051">
      <w:pPr>
        <w:spacing w:line="360" w:lineRule="auto"/>
        <w:jc w:val="both"/>
        <w:rPr>
          <w:bCs/>
        </w:rPr>
      </w:pPr>
    </w:p>
    <w:p w14:paraId="08365480" w14:textId="422BE6F6" w:rsidR="00380E54" w:rsidRDefault="00380E54" w:rsidP="00383051">
      <w:pPr>
        <w:spacing w:line="360" w:lineRule="auto"/>
        <w:jc w:val="both"/>
        <w:rPr>
          <w:b/>
          <w:bCs/>
        </w:rPr>
      </w:pPr>
      <w:r w:rsidRPr="00380E54">
        <w:rPr>
          <w:b/>
          <w:bCs/>
        </w:rPr>
        <w:t>166. A conformação e apreciação jurídica da situação de facto. A qualificação</w:t>
      </w:r>
    </w:p>
    <w:p w14:paraId="543D97CE" w14:textId="77777777" w:rsidR="00380E54" w:rsidRDefault="00380E54" w:rsidP="00383051">
      <w:pPr>
        <w:spacing w:line="360" w:lineRule="auto"/>
        <w:jc w:val="both"/>
        <w:rPr>
          <w:b/>
          <w:bCs/>
        </w:rPr>
      </w:pPr>
    </w:p>
    <w:p w14:paraId="2A77809F" w14:textId="77777777" w:rsidR="00380E54" w:rsidRPr="00380E54" w:rsidRDefault="00380E54" w:rsidP="00380E54">
      <w:pPr>
        <w:spacing w:line="360" w:lineRule="auto"/>
        <w:jc w:val="both"/>
        <w:rPr>
          <w:bCs/>
        </w:rPr>
      </w:pPr>
      <w:r w:rsidRPr="00380E54">
        <w:rPr>
          <w:bCs/>
        </w:rPr>
        <w:t>Assinalei que, em regra, a previsão da norma enuncia uma situação ou um aspeto de uma situação. Este enunciado recorta um segmento do constante fluir da vida, “situando-o”, delimitando uma “situação”.</w:t>
      </w:r>
    </w:p>
    <w:p w14:paraId="458E1E9D" w14:textId="77777777" w:rsidR="00380E54" w:rsidRPr="00380E54" w:rsidRDefault="00380E54" w:rsidP="00380E54">
      <w:pPr>
        <w:spacing w:line="360" w:lineRule="auto"/>
        <w:jc w:val="both"/>
        <w:rPr>
          <w:bCs/>
        </w:rPr>
      </w:pPr>
      <w:r w:rsidRPr="00380E54">
        <w:rPr>
          <w:bCs/>
        </w:rPr>
        <w:t>Os problemas do intérprete-aplicador começam, desde logo, com esta conformação da situação. Encontramo-nos aqui no estabelecimento da premissa menor do silogismo judiciário.</w:t>
      </w:r>
    </w:p>
    <w:p w14:paraId="7839587B" w14:textId="77777777" w:rsidR="00380E54" w:rsidRPr="00380E54" w:rsidRDefault="00380E54" w:rsidP="00380E54">
      <w:pPr>
        <w:spacing w:line="360" w:lineRule="auto"/>
        <w:jc w:val="both"/>
        <w:rPr>
          <w:bCs/>
        </w:rPr>
      </w:pPr>
      <w:r w:rsidRPr="00380E54">
        <w:rPr>
          <w:bCs/>
        </w:rPr>
        <w:t xml:space="preserve">O intérprete-aplicador tem de olhar para os factos com uma dupla intencionalidade. </w:t>
      </w:r>
    </w:p>
    <w:p w14:paraId="4B0452A8" w14:textId="77777777" w:rsidR="00380E54" w:rsidRPr="00380E54" w:rsidRDefault="00380E54" w:rsidP="00380E54">
      <w:pPr>
        <w:spacing w:line="360" w:lineRule="auto"/>
        <w:jc w:val="both"/>
        <w:rPr>
          <w:bCs/>
        </w:rPr>
      </w:pPr>
      <w:r w:rsidRPr="00380E54">
        <w:rPr>
          <w:bCs/>
        </w:rPr>
        <w:t>Por um lado, tem de apreciar até que ponto os factos podem ser configurados por forma a corresponderem à previsão de uma norma, ou de mais de uma norma.</w:t>
      </w:r>
    </w:p>
    <w:p w14:paraId="59F59BC4" w14:textId="77777777" w:rsidR="00380E54" w:rsidRDefault="00380E54" w:rsidP="00383051">
      <w:pPr>
        <w:spacing w:line="360" w:lineRule="auto"/>
        <w:jc w:val="both"/>
        <w:rPr>
          <w:bCs/>
        </w:rPr>
      </w:pPr>
    </w:p>
    <w:p w14:paraId="5B726771" w14:textId="77777777" w:rsidR="00380E54" w:rsidRPr="00380E54" w:rsidRDefault="00380E54" w:rsidP="00380E54">
      <w:pPr>
        <w:spacing w:line="360" w:lineRule="auto"/>
        <w:jc w:val="both"/>
        <w:rPr>
          <w:bCs/>
        </w:rPr>
      </w:pPr>
      <w:r w:rsidRPr="00380E54">
        <w:rPr>
          <w:bCs/>
        </w:rPr>
        <w:t>Por outro lado, o intérprete-aplicador deve ter em conta todas as outras particularidades do caso que possam ser relevantes para a determinação da consequência jurídica.</w:t>
      </w:r>
    </w:p>
    <w:p w14:paraId="4EF7462C" w14:textId="77777777" w:rsidR="00380E54" w:rsidRPr="00380E54" w:rsidRDefault="00380E54" w:rsidP="00380E54">
      <w:pPr>
        <w:spacing w:line="360" w:lineRule="auto"/>
        <w:jc w:val="both"/>
        <w:rPr>
          <w:bCs/>
        </w:rPr>
      </w:pPr>
      <w:r w:rsidRPr="00380E54">
        <w:rPr>
          <w:bCs/>
        </w:rPr>
        <w:t xml:space="preserve">Face a relatos, por vezes contraditórios, dos factos, o jurista tem de selecionar os elementos relevantes. </w:t>
      </w:r>
    </w:p>
    <w:p w14:paraId="7F4BE3F1" w14:textId="77777777" w:rsidR="00380E54" w:rsidRPr="00380E54" w:rsidRDefault="00380E54" w:rsidP="00380E54">
      <w:pPr>
        <w:spacing w:line="360" w:lineRule="auto"/>
        <w:jc w:val="both"/>
        <w:rPr>
          <w:bCs/>
        </w:rPr>
      </w:pPr>
      <w:r w:rsidRPr="00380E54">
        <w:rPr>
          <w:bCs/>
        </w:rPr>
        <w:t xml:space="preserve">Em seguida tem de verificar se estes factos efetivamente ocorreram, tem de apreciar as provas. </w:t>
      </w:r>
    </w:p>
    <w:p w14:paraId="1D748C37" w14:textId="77777777" w:rsidR="00380E54" w:rsidRPr="00380E54" w:rsidRDefault="00380E54" w:rsidP="00380E54">
      <w:pPr>
        <w:spacing w:line="360" w:lineRule="auto"/>
        <w:jc w:val="both"/>
        <w:rPr>
          <w:bCs/>
        </w:rPr>
      </w:pPr>
      <w:r w:rsidRPr="00380E54">
        <w:rPr>
          <w:bCs/>
        </w:rPr>
        <w:t>Quando a norma é aplicada por um órgão jurisdicional a determinação dos factos requer uma produção de prova, que obedece às regras do processo, mas tendo em conta as regras sobre ónus da prova e sobre presunções simples a que atrás fiz referência. A prova visa demonstrar a realidade dos factos (</w:t>
      </w:r>
      <w:proofErr w:type="spellStart"/>
      <w:r w:rsidRPr="00380E54">
        <w:rPr>
          <w:bCs/>
        </w:rPr>
        <w:t>art</w:t>
      </w:r>
      <w:proofErr w:type="spellEnd"/>
      <w:r w:rsidRPr="00380E54">
        <w:rPr>
          <w:bCs/>
        </w:rPr>
        <w:t xml:space="preserve">. 341.º CC). </w:t>
      </w:r>
    </w:p>
    <w:p w14:paraId="480E2FC9" w14:textId="77777777" w:rsidR="00380E54" w:rsidRDefault="00380E54" w:rsidP="00383051">
      <w:pPr>
        <w:spacing w:line="360" w:lineRule="auto"/>
        <w:jc w:val="both"/>
        <w:rPr>
          <w:bCs/>
        </w:rPr>
      </w:pPr>
    </w:p>
    <w:p w14:paraId="523322B4" w14:textId="77777777" w:rsidR="00380E54" w:rsidRPr="00380E54" w:rsidRDefault="00380E54" w:rsidP="00380E54">
      <w:pPr>
        <w:spacing w:line="360" w:lineRule="auto"/>
        <w:jc w:val="both"/>
        <w:rPr>
          <w:bCs/>
        </w:rPr>
      </w:pPr>
      <w:r w:rsidRPr="00380E54">
        <w:rPr>
          <w:bCs/>
        </w:rPr>
        <w:lastRenderedPageBreak/>
        <w:t xml:space="preserve">A prova tem por objeto os factos juridicamente relevantes, que constituem a matéria de facto. Contrapõe-se à matéria de direito que é constituída pela regra ou regras aplicáveis. A produção da prova utiliza determinados meios – os meios de prova –, e habilita o tribunal à valoração da prova. </w:t>
      </w:r>
    </w:p>
    <w:p w14:paraId="0EC74536" w14:textId="77777777" w:rsidR="00380E54" w:rsidRPr="00380E54" w:rsidRDefault="00380E54" w:rsidP="00380E54">
      <w:pPr>
        <w:spacing w:line="360" w:lineRule="auto"/>
        <w:jc w:val="both"/>
        <w:rPr>
          <w:bCs/>
        </w:rPr>
      </w:pPr>
      <w:r w:rsidRPr="00380E54">
        <w:rPr>
          <w:bCs/>
        </w:rPr>
        <w:t>Normalmente há uma ou mais normas que surgem como potencialmente aplicáveis a uma situação carecida de regulação jurídica.</w:t>
      </w:r>
    </w:p>
    <w:p w14:paraId="0DB6D8B9" w14:textId="77777777" w:rsidR="00380E54" w:rsidRPr="00380E54" w:rsidRDefault="00380E54" w:rsidP="00380E54">
      <w:pPr>
        <w:spacing w:line="360" w:lineRule="auto"/>
        <w:jc w:val="both"/>
        <w:rPr>
          <w:bCs/>
        </w:rPr>
      </w:pPr>
      <w:r w:rsidRPr="00380E54">
        <w:rPr>
          <w:bCs/>
        </w:rPr>
        <w:t xml:space="preserve">Tendo presente estas normas o intérprete-aplicador procura conformar a situação, eliminando os elementos supérfluos contidos no relato ou indagando de outros elementos relevantes que o relato omitira.  </w:t>
      </w:r>
    </w:p>
    <w:p w14:paraId="3AA4FC36" w14:textId="77777777" w:rsidR="00380E54" w:rsidRPr="00380E54" w:rsidRDefault="00380E54" w:rsidP="00380E54">
      <w:pPr>
        <w:spacing w:line="360" w:lineRule="auto"/>
        <w:jc w:val="both"/>
        <w:rPr>
          <w:bCs/>
        </w:rPr>
      </w:pPr>
      <w:r w:rsidRPr="00380E54">
        <w:rPr>
          <w:bCs/>
        </w:rPr>
        <w:t>A conformação definitiva da situação de facto depende, assim, da seleção das normas que são potencialmente aplicáveis.</w:t>
      </w:r>
    </w:p>
    <w:p w14:paraId="24CC73B8" w14:textId="77777777" w:rsidR="00380E54" w:rsidRDefault="00380E54" w:rsidP="00383051">
      <w:pPr>
        <w:spacing w:line="360" w:lineRule="auto"/>
        <w:jc w:val="both"/>
        <w:rPr>
          <w:bCs/>
        </w:rPr>
      </w:pPr>
    </w:p>
    <w:p w14:paraId="5FF6F3A5" w14:textId="77777777" w:rsidR="001A7BC2" w:rsidRPr="001A7BC2" w:rsidRDefault="001A7BC2" w:rsidP="001A7BC2">
      <w:pPr>
        <w:spacing w:line="360" w:lineRule="auto"/>
        <w:jc w:val="both"/>
        <w:rPr>
          <w:bCs/>
        </w:rPr>
      </w:pPr>
      <w:r w:rsidRPr="001A7BC2">
        <w:rPr>
          <w:bCs/>
        </w:rPr>
        <w:t xml:space="preserve">Para o estabelecimento da premissa menor do silogismo judiciário é necessário um processo intelectual pelo qual o acontecimento é situado, a situação é conformada (como enunciado) e o texto da norma concretizado na medida exigida para a apreciação da situação. </w:t>
      </w:r>
    </w:p>
    <w:p w14:paraId="1FEDEABE" w14:textId="77777777" w:rsidR="001A7BC2" w:rsidRPr="001A7BC2" w:rsidRDefault="001A7BC2" w:rsidP="001A7BC2">
      <w:pPr>
        <w:spacing w:line="360" w:lineRule="auto"/>
        <w:jc w:val="both"/>
        <w:rPr>
          <w:bCs/>
        </w:rPr>
      </w:pPr>
      <w:r w:rsidRPr="001A7BC2">
        <w:rPr>
          <w:bCs/>
        </w:rPr>
        <w:t xml:space="preserve">Não basta que se conforme ou delimite a situação de facto. É ainda necessário reconduzir a situação da vida, assim delimitada, à previsão da norma. Esta operação designa-se por qualificação. </w:t>
      </w:r>
    </w:p>
    <w:p w14:paraId="055340C9" w14:textId="77777777" w:rsidR="001A7BC2" w:rsidRPr="001A7BC2" w:rsidRDefault="001A7BC2" w:rsidP="001A7BC2">
      <w:pPr>
        <w:spacing w:line="360" w:lineRule="auto"/>
        <w:jc w:val="both"/>
        <w:rPr>
          <w:bCs/>
        </w:rPr>
      </w:pPr>
      <w:r w:rsidRPr="001A7BC2">
        <w:rPr>
          <w:bCs/>
        </w:rPr>
        <w:t>Se quisermos abranger os casos em que a previsão da norma não se reporta a uma situação, mas antes a um facto que abstrai de toda a conduta humana, podemos dizer que a qualificação é a operação pela qual se reconduz um facto à previsão de uma norma.</w:t>
      </w:r>
    </w:p>
    <w:p w14:paraId="6B543FA3" w14:textId="77777777" w:rsidR="00380E54" w:rsidRDefault="00380E54" w:rsidP="00383051">
      <w:pPr>
        <w:spacing w:line="360" w:lineRule="auto"/>
        <w:jc w:val="both"/>
        <w:rPr>
          <w:bCs/>
        </w:rPr>
      </w:pPr>
    </w:p>
    <w:p w14:paraId="37FDB606" w14:textId="77777777" w:rsidR="001A7BC2" w:rsidRPr="001A7BC2" w:rsidRDefault="001A7BC2" w:rsidP="001A7BC2">
      <w:pPr>
        <w:spacing w:line="360" w:lineRule="auto"/>
        <w:jc w:val="both"/>
        <w:rPr>
          <w:bCs/>
        </w:rPr>
      </w:pPr>
      <w:r w:rsidRPr="001A7BC2">
        <w:rPr>
          <w:bCs/>
        </w:rPr>
        <w:t xml:space="preserve">A qualificação pode suscitar problemas mais ou menos difíceis de interpretação. </w:t>
      </w:r>
    </w:p>
    <w:p w14:paraId="1B3CDFD2" w14:textId="77777777" w:rsidR="001A7BC2" w:rsidRPr="001A7BC2" w:rsidRDefault="001A7BC2" w:rsidP="001A7BC2">
      <w:pPr>
        <w:spacing w:line="360" w:lineRule="auto"/>
        <w:jc w:val="both"/>
        <w:rPr>
          <w:bCs/>
        </w:rPr>
      </w:pPr>
      <w:r w:rsidRPr="001A7BC2">
        <w:rPr>
          <w:bCs/>
        </w:rPr>
        <w:t>Por exemplo, pode suscitar-se a questão de saber se um determinado contrato, celebrado entre um particular e a Administração pública, releva do Direito público ou do Direito privado. Se o contrato for qualificado como jurídico-público será aplicável o regime do contrato administrativo em causa; se for qualificado como jurídico-privado estará submetido ao Direito privado dos contratos.</w:t>
      </w:r>
    </w:p>
    <w:p w14:paraId="09633463" w14:textId="77777777" w:rsidR="001A7BC2" w:rsidRPr="001A7BC2" w:rsidRDefault="001A7BC2" w:rsidP="001A7BC2">
      <w:pPr>
        <w:spacing w:line="360" w:lineRule="auto"/>
        <w:jc w:val="both"/>
        <w:rPr>
          <w:bCs/>
        </w:rPr>
      </w:pPr>
      <w:r w:rsidRPr="001A7BC2">
        <w:rPr>
          <w:bCs/>
        </w:rPr>
        <w:t xml:space="preserve">Para resolver estes problemas há a necessidade de um vaivém entre a norma e o caso, um esclarecimento recíproco a que anteriormente fiz referência.  </w:t>
      </w:r>
    </w:p>
    <w:p w14:paraId="3DDD7D2D" w14:textId="77777777" w:rsidR="001A7BC2" w:rsidRPr="001A7BC2" w:rsidRDefault="001A7BC2" w:rsidP="001A7BC2">
      <w:pPr>
        <w:spacing w:line="360" w:lineRule="auto"/>
        <w:jc w:val="both"/>
        <w:rPr>
          <w:bCs/>
        </w:rPr>
      </w:pPr>
      <w:r w:rsidRPr="001A7BC2">
        <w:rPr>
          <w:bCs/>
        </w:rPr>
        <w:lastRenderedPageBreak/>
        <w:t xml:space="preserve"> Para a apreciação da situação de facto, com vista à sua qualificação, o intérprete-aplicador tem de realizar juízos de índole muito distinta. </w:t>
      </w:r>
    </w:p>
    <w:p w14:paraId="52400B3B" w14:textId="77777777" w:rsidR="001A7BC2" w:rsidRDefault="001A7BC2" w:rsidP="00383051">
      <w:pPr>
        <w:spacing w:line="360" w:lineRule="auto"/>
        <w:jc w:val="both"/>
        <w:rPr>
          <w:bCs/>
        </w:rPr>
      </w:pPr>
    </w:p>
    <w:p w14:paraId="667DDDD5" w14:textId="77777777" w:rsidR="001A7BC2" w:rsidRPr="001A7BC2" w:rsidRDefault="001A7BC2" w:rsidP="001A7BC2">
      <w:pPr>
        <w:spacing w:line="360" w:lineRule="auto"/>
        <w:jc w:val="both"/>
        <w:rPr>
          <w:bCs/>
        </w:rPr>
      </w:pPr>
      <w:r w:rsidRPr="001A7BC2">
        <w:rPr>
          <w:bCs/>
        </w:rPr>
        <w:t>Assim, temos designadamente:</w:t>
      </w:r>
    </w:p>
    <w:p w14:paraId="05B4230D" w14:textId="77777777" w:rsidR="00930CD7" w:rsidRPr="001A7BC2" w:rsidRDefault="001A7BC2" w:rsidP="001A7BC2">
      <w:pPr>
        <w:numPr>
          <w:ilvl w:val="0"/>
          <w:numId w:val="5"/>
        </w:numPr>
        <w:spacing w:line="360" w:lineRule="auto"/>
        <w:jc w:val="both"/>
        <w:rPr>
          <w:bCs/>
        </w:rPr>
      </w:pPr>
      <w:r w:rsidRPr="001A7BC2">
        <w:rPr>
          <w:bCs/>
        </w:rPr>
        <w:t xml:space="preserve">juízos de </w:t>
      </w:r>
      <w:proofErr w:type="spellStart"/>
      <w:r w:rsidRPr="001A7BC2">
        <w:rPr>
          <w:bCs/>
        </w:rPr>
        <w:t>perceção</w:t>
      </w:r>
      <w:proofErr w:type="spellEnd"/>
      <w:r w:rsidRPr="001A7BC2">
        <w:rPr>
          <w:bCs/>
        </w:rPr>
        <w:t>, que se referem à ocorrência de processos ou estados de facto;</w:t>
      </w:r>
    </w:p>
    <w:p w14:paraId="6AB16810" w14:textId="77777777" w:rsidR="00930CD7" w:rsidRPr="001A7BC2" w:rsidRDefault="001A7BC2" w:rsidP="001A7BC2">
      <w:pPr>
        <w:numPr>
          <w:ilvl w:val="0"/>
          <w:numId w:val="5"/>
        </w:numPr>
        <w:spacing w:line="360" w:lineRule="auto"/>
        <w:jc w:val="both"/>
        <w:rPr>
          <w:bCs/>
        </w:rPr>
      </w:pPr>
      <w:r w:rsidRPr="001A7BC2">
        <w:rPr>
          <w:bCs/>
        </w:rPr>
        <w:t>juízos de interpretação da conduta humana, destinados a apurar o seu significado;</w:t>
      </w:r>
    </w:p>
    <w:p w14:paraId="32F20C73" w14:textId="77777777" w:rsidR="00930CD7" w:rsidRPr="001A7BC2" w:rsidRDefault="001A7BC2" w:rsidP="001A7BC2">
      <w:pPr>
        <w:numPr>
          <w:ilvl w:val="0"/>
          <w:numId w:val="5"/>
        </w:numPr>
        <w:spacing w:line="360" w:lineRule="auto"/>
        <w:jc w:val="both"/>
        <w:rPr>
          <w:bCs/>
        </w:rPr>
      </w:pPr>
      <w:r w:rsidRPr="001A7BC2">
        <w:rPr>
          <w:bCs/>
        </w:rPr>
        <w:t>juízos sobre outras experiências sociais;</w:t>
      </w:r>
    </w:p>
    <w:p w14:paraId="0AD45B11" w14:textId="77777777" w:rsidR="00930CD7" w:rsidRPr="001A7BC2" w:rsidRDefault="001A7BC2" w:rsidP="001A7BC2">
      <w:pPr>
        <w:numPr>
          <w:ilvl w:val="0"/>
          <w:numId w:val="5"/>
        </w:numPr>
        <w:spacing w:line="360" w:lineRule="auto"/>
        <w:jc w:val="both"/>
        <w:rPr>
          <w:bCs/>
        </w:rPr>
      </w:pPr>
      <w:r w:rsidRPr="001A7BC2">
        <w:rPr>
          <w:bCs/>
        </w:rPr>
        <w:t>juízos de valor, que são necessários sempre que há uma valoração.</w:t>
      </w:r>
    </w:p>
    <w:p w14:paraId="0FB65300" w14:textId="77777777" w:rsidR="001A7BC2" w:rsidRPr="001A7BC2" w:rsidRDefault="001A7BC2" w:rsidP="001A7BC2">
      <w:pPr>
        <w:spacing w:line="360" w:lineRule="auto"/>
        <w:jc w:val="both"/>
        <w:rPr>
          <w:bCs/>
        </w:rPr>
      </w:pPr>
      <w:r w:rsidRPr="001A7BC2">
        <w:rPr>
          <w:bCs/>
        </w:rPr>
        <w:t xml:space="preserve">O juízo de valor jurídico feito pelo intérprete-aplicador é válido na medida em que se orienta pelos critérios de valoração do sistema, designadamente os princípios jurídicos e as opções político-legislativas feitas pelo legislador, e pela consciência jurídica geral. </w:t>
      </w:r>
    </w:p>
    <w:p w14:paraId="25B08EDD" w14:textId="77777777" w:rsidR="001A7BC2" w:rsidRDefault="001A7BC2" w:rsidP="00383051">
      <w:pPr>
        <w:spacing w:line="360" w:lineRule="auto"/>
        <w:jc w:val="both"/>
        <w:rPr>
          <w:bCs/>
        </w:rPr>
      </w:pPr>
    </w:p>
    <w:p w14:paraId="687DC189" w14:textId="291CCCCE" w:rsidR="001A7BC2" w:rsidRDefault="001A7BC2" w:rsidP="00383051">
      <w:pPr>
        <w:spacing w:line="360" w:lineRule="auto"/>
        <w:jc w:val="both"/>
        <w:rPr>
          <w:b/>
          <w:bCs/>
        </w:rPr>
      </w:pPr>
      <w:r w:rsidRPr="001A7BC2">
        <w:rPr>
          <w:b/>
          <w:bCs/>
        </w:rPr>
        <w:t xml:space="preserve">CAP. II </w:t>
      </w:r>
      <w:r>
        <w:rPr>
          <w:b/>
          <w:bCs/>
        </w:rPr>
        <w:t>–</w:t>
      </w:r>
      <w:r w:rsidRPr="001A7BC2">
        <w:rPr>
          <w:b/>
          <w:bCs/>
        </w:rPr>
        <w:t xml:space="preserve"> INTERPRETAÇÃO</w:t>
      </w:r>
    </w:p>
    <w:p w14:paraId="6716899D" w14:textId="77777777" w:rsidR="001A7BC2" w:rsidRDefault="001A7BC2" w:rsidP="00383051">
      <w:pPr>
        <w:spacing w:line="360" w:lineRule="auto"/>
        <w:jc w:val="both"/>
        <w:rPr>
          <w:b/>
          <w:bCs/>
        </w:rPr>
      </w:pPr>
    </w:p>
    <w:p w14:paraId="50E9D3A0" w14:textId="2BA253A1" w:rsidR="001A7BC2" w:rsidRDefault="001A7BC2" w:rsidP="00383051">
      <w:pPr>
        <w:spacing w:line="360" w:lineRule="auto"/>
        <w:jc w:val="both"/>
        <w:rPr>
          <w:b/>
          <w:bCs/>
        </w:rPr>
      </w:pPr>
      <w:r w:rsidRPr="001A7BC2">
        <w:rPr>
          <w:b/>
          <w:bCs/>
        </w:rPr>
        <w:t>167. A função da interpretação no processo de aplicação da lei</w:t>
      </w:r>
    </w:p>
    <w:p w14:paraId="79C357AE" w14:textId="77777777" w:rsidR="001A7BC2" w:rsidRDefault="001A7BC2" w:rsidP="00383051">
      <w:pPr>
        <w:spacing w:line="360" w:lineRule="auto"/>
        <w:jc w:val="both"/>
        <w:rPr>
          <w:b/>
          <w:bCs/>
        </w:rPr>
      </w:pPr>
    </w:p>
    <w:p w14:paraId="25549E24" w14:textId="77777777" w:rsidR="001A7BC2" w:rsidRPr="001A7BC2" w:rsidRDefault="001A7BC2" w:rsidP="001A7BC2">
      <w:pPr>
        <w:spacing w:line="360" w:lineRule="auto"/>
        <w:jc w:val="both"/>
        <w:rPr>
          <w:bCs/>
        </w:rPr>
      </w:pPr>
      <w:r w:rsidRPr="001A7BC2">
        <w:rPr>
          <w:bCs/>
        </w:rPr>
        <w:t xml:space="preserve">Já sabemos que a compreensão do texto da norma é frequentemente problemática e assim, torna necessária a interpretação, atendendo a uma dada situação. </w:t>
      </w:r>
    </w:p>
    <w:p w14:paraId="3A439D80" w14:textId="77777777" w:rsidR="001A7BC2" w:rsidRPr="001A7BC2" w:rsidRDefault="001A7BC2" w:rsidP="001A7BC2">
      <w:pPr>
        <w:spacing w:line="360" w:lineRule="auto"/>
        <w:jc w:val="both"/>
        <w:rPr>
          <w:bCs/>
        </w:rPr>
      </w:pPr>
      <w:r w:rsidRPr="001A7BC2">
        <w:rPr>
          <w:bCs/>
        </w:rPr>
        <w:t>Esta situação pode ser hipotética, ou pode ser real. No processo de aplicação da lei a situação é real. Já na interpretação dissociada da aplicação se trabalha com situações hipotéticas, ou hipóteses.</w:t>
      </w:r>
    </w:p>
    <w:p w14:paraId="4EFE09D8" w14:textId="77777777" w:rsidR="001A7BC2" w:rsidRPr="001A7BC2" w:rsidRDefault="001A7BC2" w:rsidP="001A7BC2">
      <w:pPr>
        <w:spacing w:line="360" w:lineRule="auto"/>
        <w:jc w:val="both"/>
        <w:rPr>
          <w:bCs/>
        </w:rPr>
      </w:pPr>
      <w:r w:rsidRPr="001A7BC2">
        <w:rPr>
          <w:bCs/>
        </w:rPr>
        <w:t>Como já foi anteriormente assinalado, a função básica da interpretação é a de facultar o conhecimento da norma através da compreensão do significado das proposições jurídicas por que a norma se exprime linguisticamente.</w:t>
      </w:r>
    </w:p>
    <w:p w14:paraId="56079576" w14:textId="77777777" w:rsidR="001A7BC2" w:rsidRDefault="001A7BC2" w:rsidP="00383051">
      <w:pPr>
        <w:spacing w:line="360" w:lineRule="auto"/>
        <w:jc w:val="both"/>
        <w:rPr>
          <w:bCs/>
        </w:rPr>
      </w:pPr>
    </w:p>
    <w:p w14:paraId="3DCD8FEE" w14:textId="77777777" w:rsidR="001A7BC2" w:rsidRPr="001A7BC2" w:rsidRDefault="001A7BC2" w:rsidP="001A7BC2">
      <w:pPr>
        <w:spacing w:line="360" w:lineRule="auto"/>
        <w:jc w:val="both"/>
        <w:rPr>
          <w:bCs/>
        </w:rPr>
      </w:pPr>
      <w:r w:rsidRPr="001A7BC2">
        <w:rPr>
          <w:bCs/>
        </w:rPr>
        <w:t>Complementarmente a interpretação também serve para evitar a contradição entre normas, para delimitar o domínio recíproco de aplicação das normas, para conjugar os seus efeitos e para resolver questões que sejam suscitadas pelo concurso de normas e pelo concurso de complexos normativos.</w:t>
      </w:r>
    </w:p>
    <w:p w14:paraId="12176C24" w14:textId="77777777" w:rsidR="001A7BC2" w:rsidRPr="001A7BC2" w:rsidRDefault="001A7BC2" w:rsidP="001A7BC2">
      <w:pPr>
        <w:spacing w:line="360" w:lineRule="auto"/>
        <w:jc w:val="both"/>
        <w:rPr>
          <w:bCs/>
        </w:rPr>
      </w:pPr>
      <w:r w:rsidRPr="001A7BC2">
        <w:rPr>
          <w:bCs/>
        </w:rPr>
        <w:lastRenderedPageBreak/>
        <w:t>Objeto da interpretação da lei é o texto legal como portador do sentido normativo nele vertido (portanto o texto, fonte instrumental, não é só objeto da interpretação, é também instrumento do conhecimento do sentido normativo).</w:t>
      </w:r>
    </w:p>
    <w:p w14:paraId="279C49EA" w14:textId="77777777" w:rsidR="001A7BC2" w:rsidRPr="001A7BC2" w:rsidRDefault="001A7BC2" w:rsidP="001A7BC2">
      <w:pPr>
        <w:spacing w:line="360" w:lineRule="auto"/>
        <w:jc w:val="both"/>
        <w:rPr>
          <w:bCs/>
        </w:rPr>
      </w:pPr>
      <w:r w:rsidRPr="001A7BC2">
        <w:rPr>
          <w:bCs/>
        </w:rPr>
        <w:t>Qual o fim da interpretação: determinar o sentido que corresponde à vontade do legislador histórico (teoria subjetivista) ou o sentido normativo, inerente à lei, que se torna independente da intenção do legislador histórico (teoria objetivista)?</w:t>
      </w:r>
    </w:p>
    <w:p w14:paraId="3E466DE7" w14:textId="77777777" w:rsidR="001A7BC2" w:rsidRDefault="001A7BC2" w:rsidP="00383051">
      <w:pPr>
        <w:spacing w:line="360" w:lineRule="auto"/>
        <w:jc w:val="both"/>
        <w:rPr>
          <w:bCs/>
        </w:rPr>
      </w:pPr>
    </w:p>
    <w:p w14:paraId="7DB7DAB0" w14:textId="77777777" w:rsidR="001A7BC2" w:rsidRPr="001A7BC2" w:rsidRDefault="001A7BC2" w:rsidP="001A7BC2">
      <w:pPr>
        <w:spacing w:line="360" w:lineRule="auto"/>
        <w:jc w:val="both"/>
        <w:rPr>
          <w:bCs/>
        </w:rPr>
      </w:pPr>
      <w:r w:rsidRPr="001A7BC2">
        <w:rPr>
          <w:bCs/>
        </w:rPr>
        <w:t>Cada uma destas teorias encerra uma certa dose de verdade.</w:t>
      </w:r>
    </w:p>
    <w:p w14:paraId="114D8F4C" w14:textId="77777777" w:rsidR="001A7BC2" w:rsidRPr="001A7BC2" w:rsidRDefault="001A7BC2" w:rsidP="001A7BC2">
      <w:pPr>
        <w:spacing w:line="360" w:lineRule="auto"/>
        <w:jc w:val="both"/>
        <w:rPr>
          <w:bCs/>
        </w:rPr>
      </w:pPr>
      <w:r w:rsidRPr="001A7BC2">
        <w:rPr>
          <w:bCs/>
        </w:rPr>
        <w:t xml:space="preserve">A verdade da teoria subjetivista está em que a lei é resultado de um ato de vontade praticado por um órgão competente para a produção jurídica. Representa uma forma de expressão da vontade coletiva dos cidadãos, cuja intenção reguladora tem de ser respeitada (intenção reguladora designa a unidade de valorações, aspirações e outras representações motivadoras da ação legislativa). Isto decorre do princípio da divisão de poderes. </w:t>
      </w:r>
    </w:p>
    <w:p w14:paraId="677F05BD" w14:textId="77777777" w:rsidR="001A7BC2" w:rsidRPr="001A7BC2" w:rsidRDefault="001A7BC2" w:rsidP="001A7BC2">
      <w:pPr>
        <w:spacing w:line="360" w:lineRule="auto"/>
        <w:jc w:val="both"/>
        <w:rPr>
          <w:bCs/>
        </w:rPr>
      </w:pPr>
      <w:r w:rsidRPr="001A7BC2">
        <w:rPr>
          <w:bCs/>
        </w:rPr>
        <w:t xml:space="preserve">O nosso Código Civil dedica o </w:t>
      </w:r>
      <w:proofErr w:type="spellStart"/>
      <w:r w:rsidRPr="001A7BC2">
        <w:rPr>
          <w:bCs/>
        </w:rPr>
        <w:t>art</w:t>
      </w:r>
      <w:proofErr w:type="spellEnd"/>
      <w:r w:rsidRPr="001A7BC2">
        <w:rPr>
          <w:bCs/>
        </w:rPr>
        <w:t xml:space="preserve">. 9.º à interpretação da lei. </w:t>
      </w:r>
    </w:p>
    <w:p w14:paraId="0F0C072B" w14:textId="77777777" w:rsidR="001A7BC2" w:rsidRPr="001A7BC2" w:rsidRDefault="001A7BC2" w:rsidP="001A7BC2">
      <w:pPr>
        <w:spacing w:line="360" w:lineRule="auto"/>
        <w:jc w:val="both"/>
        <w:rPr>
          <w:bCs/>
        </w:rPr>
      </w:pPr>
      <w:r w:rsidRPr="001A7BC2">
        <w:rPr>
          <w:bCs/>
        </w:rPr>
        <w:t xml:space="preserve">Nos termos do seu n.º 1 “A interpretação não deve cingir-se à letra da lei, mas reconstituir a partir dos textos o pensamento legislativo, tendo sobretudo em conta a unidade do sistema jurídico, as circunstâncias em que a lei foi elaborada e as condições específicas do tempo em que é aplicada”. </w:t>
      </w:r>
    </w:p>
    <w:p w14:paraId="5883023B" w14:textId="77777777" w:rsidR="001A7BC2" w:rsidRDefault="001A7BC2" w:rsidP="00383051">
      <w:pPr>
        <w:spacing w:line="360" w:lineRule="auto"/>
        <w:jc w:val="both"/>
        <w:rPr>
          <w:bCs/>
        </w:rPr>
      </w:pPr>
    </w:p>
    <w:p w14:paraId="272ED03D" w14:textId="77777777" w:rsidR="001A7BC2" w:rsidRPr="001A7BC2" w:rsidRDefault="001A7BC2" w:rsidP="001A7BC2">
      <w:pPr>
        <w:spacing w:line="360" w:lineRule="auto"/>
        <w:jc w:val="both"/>
        <w:rPr>
          <w:bCs/>
        </w:rPr>
      </w:pPr>
      <w:r w:rsidRPr="001A7BC2">
        <w:rPr>
          <w:bCs/>
        </w:rPr>
        <w:t xml:space="preserve">O Código Civil manda respeitar o “pensamento legislativo”, i.e., não só o texto da lei, mas também as valorações feitas pelo legislador (histórico), tendo em conta as condições específicas do tempo em que a lei é aplicada. </w:t>
      </w:r>
    </w:p>
    <w:p w14:paraId="49F772BA" w14:textId="77777777" w:rsidR="001A7BC2" w:rsidRPr="001A7BC2" w:rsidRDefault="001A7BC2" w:rsidP="001A7BC2">
      <w:pPr>
        <w:spacing w:line="360" w:lineRule="auto"/>
        <w:jc w:val="both"/>
        <w:rPr>
          <w:bCs/>
        </w:rPr>
      </w:pPr>
      <w:r w:rsidRPr="001A7BC2">
        <w:rPr>
          <w:bCs/>
        </w:rPr>
        <w:t xml:space="preserve">Contra a teoria subjetivista invocam-se, porém, diversos argumentos. </w:t>
      </w:r>
    </w:p>
    <w:p w14:paraId="34F916BF" w14:textId="77777777" w:rsidR="001A7BC2" w:rsidRPr="001A7BC2" w:rsidRDefault="001A7BC2" w:rsidP="001A7BC2">
      <w:pPr>
        <w:spacing w:line="360" w:lineRule="auto"/>
        <w:jc w:val="both"/>
        <w:rPr>
          <w:bCs/>
        </w:rPr>
      </w:pPr>
      <w:r w:rsidRPr="001A7BC2">
        <w:rPr>
          <w:bCs/>
        </w:rPr>
        <w:t xml:space="preserve">De entre os argumentos de natureza prática é de salientar a dificuldade em estabelecer a intenção real de certos atos legislativos. </w:t>
      </w:r>
    </w:p>
    <w:p w14:paraId="52EA7AAC" w14:textId="77777777" w:rsidR="001A7BC2" w:rsidRPr="001A7BC2" w:rsidRDefault="001A7BC2" w:rsidP="001A7BC2">
      <w:pPr>
        <w:spacing w:line="360" w:lineRule="auto"/>
        <w:jc w:val="both"/>
        <w:rPr>
          <w:bCs/>
        </w:rPr>
      </w:pPr>
      <w:r w:rsidRPr="001A7BC2">
        <w:rPr>
          <w:bCs/>
        </w:rPr>
        <w:t>Mais importante que as dificuldades de natureza prática com que depara a tese subjetivista, é de reconhecer a quota de verdade da teoria objetivista: a lei, através do processo de aplicação anteriormente caracterizado, vem a transcender a real intenção reguladora do legislador histórico.</w:t>
      </w:r>
    </w:p>
    <w:p w14:paraId="62275B6F" w14:textId="77777777" w:rsidR="001A7BC2" w:rsidRDefault="001A7BC2" w:rsidP="00383051">
      <w:pPr>
        <w:spacing w:line="360" w:lineRule="auto"/>
        <w:jc w:val="both"/>
        <w:rPr>
          <w:bCs/>
        </w:rPr>
      </w:pPr>
    </w:p>
    <w:p w14:paraId="550E6D65" w14:textId="77777777" w:rsidR="001A7BC2" w:rsidRPr="001A7BC2" w:rsidRDefault="001A7BC2" w:rsidP="001A7BC2">
      <w:pPr>
        <w:spacing w:line="360" w:lineRule="auto"/>
        <w:jc w:val="both"/>
        <w:rPr>
          <w:bCs/>
        </w:rPr>
      </w:pPr>
      <w:r w:rsidRPr="001A7BC2">
        <w:rPr>
          <w:bCs/>
        </w:rPr>
        <w:lastRenderedPageBreak/>
        <w:t>Primeiro, porque na lei se podem exprimir, a par dos fins de política legislativa representados pelo legislador, outros fins e valores de que o próprio legislador não teve consciência.</w:t>
      </w:r>
    </w:p>
    <w:p w14:paraId="2587A977" w14:textId="77777777" w:rsidR="001A7BC2" w:rsidRPr="001A7BC2" w:rsidRDefault="001A7BC2" w:rsidP="001A7BC2">
      <w:pPr>
        <w:spacing w:line="360" w:lineRule="auto"/>
        <w:jc w:val="both"/>
        <w:rPr>
          <w:bCs/>
        </w:rPr>
      </w:pPr>
      <w:r w:rsidRPr="001A7BC2">
        <w:rPr>
          <w:bCs/>
        </w:rPr>
        <w:t>Segundo, porque a lei vem a ser aplicada a uma multiplicidade de situações que nunca poderiam ser previstas, na sua infinita variedade, pelo legislador histórico.</w:t>
      </w:r>
    </w:p>
    <w:p w14:paraId="607CF1AD" w14:textId="77777777" w:rsidR="001A7BC2" w:rsidRPr="001A7BC2" w:rsidRDefault="001A7BC2" w:rsidP="001A7BC2">
      <w:pPr>
        <w:spacing w:line="360" w:lineRule="auto"/>
        <w:jc w:val="both"/>
        <w:rPr>
          <w:bCs/>
        </w:rPr>
      </w:pPr>
      <w:r w:rsidRPr="001A7BC2">
        <w:rPr>
          <w:bCs/>
        </w:rPr>
        <w:t>Terceiro, em consequência da evolução da sociedade que vai gerar novos problemas e criar um contexto social diferente para a atuação da lei.</w:t>
      </w:r>
    </w:p>
    <w:p w14:paraId="34506393" w14:textId="77777777" w:rsidR="001A7BC2" w:rsidRPr="001A7BC2" w:rsidRDefault="001A7BC2" w:rsidP="001A7BC2">
      <w:pPr>
        <w:spacing w:line="360" w:lineRule="auto"/>
        <w:jc w:val="both"/>
        <w:rPr>
          <w:bCs/>
        </w:rPr>
      </w:pPr>
      <w:r w:rsidRPr="001A7BC2">
        <w:rPr>
          <w:bCs/>
        </w:rPr>
        <w:t>Quarto, pelo sedimentar do trabalho criativo de interpretação, concretização, aplicação analógica, etc., que no decurso do tempo converte a lei num elemento da ordem jurídica cada vez mais independente do legislador histórico.</w:t>
      </w:r>
    </w:p>
    <w:p w14:paraId="15CCB324" w14:textId="77777777" w:rsidR="001A7BC2" w:rsidRDefault="001A7BC2" w:rsidP="00383051">
      <w:pPr>
        <w:spacing w:line="360" w:lineRule="auto"/>
        <w:jc w:val="both"/>
        <w:rPr>
          <w:bCs/>
        </w:rPr>
      </w:pPr>
    </w:p>
    <w:p w14:paraId="7FCC23CC" w14:textId="77777777" w:rsidR="001A7BC2" w:rsidRPr="001A7BC2" w:rsidRDefault="001A7BC2" w:rsidP="001A7BC2">
      <w:pPr>
        <w:spacing w:line="360" w:lineRule="auto"/>
        <w:jc w:val="both"/>
        <w:rPr>
          <w:bCs/>
        </w:rPr>
      </w:pPr>
      <w:r w:rsidRPr="001A7BC2">
        <w:rPr>
          <w:bCs/>
        </w:rPr>
        <w:t xml:space="preserve">A teoria objetivista pode assumir duas variantes. </w:t>
      </w:r>
    </w:p>
    <w:p w14:paraId="55863D06" w14:textId="77777777" w:rsidR="001A7BC2" w:rsidRPr="001A7BC2" w:rsidRDefault="001A7BC2" w:rsidP="001A7BC2">
      <w:pPr>
        <w:spacing w:line="360" w:lineRule="auto"/>
        <w:jc w:val="both"/>
        <w:rPr>
          <w:bCs/>
        </w:rPr>
      </w:pPr>
      <w:r w:rsidRPr="001A7BC2">
        <w:rPr>
          <w:bCs/>
        </w:rPr>
        <w:t xml:space="preserve">Para um objetivismo historicista, procura-se apreender o sentido que a lei objetivamente encerrava no momento da sua criação, independentemente da intenção real do legislador histórico. Esta variante atende à consideração formulada em primeiro lugar e, talvez, à referida em segundo lugar. Já não permite atender à evolução social e ao trabalho criativo da jurisprudência e da ciência jurídica.  </w:t>
      </w:r>
    </w:p>
    <w:p w14:paraId="19DFE905" w14:textId="77777777" w:rsidR="001A7BC2" w:rsidRPr="001A7BC2" w:rsidRDefault="001A7BC2" w:rsidP="001A7BC2">
      <w:pPr>
        <w:spacing w:line="360" w:lineRule="auto"/>
        <w:jc w:val="both"/>
        <w:rPr>
          <w:bCs/>
        </w:rPr>
      </w:pPr>
      <w:r w:rsidRPr="001A7BC2">
        <w:rPr>
          <w:bCs/>
        </w:rPr>
        <w:t xml:space="preserve">Além disso, a tese historicista tem como corolário o surgimento de uma lacuna sempre que seja necessário regular uma situação que não previsível no momento da elaboração da lei. </w:t>
      </w:r>
    </w:p>
    <w:p w14:paraId="4F7E171B" w14:textId="77777777" w:rsidR="001A7BC2" w:rsidRDefault="001A7BC2" w:rsidP="00383051">
      <w:pPr>
        <w:spacing w:line="360" w:lineRule="auto"/>
        <w:jc w:val="both"/>
        <w:rPr>
          <w:bCs/>
        </w:rPr>
      </w:pPr>
    </w:p>
    <w:p w14:paraId="53297A82" w14:textId="77777777" w:rsidR="001A7BC2" w:rsidRPr="001A7BC2" w:rsidRDefault="001A7BC2" w:rsidP="001A7BC2">
      <w:pPr>
        <w:spacing w:line="360" w:lineRule="auto"/>
        <w:jc w:val="both"/>
        <w:rPr>
          <w:bCs/>
        </w:rPr>
      </w:pPr>
      <w:r w:rsidRPr="001A7BC2">
        <w:rPr>
          <w:bCs/>
        </w:rPr>
        <w:t>Para um objetivismo atualista, o que releva é o sentido que a lei objetivamente encerra no momento da sua interpretação. Esta posição permite uma certa evolução do Direito vigente, que é independente da inovação legislativa.</w:t>
      </w:r>
    </w:p>
    <w:p w14:paraId="794DAD5B" w14:textId="77777777" w:rsidR="001A7BC2" w:rsidRPr="001A7BC2" w:rsidRDefault="001A7BC2" w:rsidP="001A7BC2">
      <w:pPr>
        <w:spacing w:line="360" w:lineRule="auto"/>
        <w:jc w:val="both"/>
        <w:rPr>
          <w:bCs/>
        </w:rPr>
      </w:pPr>
      <w:r w:rsidRPr="001A7BC2">
        <w:rPr>
          <w:bCs/>
        </w:rPr>
        <w:t>Entre nós, desde o estudo de MANUEL DE ANDRADE sobre a interpretação das leis que o objetivismo atualista tem merecido o favor da doutrina dominante.</w:t>
      </w:r>
    </w:p>
    <w:p w14:paraId="34007DFC" w14:textId="77777777" w:rsidR="001A7BC2" w:rsidRPr="001A7BC2" w:rsidRDefault="001A7BC2" w:rsidP="001A7BC2">
      <w:pPr>
        <w:spacing w:line="360" w:lineRule="auto"/>
        <w:jc w:val="both"/>
        <w:rPr>
          <w:bCs/>
        </w:rPr>
      </w:pPr>
      <w:r w:rsidRPr="001A7BC2">
        <w:rPr>
          <w:bCs/>
        </w:rPr>
        <w:t xml:space="preserve">O </w:t>
      </w:r>
      <w:proofErr w:type="spellStart"/>
      <w:r w:rsidRPr="001A7BC2">
        <w:rPr>
          <w:bCs/>
        </w:rPr>
        <w:t>art</w:t>
      </w:r>
      <w:proofErr w:type="spellEnd"/>
      <w:r w:rsidRPr="001A7BC2">
        <w:rPr>
          <w:bCs/>
        </w:rPr>
        <w:t xml:space="preserve">. 9.º/1 CC aponta para um certo objetivismo e para um certo atualismo. Aponta para um certo objetivismo quando manda reconstituir o pensamento legislativo </w:t>
      </w:r>
      <w:r w:rsidRPr="001A7BC2">
        <w:rPr>
          <w:bCs/>
          <w:i/>
          <w:iCs/>
        </w:rPr>
        <w:t>a partir dos textos</w:t>
      </w:r>
      <w:r w:rsidRPr="001A7BC2">
        <w:rPr>
          <w:bCs/>
        </w:rPr>
        <w:t>. Aponta para um certo atualismo da interpretação, quando manda atender às “condições específicas do tempo” em que a lei é aplicada.</w:t>
      </w:r>
    </w:p>
    <w:p w14:paraId="72028EC7" w14:textId="77777777" w:rsidR="001A7BC2" w:rsidRDefault="001A7BC2" w:rsidP="00383051">
      <w:pPr>
        <w:spacing w:line="360" w:lineRule="auto"/>
        <w:jc w:val="both"/>
        <w:rPr>
          <w:bCs/>
        </w:rPr>
      </w:pPr>
    </w:p>
    <w:p w14:paraId="15879089" w14:textId="77777777" w:rsidR="001A7BC2" w:rsidRPr="001A7BC2" w:rsidRDefault="001A7BC2" w:rsidP="001A7BC2">
      <w:pPr>
        <w:spacing w:line="360" w:lineRule="auto"/>
        <w:jc w:val="both"/>
        <w:rPr>
          <w:bCs/>
        </w:rPr>
      </w:pPr>
      <w:r w:rsidRPr="001A7BC2">
        <w:rPr>
          <w:bCs/>
        </w:rPr>
        <w:lastRenderedPageBreak/>
        <w:t xml:space="preserve">No entanto, não me parece que o </w:t>
      </w:r>
      <w:proofErr w:type="spellStart"/>
      <w:r w:rsidRPr="001A7BC2">
        <w:rPr>
          <w:bCs/>
        </w:rPr>
        <w:t>art</w:t>
      </w:r>
      <w:proofErr w:type="spellEnd"/>
      <w:r w:rsidRPr="001A7BC2">
        <w:rPr>
          <w:bCs/>
        </w:rPr>
        <w:t>. 9.º deva ser entendido como consagrando a tese objetivista atualista. Como assinalam INOCÊNCIO GALVÃO TELLES, PIRES DE LIMA/ANTUNES VARELA e OLIVEIRA ASCENSÃO, o preceito não consagra uma particular corrente doutrinária.</w:t>
      </w:r>
    </w:p>
    <w:p w14:paraId="0CC09537" w14:textId="77777777" w:rsidR="001A7BC2" w:rsidRPr="001A7BC2" w:rsidRDefault="001A7BC2" w:rsidP="001A7BC2">
      <w:pPr>
        <w:spacing w:line="360" w:lineRule="auto"/>
        <w:jc w:val="both"/>
        <w:rPr>
          <w:bCs/>
        </w:rPr>
      </w:pPr>
      <w:r w:rsidRPr="001A7BC2">
        <w:rPr>
          <w:bCs/>
        </w:rPr>
        <w:t xml:space="preserve">Com efeito, o </w:t>
      </w:r>
      <w:proofErr w:type="spellStart"/>
      <w:r w:rsidRPr="001A7BC2">
        <w:rPr>
          <w:bCs/>
        </w:rPr>
        <w:t>art</w:t>
      </w:r>
      <w:proofErr w:type="spellEnd"/>
      <w:r w:rsidRPr="001A7BC2">
        <w:rPr>
          <w:bCs/>
        </w:rPr>
        <w:t xml:space="preserve">. 9.º também não exclui que se atribua um papel importante à perspetiva subjetivista. </w:t>
      </w:r>
    </w:p>
    <w:p w14:paraId="5329105B" w14:textId="77777777" w:rsidR="001A7BC2" w:rsidRPr="001A7BC2" w:rsidRDefault="001A7BC2" w:rsidP="001A7BC2">
      <w:pPr>
        <w:spacing w:line="360" w:lineRule="auto"/>
        <w:jc w:val="both"/>
        <w:rPr>
          <w:bCs/>
        </w:rPr>
      </w:pPr>
      <w:r w:rsidRPr="001A7BC2">
        <w:rPr>
          <w:bCs/>
        </w:rPr>
        <w:t xml:space="preserve">O n.º 1 manda atender às circunstâncias em que a lei foi elaborada. </w:t>
      </w:r>
    </w:p>
    <w:p w14:paraId="696567CB" w14:textId="77777777" w:rsidR="001A7BC2" w:rsidRPr="001A7BC2" w:rsidRDefault="001A7BC2" w:rsidP="001A7BC2">
      <w:pPr>
        <w:spacing w:line="360" w:lineRule="auto"/>
        <w:jc w:val="both"/>
        <w:rPr>
          <w:bCs/>
        </w:rPr>
      </w:pPr>
      <w:r w:rsidRPr="001A7BC2">
        <w:rPr>
          <w:bCs/>
        </w:rPr>
        <w:t>O n.º 2, quando estabelece que não pode ser considerado pelo intérprete o pensamento legislativo que não tenha na letra da lei um mínimo de correspondência, torna claro que o pensamento legislativo não se reconstitui só com base no texto da lei.</w:t>
      </w:r>
    </w:p>
    <w:p w14:paraId="57A4B05D" w14:textId="77777777" w:rsidR="001A7BC2" w:rsidRDefault="001A7BC2" w:rsidP="00383051">
      <w:pPr>
        <w:spacing w:line="360" w:lineRule="auto"/>
        <w:jc w:val="both"/>
        <w:rPr>
          <w:bCs/>
        </w:rPr>
      </w:pPr>
    </w:p>
    <w:p w14:paraId="78BAF02E" w14:textId="77777777" w:rsidR="001A7BC2" w:rsidRPr="001A7BC2" w:rsidRDefault="001A7BC2" w:rsidP="001A7BC2">
      <w:pPr>
        <w:spacing w:line="360" w:lineRule="auto"/>
        <w:jc w:val="both"/>
        <w:rPr>
          <w:bCs/>
        </w:rPr>
      </w:pPr>
      <w:r w:rsidRPr="001A7BC2">
        <w:rPr>
          <w:bCs/>
        </w:rPr>
        <w:t>Nada impede que, por “pensamento legislativo”, se entenda, em primeira linha, a intenção real do legislador histórico, quando esta seja clara e inequivocamente demonstrada através do texto legal ou de outros elementos, como o relatório do diploma ou os trabalhos preparatórios.</w:t>
      </w:r>
    </w:p>
    <w:p w14:paraId="369D1C2F" w14:textId="77777777" w:rsidR="001A7BC2" w:rsidRPr="001A7BC2" w:rsidRDefault="001A7BC2" w:rsidP="001A7BC2">
      <w:pPr>
        <w:spacing w:line="360" w:lineRule="auto"/>
        <w:jc w:val="both"/>
        <w:rPr>
          <w:bCs/>
        </w:rPr>
      </w:pPr>
      <w:r w:rsidRPr="001A7BC2">
        <w:rPr>
          <w:bCs/>
        </w:rPr>
        <w:t>No mesmo sentido se pronunciam INOCÊNCIO GALVÃO TELLES e PIRES DE LIMA/ANTUNES VARELA.</w:t>
      </w:r>
    </w:p>
    <w:p w14:paraId="444EFA23" w14:textId="77777777" w:rsidR="001A7BC2" w:rsidRPr="001A7BC2" w:rsidRDefault="001A7BC2" w:rsidP="001A7BC2">
      <w:pPr>
        <w:spacing w:line="360" w:lineRule="auto"/>
        <w:jc w:val="both"/>
        <w:rPr>
          <w:bCs/>
        </w:rPr>
      </w:pPr>
      <w:r w:rsidRPr="001A7BC2">
        <w:rPr>
          <w:bCs/>
        </w:rPr>
        <w:t>Mesmo no caso de uma lei ter sido objeto de debate e de alterações, refletindo um compromisso entre posições divergentes, é normalmente possível determinar quais foram as representações de valores e fins que prevaleceram e em que medida. Ainda aqui é possível determinar a intenção legislativa.</w:t>
      </w:r>
    </w:p>
    <w:p w14:paraId="24DED9FF" w14:textId="77777777" w:rsidR="001A7BC2" w:rsidRPr="001A7BC2" w:rsidRDefault="001A7BC2" w:rsidP="001A7BC2">
      <w:pPr>
        <w:spacing w:line="360" w:lineRule="auto"/>
        <w:jc w:val="both"/>
        <w:rPr>
          <w:bCs/>
        </w:rPr>
      </w:pPr>
      <w:r w:rsidRPr="001A7BC2">
        <w:rPr>
          <w:bCs/>
        </w:rPr>
        <w:t xml:space="preserve"> </w:t>
      </w:r>
    </w:p>
    <w:p w14:paraId="24F8B5C4" w14:textId="77777777" w:rsidR="001A7BC2" w:rsidRPr="001A7BC2" w:rsidRDefault="001A7BC2" w:rsidP="001A7BC2">
      <w:pPr>
        <w:spacing w:line="360" w:lineRule="auto"/>
        <w:jc w:val="both"/>
        <w:rPr>
          <w:bCs/>
        </w:rPr>
      </w:pPr>
      <w:r w:rsidRPr="001A7BC2">
        <w:rPr>
          <w:bCs/>
        </w:rPr>
        <w:t xml:space="preserve">Uma pura posição objetivista levaria a que na reconstituição do sentido normativo se utilizassem, em primeira linha, critérios teleológico-objectivos, i.e., que dentro da pluralidade de sentidos permitida pelo texto legal se escolhesse aquele que melhor correspondesse às necessidades práticas, a ideias </w:t>
      </w:r>
      <w:proofErr w:type="spellStart"/>
      <w:r w:rsidRPr="001A7BC2">
        <w:rPr>
          <w:bCs/>
        </w:rPr>
        <w:t>rectoras</w:t>
      </w:r>
      <w:proofErr w:type="spellEnd"/>
      <w:r w:rsidRPr="001A7BC2">
        <w:rPr>
          <w:bCs/>
        </w:rPr>
        <w:t xml:space="preserve"> do sistema ou a uma determinada </w:t>
      </w:r>
      <w:proofErr w:type="spellStart"/>
      <w:r w:rsidRPr="001A7BC2">
        <w:rPr>
          <w:bCs/>
        </w:rPr>
        <w:t>conceção</w:t>
      </w:r>
      <w:proofErr w:type="spellEnd"/>
      <w:r w:rsidRPr="001A7BC2">
        <w:rPr>
          <w:bCs/>
        </w:rPr>
        <w:t xml:space="preserve"> ética, independentemente da real intenção do legislador. </w:t>
      </w:r>
    </w:p>
    <w:p w14:paraId="7461F7DE" w14:textId="77777777" w:rsidR="001A7BC2" w:rsidRPr="001A7BC2" w:rsidRDefault="001A7BC2" w:rsidP="001A7BC2">
      <w:pPr>
        <w:spacing w:line="360" w:lineRule="auto"/>
        <w:jc w:val="both"/>
        <w:rPr>
          <w:bCs/>
        </w:rPr>
      </w:pPr>
      <w:r w:rsidRPr="001A7BC2">
        <w:rPr>
          <w:bCs/>
        </w:rPr>
        <w:t xml:space="preserve">Isto não parece corresponder adequadamente ao sentido do princípio da divisão de poderes. </w:t>
      </w:r>
    </w:p>
    <w:p w14:paraId="6D6EED6A" w14:textId="77777777" w:rsidR="001A7BC2" w:rsidRPr="001A7BC2" w:rsidRDefault="001A7BC2" w:rsidP="001A7BC2">
      <w:pPr>
        <w:spacing w:line="360" w:lineRule="auto"/>
        <w:jc w:val="both"/>
        <w:rPr>
          <w:bCs/>
        </w:rPr>
      </w:pPr>
      <w:r w:rsidRPr="001A7BC2">
        <w:rPr>
          <w:bCs/>
        </w:rPr>
        <w:t xml:space="preserve">E prejudica a supremacia do Direito e a certeza e previsibilidade jurídicas, porque os critérios teleológico-objectivos fornecem uma orientação muito </w:t>
      </w:r>
      <w:r w:rsidRPr="001A7BC2">
        <w:rPr>
          <w:bCs/>
        </w:rPr>
        <w:lastRenderedPageBreak/>
        <w:t xml:space="preserve">menos clara e determinada sobre o sentido normativo que a intenção real do legislador histórico inequivocamente demonstrada. </w:t>
      </w:r>
    </w:p>
    <w:p w14:paraId="0658E15A" w14:textId="77777777" w:rsidR="001A7BC2" w:rsidRDefault="001A7BC2" w:rsidP="00383051">
      <w:pPr>
        <w:spacing w:line="360" w:lineRule="auto"/>
        <w:jc w:val="both"/>
        <w:rPr>
          <w:bCs/>
        </w:rPr>
      </w:pPr>
    </w:p>
    <w:p w14:paraId="1FBC56CC" w14:textId="77777777" w:rsidR="001A7BC2" w:rsidRPr="001A7BC2" w:rsidRDefault="001A7BC2" w:rsidP="001A7BC2">
      <w:pPr>
        <w:spacing w:line="360" w:lineRule="auto"/>
        <w:jc w:val="both"/>
        <w:rPr>
          <w:bCs/>
        </w:rPr>
      </w:pPr>
      <w:r w:rsidRPr="001A7BC2">
        <w:rPr>
          <w:bCs/>
        </w:rPr>
        <w:t>Em suma, o fim da interpretação é o de estabelecer o sentido normativo da lei, com base em momentos subjetivos e objetivos. Por vezes fala-se em “vontade da lei” como imagem para exprimir este sentido normativo, mas esta expressão tem o defeito de “personificar” a lei.</w:t>
      </w:r>
    </w:p>
    <w:p w14:paraId="175A8DC7" w14:textId="77777777" w:rsidR="001A7BC2" w:rsidRPr="001A7BC2" w:rsidRDefault="001A7BC2" w:rsidP="001A7BC2">
      <w:pPr>
        <w:spacing w:line="360" w:lineRule="auto"/>
        <w:jc w:val="both"/>
        <w:rPr>
          <w:bCs/>
        </w:rPr>
      </w:pPr>
      <w:r w:rsidRPr="001A7BC2">
        <w:rPr>
          <w:bCs/>
        </w:rPr>
        <w:t xml:space="preserve">A interpretação não é arbitrária, deve ser fundamentada por forma clara, logicamente coerente, enfim comprovável. </w:t>
      </w:r>
    </w:p>
    <w:p w14:paraId="07FDD194" w14:textId="77777777" w:rsidR="001A7BC2" w:rsidRPr="001A7BC2" w:rsidRDefault="001A7BC2" w:rsidP="001A7BC2">
      <w:pPr>
        <w:spacing w:line="360" w:lineRule="auto"/>
        <w:jc w:val="both"/>
        <w:rPr>
          <w:bCs/>
        </w:rPr>
      </w:pPr>
      <w:r w:rsidRPr="001A7BC2">
        <w:rPr>
          <w:bCs/>
        </w:rPr>
        <w:t>A correção da interpretação depende do modo como procede o intérprete para alcançar o fim em vista, dos elementos que tem em conta e dos critérios que o orientam na apreciação destes elementos.</w:t>
      </w:r>
    </w:p>
    <w:p w14:paraId="0C27AB00" w14:textId="77777777" w:rsidR="001A7BC2" w:rsidRDefault="001A7BC2" w:rsidP="00383051">
      <w:pPr>
        <w:spacing w:line="360" w:lineRule="auto"/>
        <w:jc w:val="both"/>
        <w:rPr>
          <w:bCs/>
        </w:rPr>
      </w:pPr>
    </w:p>
    <w:p w14:paraId="71117A25" w14:textId="1E892A5D" w:rsidR="001A7BC2" w:rsidRDefault="001A7BC2" w:rsidP="00383051">
      <w:pPr>
        <w:spacing w:line="360" w:lineRule="auto"/>
        <w:jc w:val="both"/>
        <w:rPr>
          <w:b/>
          <w:bCs/>
        </w:rPr>
      </w:pPr>
      <w:r w:rsidRPr="001A7BC2">
        <w:rPr>
          <w:b/>
          <w:bCs/>
        </w:rPr>
        <w:t>168. Interpretação doutrinal e interpretação autêntica</w:t>
      </w:r>
    </w:p>
    <w:p w14:paraId="7DAC95DC" w14:textId="77777777" w:rsidR="001A7BC2" w:rsidRDefault="001A7BC2" w:rsidP="00383051">
      <w:pPr>
        <w:spacing w:line="360" w:lineRule="auto"/>
        <w:jc w:val="both"/>
        <w:rPr>
          <w:b/>
          <w:bCs/>
        </w:rPr>
      </w:pPr>
    </w:p>
    <w:p w14:paraId="23AAC925" w14:textId="77777777" w:rsidR="001A7BC2" w:rsidRPr="001A7BC2" w:rsidRDefault="001A7BC2" w:rsidP="001A7BC2">
      <w:pPr>
        <w:spacing w:line="360" w:lineRule="auto"/>
        <w:jc w:val="both"/>
        <w:rPr>
          <w:bCs/>
        </w:rPr>
      </w:pPr>
      <w:r w:rsidRPr="001A7BC2">
        <w:rPr>
          <w:bCs/>
        </w:rPr>
        <w:t>Em razão da sua força vinculativa a interpretação pode classificar-se em doutrinal e autêntica.</w:t>
      </w:r>
    </w:p>
    <w:p w14:paraId="69F35048" w14:textId="77777777" w:rsidR="001A7BC2" w:rsidRPr="001A7BC2" w:rsidRDefault="001A7BC2" w:rsidP="001A7BC2">
      <w:pPr>
        <w:spacing w:line="360" w:lineRule="auto"/>
        <w:jc w:val="both"/>
        <w:rPr>
          <w:bCs/>
        </w:rPr>
      </w:pPr>
      <w:r w:rsidRPr="001A7BC2">
        <w:rPr>
          <w:bCs/>
        </w:rPr>
        <w:t xml:space="preserve">A interpretação autêntica é vinculativa para todos. Tem a mesma </w:t>
      </w:r>
      <w:proofErr w:type="spellStart"/>
      <w:r w:rsidRPr="001A7BC2">
        <w:rPr>
          <w:bCs/>
        </w:rPr>
        <w:t>vinculatividade</w:t>
      </w:r>
      <w:proofErr w:type="spellEnd"/>
      <w:r w:rsidRPr="001A7BC2">
        <w:rPr>
          <w:bCs/>
        </w:rPr>
        <w:t xml:space="preserve"> que a lei interpretada. Assim, por exemplo, se o Governo emite um Decreto-Lei interpretativo de um Decreto-Lei anterior, todo o intérprete-aplicador tem de respeitar a lei interpretativa. </w:t>
      </w:r>
    </w:p>
    <w:p w14:paraId="365BC1B5" w14:textId="77777777" w:rsidR="001A7BC2" w:rsidRPr="001A7BC2" w:rsidRDefault="001A7BC2" w:rsidP="001A7BC2">
      <w:pPr>
        <w:spacing w:line="360" w:lineRule="auto"/>
        <w:jc w:val="both"/>
        <w:rPr>
          <w:bCs/>
        </w:rPr>
      </w:pPr>
      <w:r w:rsidRPr="001A7BC2">
        <w:rPr>
          <w:bCs/>
        </w:rPr>
        <w:t>A interpretação doutrinal não é vinculativa. Não é só a doutrina que faz interpretação doutrinal. A interpretação feita pelos tribunais é, normalmente, interpretação doutrinal. Qualquer pessoa pode fazer interpretação doutrinal. Quando se fala de interpretação tem-se normalmente em vista a interpretação doutrinal.</w:t>
      </w:r>
    </w:p>
    <w:p w14:paraId="60FE0FE8" w14:textId="77777777" w:rsidR="001A7BC2" w:rsidRDefault="001A7BC2" w:rsidP="00383051">
      <w:pPr>
        <w:spacing w:line="360" w:lineRule="auto"/>
        <w:jc w:val="both"/>
        <w:rPr>
          <w:bCs/>
        </w:rPr>
      </w:pPr>
    </w:p>
    <w:p w14:paraId="1BE1FA70" w14:textId="77777777" w:rsidR="001A7BC2" w:rsidRPr="001A7BC2" w:rsidRDefault="001A7BC2" w:rsidP="001A7BC2">
      <w:pPr>
        <w:spacing w:line="360" w:lineRule="auto"/>
        <w:jc w:val="both"/>
        <w:rPr>
          <w:bCs/>
        </w:rPr>
      </w:pPr>
      <w:r w:rsidRPr="001A7BC2">
        <w:rPr>
          <w:bCs/>
        </w:rPr>
        <w:t>Assim, a interpretação autêntica tanto pode ser realizada pela mesma fonte da lei interpretada como por outra fonte superior ou de igual valor.</w:t>
      </w:r>
    </w:p>
    <w:p w14:paraId="475150EF" w14:textId="77777777" w:rsidR="001A7BC2" w:rsidRPr="001A7BC2" w:rsidRDefault="001A7BC2" w:rsidP="001A7BC2">
      <w:pPr>
        <w:spacing w:line="360" w:lineRule="auto"/>
        <w:jc w:val="both"/>
        <w:rPr>
          <w:bCs/>
        </w:rPr>
      </w:pPr>
      <w:r w:rsidRPr="001A7BC2">
        <w:rPr>
          <w:bCs/>
        </w:rPr>
        <w:t xml:space="preserve">Por exemplo, um Decreto-Lei do Governo pode interpretar uma Lei da Assembleia da República e uma Lei da Assembleia da República pode interpretar uma Decreto-Lei do Governo. Uma Lei da Assembleia da República ou um Decreto-Lei do Governo pode interpretar um Decreto Regulamentar do Governo. </w:t>
      </w:r>
    </w:p>
    <w:p w14:paraId="159ACE26" w14:textId="77777777" w:rsidR="001A7BC2" w:rsidRPr="001A7BC2" w:rsidRDefault="001A7BC2" w:rsidP="001A7BC2">
      <w:pPr>
        <w:spacing w:line="360" w:lineRule="auto"/>
        <w:jc w:val="both"/>
        <w:rPr>
          <w:bCs/>
        </w:rPr>
      </w:pPr>
      <w:r w:rsidRPr="001A7BC2">
        <w:rPr>
          <w:bCs/>
        </w:rPr>
        <w:lastRenderedPageBreak/>
        <w:t xml:space="preserve">As decisões judiciais com força obrigatória geral que tenham caráter interpretativo são um caso de interpretação autêntica. </w:t>
      </w:r>
    </w:p>
    <w:p w14:paraId="6EE33BCD" w14:textId="30C86AE1" w:rsidR="001A7BC2" w:rsidRPr="001A7BC2" w:rsidRDefault="001A7BC2" w:rsidP="001A7BC2">
      <w:pPr>
        <w:spacing w:line="360" w:lineRule="auto"/>
        <w:jc w:val="both"/>
        <w:rPr>
          <w:bCs/>
        </w:rPr>
      </w:pPr>
      <w:r w:rsidRPr="001A7BC2">
        <w:rPr>
          <w:bCs/>
        </w:rPr>
        <w:t>Qual o significado da interpretação realizada por fonte hierarqui</w:t>
      </w:r>
      <w:r>
        <w:rPr>
          <w:bCs/>
        </w:rPr>
        <w:t>camente inferior?  -</w:t>
      </w:r>
      <w:r w:rsidRPr="001A7BC2">
        <w:rPr>
          <w:bCs/>
        </w:rPr>
        <w:t xml:space="preserve"> regras interpretativas.</w:t>
      </w:r>
    </w:p>
    <w:p w14:paraId="0AF7CF69" w14:textId="77777777" w:rsidR="001A7BC2" w:rsidRDefault="001A7BC2" w:rsidP="00383051">
      <w:pPr>
        <w:spacing w:line="360" w:lineRule="auto"/>
        <w:jc w:val="both"/>
        <w:rPr>
          <w:bCs/>
        </w:rPr>
      </w:pPr>
    </w:p>
    <w:p w14:paraId="766D0A13" w14:textId="67F4A7BC" w:rsidR="000E3AB2" w:rsidRDefault="000E3AB2" w:rsidP="00383051">
      <w:pPr>
        <w:spacing w:line="360" w:lineRule="auto"/>
        <w:jc w:val="both"/>
        <w:rPr>
          <w:b/>
          <w:bCs/>
        </w:rPr>
      </w:pPr>
      <w:r w:rsidRPr="000E3AB2">
        <w:rPr>
          <w:b/>
          <w:bCs/>
        </w:rPr>
        <w:t>169. Elementos e critérios de interpretação</w:t>
      </w:r>
    </w:p>
    <w:p w14:paraId="6D32D8D7" w14:textId="77777777" w:rsidR="000E3AB2" w:rsidRDefault="000E3AB2" w:rsidP="00383051">
      <w:pPr>
        <w:spacing w:line="360" w:lineRule="auto"/>
        <w:jc w:val="both"/>
        <w:rPr>
          <w:b/>
          <w:bCs/>
        </w:rPr>
      </w:pPr>
    </w:p>
    <w:p w14:paraId="1FE71007" w14:textId="77777777" w:rsidR="000E3AB2" w:rsidRPr="000E3AB2" w:rsidRDefault="000E3AB2" w:rsidP="000E3AB2">
      <w:pPr>
        <w:spacing w:line="360" w:lineRule="auto"/>
        <w:jc w:val="both"/>
        <w:rPr>
          <w:bCs/>
        </w:rPr>
      </w:pPr>
      <w:r w:rsidRPr="000E3AB2">
        <w:rPr>
          <w:bCs/>
        </w:rPr>
        <w:t>Tradicionalmente fala-se em elemento gramatical ou literal e em elementos lógicos: sistemático, histórico e teleológico.</w:t>
      </w:r>
    </w:p>
    <w:p w14:paraId="7E5EA8E4" w14:textId="77777777" w:rsidR="000E3AB2" w:rsidRPr="000E3AB2" w:rsidRDefault="000E3AB2" w:rsidP="000E3AB2">
      <w:pPr>
        <w:spacing w:line="360" w:lineRule="auto"/>
        <w:jc w:val="both"/>
        <w:rPr>
          <w:bCs/>
        </w:rPr>
      </w:pPr>
      <w:r w:rsidRPr="000E3AB2">
        <w:rPr>
          <w:bCs/>
        </w:rPr>
        <w:t xml:space="preserve">O </w:t>
      </w:r>
      <w:r w:rsidRPr="000E3AB2">
        <w:rPr>
          <w:bCs/>
          <w:i/>
          <w:iCs/>
        </w:rPr>
        <w:t>elemento literal</w:t>
      </w:r>
      <w:r w:rsidRPr="000E3AB2">
        <w:rPr>
          <w:bCs/>
        </w:rPr>
        <w:t xml:space="preserve"> é o enunciado linguístico, normalmente um enunciado escrito.</w:t>
      </w:r>
    </w:p>
    <w:p w14:paraId="1082368E" w14:textId="77777777" w:rsidR="000E3AB2" w:rsidRPr="000E3AB2" w:rsidRDefault="000E3AB2" w:rsidP="000E3AB2">
      <w:pPr>
        <w:spacing w:line="360" w:lineRule="auto"/>
        <w:jc w:val="both"/>
        <w:rPr>
          <w:bCs/>
        </w:rPr>
      </w:pPr>
      <w:r w:rsidRPr="000E3AB2">
        <w:rPr>
          <w:bCs/>
        </w:rPr>
        <w:t xml:space="preserve">O elemento literal tem uma dimensão sintática e uma dimensão semântica. </w:t>
      </w:r>
    </w:p>
    <w:p w14:paraId="6E73A5A6" w14:textId="77777777" w:rsidR="000E3AB2" w:rsidRPr="000E3AB2" w:rsidRDefault="000E3AB2" w:rsidP="000E3AB2">
      <w:pPr>
        <w:spacing w:line="360" w:lineRule="auto"/>
        <w:jc w:val="both"/>
        <w:rPr>
          <w:bCs/>
        </w:rPr>
      </w:pPr>
      <w:r w:rsidRPr="000E3AB2">
        <w:rPr>
          <w:bCs/>
        </w:rPr>
        <w:t xml:space="preserve">Do ponto de vista sintático, importa ter em conta a estrutura gramatical da lei e considerá-la na totalidade do seu enunciado. </w:t>
      </w:r>
    </w:p>
    <w:p w14:paraId="65A6B6C1" w14:textId="77777777" w:rsidR="000E3AB2" w:rsidRPr="000E3AB2" w:rsidRDefault="000E3AB2" w:rsidP="000E3AB2">
      <w:pPr>
        <w:spacing w:line="360" w:lineRule="auto"/>
        <w:jc w:val="both"/>
        <w:rPr>
          <w:bCs/>
        </w:rPr>
      </w:pPr>
      <w:r w:rsidRPr="000E3AB2">
        <w:rPr>
          <w:bCs/>
        </w:rPr>
        <w:t xml:space="preserve">Do ponto vista semântico, há que atender ao significado das palavras utilizadas na lei no contexto da sua estrutura. </w:t>
      </w:r>
    </w:p>
    <w:p w14:paraId="52B5B268" w14:textId="77777777" w:rsidR="000E3AB2" w:rsidRDefault="000E3AB2" w:rsidP="00383051">
      <w:pPr>
        <w:spacing w:line="360" w:lineRule="auto"/>
        <w:jc w:val="both"/>
        <w:rPr>
          <w:bCs/>
        </w:rPr>
      </w:pPr>
    </w:p>
    <w:p w14:paraId="0E077111" w14:textId="77777777" w:rsidR="000E3AB2" w:rsidRPr="000E3AB2" w:rsidRDefault="000E3AB2" w:rsidP="000E3AB2">
      <w:pPr>
        <w:spacing w:line="360" w:lineRule="auto"/>
        <w:jc w:val="both"/>
        <w:rPr>
          <w:bCs/>
        </w:rPr>
      </w:pPr>
      <w:r w:rsidRPr="000E3AB2">
        <w:rPr>
          <w:bCs/>
        </w:rPr>
        <w:t>Nesta determinação, o intérprete deve fazer todo o possível para atribuir um sentido útil a todas as palavras e expressões da lei, só em último caso considerando que são inúteis ou redundantes.</w:t>
      </w:r>
    </w:p>
    <w:p w14:paraId="4E894216" w14:textId="77777777" w:rsidR="000E3AB2" w:rsidRPr="000E3AB2" w:rsidRDefault="000E3AB2" w:rsidP="000E3AB2">
      <w:pPr>
        <w:spacing w:line="360" w:lineRule="auto"/>
        <w:jc w:val="both"/>
        <w:rPr>
          <w:bCs/>
        </w:rPr>
      </w:pPr>
      <w:r w:rsidRPr="000E3AB2">
        <w:rPr>
          <w:bCs/>
        </w:rPr>
        <w:t xml:space="preserve">O intérprete também deve considerar irrelevantes, em princípio, quer o género (masculino ou feminino) quer o número (singular ou plural) das palavras empregues na lei. </w:t>
      </w:r>
    </w:p>
    <w:p w14:paraId="02B92694" w14:textId="77777777" w:rsidR="000E3AB2" w:rsidRPr="000E3AB2" w:rsidRDefault="000E3AB2" w:rsidP="000E3AB2">
      <w:pPr>
        <w:spacing w:line="360" w:lineRule="auto"/>
        <w:jc w:val="both"/>
        <w:rPr>
          <w:bCs/>
        </w:rPr>
      </w:pPr>
      <w:r w:rsidRPr="000E3AB2">
        <w:rPr>
          <w:bCs/>
        </w:rPr>
        <w:t xml:space="preserve">De resto, importa distinguir as palavras da linguagem jurídica, da linguagem técnica e da linguagem corrente. </w:t>
      </w:r>
    </w:p>
    <w:p w14:paraId="1409B46A" w14:textId="11D7963E" w:rsidR="000E3AB2" w:rsidRDefault="000E3AB2" w:rsidP="000E3AB2">
      <w:pPr>
        <w:spacing w:line="360" w:lineRule="auto"/>
        <w:jc w:val="both"/>
        <w:rPr>
          <w:bCs/>
        </w:rPr>
      </w:pPr>
      <w:r w:rsidRPr="000E3AB2">
        <w:rPr>
          <w:bCs/>
        </w:rPr>
        <w:t>As palavras da linguagem jurídica devem ser interpretadas no sentido específico que resulta do conjunto funcional em que são utilizadas, na sua falta no sentido específico que resulta do ramo do Direito em que está inserida a lei e ainda, na fala deste, no sentido que lhes é atribuído em geral no contexto do sistema jurídico</w:t>
      </w:r>
      <w:r>
        <w:rPr>
          <w:bCs/>
        </w:rPr>
        <w:t xml:space="preserve">: </w:t>
      </w:r>
      <w:r w:rsidRPr="000E3AB2">
        <w:rPr>
          <w:bCs/>
        </w:rPr>
        <w:t>critério do contexto significativo da lei.</w:t>
      </w:r>
    </w:p>
    <w:p w14:paraId="16AB8777" w14:textId="77777777" w:rsidR="000E3AB2" w:rsidRDefault="000E3AB2" w:rsidP="000E3AB2">
      <w:pPr>
        <w:spacing w:line="360" w:lineRule="auto"/>
        <w:jc w:val="both"/>
        <w:rPr>
          <w:bCs/>
        </w:rPr>
      </w:pPr>
    </w:p>
    <w:p w14:paraId="0D1C59D8" w14:textId="77777777" w:rsidR="0059564B" w:rsidRPr="0059564B" w:rsidRDefault="0059564B" w:rsidP="0059564B">
      <w:pPr>
        <w:spacing w:line="360" w:lineRule="auto"/>
        <w:jc w:val="both"/>
        <w:rPr>
          <w:bCs/>
        </w:rPr>
      </w:pPr>
      <w:r w:rsidRPr="0059564B">
        <w:rPr>
          <w:bCs/>
        </w:rPr>
        <w:t>Às palavras da linguagem técnica deve, em princípio, ser atribuído o significado que lhes corresponde no respetivo ramo do conhecimento.</w:t>
      </w:r>
    </w:p>
    <w:p w14:paraId="13AF7735" w14:textId="77777777" w:rsidR="0059564B" w:rsidRPr="0059564B" w:rsidRDefault="0059564B" w:rsidP="0059564B">
      <w:pPr>
        <w:spacing w:line="360" w:lineRule="auto"/>
        <w:jc w:val="both"/>
        <w:rPr>
          <w:bCs/>
        </w:rPr>
      </w:pPr>
      <w:r w:rsidRPr="0059564B">
        <w:rPr>
          <w:bCs/>
        </w:rPr>
        <w:lastRenderedPageBreak/>
        <w:t>Enfim, as palavras da linguagem corrente devem, em princípio, ser entendidas no sentido que resulta dos usos linguísticos gerais, i.e., segundo os usos observados na comunidade.</w:t>
      </w:r>
    </w:p>
    <w:p w14:paraId="4D7CE786" w14:textId="77777777" w:rsidR="0059564B" w:rsidRPr="0059564B" w:rsidRDefault="0059564B" w:rsidP="0059564B">
      <w:pPr>
        <w:spacing w:line="360" w:lineRule="auto"/>
        <w:jc w:val="both"/>
        <w:rPr>
          <w:bCs/>
        </w:rPr>
      </w:pPr>
      <w:r w:rsidRPr="0059564B">
        <w:rPr>
          <w:bCs/>
        </w:rPr>
        <w:t>Claro é que do contexto significativo da lei ou de outros critérios de interpretação pode resultar, que a palavras de uma determinada linguagem técnica ou da linguagem corrente deve ser atribuído um significado legal específico, diferente daquele que resulta do ramo de conhecimento de origem ou dos usos linguísticos gerais , como  conceitos jurídicos (</w:t>
      </w:r>
      <w:r w:rsidRPr="0059564B">
        <w:rPr>
          <w:bCs/>
          <w:i/>
          <w:iCs/>
        </w:rPr>
        <w:t xml:space="preserve">supra </w:t>
      </w:r>
      <w:r w:rsidRPr="0059564B">
        <w:rPr>
          <w:bCs/>
        </w:rPr>
        <w:t>n.º 134).</w:t>
      </w:r>
    </w:p>
    <w:p w14:paraId="4D78A9E2" w14:textId="77777777" w:rsidR="000E3AB2" w:rsidRDefault="000E3AB2" w:rsidP="000E3AB2">
      <w:pPr>
        <w:spacing w:line="360" w:lineRule="auto"/>
        <w:jc w:val="both"/>
        <w:rPr>
          <w:bCs/>
        </w:rPr>
      </w:pPr>
    </w:p>
    <w:p w14:paraId="3604293A" w14:textId="77777777" w:rsidR="0059564B" w:rsidRPr="0059564B" w:rsidRDefault="0059564B" w:rsidP="0059564B">
      <w:pPr>
        <w:spacing w:line="360" w:lineRule="auto"/>
        <w:jc w:val="both"/>
        <w:rPr>
          <w:bCs/>
        </w:rPr>
      </w:pPr>
      <w:r w:rsidRPr="0059564B">
        <w:rPr>
          <w:bCs/>
        </w:rPr>
        <w:t xml:space="preserve">O </w:t>
      </w:r>
      <w:r w:rsidRPr="0059564B">
        <w:rPr>
          <w:bCs/>
          <w:i/>
          <w:iCs/>
        </w:rPr>
        <w:t>elemento sistemático</w:t>
      </w:r>
      <w:r w:rsidRPr="0059564B">
        <w:rPr>
          <w:bCs/>
        </w:rPr>
        <w:t xml:space="preserve"> é a inserção da proposição jurídica singular no todo que é a ordem jurídica. Diz-se que este elemento exprime a unidade do sistema jurídico, que o </w:t>
      </w:r>
      <w:proofErr w:type="spellStart"/>
      <w:r w:rsidRPr="0059564B">
        <w:rPr>
          <w:bCs/>
        </w:rPr>
        <w:t>art</w:t>
      </w:r>
      <w:proofErr w:type="spellEnd"/>
      <w:r w:rsidRPr="0059564B">
        <w:rPr>
          <w:bCs/>
        </w:rPr>
        <w:t>. 9.º/1 CC manda ter em conta na reconstituição do pensamento legislativo.</w:t>
      </w:r>
    </w:p>
    <w:p w14:paraId="58AE5755" w14:textId="77777777" w:rsidR="0059564B" w:rsidRPr="0059564B" w:rsidRDefault="0059564B" w:rsidP="0059564B">
      <w:pPr>
        <w:spacing w:line="360" w:lineRule="auto"/>
        <w:jc w:val="both"/>
        <w:rPr>
          <w:bCs/>
        </w:rPr>
      </w:pPr>
      <w:r w:rsidRPr="0059564B">
        <w:rPr>
          <w:bCs/>
        </w:rPr>
        <w:t xml:space="preserve">Creio que temos aqui um cânone hermenêutico, que já foi atrás referido: o sentido da parte é esclarecido pelo todo. Mais do que um elemento é um critério que podemos designar por </w:t>
      </w:r>
      <w:r w:rsidRPr="0059564B">
        <w:rPr>
          <w:bCs/>
          <w:i/>
          <w:iCs/>
        </w:rPr>
        <w:t>contexto significativo da lei</w:t>
      </w:r>
      <w:r w:rsidRPr="0059564B">
        <w:rPr>
          <w:bCs/>
        </w:rPr>
        <w:t>.</w:t>
      </w:r>
    </w:p>
    <w:p w14:paraId="335939BD" w14:textId="77777777" w:rsidR="0059564B" w:rsidRPr="0059564B" w:rsidRDefault="0059564B" w:rsidP="0059564B">
      <w:pPr>
        <w:spacing w:line="360" w:lineRule="auto"/>
        <w:jc w:val="both"/>
        <w:rPr>
          <w:bCs/>
        </w:rPr>
      </w:pPr>
      <w:r w:rsidRPr="0059564B">
        <w:rPr>
          <w:bCs/>
        </w:rPr>
        <w:t>Para atender ao contexto significativo da proposição jurídica importa ter em conta o conjunto funcional em que se insere a regra por ela expressa. Dentro destes conjuntos as normas complementam-se e limitam-se reciprocamente, por forma a que o sentido de cada uma delas não pode ser estabelecido isoladamente, mas só mediante a sua inserção no conjunto.</w:t>
      </w:r>
    </w:p>
    <w:p w14:paraId="2F82B1BE" w14:textId="77777777" w:rsidR="0059564B" w:rsidRDefault="0059564B" w:rsidP="000E3AB2">
      <w:pPr>
        <w:spacing w:line="360" w:lineRule="auto"/>
        <w:jc w:val="both"/>
        <w:rPr>
          <w:bCs/>
        </w:rPr>
      </w:pPr>
    </w:p>
    <w:p w14:paraId="0AB6F90B" w14:textId="77777777" w:rsidR="0059564B" w:rsidRPr="0059564B" w:rsidRDefault="0059564B" w:rsidP="0059564B">
      <w:pPr>
        <w:spacing w:line="360" w:lineRule="auto"/>
        <w:jc w:val="both"/>
        <w:rPr>
          <w:bCs/>
        </w:rPr>
      </w:pPr>
      <w:r w:rsidRPr="0059564B">
        <w:rPr>
          <w:bCs/>
        </w:rPr>
        <w:t xml:space="preserve">Deve-se ter em conta a inserção destes conjuntos regulativos nos ramos do Direito e os nexos que se estabelecem entre conjuntos regulativos e ramos do Direito, bem como a inserção dos ramos do Direito, que são subsistemas normativos, no conjunto do sistema jurídico. </w:t>
      </w:r>
    </w:p>
    <w:p w14:paraId="287CD0F2" w14:textId="77777777" w:rsidR="0059564B" w:rsidRPr="0059564B" w:rsidRDefault="0059564B" w:rsidP="0059564B">
      <w:pPr>
        <w:spacing w:line="360" w:lineRule="auto"/>
        <w:jc w:val="both"/>
        <w:rPr>
          <w:bCs/>
        </w:rPr>
      </w:pPr>
      <w:r w:rsidRPr="0059564B">
        <w:rPr>
          <w:bCs/>
        </w:rPr>
        <w:t>Esta inserção no sistema normativo permite, antes do mais, a revelação de lugares paralelos, i.e., de proposições relativas a situações similares, que devem obter um tratamento equivalente.</w:t>
      </w:r>
    </w:p>
    <w:p w14:paraId="5768A55C" w14:textId="77777777" w:rsidR="0059564B" w:rsidRPr="0059564B" w:rsidRDefault="0059564B" w:rsidP="0059564B">
      <w:pPr>
        <w:spacing w:line="360" w:lineRule="auto"/>
        <w:jc w:val="both"/>
        <w:rPr>
          <w:bCs/>
        </w:rPr>
      </w:pPr>
      <w:r w:rsidRPr="0059564B">
        <w:rPr>
          <w:bCs/>
        </w:rPr>
        <w:t xml:space="preserve">É também necessário ter em conta a sistemática legal. A sistemática legal constitui um indício sobre o conjunto funcional em que a proposição jurídica se insere e sobre o ramo do Direito a que pertence. Tenha-se presente, </w:t>
      </w:r>
      <w:r w:rsidRPr="0059564B">
        <w:rPr>
          <w:bCs/>
        </w:rPr>
        <w:lastRenderedPageBreak/>
        <w:t xml:space="preserve">designadamente, a relação que em diplomas como o Código Civil se estabelece em entre partes gerais e partes especiais. </w:t>
      </w:r>
    </w:p>
    <w:p w14:paraId="0760FDDE" w14:textId="77777777" w:rsidR="0059564B" w:rsidRDefault="0059564B" w:rsidP="000E3AB2">
      <w:pPr>
        <w:spacing w:line="360" w:lineRule="auto"/>
        <w:jc w:val="both"/>
        <w:rPr>
          <w:bCs/>
        </w:rPr>
      </w:pPr>
    </w:p>
    <w:p w14:paraId="00E6E50F" w14:textId="77777777" w:rsidR="0059564B" w:rsidRPr="0059564B" w:rsidRDefault="0059564B" w:rsidP="0059564B">
      <w:pPr>
        <w:spacing w:line="360" w:lineRule="auto"/>
        <w:jc w:val="both"/>
        <w:rPr>
          <w:bCs/>
        </w:rPr>
      </w:pPr>
      <w:r w:rsidRPr="0059564B">
        <w:rPr>
          <w:bCs/>
        </w:rPr>
        <w:t xml:space="preserve">Da inserção na sistemática legal pode resultar a </w:t>
      </w:r>
      <w:proofErr w:type="spellStart"/>
      <w:r w:rsidRPr="0059564B">
        <w:rPr>
          <w:bCs/>
        </w:rPr>
        <w:t>aceção</w:t>
      </w:r>
      <w:proofErr w:type="spellEnd"/>
      <w:r w:rsidRPr="0059564B">
        <w:rPr>
          <w:bCs/>
        </w:rPr>
        <w:t xml:space="preserve"> relevante de uma palavra polissémica ou o sentido global de uma proposição jurídica.</w:t>
      </w:r>
    </w:p>
    <w:p w14:paraId="34EE1F21" w14:textId="77777777" w:rsidR="0059564B" w:rsidRPr="0059564B" w:rsidRDefault="0059564B" w:rsidP="0059564B">
      <w:pPr>
        <w:spacing w:line="360" w:lineRule="auto"/>
        <w:jc w:val="both"/>
        <w:rPr>
          <w:bCs/>
        </w:rPr>
      </w:pPr>
      <w:r w:rsidRPr="0059564B">
        <w:rPr>
          <w:bCs/>
        </w:rPr>
        <w:t>Por exemplo, como já vimos anteriormente, o termo “obrigação” significa no Livro II do Código Civil o vínculo jurídico por virtude do qual uma pessoa fica adstrita para com outra à realização de uma prestação (</w:t>
      </w:r>
      <w:proofErr w:type="spellStart"/>
      <w:r w:rsidRPr="0059564B">
        <w:rPr>
          <w:bCs/>
        </w:rPr>
        <w:t>art</w:t>
      </w:r>
      <w:proofErr w:type="spellEnd"/>
      <w:r w:rsidRPr="0059564B">
        <w:rPr>
          <w:bCs/>
        </w:rPr>
        <w:t xml:space="preserve">. 397.º CC). Já nos </w:t>
      </w:r>
      <w:proofErr w:type="spellStart"/>
      <w:r w:rsidRPr="0059564B">
        <w:rPr>
          <w:bCs/>
        </w:rPr>
        <w:t>arts</w:t>
      </w:r>
      <w:proofErr w:type="spellEnd"/>
      <w:r w:rsidRPr="0059564B">
        <w:rPr>
          <w:bCs/>
        </w:rPr>
        <w:t xml:space="preserve">. 348.º e </w:t>
      </w:r>
      <w:proofErr w:type="spellStart"/>
      <w:r w:rsidRPr="0059564B">
        <w:rPr>
          <w:bCs/>
        </w:rPr>
        <w:t>segs</w:t>
      </w:r>
      <w:proofErr w:type="spellEnd"/>
      <w:r w:rsidRPr="0059564B">
        <w:rPr>
          <w:bCs/>
        </w:rPr>
        <w:t>. do Código das Sociedades Comerciais o mesmo termo designa um título de crédito.</w:t>
      </w:r>
    </w:p>
    <w:p w14:paraId="2E2D150D" w14:textId="77777777" w:rsidR="0059564B" w:rsidRPr="0059564B" w:rsidRDefault="0059564B" w:rsidP="0059564B">
      <w:pPr>
        <w:spacing w:line="360" w:lineRule="auto"/>
        <w:jc w:val="both"/>
        <w:rPr>
          <w:bCs/>
        </w:rPr>
      </w:pPr>
      <w:r w:rsidRPr="0059564B">
        <w:rPr>
          <w:bCs/>
        </w:rPr>
        <w:t xml:space="preserve">Mas a sistemática legal tem um significado limitado. Por exemplo, encontramos no Livro II, relativo ao Direito das Obrigações, normas como as dos </w:t>
      </w:r>
      <w:proofErr w:type="spellStart"/>
      <w:r w:rsidRPr="0059564B">
        <w:rPr>
          <w:bCs/>
        </w:rPr>
        <w:t>arts</w:t>
      </w:r>
      <w:proofErr w:type="spellEnd"/>
      <w:r w:rsidRPr="0059564B">
        <w:rPr>
          <w:bCs/>
        </w:rPr>
        <w:t xml:space="preserve">. 408.º e 409.º que são relativas aos efeitos reais dos contratos, e que devem ser relacionadas principalmente com as normas sobre os direitos reais. </w:t>
      </w:r>
    </w:p>
    <w:p w14:paraId="64F496EF" w14:textId="77777777" w:rsidR="0059564B" w:rsidRDefault="0059564B" w:rsidP="000E3AB2">
      <w:pPr>
        <w:spacing w:line="360" w:lineRule="auto"/>
        <w:jc w:val="both"/>
        <w:rPr>
          <w:bCs/>
        </w:rPr>
      </w:pPr>
    </w:p>
    <w:p w14:paraId="6577BFED" w14:textId="77777777" w:rsidR="00E46A32" w:rsidRPr="00E46A32" w:rsidRDefault="00E46A32" w:rsidP="00E46A32">
      <w:pPr>
        <w:spacing w:line="360" w:lineRule="auto"/>
        <w:jc w:val="both"/>
        <w:rPr>
          <w:bCs/>
        </w:rPr>
      </w:pPr>
      <w:r w:rsidRPr="00E46A32">
        <w:rPr>
          <w:bCs/>
        </w:rPr>
        <w:t xml:space="preserve">Há que atender ainda a outros nexos </w:t>
      </w:r>
      <w:proofErr w:type="spellStart"/>
      <w:r w:rsidRPr="00E46A32">
        <w:rPr>
          <w:bCs/>
        </w:rPr>
        <w:t>intrassistemáticos</w:t>
      </w:r>
      <w:proofErr w:type="spellEnd"/>
      <w:r w:rsidRPr="00E46A32">
        <w:rPr>
          <w:bCs/>
        </w:rPr>
        <w:t xml:space="preserve"> lógicos e funcionais, designadamente aos nexos de hierarquia e especialidade. Uma regra legal também pode ter de ser relacionada com regras de outros conjuntos regulativos e ramos do Direito, com as quais estabeleça nexos lógicos e funcionais. </w:t>
      </w:r>
    </w:p>
    <w:p w14:paraId="3E0ADB89" w14:textId="77777777" w:rsidR="00E46A32" w:rsidRPr="00E46A32" w:rsidRDefault="00E46A32" w:rsidP="00E46A32">
      <w:pPr>
        <w:spacing w:line="360" w:lineRule="auto"/>
        <w:jc w:val="both"/>
        <w:rPr>
          <w:bCs/>
        </w:rPr>
      </w:pPr>
      <w:r w:rsidRPr="00E46A32">
        <w:rPr>
          <w:bCs/>
        </w:rPr>
        <w:t xml:space="preserve">Ao proceder deste modo não só se atua em conformidade com um cânone hermenêutico mas também se contribui para a promoção da coerência do sistema jurídico. </w:t>
      </w:r>
    </w:p>
    <w:p w14:paraId="4194FAF3" w14:textId="77777777" w:rsidR="00E46A32" w:rsidRPr="00E46A32" w:rsidRDefault="00E46A32" w:rsidP="00E46A32">
      <w:pPr>
        <w:spacing w:line="360" w:lineRule="auto"/>
        <w:jc w:val="both"/>
        <w:rPr>
          <w:bCs/>
        </w:rPr>
      </w:pPr>
      <w:r w:rsidRPr="00E46A32">
        <w:rPr>
          <w:bCs/>
        </w:rPr>
        <w:t>Entre várias interpretações possíveis há que preferir:</w:t>
      </w:r>
    </w:p>
    <w:p w14:paraId="0B6C1080" w14:textId="77777777" w:rsidR="00E46A32" w:rsidRPr="00E46A32" w:rsidRDefault="00E46A32" w:rsidP="00E46A32">
      <w:pPr>
        <w:spacing w:line="360" w:lineRule="auto"/>
        <w:jc w:val="both"/>
        <w:rPr>
          <w:bCs/>
        </w:rPr>
      </w:pPr>
      <w:r w:rsidRPr="00E46A32">
        <w:rPr>
          <w:bCs/>
        </w:rPr>
        <w:t>- a que evita as contradições normativas;</w:t>
      </w:r>
    </w:p>
    <w:p w14:paraId="4BC1B845" w14:textId="77777777" w:rsidR="00E46A32" w:rsidRPr="00E46A32" w:rsidRDefault="00E46A32" w:rsidP="00E46A32">
      <w:pPr>
        <w:spacing w:line="360" w:lineRule="auto"/>
        <w:jc w:val="both"/>
        <w:rPr>
          <w:bCs/>
        </w:rPr>
      </w:pPr>
      <w:r w:rsidRPr="00E46A32">
        <w:rPr>
          <w:bCs/>
        </w:rPr>
        <w:t>- a que melhor corresponde ao sentido das normas de escalão superior;</w:t>
      </w:r>
    </w:p>
    <w:p w14:paraId="61C70AA1" w14:textId="77777777" w:rsidR="00E46A32" w:rsidRPr="00E46A32" w:rsidRDefault="00E46A32" w:rsidP="00E46A32">
      <w:pPr>
        <w:spacing w:line="360" w:lineRule="auto"/>
        <w:jc w:val="both"/>
        <w:rPr>
          <w:bCs/>
        </w:rPr>
      </w:pPr>
      <w:r w:rsidRPr="00E46A32">
        <w:rPr>
          <w:bCs/>
        </w:rPr>
        <w:t xml:space="preserve">- a que melhor corresponde às ideias </w:t>
      </w:r>
      <w:proofErr w:type="spellStart"/>
      <w:r w:rsidRPr="00E46A32">
        <w:rPr>
          <w:bCs/>
        </w:rPr>
        <w:t>rectoras</w:t>
      </w:r>
      <w:proofErr w:type="spellEnd"/>
      <w:r w:rsidRPr="00E46A32">
        <w:rPr>
          <w:bCs/>
        </w:rPr>
        <w:t xml:space="preserve"> do sistema; e </w:t>
      </w:r>
    </w:p>
    <w:p w14:paraId="2BEF9AFB" w14:textId="77777777" w:rsidR="00E46A32" w:rsidRPr="00E46A32" w:rsidRDefault="00E46A32" w:rsidP="00E46A32">
      <w:pPr>
        <w:spacing w:line="360" w:lineRule="auto"/>
        <w:jc w:val="both"/>
        <w:rPr>
          <w:bCs/>
        </w:rPr>
      </w:pPr>
      <w:r w:rsidRPr="00E46A32">
        <w:rPr>
          <w:bCs/>
        </w:rPr>
        <w:t>- a que atribua um sentido útil à proposição jurídica.</w:t>
      </w:r>
    </w:p>
    <w:p w14:paraId="78FCA090" w14:textId="77777777" w:rsidR="0059564B" w:rsidRDefault="0059564B" w:rsidP="000E3AB2">
      <w:pPr>
        <w:spacing w:line="360" w:lineRule="auto"/>
        <w:jc w:val="both"/>
        <w:rPr>
          <w:bCs/>
        </w:rPr>
      </w:pPr>
    </w:p>
    <w:p w14:paraId="32338610" w14:textId="77777777" w:rsidR="00E46A32" w:rsidRPr="00E46A32" w:rsidRDefault="00E46A32" w:rsidP="00E46A32">
      <w:pPr>
        <w:spacing w:line="360" w:lineRule="auto"/>
        <w:jc w:val="both"/>
        <w:rPr>
          <w:bCs/>
        </w:rPr>
      </w:pPr>
      <w:r w:rsidRPr="00E46A32">
        <w:rPr>
          <w:bCs/>
        </w:rPr>
        <w:t xml:space="preserve">Com o critério do contexto se relacionam, por isso, os critérios da interpretação conforme com a Constituição, adiante examinado, e o critério da interpretação conforme com a diretiva europeia, no caso de leis de transposição de diretivas europeias. </w:t>
      </w:r>
    </w:p>
    <w:p w14:paraId="7DAAE003" w14:textId="77777777" w:rsidR="00E46A32" w:rsidRPr="00E46A32" w:rsidRDefault="00E46A32" w:rsidP="00E46A32">
      <w:pPr>
        <w:spacing w:line="360" w:lineRule="auto"/>
        <w:jc w:val="both"/>
        <w:rPr>
          <w:bCs/>
        </w:rPr>
      </w:pPr>
      <w:r w:rsidRPr="00E46A32">
        <w:rPr>
          <w:bCs/>
        </w:rPr>
        <w:lastRenderedPageBreak/>
        <w:t>Mas, com isto, passamos insensivelmente do critério do contexto significativo para o critério teleológico. A fluidez das fronteiras entre estes dois critérios leva mesmo alguns autores a negarem a autonomia do elemento sistemático.</w:t>
      </w:r>
    </w:p>
    <w:p w14:paraId="1F60C8E1" w14:textId="77777777" w:rsidR="00E46A32" w:rsidRPr="00E46A32" w:rsidRDefault="00E46A32" w:rsidP="00E46A32">
      <w:pPr>
        <w:spacing w:line="360" w:lineRule="auto"/>
        <w:jc w:val="both"/>
        <w:rPr>
          <w:bCs/>
        </w:rPr>
      </w:pPr>
      <w:r w:rsidRPr="00E46A32">
        <w:rPr>
          <w:bCs/>
        </w:rPr>
        <w:t xml:space="preserve">Com efeito, os nexos </w:t>
      </w:r>
      <w:proofErr w:type="spellStart"/>
      <w:r w:rsidRPr="00E46A32">
        <w:rPr>
          <w:bCs/>
        </w:rPr>
        <w:t>intrassistemáticos</w:t>
      </w:r>
      <w:proofErr w:type="spellEnd"/>
      <w:r w:rsidRPr="00E46A32">
        <w:rPr>
          <w:bCs/>
        </w:rPr>
        <w:t xml:space="preserve"> não são só lógicos e funcionais. Na conformação do sistema assumem grande importância os nexos teleológicos e axiológicos. Para inserir a regra no sistema também é necessário um retorno ao fim ou valor que visa realizar. Mas esta consideração do fim ou valor releva já de um critério teleológico. </w:t>
      </w:r>
    </w:p>
    <w:p w14:paraId="0D9B1D19" w14:textId="77777777" w:rsidR="00E46A32" w:rsidRDefault="00E46A32" w:rsidP="000E3AB2">
      <w:pPr>
        <w:spacing w:line="360" w:lineRule="auto"/>
        <w:jc w:val="both"/>
        <w:rPr>
          <w:bCs/>
        </w:rPr>
      </w:pPr>
    </w:p>
    <w:p w14:paraId="41E0ABAA" w14:textId="77777777" w:rsidR="00E46A32" w:rsidRPr="00E46A32" w:rsidRDefault="00E46A32" w:rsidP="00E46A32">
      <w:pPr>
        <w:spacing w:line="360" w:lineRule="auto"/>
        <w:jc w:val="both"/>
        <w:rPr>
          <w:bCs/>
        </w:rPr>
      </w:pPr>
      <w:r w:rsidRPr="00E46A32">
        <w:rPr>
          <w:bCs/>
        </w:rPr>
        <w:t xml:space="preserve">O </w:t>
      </w:r>
      <w:r w:rsidRPr="00E46A32">
        <w:rPr>
          <w:bCs/>
          <w:i/>
          <w:iCs/>
        </w:rPr>
        <w:t>elemento histórico</w:t>
      </w:r>
      <w:r w:rsidRPr="00E46A32">
        <w:rPr>
          <w:bCs/>
        </w:rPr>
        <w:t xml:space="preserve"> reporta-se aos antecedentes históricos que podem esclarecer o sentido da proposição jurídica. </w:t>
      </w:r>
    </w:p>
    <w:p w14:paraId="632679B7" w14:textId="77777777" w:rsidR="00E46A32" w:rsidRPr="00E46A32" w:rsidRDefault="00E46A32" w:rsidP="00E46A32">
      <w:pPr>
        <w:spacing w:line="360" w:lineRule="auto"/>
        <w:jc w:val="both"/>
        <w:rPr>
          <w:bCs/>
        </w:rPr>
      </w:pPr>
      <w:r w:rsidRPr="00E46A32">
        <w:rPr>
          <w:bCs/>
        </w:rPr>
        <w:t xml:space="preserve">Estes antecedentes históricos podem ser as fontes da lei em sentido histórico, trabalhos preparatórios e a </w:t>
      </w:r>
      <w:proofErr w:type="spellStart"/>
      <w:r w:rsidRPr="00E46A32">
        <w:rPr>
          <w:bCs/>
          <w:i/>
          <w:iCs/>
        </w:rPr>
        <w:t>occasio</w:t>
      </w:r>
      <w:proofErr w:type="spellEnd"/>
      <w:r w:rsidRPr="00E46A32">
        <w:rPr>
          <w:bCs/>
          <w:i/>
          <w:iCs/>
        </w:rPr>
        <w:t xml:space="preserve"> </w:t>
      </w:r>
      <w:proofErr w:type="spellStart"/>
      <w:r w:rsidRPr="00E46A32">
        <w:rPr>
          <w:bCs/>
          <w:i/>
          <w:iCs/>
        </w:rPr>
        <w:t>legis</w:t>
      </w:r>
      <w:proofErr w:type="spellEnd"/>
      <w:r w:rsidRPr="00E46A32">
        <w:rPr>
          <w:bCs/>
        </w:rPr>
        <w:t>.</w:t>
      </w:r>
    </w:p>
    <w:p w14:paraId="56183CF8" w14:textId="77777777" w:rsidR="00E46A32" w:rsidRPr="00E46A32" w:rsidRDefault="00E46A32" w:rsidP="00E46A32">
      <w:pPr>
        <w:spacing w:line="360" w:lineRule="auto"/>
        <w:jc w:val="both"/>
        <w:rPr>
          <w:bCs/>
        </w:rPr>
      </w:pPr>
      <w:r w:rsidRPr="00E46A32">
        <w:rPr>
          <w:bCs/>
        </w:rPr>
        <w:t>São fontes do Direito em sentido histórico, como estarão recordados, todos os elementos que ao longo dos tempos contribuíram para a formação do Direito vigente. Podemos distinguir precedentes normativos e contribuições doutrinais.</w:t>
      </w:r>
    </w:p>
    <w:p w14:paraId="7AE7C79D" w14:textId="77777777" w:rsidR="00E46A32" w:rsidRPr="00E46A32" w:rsidRDefault="00E46A32" w:rsidP="00E46A32">
      <w:pPr>
        <w:spacing w:line="360" w:lineRule="auto"/>
        <w:jc w:val="both"/>
        <w:rPr>
          <w:bCs/>
        </w:rPr>
      </w:pPr>
      <w:r w:rsidRPr="00E46A32">
        <w:rPr>
          <w:bCs/>
        </w:rPr>
        <w:t xml:space="preserve">Os precedentes normativos podem ser históricos ou comparativos. </w:t>
      </w:r>
    </w:p>
    <w:p w14:paraId="28E1C3DA" w14:textId="77777777" w:rsidR="00E46A32" w:rsidRPr="00E46A32" w:rsidRDefault="00E46A32" w:rsidP="00E46A32">
      <w:pPr>
        <w:spacing w:line="360" w:lineRule="auto"/>
        <w:jc w:val="both"/>
        <w:rPr>
          <w:bCs/>
        </w:rPr>
      </w:pPr>
      <w:r w:rsidRPr="00E46A32">
        <w:rPr>
          <w:bCs/>
        </w:rPr>
        <w:t>São precedentes históricos as regras nacionais que, tendo vigorado no passado, influenciaram o conteúdo da regra em vigor.</w:t>
      </w:r>
    </w:p>
    <w:p w14:paraId="30EF0BA4" w14:textId="77777777" w:rsidR="00E46A32" w:rsidRDefault="00E46A32" w:rsidP="000E3AB2">
      <w:pPr>
        <w:spacing w:line="360" w:lineRule="auto"/>
        <w:jc w:val="both"/>
        <w:rPr>
          <w:bCs/>
        </w:rPr>
      </w:pPr>
    </w:p>
    <w:p w14:paraId="1302391E" w14:textId="77777777" w:rsidR="00E46A32" w:rsidRPr="00E46A32" w:rsidRDefault="00E46A32" w:rsidP="00E46A32">
      <w:pPr>
        <w:spacing w:line="360" w:lineRule="auto"/>
        <w:jc w:val="both"/>
        <w:rPr>
          <w:bCs/>
        </w:rPr>
      </w:pPr>
      <w:r w:rsidRPr="00E46A32">
        <w:rPr>
          <w:bCs/>
        </w:rPr>
        <w:t>São precedentes comparativos as regras de outras ordens jurídicas que tenham influenciado a criação ou conteúdo da regra em vigor na nossa ordem jurídica.</w:t>
      </w:r>
    </w:p>
    <w:p w14:paraId="5755DD8F" w14:textId="77777777" w:rsidR="00E46A32" w:rsidRPr="00E46A32" w:rsidRDefault="00E46A32" w:rsidP="00E46A32">
      <w:pPr>
        <w:spacing w:line="360" w:lineRule="auto"/>
        <w:jc w:val="both"/>
        <w:rPr>
          <w:bCs/>
        </w:rPr>
      </w:pPr>
      <w:r w:rsidRPr="00E46A32">
        <w:rPr>
          <w:bCs/>
        </w:rPr>
        <w:t xml:space="preserve">Também é frequente que o legislador acolha as soluções defendidas em obras doutrinárias, nacionais ou estrangeiras, que, nesta medida, se convertem em valiosos instrumentos de interpretação.  </w:t>
      </w:r>
    </w:p>
    <w:p w14:paraId="1421907E" w14:textId="77777777" w:rsidR="00E46A32" w:rsidRPr="00E46A32" w:rsidRDefault="00E46A32" w:rsidP="00E46A32">
      <w:pPr>
        <w:spacing w:line="360" w:lineRule="auto"/>
        <w:jc w:val="both"/>
        <w:rPr>
          <w:bCs/>
        </w:rPr>
      </w:pPr>
      <w:r w:rsidRPr="00E46A32">
        <w:rPr>
          <w:bCs/>
        </w:rPr>
        <w:t>Por exemplo, para esclarecer o sentido de muitos preceitos do Código Civil de 1966 é da maior utilidade consultar os preceitos do Código Civil italiano ou do Código Civil alemão em que se basearam, bem como os comentários e aplicações jurisprudenciais desses preceitos na Itália e na Alemanha.</w:t>
      </w:r>
    </w:p>
    <w:p w14:paraId="66B0E792" w14:textId="77777777" w:rsidR="00E46A32" w:rsidRPr="00E46A32" w:rsidRDefault="00E46A32" w:rsidP="00E46A32">
      <w:pPr>
        <w:spacing w:line="360" w:lineRule="auto"/>
        <w:jc w:val="both"/>
        <w:rPr>
          <w:bCs/>
        </w:rPr>
      </w:pPr>
      <w:r w:rsidRPr="00E46A32">
        <w:rPr>
          <w:bCs/>
        </w:rPr>
        <w:t xml:space="preserve"> </w:t>
      </w:r>
    </w:p>
    <w:p w14:paraId="250A7DE5" w14:textId="77777777" w:rsidR="00383BFC" w:rsidRPr="00383BFC" w:rsidRDefault="00383BFC" w:rsidP="00383BFC">
      <w:pPr>
        <w:spacing w:line="360" w:lineRule="auto"/>
        <w:jc w:val="both"/>
        <w:rPr>
          <w:bCs/>
        </w:rPr>
      </w:pPr>
      <w:r w:rsidRPr="00383BFC">
        <w:rPr>
          <w:bCs/>
        </w:rPr>
        <w:t xml:space="preserve">Os trabalhos preparatórios são todas as contribuições feitas para a elaboração da lei. É o caso dos estudos prévios, dos anteprojetos que normalmente os acompanham, dos projetos, das exposições de motivos que por vezes </w:t>
      </w:r>
      <w:r w:rsidRPr="00383BFC">
        <w:rPr>
          <w:bCs/>
        </w:rPr>
        <w:lastRenderedPageBreak/>
        <w:t>acompanham os projetos, das respostas a críticas feitas aos projetos, das propostas de alteração dos projetos, das atas das comissões encarregadas da elaboração do projeto e das atas de discussão dos projetos na generalidade e na especialidade na assembleia legislativa, designadamente.</w:t>
      </w:r>
    </w:p>
    <w:p w14:paraId="1E8C7802" w14:textId="77777777" w:rsidR="00383BFC" w:rsidRPr="00383BFC" w:rsidRDefault="00383BFC" w:rsidP="00383BFC">
      <w:pPr>
        <w:spacing w:line="360" w:lineRule="auto"/>
        <w:jc w:val="both"/>
        <w:rPr>
          <w:bCs/>
        </w:rPr>
      </w:pPr>
      <w:r w:rsidRPr="00383BFC">
        <w:rPr>
          <w:bCs/>
        </w:rPr>
        <w:t xml:space="preserve">A </w:t>
      </w:r>
      <w:proofErr w:type="spellStart"/>
      <w:r w:rsidRPr="00383BFC">
        <w:rPr>
          <w:bCs/>
          <w:i/>
          <w:iCs/>
        </w:rPr>
        <w:t>occasio</w:t>
      </w:r>
      <w:proofErr w:type="spellEnd"/>
      <w:r w:rsidRPr="00383BFC">
        <w:rPr>
          <w:bCs/>
          <w:i/>
          <w:iCs/>
        </w:rPr>
        <w:t xml:space="preserve"> </w:t>
      </w:r>
      <w:proofErr w:type="spellStart"/>
      <w:r w:rsidRPr="00383BFC">
        <w:rPr>
          <w:bCs/>
          <w:i/>
          <w:iCs/>
        </w:rPr>
        <w:t>legis</w:t>
      </w:r>
      <w:proofErr w:type="spellEnd"/>
      <w:r w:rsidRPr="00383BFC">
        <w:rPr>
          <w:bCs/>
        </w:rPr>
        <w:t xml:space="preserve"> é, como já sabem, todo o circunstancialismo social que rodeou o aparecimento da lei. O </w:t>
      </w:r>
      <w:proofErr w:type="spellStart"/>
      <w:r w:rsidRPr="00383BFC">
        <w:rPr>
          <w:bCs/>
        </w:rPr>
        <w:t>art</w:t>
      </w:r>
      <w:proofErr w:type="spellEnd"/>
      <w:r w:rsidRPr="00383BFC">
        <w:rPr>
          <w:bCs/>
        </w:rPr>
        <w:t>. 9.º/1 CC manda ter em conta “as circunstâncias em que a lei foi elaborada”. Já sabemos que, embora impropriamente, se fala a este respeito de fontes do Direito em sentido sociológico.</w:t>
      </w:r>
    </w:p>
    <w:p w14:paraId="0DE4B8F3" w14:textId="77777777" w:rsidR="00383BFC" w:rsidRPr="00383BFC" w:rsidRDefault="00383BFC" w:rsidP="00383BFC">
      <w:pPr>
        <w:spacing w:line="360" w:lineRule="auto"/>
        <w:jc w:val="both"/>
        <w:rPr>
          <w:bCs/>
        </w:rPr>
      </w:pPr>
      <w:r w:rsidRPr="00383BFC">
        <w:rPr>
          <w:bCs/>
        </w:rPr>
        <w:t xml:space="preserve"> </w:t>
      </w:r>
    </w:p>
    <w:p w14:paraId="7E2CAC18" w14:textId="77777777" w:rsidR="00383BFC" w:rsidRPr="00383BFC" w:rsidRDefault="00383BFC" w:rsidP="00383BFC">
      <w:pPr>
        <w:spacing w:line="360" w:lineRule="auto"/>
        <w:jc w:val="both"/>
        <w:rPr>
          <w:bCs/>
        </w:rPr>
      </w:pPr>
      <w:r w:rsidRPr="00383BFC">
        <w:rPr>
          <w:bCs/>
        </w:rPr>
        <w:t xml:space="preserve">O </w:t>
      </w:r>
      <w:r w:rsidRPr="00383BFC">
        <w:rPr>
          <w:bCs/>
          <w:i/>
          <w:iCs/>
        </w:rPr>
        <w:t xml:space="preserve">elemento teleológico </w:t>
      </w:r>
      <w:r w:rsidRPr="00383BFC">
        <w:rPr>
          <w:bCs/>
        </w:rPr>
        <w:t>reporta-se ao fim ou valor que a norma visa realizar. Faz parte do património adquirido pela ciência jurídica a necessidade de entender a regra à luz da intencionalidade subjacente, da sua justificação ou fundamento.</w:t>
      </w:r>
    </w:p>
    <w:p w14:paraId="12D322F0" w14:textId="77777777" w:rsidR="00383BFC" w:rsidRPr="00383BFC" w:rsidRDefault="00383BFC" w:rsidP="00383BFC">
      <w:pPr>
        <w:spacing w:line="360" w:lineRule="auto"/>
        <w:jc w:val="both"/>
        <w:rPr>
          <w:bCs/>
        </w:rPr>
      </w:pPr>
      <w:r w:rsidRPr="00383BFC">
        <w:rPr>
          <w:bCs/>
        </w:rPr>
        <w:t xml:space="preserve">O fim ou valor que a norma visa realizar é a sua razão de ser, e por isso, este elemento de interpretação é tradicionalmente designado por </w:t>
      </w:r>
      <w:r w:rsidRPr="00383BFC">
        <w:rPr>
          <w:bCs/>
          <w:i/>
          <w:iCs/>
        </w:rPr>
        <w:t xml:space="preserve">ratio </w:t>
      </w:r>
      <w:proofErr w:type="spellStart"/>
      <w:r w:rsidRPr="00383BFC">
        <w:rPr>
          <w:bCs/>
          <w:i/>
          <w:iCs/>
        </w:rPr>
        <w:t>legis</w:t>
      </w:r>
      <w:proofErr w:type="spellEnd"/>
      <w:r w:rsidRPr="00383BFC">
        <w:rPr>
          <w:bCs/>
        </w:rPr>
        <w:t>.</w:t>
      </w:r>
    </w:p>
    <w:p w14:paraId="48EFFB5F" w14:textId="77777777" w:rsidR="00383BFC" w:rsidRPr="00383BFC" w:rsidRDefault="00383BFC" w:rsidP="00383BFC">
      <w:pPr>
        <w:spacing w:line="360" w:lineRule="auto"/>
        <w:jc w:val="both"/>
        <w:rPr>
          <w:bCs/>
        </w:rPr>
      </w:pPr>
      <w:r w:rsidRPr="00383BFC">
        <w:rPr>
          <w:bCs/>
        </w:rPr>
        <w:t>Mas importa distinguir entre um elemento teleológico subjetivo e um elemento teleológico objetivo.</w:t>
      </w:r>
    </w:p>
    <w:p w14:paraId="398B4F77" w14:textId="77777777" w:rsidR="00383BFC" w:rsidRPr="00383BFC" w:rsidRDefault="00383BFC" w:rsidP="00383BFC">
      <w:pPr>
        <w:spacing w:line="360" w:lineRule="auto"/>
        <w:jc w:val="both"/>
        <w:rPr>
          <w:bCs/>
        </w:rPr>
      </w:pPr>
      <w:r w:rsidRPr="00383BFC">
        <w:rPr>
          <w:bCs/>
        </w:rPr>
        <w:t xml:space="preserve">Quanto à expressão “pensamento legislativo” parece-me que tem, no </w:t>
      </w:r>
      <w:proofErr w:type="spellStart"/>
      <w:r w:rsidRPr="00383BFC">
        <w:rPr>
          <w:bCs/>
        </w:rPr>
        <w:t>art</w:t>
      </w:r>
      <w:proofErr w:type="spellEnd"/>
      <w:r w:rsidRPr="00383BFC">
        <w:rPr>
          <w:bCs/>
        </w:rPr>
        <w:t>. 9.º, o significado de sentido normativo que resulta destes elementos teleológicos.</w:t>
      </w:r>
    </w:p>
    <w:p w14:paraId="30746DE9" w14:textId="77777777" w:rsidR="00383BFC" w:rsidRPr="00383BFC" w:rsidRDefault="00383BFC" w:rsidP="00383BFC">
      <w:pPr>
        <w:spacing w:line="360" w:lineRule="auto"/>
        <w:jc w:val="both"/>
        <w:rPr>
          <w:bCs/>
        </w:rPr>
      </w:pPr>
      <w:r w:rsidRPr="00383BFC">
        <w:rPr>
          <w:bCs/>
          <w:i/>
          <w:iCs/>
        </w:rPr>
        <w:t>O elemento teleológico subjetivo é a intenção real do legislador histórico</w:t>
      </w:r>
      <w:r w:rsidRPr="00383BFC">
        <w:rPr>
          <w:bCs/>
        </w:rPr>
        <w:t>.</w:t>
      </w:r>
    </w:p>
    <w:p w14:paraId="42412167" w14:textId="77777777" w:rsidR="00383BFC" w:rsidRDefault="00383BFC" w:rsidP="000E3AB2">
      <w:pPr>
        <w:spacing w:line="360" w:lineRule="auto"/>
        <w:jc w:val="both"/>
        <w:rPr>
          <w:bCs/>
        </w:rPr>
      </w:pPr>
    </w:p>
    <w:p w14:paraId="5018CBDD" w14:textId="77777777" w:rsidR="00705BB3" w:rsidRPr="00705BB3" w:rsidRDefault="00705BB3" w:rsidP="00705BB3">
      <w:pPr>
        <w:spacing w:line="360" w:lineRule="auto"/>
        <w:jc w:val="both"/>
        <w:rPr>
          <w:bCs/>
        </w:rPr>
      </w:pPr>
      <w:r w:rsidRPr="00705BB3">
        <w:rPr>
          <w:bCs/>
        </w:rPr>
        <w:t>A intenção reguladora do legislador histórico não se confunde com as intenções concretas das pessoas que trabalharam no projeto. Só interessam os fins e as decisões valorativas que possam ser atribuídos à vontade coletiva do órgão. As ideias normativas das pessoas que trabalharam, por exemplo, nos trabalhos preparatórios, têm um valor limitado. Só servem, na falta de elementos mais seguros, para esclarecer a intenção que pode ser atribuída ao órgão legislativo.</w:t>
      </w:r>
    </w:p>
    <w:p w14:paraId="6251AD62" w14:textId="77777777" w:rsidR="00705BB3" w:rsidRPr="00705BB3" w:rsidRDefault="00705BB3" w:rsidP="00705BB3">
      <w:pPr>
        <w:spacing w:line="360" w:lineRule="auto"/>
        <w:jc w:val="both"/>
        <w:rPr>
          <w:bCs/>
        </w:rPr>
      </w:pPr>
      <w:r w:rsidRPr="00705BB3">
        <w:rPr>
          <w:bCs/>
        </w:rPr>
        <w:t xml:space="preserve"> </w:t>
      </w:r>
      <w:r w:rsidRPr="00705BB3">
        <w:rPr>
          <w:bCs/>
          <w:i/>
          <w:iCs/>
        </w:rPr>
        <w:t>Os elementos teleológico-objectivos reportam-se a fins ou valores que são independentes da intenção do legislador histórico</w:t>
      </w:r>
      <w:r w:rsidRPr="00705BB3">
        <w:rPr>
          <w:bCs/>
        </w:rPr>
        <w:t>. São fins objetivos do Direito.</w:t>
      </w:r>
    </w:p>
    <w:p w14:paraId="7275691B" w14:textId="77777777" w:rsidR="00705BB3" w:rsidRPr="00705BB3" w:rsidRDefault="00705BB3" w:rsidP="00705BB3">
      <w:pPr>
        <w:spacing w:line="360" w:lineRule="auto"/>
        <w:jc w:val="both"/>
        <w:rPr>
          <w:bCs/>
        </w:rPr>
      </w:pPr>
      <w:r w:rsidRPr="00705BB3">
        <w:rPr>
          <w:bCs/>
        </w:rPr>
        <w:t xml:space="preserve">São elementos teleológico-objectivos, desde logo, os valores da ordem jurídica e os fins de política legislativa de vasto alcance. Também o são os princípios jurídicos, porquanto exprimem diretamente um fim ou valor. </w:t>
      </w:r>
    </w:p>
    <w:p w14:paraId="3C59E45A" w14:textId="77777777" w:rsidR="00383BFC" w:rsidRDefault="00383BFC" w:rsidP="000E3AB2">
      <w:pPr>
        <w:spacing w:line="360" w:lineRule="auto"/>
        <w:jc w:val="both"/>
        <w:rPr>
          <w:bCs/>
        </w:rPr>
      </w:pPr>
    </w:p>
    <w:p w14:paraId="1F59B910" w14:textId="77777777" w:rsidR="00705BB3" w:rsidRPr="00705BB3" w:rsidRDefault="00705BB3" w:rsidP="00705BB3">
      <w:pPr>
        <w:spacing w:line="360" w:lineRule="auto"/>
        <w:jc w:val="both"/>
        <w:rPr>
          <w:bCs/>
        </w:rPr>
      </w:pPr>
      <w:r w:rsidRPr="00705BB3">
        <w:rPr>
          <w:bCs/>
        </w:rPr>
        <w:lastRenderedPageBreak/>
        <w:t xml:space="preserve">Quando a solução do problema interpretativo não resulte inequivocamente dos elementos anteriormente referidos, deve preferir-se a interpretação que otimize a realização do fim, valor ou princípio subjacente à lei.  </w:t>
      </w:r>
    </w:p>
    <w:p w14:paraId="501D5AE0" w14:textId="77777777" w:rsidR="00705BB3" w:rsidRPr="00705BB3" w:rsidRDefault="00705BB3" w:rsidP="00705BB3">
      <w:pPr>
        <w:spacing w:line="360" w:lineRule="auto"/>
        <w:jc w:val="both"/>
        <w:rPr>
          <w:bCs/>
        </w:rPr>
      </w:pPr>
      <w:r w:rsidRPr="00705BB3">
        <w:rPr>
          <w:bCs/>
        </w:rPr>
        <w:t xml:space="preserve">Invoca-se ainda a este respeito as necessidades do comércio jurídico e a natureza das coisas. </w:t>
      </w:r>
    </w:p>
    <w:p w14:paraId="113428D5" w14:textId="77777777" w:rsidR="00705BB3" w:rsidRPr="00705BB3" w:rsidRDefault="00705BB3" w:rsidP="00705BB3">
      <w:pPr>
        <w:spacing w:line="360" w:lineRule="auto"/>
        <w:jc w:val="both"/>
        <w:rPr>
          <w:bCs/>
        </w:rPr>
      </w:pPr>
      <w:r w:rsidRPr="00705BB3">
        <w:rPr>
          <w:bCs/>
        </w:rPr>
        <w:t xml:space="preserve">Creio que poderemos falar, por um lado, em </w:t>
      </w:r>
      <w:r w:rsidRPr="00705BB3">
        <w:rPr>
          <w:bCs/>
          <w:i/>
          <w:iCs/>
        </w:rPr>
        <w:t>adequação regulativa</w:t>
      </w:r>
      <w:r w:rsidRPr="00705BB3">
        <w:rPr>
          <w:bCs/>
        </w:rPr>
        <w:t xml:space="preserve">, que é uma concretização do valor justiça e, por outro, em </w:t>
      </w:r>
      <w:r w:rsidRPr="00705BB3">
        <w:rPr>
          <w:bCs/>
          <w:i/>
          <w:iCs/>
        </w:rPr>
        <w:t>consideração das estruturas sociais juridicamente relevantes</w:t>
      </w:r>
      <w:r w:rsidRPr="00705BB3">
        <w:rPr>
          <w:bCs/>
        </w:rPr>
        <w:t xml:space="preserve">. </w:t>
      </w:r>
    </w:p>
    <w:p w14:paraId="190F249C" w14:textId="77777777" w:rsidR="00705BB3" w:rsidRPr="00705BB3" w:rsidRDefault="00705BB3" w:rsidP="00705BB3">
      <w:pPr>
        <w:spacing w:line="360" w:lineRule="auto"/>
        <w:jc w:val="both"/>
        <w:rPr>
          <w:bCs/>
        </w:rPr>
      </w:pPr>
      <w:r w:rsidRPr="00705BB3">
        <w:rPr>
          <w:bCs/>
        </w:rPr>
        <w:t xml:space="preserve">A regulação jurídica deve ser materialmente adequada à estrutura da realidade. Para o intérprete, isto significa ter em conta, na escolha entre as interpretações possíveis, àquela que se mostra mais adequada ao objeto da norma. </w:t>
      </w:r>
    </w:p>
    <w:p w14:paraId="27966DAF" w14:textId="77777777" w:rsidR="00705BB3" w:rsidRDefault="00705BB3" w:rsidP="000E3AB2">
      <w:pPr>
        <w:spacing w:line="360" w:lineRule="auto"/>
        <w:jc w:val="both"/>
        <w:rPr>
          <w:bCs/>
        </w:rPr>
      </w:pPr>
    </w:p>
    <w:p w14:paraId="4701F542" w14:textId="77777777" w:rsidR="00705BB3" w:rsidRPr="00705BB3" w:rsidRDefault="00705BB3" w:rsidP="00705BB3">
      <w:pPr>
        <w:spacing w:line="360" w:lineRule="auto"/>
        <w:jc w:val="both"/>
        <w:rPr>
          <w:bCs/>
        </w:rPr>
      </w:pPr>
      <w:r w:rsidRPr="00705BB3">
        <w:rPr>
          <w:bCs/>
        </w:rPr>
        <w:t xml:space="preserve">Quanto às estruturas sociais juridicamente relevantes referi, no início do curso, que as organizações sociais e certas relações sociais típicas são portadoras de um sentido ordenador, de uma juridicidade própria.   Por exemplo, a família, a empresa, certas modalidades contratuais que apresentam como conteúdo característico cláusulas usuais. </w:t>
      </w:r>
    </w:p>
    <w:p w14:paraId="312AC243" w14:textId="77777777" w:rsidR="00705BB3" w:rsidRPr="00705BB3" w:rsidRDefault="00705BB3" w:rsidP="00705BB3">
      <w:pPr>
        <w:spacing w:line="360" w:lineRule="auto"/>
        <w:jc w:val="both"/>
        <w:rPr>
          <w:bCs/>
        </w:rPr>
      </w:pPr>
      <w:r w:rsidRPr="00705BB3">
        <w:rPr>
          <w:bCs/>
        </w:rPr>
        <w:t xml:space="preserve">Quando legisla sobre estas realidades o legislador tem normalmente em conta o seu sentido ordenador, seja para consolidar e desenvolver este sentido, seja para o modificar. É por conseguinte natural que o intérprete atenda ao sentido ordenador destas estruturas, não só para esclarecer a intenção real do legislador histórico, mas também para apreender os fins ou valores institucionais que o legislador possa não ter consciencializado ou que resultem de uma evolução posterior à criação da lei. </w:t>
      </w:r>
    </w:p>
    <w:p w14:paraId="506B63A6" w14:textId="77777777" w:rsidR="00705BB3" w:rsidRPr="00705BB3" w:rsidRDefault="00705BB3" w:rsidP="00705BB3">
      <w:pPr>
        <w:spacing w:line="360" w:lineRule="auto"/>
        <w:jc w:val="both"/>
        <w:rPr>
          <w:bCs/>
        </w:rPr>
      </w:pPr>
      <w:r w:rsidRPr="00705BB3">
        <w:rPr>
          <w:bCs/>
        </w:rPr>
        <w:t xml:space="preserve">  </w:t>
      </w:r>
    </w:p>
    <w:p w14:paraId="11124947" w14:textId="77777777" w:rsidR="00705BB3" w:rsidRPr="00705BB3" w:rsidRDefault="00705BB3" w:rsidP="00705BB3">
      <w:pPr>
        <w:spacing w:line="360" w:lineRule="auto"/>
        <w:jc w:val="both"/>
        <w:rPr>
          <w:bCs/>
        </w:rPr>
      </w:pPr>
      <w:r w:rsidRPr="00705BB3">
        <w:rPr>
          <w:bCs/>
        </w:rPr>
        <w:t>Em minha opinião, e aproximando-me do entendimento seguido por LARENZ, esta sistematização tradicional dos elementos de interpretação é deficiente, por duas razões.</w:t>
      </w:r>
    </w:p>
    <w:p w14:paraId="0591DCCC" w14:textId="77777777" w:rsidR="00705BB3" w:rsidRPr="00705BB3" w:rsidRDefault="00705BB3" w:rsidP="00705BB3">
      <w:pPr>
        <w:spacing w:line="360" w:lineRule="auto"/>
        <w:jc w:val="both"/>
        <w:rPr>
          <w:bCs/>
        </w:rPr>
      </w:pPr>
      <w:r w:rsidRPr="00705BB3">
        <w:rPr>
          <w:bCs/>
        </w:rPr>
        <w:t xml:space="preserve">Primeiro, porque o intérprete não precisa só de saber quais os elementos que deve ter em conta, precisa de critérios que o orientem na apreciação destes elementos. Por isso, importa estudar, além dos elementos, os critérios que orientam a interpretação. A sistematização tradicional leva a tratar estes </w:t>
      </w:r>
      <w:r w:rsidRPr="00705BB3">
        <w:rPr>
          <w:bCs/>
        </w:rPr>
        <w:lastRenderedPageBreak/>
        <w:t>critérios como se de elementos se tratasse, o que em nada contribui para a clareza conceptual.</w:t>
      </w:r>
    </w:p>
    <w:p w14:paraId="47D03F56" w14:textId="77777777" w:rsidR="00705BB3" w:rsidRPr="00705BB3" w:rsidRDefault="00705BB3" w:rsidP="00705BB3">
      <w:pPr>
        <w:spacing w:line="360" w:lineRule="auto"/>
        <w:jc w:val="both"/>
        <w:rPr>
          <w:bCs/>
        </w:rPr>
      </w:pPr>
      <w:r w:rsidRPr="00705BB3">
        <w:rPr>
          <w:bCs/>
        </w:rPr>
        <w:t>Segundo, todos os elementos que sirvam para compreender o sentido normativo do texto legal são, em princípio, relevantes. Como assinala OLIVEIRA ASCENSÃO, não podemos supor que as quatro categorias tradicionais esgotam todos os elementos a ter em conta.</w:t>
      </w:r>
    </w:p>
    <w:p w14:paraId="27105473" w14:textId="77777777" w:rsidR="00705BB3" w:rsidRDefault="00705BB3" w:rsidP="000E3AB2">
      <w:pPr>
        <w:spacing w:line="360" w:lineRule="auto"/>
        <w:jc w:val="both"/>
        <w:rPr>
          <w:bCs/>
        </w:rPr>
      </w:pPr>
    </w:p>
    <w:p w14:paraId="7E04AF6F" w14:textId="77777777" w:rsidR="00DA6202" w:rsidRPr="00DA6202" w:rsidRDefault="00DA6202" w:rsidP="00DA6202">
      <w:pPr>
        <w:spacing w:line="360" w:lineRule="auto"/>
        <w:jc w:val="both"/>
        <w:rPr>
          <w:bCs/>
        </w:rPr>
      </w:pPr>
      <w:r w:rsidRPr="00DA6202">
        <w:rPr>
          <w:bCs/>
        </w:rPr>
        <w:t xml:space="preserve">É o caso dos textos incluídos formalmente na lei, mas que não têm caráter normativo direto. Surgem-nos aqui os preâmbulos das leis, os títulos das secções dos diplomas e as epígrafes dos artigos. Algo de paralelo se verifica, quanto às regras jurisprudenciais criadas por decisões com força obrigatória geral, com a fundamentação destas decisões. </w:t>
      </w:r>
    </w:p>
    <w:p w14:paraId="14CB1E60" w14:textId="77777777" w:rsidR="00DA6202" w:rsidRPr="00DA6202" w:rsidRDefault="00DA6202" w:rsidP="00DA6202">
      <w:pPr>
        <w:spacing w:line="360" w:lineRule="auto"/>
        <w:jc w:val="both"/>
        <w:rPr>
          <w:bCs/>
        </w:rPr>
      </w:pPr>
      <w:r w:rsidRPr="00DA6202">
        <w:rPr>
          <w:bCs/>
        </w:rPr>
        <w:t xml:space="preserve">São elementos interpretativos das regras legais com especial autoridade, visto que fornecem indicações seguras sobre a intenção reguladora do legislador histórico. Por esta razão estes elementos têm mais valor que os incluídos no elemento histórico. Mas não têm o mesmo valor que o texto normativo, porque não visam exprimir uma regra, mas tão-somente esclarecer o sentido das proposições normativas. Por isso, por exemplo, não é relevante a intenção proclamada no preâmbulo de uma lei que não tenha um mínimo de correspondência no texto normativo. </w:t>
      </w:r>
    </w:p>
    <w:p w14:paraId="1C274F6D" w14:textId="77777777" w:rsidR="00705BB3" w:rsidRDefault="00705BB3" w:rsidP="000E3AB2">
      <w:pPr>
        <w:spacing w:line="360" w:lineRule="auto"/>
        <w:jc w:val="both"/>
        <w:rPr>
          <w:bCs/>
        </w:rPr>
      </w:pPr>
    </w:p>
    <w:p w14:paraId="32122E6C" w14:textId="77777777" w:rsidR="00DA6202" w:rsidRPr="00DA6202" w:rsidRDefault="00DA6202" w:rsidP="00DA6202">
      <w:pPr>
        <w:spacing w:line="360" w:lineRule="auto"/>
        <w:jc w:val="both"/>
        <w:rPr>
          <w:bCs/>
        </w:rPr>
      </w:pPr>
      <w:r w:rsidRPr="00DA6202">
        <w:rPr>
          <w:bCs/>
        </w:rPr>
        <w:t>Outro elemento a ter em conta, que não consta da sistematização tradicional, são as circunstâncias atuais, i.e., as existentes no momento da aplicação da lei. Para a sua averiguação é importante ter em conta a evolução do circunstancialismo social que rodeia a aplicação da lei e os desenvolvimentos realizados pela jurisprudência e pela doutrina como modo de ajustamento da lei a esta evolução.</w:t>
      </w:r>
    </w:p>
    <w:p w14:paraId="7E8BBBC6" w14:textId="77777777" w:rsidR="00DA6202" w:rsidRPr="00DA6202" w:rsidRDefault="00DA6202" w:rsidP="00DA6202">
      <w:pPr>
        <w:spacing w:line="360" w:lineRule="auto"/>
        <w:jc w:val="both"/>
        <w:rPr>
          <w:bCs/>
        </w:rPr>
      </w:pPr>
      <w:r w:rsidRPr="00DA6202">
        <w:rPr>
          <w:bCs/>
        </w:rPr>
        <w:t xml:space="preserve">E quais são os </w:t>
      </w:r>
      <w:r w:rsidRPr="00DA6202">
        <w:rPr>
          <w:bCs/>
          <w:i/>
          <w:iCs/>
        </w:rPr>
        <w:t>critérios da interpretação</w:t>
      </w:r>
      <w:r w:rsidRPr="00DA6202">
        <w:rPr>
          <w:bCs/>
        </w:rPr>
        <w:t>?</w:t>
      </w:r>
    </w:p>
    <w:p w14:paraId="51AF9344" w14:textId="77777777" w:rsidR="00DA6202" w:rsidRPr="00DA6202" w:rsidRDefault="00DA6202" w:rsidP="00DA6202">
      <w:pPr>
        <w:spacing w:line="360" w:lineRule="auto"/>
        <w:jc w:val="both"/>
        <w:rPr>
          <w:bCs/>
        </w:rPr>
      </w:pPr>
      <w:r w:rsidRPr="00DA6202">
        <w:rPr>
          <w:bCs/>
        </w:rPr>
        <w:t>Podemos falar :</w:t>
      </w:r>
    </w:p>
    <w:p w14:paraId="57B166C0" w14:textId="77777777" w:rsidR="00EF00DA" w:rsidRPr="00DA6202" w:rsidRDefault="007A7ACF" w:rsidP="00DA6202">
      <w:pPr>
        <w:numPr>
          <w:ilvl w:val="0"/>
          <w:numId w:val="6"/>
        </w:numPr>
        <w:spacing w:line="360" w:lineRule="auto"/>
        <w:jc w:val="both"/>
        <w:rPr>
          <w:bCs/>
        </w:rPr>
      </w:pPr>
      <w:r w:rsidRPr="00DA6202">
        <w:rPr>
          <w:bCs/>
        </w:rPr>
        <w:t xml:space="preserve">do sentido literal; </w:t>
      </w:r>
    </w:p>
    <w:p w14:paraId="4BBFC5CA" w14:textId="77777777" w:rsidR="00EF00DA" w:rsidRPr="00DA6202" w:rsidRDefault="007A7ACF" w:rsidP="00DA6202">
      <w:pPr>
        <w:numPr>
          <w:ilvl w:val="0"/>
          <w:numId w:val="6"/>
        </w:numPr>
        <w:spacing w:line="360" w:lineRule="auto"/>
        <w:jc w:val="both"/>
        <w:rPr>
          <w:bCs/>
        </w:rPr>
      </w:pPr>
      <w:r w:rsidRPr="00DA6202">
        <w:rPr>
          <w:bCs/>
        </w:rPr>
        <w:t>do contexto significativo da lei;</w:t>
      </w:r>
    </w:p>
    <w:p w14:paraId="1713C1C2" w14:textId="77777777" w:rsidR="00EF00DA" w:rsidRPr="00DA6202" w:rsidRDefault="007A7ACF" w:rsidP="00DA6202">
      <w:pPr>
        <w:numPr>
          <w:ilvl w:val="0"/>
          <w:numId w:val="6"/>
        </w:numPr>
        <w:spacing w:line="360" w:lineRule="auto"/>
        <w:jc w:val="both"/>
        <w:rPr>
          <w:bCs/>
        </w:rPr>
      </w:pPr>
      <w:r w:rsidRPr="00DA6202">
        <w:rPr>
          <w:bCs/>
        </w:rPr>
        <w:t xml:space="preserve">da intenção reguladora do legislador histórico; e </w:t>
      </w:r>
    </w:p>
    <w:p w14:paraId="6BFCEE1D" w14:textId="77777777" w:rsidR="00EF00DA" w:rsidRPr="00DA6202" w:rsidRDefault="007A7ACF" w:rsidP="00DA6202">
      <w:pPr>
        <w:numPr>
          <w:ilvl w:val="0"/>
          <w:numId w:val="6"/>
        </w:numPr>
        <w:spacing w:line="360" w:lineRule="auto"/>
        <w:jc w:val="both"/>
        <w:rPr>
          <w:bCs/>
        </w:rPr>
      </w:pPr>
      <w:r w:rsidRPr="00DA6202">
        <w:rPr>
          <w:bCs/>
        </w:rPr>
        <w:t>dos critérios teleológico-objectivos.</w:t>
      </w:r>
    </w:p>
    <w:p w14:paraId="53ABC45D" w14:textId="77777777" w:rsidR="00DA6202" w:rsidRDefault="00DA6202" w:rsidP="000E3AB2">
      <w:pPr>
        <w:spacing w:line="360" w:lineRule="auto"/>
        <w:jc w:val="both"/>
        <w:rPr>
          <w:bCs/>
        </w:rPr>
      </w:pPr>
    </w:p>
    <w:p w14:paraId="56DA301C" w14:textId="48BB3FAE" w:rsidR="00DA6202" w:rsidRDefault="00E76D94" w:rsidP="000E3AB2">
      <w:pPr>
        <w:spacing w:line="360" w:lineRule="auto"/>
        <w:jc w:val="both"/>
        <w:rPr>
          <w:b/>
          <w:bCs/>
        </w:rPr>
      </w:pPr>
      <w:r w:rsidRPr="00E76D94">
        <w:rPr>
          <w:b/>
          <w:bCs/>
        </w:rPr>
        <w:lastRenderedPageBreak/>
        <w:t>170. O sentido literal e o contexto significativo</w:t>
      </w:r>
    </w:p>
    <w:p w14:paraId="19D129EC" w14:textId="77777777" w:rsidR="00E76D94" w:rsidRDefault="00E76D94" w:rsidP="000E3AB2">
      <w:pPr>
        <w:spacing w:line="360" w:lineRule="auto"/>
        <w:jc w:val="both"/>
        <w:rPr>
          <w:b/>
          <w:bCs/>
        </w:rPr>
      </w:pPr>
    </w:p>
    <w:p w14:paraId="7FAC7CCA" w14:textId="77777777" w:rsidR="00E76D94" w:rsidRPr="00E76D94" w:rsidRDefault="00E76D94" w:rsidP="00E76D94">
      <w:pPr>
        <w:spacing w:line="360" w:lineRule="auto"/>
        <w:jc w:val="both"/>
        <w:rPr>
          <w:bCs/>
        </w:rPr>
      </w:pPr>
      <w:r w:rsidRPr="00E76D94">
        <w:rPr>
          <w:bCs/>
        </w:rPr>
        <w:t xml:space="preserve">Trata-se de definir a relevância que o elemento </w:t>
      </w:r>
      <w:proofErr w:type="spellStart"/>
      <w:r w:rsidRPr="00E76D94">
        <w:rPr>
          <w:bCs/>
        </w:rPr>
        <w:t>lileral</w:t>
      </w:r>
      <w:proofErr w:type="spellEnd"/>
      <w:r w:rsidRPr="00E76D94">
        <w:rPr>
          <w:bCs/>
        </w:rPr>
        <w:t xml:space="preserve"> tem para o intérprete.</w:t>
      </w:r>
    </w:p>
    <w:p w14:paraId="173C59E8" w14:textId="77777777" w:rsidR="00E76D94" w:rsidRPr="00E76D94" w:rsidRDefault="00E76D94" w:rsidP="00E76D94">
      <w:pPr>
        <w:spacing w:line="360" w:lineRule="auto"/>
        <w:jc w:val="both"/>
        <w:rPr>
          <w:bCs/>
        </w:rPr>
      </w:pPr>
      <w:r w:rsidRPr="00E76D94">
        <w:rPr>
          <w:bCs/>
        </w:rPr>
        <w:t xml:space="preserve">O </w:t>
      </w:r>
      <w:proofErr w:type="spellStart"/>
      <w:r w:rsidRPr="00E76D94">
        <w:rPr>
          <w:bCs/>
        </w:rPr>
        <w:t>art</w:t>
      </w:r>
      <w:proofErr w:type="spellEnd"/>
      <w:r w:rsidRPr="00E76D94">
        <w:rPr>
          <w:bCs/>
        </w:rPr>
        <w:t>. 9.º CC é inequívoco a este respeito: a interpretação deve partir dos textos (n.º 1); não pode ser considerado o pensamento legislativo que não tenha na letra da lei um mínimo de correspondência verbal, ainda que imperfeitamente expresso (n.º 2); e, o intérprete presumirá que o legislador “soube exprimir o seu pensamento em termos adequados” (nº 3).</w:t>
      </w:r>
    </w:p>
    <w:p w14:paraId="0151CAF6" w14:textId="77777777" w:rsidR="00E76D94" w:rsidRPr="00E76D94" w:rsidRDefault="00E76D94" w:rsidP="00E76D94">
      <w:pPr>
        <w:spacing w:line="360" w:lineRule="auto"/>
        <w:jc w:val="both"/>
        <w:rPr>
          <w:bCs/>
        </w:rPr>
      </w:pPr>
      <w:r w:rsidRPr="00E76D94">
        <w:rPr>
          <w:bCs/>
        </w:rPr>
        <w:t xml:space="preserve">O texto tem, por conseguinte, um duplo significado: o de ponto de partida para a determinação do sentido normativo e o de limite nesta determinação. </w:t>
      </w:r>
    </w:p>
    <w:p w14:paraId="39E40341" w14:textId="77777777" w:rsidR="00E76D94" w:rsidRPr="00E76D94" w:rsidRDefault="00E76D94" w:rsidP="00E76D94">
      <w:pPr>
        <w:spacing w:line="360" w:lineRule="auto"/>
        <w:jc w:val="both"/>
        <w:rPr>
          <w:bCs/>
        </w:rPr>
      </w:pPr>
      <w:r w:rsidRPr="00E76D94">
        <w:rPr>
          <w:bCs/>
        </w:rPr>
        <w:t>O sentido literal é o significado da proposição jurídica apurado nos termos anteriormente expostos.</w:t>
      </w:r>
    </w:p>
    <w:p w14:paraId="0842013A" w14:textId="77777777" w:rsidR="00E76D94" w:rsidRDefault="00E76D94" w:rsidP="000E3AB2">
      <w:pPr>
        <w:spacing w:line="360" w:lineRule="auto"/>
        <w:jc w:val="both"/>
        <w:rPr>
          <w:bCs/>
        </w:rPr>
      </w:pPr>
    </w:p>
    <w:p w14:paraId="1282B628" w14:textId="77777777" w:rsidR="00E76D94" w:rsidRPr="00E76D94" w:rsidRDefault="00E76D94" w:rsidP="00E76D94">
      <w:pPr>
        <w:spacing w:line="360" w:lineRule="auto"/>
        <w:jc w:val="both"/>
        <w:rPr>
          <w:bCs/>
        </w:rPr>
      </w:pPr>
      <w:r w:rsidRPr="00E76D94">
        <w:rPr>
          <w:bCs/>
        </w:rPr>
        <w:t xml:space="preserve">O critério literal nunca é, por si, suficiente, porque não pode ser isolado do contexto significativo. Resulta do anteriormente exposto que por força de um cânone hermenêutico e da coerência do sistema se tem de inserir a proposição jurídica no sistema jurídico. </w:t>
      </w:r>
    </w:p>
    <w:p w14:paraId="3B92D45A" w14:textId="77777777" w:rsidR="00E76D94" w:rsidRPr="00E76D94" w:rsidRDefault="00E76D94" w:rsidP="00E76D94">
      <w:pPr>
        <w:spacing w:line="360" w:lineRule="auto"/>
        <w:jc w:val="both"/>
        <w:rPr>
          <w:bCs/>
        </w:rPr>
      </w:pPr>
      <w:r w:rsidRPr="00E76D94">
        <w:rPr>
          <w:bCs/>
        </w:rPr>
        <w:t xml:space="preserve">Importa acrescentar que, em alguns casos, o sentido da proposição jurídica, determinado com recurso aos critérios do sentido literal e do contexto significativo, pode ser inequívoco, por forma a dispensar o recurso a outros critérios. </w:t>
      </w:r>
    </w:p>
    <w:p w14:paraId="0AE966E7" w14:textId="77777777" w:rsidR="00E76D94" w:rsidRPr="00E76D94" w:rsidRDefault="00E76D94" w:rsidP="00E76D94">
      <w:pPr>
        <w:spacing w:line="360" w:lineRule="auto"/>
        <w:jc w:val="both"/>
        <w:rPr>
          <w:bCs/>
        </w:rPr>
      </w:pPr>
      <w:r w:rsidRPr="00E76D94">
        <w:rPr>
          <w:bCs/>
        </w:rPr>
        <w:t xml:space="preserve">Assim, poderíamos dizer que só quando houver uma pluralidade de sentidos literais possíveis é que é necessário recorrer a critérios teleológicos. </w:t>
      </w:r>
    </w:p>
    <w:p w14:paraId="371D561A" w14:textId="77777777" w:rsidR="00E76D94" w:rsidRPr="00E76D94" w:rsidRDefault="00E76D94" w:rsidP="00E76D94">
      <w:pPr>
        <w:spacing w:line="360" w:lineRule="auto"/>
        <w:jc w:val="both"/>
        <w:rPr>
          <w:bCs/>
        </w:rPr>
      </w:pPr>
      <w:r w:rsidRPr="00E76D94">
        <w:rPr>
          <w:bCs/>
        </w:rPr>
        <w:t xml:space="preserve">Mas é preciso ter em conta que os critérios teleológicos podem ser relevantes para a determinação desta pluralidade de sentidos literais possíveis. </w:t>
      </w:r>
    </w:p>
    <w:p w14:paraId="18E7FC67" w14:textId="77777777" w:rsidR="00E76D94" w:rsidRDefault="00E76D94" w:rsidP="000E3AB2">
      <w:pPr>
        <w:spacing w:line="360" w:lineRule="auto"/>
        <w:jc w:val="both"/>
        <w:rPr>
          <w:bCs/>
        </w:rPr>
      </w:pPr>
    </w:p>
    <w:p w14:paraId="4DFF7300" w14:textId="1031B884" w:rsidR="00E76D94" w:rsidRDefault="00423A02" w:rsidP="000E3AB2">
      <w:pPr>
        <w:spacing w:line="360" w:lineRule="auto"/>
        <w:jc w:val="both"/>
        <w:rPr>
          <w:b/>
          <w:bCs/>
        </w:rPr>
      </w:pPr>
      <w:r w:rsidRPr="00423A02">
        <w:rPr>
          <w:b/>
          <w:bCs/>
        </w:rPr>
        <w:t>171. A intenção reguladora do legislador histórico e os critérios teleológico-objectivos</w:t>
      </w:r>
    </w:p>
    <w:p w14:paraId="7AD422BA" w14:textId="77777777" w:rsidR="00423A02" w:rsidRDefault="00423A02" w:rsidP="000E3AB2">
      <w:pPr>
        <w:spacing w:line="360" w:lineRule="auto"/>
        <w:jc w:val="both"/>
        <w:rPr>
          <w:b/>
          <w:bCs/>
        </w:rPr>
      </w:pPr>
    </w:p>
    <w:p w14:paraId="6B4FCD20" w14:textId="77777777" w:rsidR="00423A02" w:rsidRPr="00423A02" w:rsidRDefault="00423A02" w:rsidP="00423A02">
      <w:pPr>
        <w:spacing w:line="360" w:lineRule="auto"/>
        <w:jc w:val="both"/>
        <w:rPr>
          <w:bCs/>
        </w:rPr>
      </w:pPr>
      <w:r w:rsidRPr="00423A02">
        <w:rPr>
          <w:bCs/>
        </w:rPr>
        <w:t xml:space="preserve">Perante uma pluralidade de sentidos literais possíveis decorre da posição anteriormente adotada que, quanto às leis relativamente recentes, se deve dar preferência ao sentido que corresponde à intenção real do legislador histórico. </w:t>
      </w:r>
    </w:p>
    <w:p w14:paraId="6F7D24C1" w14:textId="77777777" w:rsidR="00423A02" w:rsidRPr="00423A02" w:rsidRDefault="00423A02" w:rsidP="00423A02">
      <w:pPr>
        <w:spacing w:line="360" w:lineRule="auto"/>
        <w:jc w:val="both"/>
        <w:rPr>
          <w:bCs/>
        </w:rPr>
      </w:pPr>
      <w:r w:rsidRPr="00423A02">
        <w:rPr>
          <w:bCs/>
        </w:rPr>
        <w:lastRenderedPageBreak/>
        <w:t xml:space="preserve">Relativamente a estas leis o recurso aos elementos teleológico-objectivos é assim, de algum modo, subsidiário. Só haverá que recorrer aos valores da ordem jurídica, aos princípios jurídicos e a outros elementos teleológico-objectivos quando não for possível estabelecer conclusivamente qual é o sentido normativo que corresponde à intenção reguladora do legislador histórico. Creio que é neste sentido que deve ser entendido o </w:t>
      </w:r>
      <w:proofErr w:type="spellStart"/>
      <w:r w:rsidRPr="00423A02">
        <w:rPr>
          <w:bCs/>
        </w:rPr>
        <w:t>art</w:t>
      </w:r>
      <w:proofErr w:type="spellEnd"/>
      <w:r w:rsidRPr="00423A02">
        <w:rPr>
          <w:bCs/>
        </w:rPr>
        <w:t xml:space="preserve">. 9.º/3 CC quando estabelece que o “intérprete presumirá que o legislador consagrou as soluções mais acertadas”. </w:t>
      </w:r>
    </w:p>
    <w:p w14:paraId="37452E29" w14:textId="77777777" w:rsidR="00423A02" w:rsidRDefault="00423A02" w:rsidP="000E3AB2">
      <w:pPr>
        <w:spacing w:line="360" w:lineRule="auto"/>
        <w:jc w:val="both"/>
        <w:rPr>
          <w:bCs/>
        </w:rPr>
      </w:pPr>
    </w:p>
    <w:p w14:paraId="04ECDDE4" w14:textId="77777777" w:rsidR="00423A02" w:rsidRPr="00423A02" w:rsidRDefault="00423A02" w:rsidP="00423A02">
      <w:pPr>
        <w:spacing w:line="360" w:lineRule="auto"/>
        <w:jc w:val="both"/>
        <w:rPr>
          <w:bCs/>
        </w:rPr>
      </w:pPr>
      <w:r w:rsidRPr="00423A02">
        <w:rPr>
          <w:bCs/>
        </w:rPr>
        <w:t xml:space="preserve">Já as leis mais antigas têm de ser aplicadas num contexto social diferente daquele que existia no momento da criação da lei e a situações que não podiam ser previstas pelo legislador histórico. Neste caso há que ter em conta o novo contexto social e examinar até que ponto à luz da valoração feita pelo legislador se justifica a aplicação da lei a situações que não podiam ser previstas pelo legislador. </w:t>
      </w:r>
    </w:p>
    <w:p w14:paraId="0E091A92" w14:textId="77777777" w:rsidR="00423A02" w:rsidRPr="00423A02" w:rsidRDefault="00423A02" w:rsidP="00423A02">
      <w:pPr>
        <w:spacing w:line="360" w:lineRule="auto"/>
        <w:jc w:val="both"/>
        <w:rPr>
          <w:bCs/>
        </w:rPr>
      </w:pPr>
      <w:r w:rsidRPr="00423A02">
        <w:rPr>
          <w:bCs/>
        </w:rPr>
        <w:t xml:space="preserve">Além disso, porém, o intérprete deverá examinar se a aplicação da lei a estas situações não poderá ser justificada à luz dos valores e princípios da ordem jurídica atual, atendendo igualmente ao trabalho criativo desenvolvido na aplicação da lei em causa pela jurisprudência e pela ciência jurídica. </w:t>
      </w:r>
    </w:p>
    <w:p w14:paraId="0E4D02FF" w14:textId="77777777" w:rsidR="00423A02" w:rsidRPr="00423A02" w:rsidRDefault="00423A02" w:rsidP="00423A02">
      <w:pPr>
        <w:spacing w:line="360" w:lineRule="auto"/>
        <w:jc w:val="both"/>
        <w:rPr>
          <w:bCs/>
        </w:rPr>
      </w:pPr>
      <w:r w:rsidRPr="00423A02">
        <w:rPr>
          <w:bCs/>
        </w:rPr>
        <w:t>Este exame poderá levar a uma extensão ou a uma restrição do sentido anteriormente atribuído à proposição jurídica.</w:t>
      </w:r>
    </w:p>
    <w:p w14:paraId="76D466B7" w14:textId="77777777" w:rsidR="00423A02" w:rsidRDefault="00423A02" w:rsidP="000E3AB2">
      <w:pPr>
        <w:spacing w:line="360" w:lineRule="auto"/>
        <w:jc w:val="both"/>
        <w:rPr>
          <w:bCs/>
        </w:rPr>
      </w:pPr>
    </w:p>
    <w:p w14:paraId="40EC31E8" w14:textId="77777777" w:rsidR="00423A02" w:rsidRPr="00423A02" w:rsidRDefault="00423A02" w:rsidP="00423A02">
      <w:pPr>
        <w:spacing w:line="360" w:lineRule="auto"/>
        <w:jc w:val="both"/>
        <w:rPr>
          <w:bCs/>
        </w:rPr>
      </w:pPr>
      <w:r w:rsidRPr="00423A02">
        <w:rPr>
          <w:bCs/>
        </w:rPr>
        <w:t xml:space="preserve">Também é possível que a evolução da ordem jurídica possa influenciar a interpretação da lei, levando a modificar o sentido até aí atribuído a uma proposição jurídica. </w:t>
      </w:r>
    </w:p>
    <w:p w14:paraId="404369D9" w14:textId="77777777" w:rsidR="00423A02" w:rsidRPr="00423A02" w:rsidRDefault="00423A02" w:rsidP="00423A02">
      <w:pPr>
        <w:spacing w:line="360" w:lineRule="auto"/>
        <w:jc w:val="both"/>
        <w:rPr>
          <w:bCs/>
        </w:rPr>
      </w:pPr>
      <w:r w:rsidRPr="00423A02">
        <w:rPr>
          <w:bCs/>
        </w:rPr>
        <w:t xml:space="preserve">Isto pode suceder, em primeiro lugar, pela alteração do contexto significativo em que a proposição jurídica tem de ser inserida. </w:t>
      </w:r>
    </w:p>
    <w:p w14:paraId="75407821" w14:textId="77777777" w:rsidR="00423A02" w:rsidRPr="00423A02" w:rsidRDefault="00423A02" w:rsidP="00423A02">
      <w:pPr>
        <w:spacing w:line="360" w:lineRule="auto"/>
        <w:jc w:val="both"/>
        <w:rPr>
          <w:bCs/>
        </w:rPr>
      </w:pPr>
      <w:r w:rsidRPr="00423A02">
        <w:rPr>
          <w:bCs/>
        </w:rPr>
        <w:t>Em segundo lugar, dentro dos limites em que atuam os critérios teleológico-objectivos de interpretação, isto pode resultar do surgimento de novos valores e princípios jurídicos, ou do desenvolvimento dos existentes.</w:t>
      </w:r>
    </w:p>
    <w:p w14:paraId="454D8313" w14:textId="77777777" w:rsidR="00423A02" w:rsidRPr="00423A02" w:rsidRDefault="00423A02" w:rsidP="00423A02">
      <w:pPr>
        <w:spacing w:line="360" w:lineRule="auto"/>
        <w:jc w:val="both"/>
        <w:rPr>
          <w:bCs/>
        </w:rPr>
      </w:pPr>
      <w:r w:rsidRPr="00423A02">
        <w:rPr>
          <w:bCs/>
        </w:rPr>
        <w:t xml:space="preserve">Claro que esta distinção entre leis recentes e leis antigas não é meramente cronológica, pois a atualidade da lei depende também do ritmo de evolução que se tenha verificado no domínio social por ela regulado. </w:t>
      </w:r>
    </w:p>
    <w:p w14:paraId="05CE3220" w14:textId="77777777" w:rsidR="00423A02" w:rsidRDefault="00423A02" w:rsidP="000E3AB2">
      <w:pPr>
        <w:spacing w:line="360" w:lineRule="auto"/>
        <w:jc w:val="both"/>
        <w:rPr>
          <w:bCs/>
        </w:rPr>
      </w:pPr>
    </w:p>
    <w:p w14:paraId="696CC7A5" w14:textId="77777777" w:rsidR="00423A02" w:rsidRPr="00423A02" w:rsidRDefault="00423A02" w:rsidP="00423A02">
      <w:pPr>
        <w:spacing w:line="360" w:lineRule="auto"/>
        <w:jc w:val="both"/>
        <w:rPr>
          <w:bCs/>
        </w:rPr>
      </w:pPr>
      <w:r w:rsidRPr="00423A02">
        <w:rPr>
          <w:bCs/>
        </w:rPr>
        <w:lastRenderedPageBreak/>
        <w:t xml:space="preserve">Mas os critérios teleológico-objectivos podem desempenhar um papel mesmo em relação a leis recentes e quando o sentido literal ou a intenção reguladora do legislador histórico forem inequívocos. Tenho em mente a </w:t>
      </w:r>
      <w:proofErr w:type="spellStart"/>
      <w:r w:rsidRPr="00423A02">
        <w:rPr>
          <w:bCs/>
        </w:rPr>
        <w:t>deteção</w:t>
      </w:r>
      <w:proofErr w:type="spellEnd"/>
      <w:r w:rsidRPr="00423A02">
        <w:rPr>
          <w:bCs/>
        </w:rPr>
        <w:t xml:space="preserve"> de contradições valorativas e as normas “estranhas ao sistema”. </w:t>
      </w:r>
    </w:p>
    <w:p w14:paraId="0D33F5B6" w14:textId="77777777" w:rsidR="00423A02" w:rsidRPr="00423A02" w:rsidRDefault="00423A02" w:rsidP="00423A02">
      <w:pPr>
        <w:spacing w:line="360" w:lineRule="auto"/>
        <w:jc w:val="both"/>
        <w:rPr>
          <w:bCs/>
        </w:rPr>
      </w:pPr>
      <w:r w:rsidRPr="00423A02">
        <w:rPr>
          <w:bCs/>
        </w:rPr>
        <w:t>A descoberta de uma contradição valorativa poderá em certos casos, nos termos anteriormente expostos, colocar um problema de violação do princípio constitucional da igualdade.</w:t>
      </w:r>
    </w:p>
    <w:p w14:paraId="1D6608C2" w14:textId="77777777" w:rsidR="00423A02" w:rsidRDefault="00423A02" w:rsidP="00423A02">
      <w:pPr>
        <w:spacing w:line="360" w:lineRule="auto"/>
        <w:jc w:val="both"/>
        <w:rPr>
          <w:bCs/>
        </w:rPr>
      </w:pPr>
      <w:r w:rsidRPr="00423A02">
        <w:rPr>
          <w:bCs/>
        </w:rPr>
        <w:t xml:space="preserve">Por “norma estranha ao sistema” entende-se, em conformidade com o anteriormente exposto, a que não é reconduzível a um princípio jurídico ou ideia </w:t>
      </w:r>
      <w:proofErr w:type="spellStart"/>
      <w:r w:rsidRPr="00423A02">
        <w:rPr>
          <w:bCs/>
        </w:rPr>
        <w:t>retora</w:t>
      </w:r>
      <w:proofErr w:type="spellEnd"/>
      <w:r w:rsidRPr="00423A02">
        <w:rPr>
          <w:bCs/>
        </w:rPr>
        <w:t xml:space="preserve"> do sistema. Parece defensável que a estas normas deva ser atribuído, de entre os vários sentidos literais possíveis, aquele que conduzir a um âmbito de aplicação mais restrito . Isto r  </w:t>
      </w:r>
      <w:r w:rsidRPr="00423A02">
        <w:rPr>
          <w:bCs/>
          <w:i/>
          <w:iCs/>
        </w:rPr>
        <w:t>infra</w:t>
      </w:r>
      <w:r w:rsidRPr="00423A02">
        <w:rPr>
          <w:bCs/>
        </w:rPr>
        <w:t xml:space="preserve"> interpretação restritiva.</w:t>
      </w:r>
    </w:p>
    <w:p w14:paraId="6C2DCD45" w14:textId="77777777" w:rsidR="00423A02" w:rsidRDefault="00423A02" w:rsidP="00423A02">
      <w:pPr>
        <w:spacing w:line="360" w:lineRule="auto"/>
        <w:jc w:val="both"/>
        <w:rPr>
          <w:bCs/>
        </w:rPr>
      </w:pPr>
    </w:p>
    <w:p w14:paraId="3428CCD3" w14:textId="4791EA87" w:rsidR="00423A02" w:rsidRDefault="00423A02" w:rsidP="00423A02">
      <w:pPr>
        <w:spacing w:line="360" w:lineRule="auto"/>
        <w:jc w:val="both"/>
        <w:rPr>
          <w:b/>
          <w:bCs/>
        </w:rPr>
      </w:pPr>
      <w:r w:rsidRPr="00423A02">
        <w:rPr>
          <w:b/>
          <w:bCs/>
        </w:rPr>
        <w:t>172. Conformidade com a Constituição</w:t>
      </w:r>
    </w:p>
    <w:p w14:paraId="5F63FA72" w14:textId="77777777" w:rsidR="00423A02" w:rsidRDefault="00423A02" w:rsidP="00423A02">
      <w:pPr>
        <w:spacing w:line="360" w:lineRule="auto"/>
        <w:jc w:val="both"/>
        <w:rPr>
          <w:b/>
          <w:bCs/>
        </w:rPr>
      </w:pPr>
    </w:p>
    <w:p w14:paraId="40E6EA46" w14:textId="77777777" w:rsidR="00E64C6F" w:rsidRPr="00E64C6F" w:rsidRDefault="00E64C6F" w:rsidP="00E64C6F">
      <w:pPr>
        <w:spacing w:line="360" w:lineRule="auto"/>
        <w:jc w:val="both"/>
        <w:rPr>
          <w:bCs/>
        </w:rPr>
      </w:pPr>
      <w:r w:rsidRPr="00E64C6F">
        <w:rPr>
          <w:bCs/>
        </w:rPr>
        <w:t xml:space="preserve">As regras da lei ordinária que forem contrárias à Constituição são inválidas. Pode no entanto suceder que, de entre as várias interpretações possíveis da lei, exista uma interpretação que não contrarie a Constituição. Neste caso o intérprete deve preferir a interpretação que, por ser conforme à Constituição, permite considerar a lei válida. </w:t>
      </w:r>
    </w:p>
    <w:p w14:paraId="75B666D4" w14:textId="77777777" w:rsidR="00E64C6F" w:rsidRPr="00E64C6F" w:rsidRDefault="00E64C6F" w:rsidP="00E64C6F">
      <w:pPr>
        <w:spacing w:line="360" w:lineRule="auto"/>
        <w:jc w:val="both"/>
        <w:rPr>
          <w:bCs/>
        </w:rPr>
      </w:pPr>
      <w:r w:rsidRPr="00E64C6F">
        <w:rPr>
          <w:bCs/>
        </w:rPr>
        <w:t>Verifica-se, assim, que a conformidade com a Constituição também é um critério de interpretação.</w:t>
      </w:r>
    </w:p>
    <w:p w14:paraId="7193C654" w14:textId="77777777" w:rsidR="00E64C6F" w:rsidRPr="00E64C6F" w:rsidRDefault="00E64C6F" w:rsidP="00E64C6F">
      <w:pPr>
        <w:spacing w:line="360" w:lineRule="auto"/>
        <w:jc w:val="both"/>
        <w:rPr>
          <w:bCs/>
        </w:rPr>
      </w:pPr>
      <w:r w:rsidRPr="00E64C6F">
        <w:rPr>
          <w:bCs/>
        </w:rPr>
        <w:t xml:space="preserve">O que devemos entender aqui por “interpretação possível”? Ou, por outras palavras, qual a relação que se deve estabelecer entre o critério da conformidade com a Constituição e os outros critérios de interpretação? </w:t>
      </w:r>
    </w:p>
    <w:p w14:paraId="198BD509" w14:textId="77777777" w:rsidR="00423A02" w:rsidRDefault="00423A02" w:rsidP="00423A02">
      <w:pPr>
        <w:spacing w:line="360" w:lineRule="auto"/>
        <w:jc w:val="both"/>
        <w:rPr>
          <w:bCs/>
        </w:rPr>
      </w:pPr>
    </w:p>
    <w:p w14:paraId="0DDF7E45" w14:textId="77777777" w:rsidR="00E64C6F" w:rsidRPr="00E64C6F" w:rsidRDefault="00E64C6F" w:rsidP="00E64C6F">
      <w:pPr>
        <w:spacing w:line="360" w:lineRule="auto"/>
        <w:jc w:val="both"/>
        <w:rPr>
          <w:bCs/>
        </w:rPr>
      </w:pPr>
      <w:r w:rsidRPr="00E64C6F">
        <w:rPr>
          <w:bCs/>
        </w:rPr>
        <w:t xml:space="preserve">Em primeiro lugar, a conformidade com a Constituição só pode funcionar, enquanto critério de interpretação, dentro dos limites traçados pelo sentido literal e pelo contexto significativo. </w:t>
      </w:r>
    </w:p>
    <w:p w14:paraId="51FBE213" w14:textId="77777777" w:rsidR="00E64C6F" w:rsidRPr="00E64C6F" w:rsidRDefault="00E64C6F" w:rsidP="00E64C6F">
      <w:pPr>
        <w:spacing w:line="360" w:lineRule="auto"/>
        <w:jc w:val="both"/>
        <w:rPr>
          <w:bCs/>
        </w:rPr>
      </w:pPr>
      <w:r w:rsidRPr="00E64C6F">
        <w:rPr>
          <w:bCs/>
        </w:rPr>
        <w:t xml:space="preserve">Em segundo lugar, não parece que este critério se possa sobrepor à intenção inequívoca do legislador histórico. Se esta intenção aponta conclusivamente para um sentido normativo que contraria a Constituição, não será possível, pelo menos no quadro da interpretação, salvar a validade da lei. </w:t>
      </w:r>
    </w:p>
    <w:p w14:paraId="471CD7E8" w14:textId="77777777" w:rsidR="00E64C6F" w:rsidRPr="00E64C6F" w:rsidRDefault="00E64C6F" w:rsidP="00E64C6F">
      <w:pPr>
        <w:spacing w:line="360" w:lineRule="auto"/>
        <w:jc w:val="both"/>
        <w:rPr>
          <w:bCs/>
        </w:rPr>
      </w:pPr>
      <w:r w:rsidRPr="00E64C6F">
        <w:rPr>
          <w:bCs/>
        </w:rPr>
        <w:lastRenderedPageBreak/>
        <w:t>Há, no entanto, que salvaguardar a possibilidade de uma redução teleológica quando, segundo a intenção do legislador, a lei reclama um campo de aplicação para além do que é permitido pela Constituição. Neste caso, mediante uma restrição do campo de aplicação da lei torna-se possível conformá-la com a Constituição.</w:t>
      </w:r>
    </w:p>
    <w:p w14:paraId="14814E0C" w14:textId="77777777" w:rsidR="00E64C6F" w:rsidRDefault="00E64C6F" w:rsidP="00423A02">
      <w:pPr>
        <w:spacing w:line="360" w:lineRule="auto"/>
        <w:jc w:val="both"/>
        <w:rPr>
          <w:bCs/>
        </w:rPr>
      </w:pPr>
    </w:p>
    <w:p w14:paraId="3D68894A" w14:textId="77777777" w:rsidR="00E64C6F" w:rsidRPr="00E64C6F" w:rsidRDefault="00E64C6F" w:rsidP="00E64C6F">
      <w:pPr>
        <w:spacing w:line="360" w:lineRule="auto"/>
        <w:jc w:val="both"/>
        <w:rPr>
          <w:bCs/>
        </w:rPr>
      </w:pPr>
      <w:r w:rsidRPr="00E64C6F">
        <w:rPr>
          <w:bCs/>
        </w:rPr>
        <w:t xml:space="preserve">A interpretação conforme à Constituição ganha um sentido específico no que toca às leis restritivas de direitos, liberdades e garantias. O n.º 3 do </w:t>
      </w:r>
      <w:proofErr w:type="spellStart"/>
      <w:r w:rsidRPr="00E64C6F">
        <w:rPr>
          <w:bCs/>
        </w:rPr>
        <w:t>art</w:t>
      </w:r>
      <w:proofErr w:type="spellEnd"/>
      <w:r w:rsidRPr="00E64C6F">
        <w:rPr>
          <w:bCs/>
        </w:rPr>
        <w:t>. 18.º CRP determina que estas leis não podem “diminuir a extensão e o alcance do conteúdo essencial dos preceitos constitucionais”.</w:t>
      </w:r>
    </w:p>
    <w:p w14:paraId="6E67A53C" w14:textId="77777777" w:rsidR="00E64C6F" w:rsidRPr="00E64C6F" w:rsidRDefault="00E64C6F" w:rsidP="00E64C6F">
      <w:pPr>
        <w:spacing w:line="360" w:lineRule="auto"/>
        <w:jc w:val="both"/>
        <w:rPr>
          <w:bCs/>
        </w:rPr>
      </w:pPr>
      <w:r w:rsidRPr="00E64C6F">
        <w:rPr>
          <w:bCs/>
        </w:rPr>
        <w:t xml:space="preserve">Para além de outras consequências que daí advêm, interessa diretamente ao tema que nos ocupa assinalar que, segundo JORGE MIRANDA, as leis restritivas devem ser interpretadas, senão restritivamente, pelo menos sem recurso à interpretação extensiva e à analogia. </w:t>
      </w:r>
    </w:p>
    <w:p w14:paraId="679541CB" w14:textId="77777777" w:rsidR="00E64C6F" w:rsidRDefault="00E64C6F" w:rsidP="00423A02">
      <w:pPr>
        <w:spacing w:line="360" w:lineRule="auto"/>
        <w:jc w:val="both"/>
        <w:rPr>
          <w:bCs/>
        </w:rPr>
      </w:pPr>
    </w:p>
    <w:p w14:paraId="22182359" w14:textId="78E428FF" w:rsidR="00E64C6F" w:rsidRDefault="001455F7" w:rsidP="00423A02">
      <w:pPr>
        <w:spacing w:line="360" w:lineRule="auto"/>
        <w:jc w:val="both"/>
        <w:rPr>
          <w:b/>
          <w:bCs/>
        </w:rPr>
      </w:pPr>
      <w:r w:rsidRPr="001455F7">
        <w:rPr>
          <w:b/>
          <w:bCs/>
        </w:rPr>
        <w:t xml:space="preserve">173. </w:t>
      </w:r>
      <w:proofErr w:type="spellStart"/>
      <w:r w:rsidRPr="001455F7">
        <w:rPr>
          <w:b/>
          <w:bCs/>
        </w:rPr>
        <w:t>Interrelação</w:t>
      </w:r>
      <w:proofErr w:type="spellEnd"/>
      <w:r w:rsidRPr="001455F7">
        <w:rPr>
          <w:b/>
          <w:bCs/>
        </w:rPr>
        <w:t xml:space="preserve"> dos critérios de interpretação</w:t>
      </w:r>
    </w:p>
    <w:p w14:paraId="4CF55E94" w14:textId="77777777" w:rsidR="001455F7" w:rsidRDefault="001455F7" w:rsidP="00423A02">
      <w:pPr>
        <w:spacing w:line="360" w:lineRule="auto"/>
        <w:jc w:val="both"/>
        <w:rPr>
          <w:b/>
          <w:bCs/>
        </w:rPr>
      </w:pPr>
    </w:p>
    <w:p w14:paraId="612D9F19" w14:textId="77777777" w:rsidR="0031313D" w:rsidRPr="0031313D" w:rsidRDefault="0031313D" w:rsidP="0031313D">
      <w:pPr>
        <w:spacing w:line="360" w:lineRule="auto"/>
        <w:jc w:val="both"/>
        <w:rPr>
          <w:bCs/>
        </w:rPr>
      </w:pPr>
      <w:r w:rsidRPr="0031313D">
        <w:rPr>
          <w:bCs/>
        </w:rPr>
        <w:t>Resumindo o anteriormente exposto, podemos dizer que o critério literal define o ponto de partida da interpretação, mas também o seu limite.</w:t>
      </w:r>
    </w:p>
    <w:p w14:paraId="2E3D74CC" w14:textId="77777777" w:rsidR="0031313D" w:rsidRPr="0031313D" w:rsidRDefault="0031313D" w:rsidP="0031313D">
      <w:pPr>
        <w:spacing w:line="360" w:lineRule="auto"/>
        <w:jc w:val="both"/>
        <w:rPr>
          <w:bCs/>
        </w:rPr>
      </w:pPr>
      <w:r w:rsidRPr="0031313D">
        <w:rPr>
          <w:bCs/>
        </w:rPr>
        <w:t>A inserção no contexto significativo é indispensável e está indissociavelmente ligada ao estabelecimento do sentido literal.</w:t>
      </w:r>
    </w:p>
    <w:p w14:paraId="06B69379" w14:textId="77777777" w:rsidR="0031313D" w:rsidRPr="0031313D" w:rsidRDefault="0031313D" w:rsidP="0031313D">
      <w:pPr>
        <w:spacing w:line="360" w:lineRule="auto"/>
        <w:jc w:val="both"/>
        <w:rPr>
          <w:bCs/>
        </w:rPr>
      </w:pPr>
      <w:r w:rsidRPr="0031313D">
        <w:rPr>
          <w:bCs/>
        </w:rPr>
        <w:t xml:space="preserve">Os critérios teleológicos intervêm quando, perante os critérios anteriores, existe uma pluralidade de interpretações possíveis. Mas a consideração dos critérios teleológicos também pode contribuir para descobrir interpretações, que embora compatíveis com os critérios literal e do contexto significativo, não são por eles desvendadas. </w:t>
      </w:r>
    </w:p>
    <w:p w14:paraId="7C3A2223" w14:textId="77777777" w:rsidR="001455F7" w:rsidRDefault="001455F7" w:rsidP="00423A02">
      <w:pPr>
        <w:spacing w:line="360" w:lineRule="auto"/>
        <w:jc w:val="both"/>
        <w:rPr>
          <w:bCs/>
        </w:rPr>
      </w:pPr>
    </w:p>
    <w:p w14:paraId="11312863" w14:textId="77777777" w:rsidR="0031313D" w:rsidRPr="0031313D" w:rsidRDefault="0031313D" w:rsidP="0031313D">
      <w:pPr>
        <w:spacing w:line="360" w:lineRule="auto"/>
        <w:jc w:val="both"/>
        <w:rPr>
          <w:bCs/>
        </w:rPr>
      </w:pPr>
      <w:r w:rsidRPr="0031313D">
        <w:rPr>
          <w:bCs/>
        </w:rPr>
        <w:t xml:space="preserve">De entre os critérios teleológicos deve, em princípio, ser dada primazia à intenção reguladora do legislador histórico, quando esta possa ser demonstrada. Só na insuficiência deste critério são chamados a atuar os critérios teleológico-objectivos. </w:t>
      </w:r>
    </w:p>
    <w:p w14:paraId="25E71710" w14:textId="77777777" w:rsidR="0031313D" w:rsidRPr="0031313D" w:rsidRDefault="0031313D" w:rsidP="0031313D">
      <w:pPr>
        <w:spacing w:line="360" w:lineRule="auto"/>
        <w:jc w:val="both"/>
        <w:rPr>
          <w:bCs/>
        </w:rPr>
      </w:pPr>
      <w:r w:rsidRPr="0031313D">
        <w:rPr>
          <w:bCs/>
        </w:rPr>
        <w:t xml:space="preserve">Mas o papel dos critérios teleológico-objectivos não é meramente subsidiário, dada a necessidade de atender à alteração de circunstâncias entre o momento </w:t>
      </w:r>
      <w:r w:rsidRPr="0031313D">
        <w:rPr>
          <w:bCs/>
        </w:rPr>
        <w:lastRenderedPageBreak/>
        <w:t xml:space="preserve">em que a lei foi criada e o momento em que é aplicada e a </w:t>
      </w:r>
      <w:proofErr w:type="spellStart"/>
      <w:r w:rsidRPr="0031313D">
        <w:rPr>
          <w:bCs/>
        </w:rPr>
        <w:t>deteção</w:t>
      </w:r>
      <w:proofErr w:type="spellEnd"/>
      <w:r w:rsidRPr="0031313D">
        <w:rPr>
          <w:bCs/>
        </w:rPr>
        <w:t xml:space="preserve"> de contradições valorativas e de “normas estranhas ao sistema”.</w:t>
      </w:r>
    </w:p>
    <w:p w14:paraId="06B2236E" w14:textId="77777777" w:rsidR="0031313D" w:rsidRDefault="0031313D" w:rsidP="00423A02">
      <w:pPr>
        <w:spacing w:line="360" w:lineRule="auto"/>
        <w:jc w:val="both"/>
        <w:rPr>
          <w:bCs/>
        </w:rPr>
      </w:pPr>
    </w:p>
    <w:p w14:paraId="3CCF5A04" w14:textId="649928B5" w:rsidR="0031313D" w:rsidRDefault="0031313D" w:rsidP="00423A02">
      <w:pPr>
        <w:spacing w:line="360" w:lineRule="auto"/>
        <w:jc w:val="both"/>
        <w:rPr>
          <w:b/>
          <w:bCs/>
        </w:rPr>
      </w:pPr>
      <w:r w:rsidRPr="0031313D">
        <w:rPr>
          <w:b/>
          <w:bCs/>
        </w:rPr>
        <w:t>174. Resultados da interpretação: interpretação declarativa, restritiva e extensiva</w:t>
      </w:r>
    </w:p>
    <w:p w14:paraId="52F68162" w14:textId="77777777" w:rsidR="0031313D" w:rsidRDefault="0031313D" w:rsidP="00423A02">
      <w:pPr>
        <w:spacing w:line="360" w:lineRule="auto"/>
        <w:jc w:val="both"/>
        <w:rPr>
          <w:b/>
          <w:bCs/>
        </w:rPr>
      </w:pPr>
    </w:p>
    <w:p w14:paraId="3C051B7D" w14:textId="77777777" w:rsidR="0031313D" w:rsidRPr="0031313D" w:rsidRDefault="0031313D" w:rsidP="0031313D">
      <w:pPr>
        <w:spacing w:line="360" w:lineRule="auto"/>
        <w:jc w:val="both"/>
        <w:rPr>
          <w:bCs/>
        </w:rPr>
      </w:pPr>
      <w:r w:rsidRPr="0031313D">
        <w:rPr>
          <w:bCs/>
        </w:rPr>
        <w:t>Atendendo à relação entre o sentido literal e o sentido normativo atribuído à proposição jurídica, os resultados da interpretação são tradicionalmente classificados como interpretação declarativa, extensiva e restritiva.</w:t>
      </w:r>
    </w:p>
    <w:p w14:paraId="2AFC52CB" w14:textId="77777777" w:rsidR="0031313D" w:rsidRPr="0031313D" w:rsidRDefault="0031313D" w:rsidP="0031313D">
      <w:pPr>
        <w:spacing w:line="360" w:lineRule="auto"/>
        <w:jc w:val="both"/>
        <w:rPr>
          <w:bCs/>
        </w:rPr>
      </w:pPr>
      <w:r w:rsidRPr="0031313D">
        <w:rPr>
          <w:bCs/>
        </w:rPr>
        <w:t xml:space="preserve">Segundo esta classificação, a </w:t>
      </w:r>
      <w:r w:rsidRPr="0031313D">
        <w:rPr>
          <w:bCs/>
          <w:i/>
          <w:iCs/>
        </w:rPr>
        <w:t xml:space="preserve">interpretação é declarativa </w:t>
      </w:r>
      <w:r w:rsidRPr="0031313D">
        <w:rPr>
          <w:bCs/>
        </w:rPr>
        <w:t xml:space="preserve">quando “o sentido da lei cabe dentro da sua letra” ou quando “o sentido literal se identifica com o sentido real”. </w:t>
      </w:r>
    </w:p>
    <w:p w14:paraId="2D00FB0E" w14:textId="77777777" w:rsidR="0031313D" w:rsidRPr="0031313D" w:rsidRDefault="0031313D" w:rsidP="0031313D">
      <w:pPr>
        <w:spacing w:line="360" w:lineRule="auto"/>
        <w:jc w:val="both"/>
        <w:rPr>
          <w:bCs/>
        </w:rPr>
      </w:pPr>
      <w:r w:rsidRPr="0031313D">
        <w:rPr>
          <w:bCs/>
        </w:rPr>
        <w:t>Havendo mais de um sentido literal possível a interpretação será lata, restrita e média, conforme se acolha o sentido mais lato, mais restrito ou um sentido médio. É também claro que pode haver diferentes sentidos médios.</w:t>
      </w:r>
    </w:p>
    <w:p w14:paraId="55CE74D3" w14:textId="77777777" w:rsidR="0031313D" w:rsidRDefault="0031313D" w:rsidP="00423A02">
      <w:pPr>
        <w:spacing w:line="360" w:lineRule="auto"/>
        <w:jc w:val="both"/>
        <w:rPr>
          <w:bCs/>
        </w:rPr>
      </w:pPr>
    </w:p>
    <w:p w14:paraId="52790D23" w14:textId="77777777" w:rsidR="0031313D" w:rsidRPr="0031313D" w:rsidRDefault="0031313D" w:rsidP="0031313D">
      <w:pPr>
        <w:spacing w:line="360" w:lineRule="auto"/>
        <w:jc w:val="both"/>
        <w:rPr>
          <w:bCs/>
        </w:rPr>
      </w:pPr>
      <w:r w:rsidRPr="0031313D">
        <w:rPr>
          <w:bCs/>
        </w:rPr>
        <w:t xml:space="preserve">Temos uma </w:t>
      </w:r>
      <w:r w:rsidRPr="0031313D">
        <w:rPr>
          <w:bCs/>
          <w:i/>
          <w:iCs/>
        </w:rPr>
        <w:t>interpretação extensiva</w:t>
      </w:r>
      <w:r w:rsidRPr="0031313D">
        <w:rPr>
          <w:bCs/>
        </w:rPr>
        <w:t xml:space="preserve"> quando o sentido normativo está imperfeitamente expresso na letra da lei e é possível estabelecer que a intenção reguladora do legislador corresponde linguisticamente a uma proposição jurídica diferente que abrange casos que não estão abrangidos na letra da lei. O sentido normativo é mais amplo que o sentido literal.</w:t>
      </w:r>
    </w:p>
    <w:p w14:paraId="08F9EB8F" w14:textId="77777777" w:rsidR="0031313D" w:rsidRPr="0031313D" w:rsidRDefault="0031313D" w:rsidP="0031313D">
      <w:pPr>
        <w:spacing w:line="360" w:lineRule="auto"/>
        <w:jc w:val="both"/>
        <w:rPr>
          <w:bCs/>
        </w:rPr>
      </w:pPr>
      <w:r w:rsidRPr="0031313D">
        <w:rPr>
          <w:bCs/>
        </w:rPr>
        <w:t xml:space="preserve">Por exemplo, no </w:t>
      </w:r>
      <w:proofErr w:type="spellStart"/>
      <w:r w:rsidRPr="0031313D">
        <w:rPr>
          <w:bCs/>
        </w:rPr>
        <w:t>art</w:t>
      </w:r>
      <w:proofErr w:type="spellEnd"/>
      <w:r w:rsidRPr="0031313D">
        <w:rPr>
          <w:bCs/>
        </w:rPr>
        <w:t xml:space="preserve">. 2181º CC, sobre o testamento em mão comum, estabelece-se que “Não podem estar no mesmo acto duas ou mais pessoas, quer em proveito recíproco, quer em favor de terceiro”. O legislador quis excluir todas as modalidades de testamento de mão comum, mas escapou-lhe uma das possibilidades: aquele testamento em que os intervenientes disponham simultaneamente a favor de pessoas diferentes. Assim, A e B testam simultaneamente, mas A em favor de C e B em favor de D. Ora, esta caso é claramente abrangido pelo </w:t>
      </w:r>
      <w:r w:rsidRPr="0031313D">
        <w:rPr>
          <w:bCs/>
          <w:i/>
          <w:iCs/>
        </w:rPr>
        <w:t xml:space="preserve">ratio </w:t>
      </w:r>
      <w:proofErr w:type="spellStart"/>
      <w:r w:rsidRPr="0031313D">
        <w:rPr>
          <w:bCs/>
          <w:i/>
          <w:iCs/>
        </w:rPr>
        <w:t>legis</w:t>
      </w:r>
      <w:proofErr w:type="spellEnd"/>
      <w:r w:rsidRPr="0031313D">
        <w:rPr>
          <w:bCs/>
        </w:rPr>
        <w:t>.</w:t>
      </w:r>
    </w:p>
    <w:p w14:paraId="0110DF35" w14:textId="77777777" w:rsidR="0031313D" w:rsidRDefault="0031313D" w:rsidP="00423A02">
      <w:pPr>
        <w:spacing w:line="360" w:lineRule="auto"/>
        <w:jc w:val="both"/>
        <w:rPr>
          <w:bCs/>
        </w:rPr>
      </w:pPr>
    </w:p>
    <w:p w14:paraId="3DF36D07" w14:textId="77777777" w:rsidR="0031313D" w:rsidRPr="0031313D" w:rsidRDefault="0031313D" w:rsidP="0031313D">
      <w:pPr>
        <w:spacing w:line="360" w:lineRule="auto"/>
        <w:jc w:val="both"/>
        <w:rPr>
          <w:bCs/>
        </w:rPr>
      </w:pPr>
      <w:r w:rsidRPr="0031313D">
        <w:rPr>
          <w:bCs/>
        </w:rPr>
        <w:t xml:space="preserve">Inversamente se passam as coisas com a </w:t>
      </w:r>
      <w:r w:rsidRPr="0031313D">
        <w:rPr>
          <w:bCs/>
          <w:i/>
          <w:iCs/>
        </w:rPr>
        <w:t>interpretação restritiva</w:t>
      </w:r>
      <w:r w:rsidRPr="0031313D">
        <w:rPr>
          <w:bCs/>
        </w:rPr>
        <w:t xml:space="preserve">. O sentido normativo também está imperfeitamente expresso na letra da lei mas o sentido literal é mais amplo que o sentido normativo. A letra da lei abrange casos que o </w:t>
      </w:r>
      <w:r w:rsidRPr="0031313D">
        <w:rPr>
          <w:bCs/>
        </w:rPr>
        <w:lastRenderedPageBreak/>
        <w:t>legislador não quis regular. O sentido atribuído à proposição jurídica deve por isso ficar aquém do seu sentido literal.</w:t>
      </w:r>
    </w:p>
    <w:p w14:paraId="3EAA739E" w14:textId="77777777" w:rsidR="0031313D" w:rsidRPr="0031313D" w:rsidRDefault="0031313D" w:rsidP="0031313D">
      <w:pPr>
        <w:spacing w:line="360" w:lineRule="auto"/>
        <w:jc w:val="both"/>
        <w:rPr>
          <w:bCs/>
        </w:rPr>
      </w:pPr>
      <w:r w:rsidRPr="0031313D">
        <w:rPr>
          <w:bCs/>
        </w:rPr>
        <w:t xml:space="preserve">Por exemplo, o </w:t>
      </w:r>
      <w:proofErr w:type="spellStart"/>
      <w:r w:rsidRPr="0031313D">
        <w:rPr>
          <w:bCs/>
        </w:rPr>
        <w:t>art</w:t>
      </w:r>
      <w:proofErr w:type="spellEnd"/>
      <w:r w:rsidRPr="0031313D">
        <w:rPr>
          <w:bCs/>
        </w:rPr>
        <w:t>. 50.º/1/c C. Estrada proíbe o estacionamento nos lugares onde se faça o acesso de pessoas ou veículos a propriedades, a parques ou a lugares de estacionamento. Perante o sentido literal, a proibição abrange o proprietário de uma garagem que estaciona o seu veículo em frente da mesma. À luz de um critério teleológico, porém, parece claro que a proibição não deve abranger este caso.</w:t>
      </w:r>
    </w:p>
    <w:p w14:paraId="073FF9BD" w14:textId="77777777" w:rsidR="0031313D" w:rsidRDefault="0031313D" w:rsidP="00423A02">
      <w:pPr>
        <w:spacing w:line="360" w:lineRule="auto"/>
        <w:jc w:val="both"/>
        <w:rPr>
          <w:bCs/>
        </w:rPr>
      </w:pPr>
    </w:p>
    <w:p w14:paraId="146C177D" w14:textId="77777777" w:rsidR="0031313D" w:rsidRPr="0031313D" w:rsidRDefault="0031313D" w:rsidP="0031313D">
      <w:pPr>
        <w:spacing w:line="360" w:lineRule="auto"/>
        <w:jc w:val="both"/>
        <w:rPr>
          <w:bCs/>
        </w:rPr>
      </w:pPr>
      <w:r w:rsidRPr="0031313D">
        <w:rPr>
          <w:bCs/>
        </w:rPr>
        <w:t xml:space="preserve">Esta classificação dos resultados da interpretação é compatível, com o afirmado anteriormente, quando disse que a interpretação é limitada pelo sentido literal possível? </w:t>
      </w:r>
    </w:p>
    <w:p w14:paraId="11CDCF5C" w14:textId="77777777" w:rsidR="0031313D" w:rsidRPr="0031313D" w:rsidRDefault="0031313D" w:rsidP="0031313D">
      <w:pPr>
        <w:spacing w:line="360" w:lineRule="auto"/>
        <w:jc w:val="both"/>
        <w:rPr>
          <w:bCs/>
        </w:rPr>
      </w:pPr>
      <w:r w:rsidRPr="0031313D">
        <w:rPr>
          <w:bCs/>
        </w:rPr>
        <w:t>LARENZ assinala que nem sempre é claro o que se entende por interpretação extensiva e restritiva. Que o fim último da interpretação não é a averiguação da “vontade real” do legislador histórico mas o significado jurídico atual da lei. Que este significado se deve encontrar sempre dentro do sentido possível do enunciado linguístico. Interpretação extensiva ou restritiva não poderia por isso significar mais que a opção, entre os sentidos literais possíveis, por um sentido lato ou restrito.</w:t>
      </w:r>
    </w:p>
    <w:p w14:paraId="1F98B1B3" w14:textId="77777777" w:rsidR="0031313D" w:rsidRPr="0031313D" w:rsidRDefault="0031313D" w:rsidP="0031313D">
      <w:pPr>
        <w:spacing w:line="360" w:lineRule="auto"/>
        <w:jc w:val="both"/>
        <w:rPr>
          <w:bCs/>
        </w:rPr>
      </w:pPr>
      <w:r w:rsidRPr="0031313D">
        <w:rPr>
          <w:bCs/>
        </w:rPr>
        <w:t xml:space="preserve">A diferença real entre estas duas posições não é tão clara quanto poderia parecer à primeira vista. </w:t>
      </w:r>
    </w:p>
    <w:p w14:paraId="52FF18AE" w14:textId="77777777" w:rsidR="0031313D" w:rsidRDefault="0031313D" w:rsidP="00423A02">
      <w:pPr>
        <w:spacing w:line="360" w:lineRule="auto"/>
        <w:jc w:val="both"/>
        <w:rPr>
          <w:bCs/>
        </w:rPr>
      </w:pPr>
    </w:p>
    <w:p w14:paraId="6F344BAD" w14:textId="77777777" w:rsidR="0031313D" w:rsidRPr="0031313D" w:rsidRDefault="0031313D" w:rsidP="0031313D">
      <w:pPr>
        <w:spacing w:line="360" w:lineRule="auto"/>
        <w:jc w:val="both"/>
        <w:rPr>
          <w:bCs/>
        </w:rPr>
      </w:pPr>
      <w:r w:rsidRPr="0031313D">
        <w:rPr>
          <w:bCs/>
        </w:rPr>
        <w:t xml:space="preserve">Com efeito, embora a classificação tradicional seja geralmente aceite entre nós, também não é contestado que, de acordo com o </w:t>
      </w:r>
      <w:proofErr w:type="spellStart"/>
      <w:r w:rsidRPr="0031313D">
        <w:rPr>
          <w:bCs/>
        </w:rPr>
        <w:t>art</w:t>
      </w:r>
      <w:proofErr w:type="spellEnd"/>
      <w:r w:rsidRPr="0031313D">
        <w:rPr>
          <w:bCs/>
        </w:rPr>
        <w:t>. 9.º/2 CC não pode ser acolhida uma interpretação “que não tenha na letra da lei um mínimo de correspondência verbal”. Se identificarmos este mínimo de correspondência verbal com o sentido literal possível, poderemos ainda afirmar que a interpretação se tem de conter nos limites definidos pelo sentido possível do enunciado linguístico.</w:t>
      </w:r>
    </w:p>
    <w:p w14:paraId="444817D2" w14:textId="77777777" w:rsidR="0031313D" w:rsidRPr="0031313D" w:rsidRDefault="0031313D" w:rsidP="0031313D">
      <w:pPr>
        <w:spacing w:line="360" w:lineRule="auto"/>
        <w:jc w:val="both"/>
        <w:rPr>
          <w:bCs/>
        </w:rPr>
      </w:pPr>
      <w:r w:rsidRPr="0031313D">
        <w:rPr>
          <w:bCs/>
        </w:rPr>
        <w:t xml:space="preserve">Em todo o caso, a interpretação extensiva e restritiva pode distinguir-se da interpretação declarativa lata ou restrita na medida em que pressupõe que o sentido normativo, ainda que dentro do sentido literal possível, está imperfeitamente expresso no enunciado da lei. </w:t>
      </w:r>
    </w:p>
    <w:p w14:paraId="0B2CD24E" w14:textId="77777777" w:rsidR="002131F3" w:rsidRPr="002131F3" w:rsidRDefault="002131F3" w:rsidP="002131F3">
      <w:pPr>
        <w:spacing w:line="360" w:lineRule="auto"/>
        <w:jc w:val="both"/>
        <w:rPr>
          <w:bCs/>
        </w:rPr>
      </w:pPr>
      <w:r w:rsidRPr="002131F3">
        <w:rPr>
          <w:bCs/>
        </w:rPr>
        <w:lastRenderedPageBreak/>
        <w:t xml:space="preserve">Há toda a vantagem em estabelecer uma distinção clara entre interpretação e aplicação analógica ou redução teleológica da lei. Só o critério do sentido literal possível parece fornecer um critério seguro para esta distinção. </w:t>
      </w:r>
    </w:p>
    <w:p w14:paraId="518C9F5A" w14:textId="77777777" w:rsidR="002131F3" w:rsidRPr="002131F3" w:rsidRDefault="002131F3" w:rsidP="002131F3">
      <w:pPr>
        <w:spacing w:line="360" w:lineRule="auto"/>
        <w:jc w:val="both"/>
        <w:rPr>
          <w:bCs/>
        </w:rPr>
      </w:pPr>
      <w:r w:rsidRPr="002131F3">
        <w:rPr>
          <w:bCs/>
        </w:rPr>
        <w:t>A aplicação de uma regra a situações que não cabem no sentido literal possível da proposição jurídica terá de ser fundamentada em analogia.</w:t>
      </w:r>
    </w:p>
    <w:p w14:paraId="1ACA1CDA" w14:textId="77777777" w:rsidR="002131F3" w:rsidRPr="002131F3" w:rsidRDefault="002131F3" w:rsidP="002131F3">
      <w:pPr>
        <w:spacing w:line="360" w:lineRule="auto"/>
        <w:jc w:val="both"/>
        <w:rPr>
          <w:bCs/>
        </w:rPr>
      </w:pPr>
      <w:r w:rsidRPr="002131F3">
        <w:rPr>
          <w:bCs/>
        </w:rPr>
        <w:t xml:space="preserve">A exclusão do âmbito de aplicação de uma regra de situações sem fundamento no sentido literal possível terá de ser justificada por redução teleológica. </w:t>
      </w:r>
    </w:p>
    <w:p w14:paraId="7995A453" w14:textId="56583E01" w:rsidR="0031313D" w:rsidRDefault="0031313D" w:rsidP="00423A02">
      <w:pPr>
        <w:spacing w:line="360" w:lineRule="auto"/>
        <w:jc w:val="both"/>
        <w:rPr>
          <w:bCs/>
        </w:rPr>
      </w:pPr>
    </w:p>
    <w:p w14:paraId="61B36C92" w14:textId="6BA36D72" w:rsidR="002131F3" w:rsidRDefault="002131F3" w:rsidP="00423A02">
      <w:pPr>
        <w:spacing w:line="360" w:lineRule="auto"/>
        <w:jc w:val="both"/>
        <w:rPr>
          <w:b/>
          <w:bCs/>
        </w:rPr>
      </w:pPr>
      <w:r w:rsidRPr="002131F3">
        <w:rPr>
          <w:b/>
          <w:bCs/>
        </w:rPr>
        <w:t>175. A dita “interpretação enunciativa”. O argumento “a contrario”</w:t>
      </w:r>
    </w:p>
    <w:p w14:paraId="67CEEE2E" w14:textId="77777777" w:rsidR="002131F3" w:rsidRDefault="002131F3" w:rsidP="00423A02">
      <w:pPr>
        <w:spacing w:line="360" w:lineRule="auto"/>
        <w:jc w:val="both"/>
        <w:rPr>
          <w:b/>
          <w:bCs/>
        </w:rPr>
      </w:pPr>
    </w:p>
    <w:p w14:paraId="1EDE7AD9" w14:textId="77777777" w:rsidR="002131F3" w:rsidRPr="002131F3" w:rsidRDefault="002131F3" w:rsidP="002131F3">
      <w:pPr>
        <w:spacing w:line="360" w:lineRule="auto"/>
        <w:jc w:val="both"/>
        <w:rPr>
          <w:bCs/>
        </w:rPr>
      </w:pPr>
      <w:r w:rsidRPr="002131F3">
        <w:rPr>
          <w:bCs/>
        </w:rPr>
        <w:t xml:space="preserve">DIAS MARQUES refere-se ao procedimento denominado “interpretação enunciativa” que prefere designar por “descoberta de normas implícitas”. Esta descoberta faz-se mediante argumentos lógicos entre os quais se conta o argumento </w:t>
      </w:r>
      <w:r w:rsidRPr="002131F3">
        <w:rPr>
          <w:bCs/>
          <w:i/>
          <w:iCs/>
        </w:rPr>
        <w:t>a contrario</w:t>
      </w:r>
      <w:r w:rsidRPr="002131F3">
        <w:rPr>
          <w:bCs/>
        </w:rPr>
        <w:t xml:space="preserve">. Mas também o argumento </w:t>
      </w:r>
      <w:r w:rsidRPr="002131F3">
        <w:rPr>
          <w:bCs/>
          <w:i/>
          <w:iCs/>
        </w:rPr>
        <w:t>a</w:t>
      </w:r>
      <w:r w:rsidRPr="002131F3">
        <w:rPr>
          <w:bCs/>
        </w:rPr>
        <w:t xml:space="preserve"> </w:t>
      </w:r>
      <w:proofErr w:type="spellStart"/>
      <w:r w:rsidRPr="002131F3">
        <w:rPr>
          <w:bCs/>
          <w:i/>
          <w:iCs/>
        </w:rPr>
        <w:t>minori</w:t>
      </w:r>
      <w:proofErr w:type="spellEnd"/>
      <w:r w:rsidRPr="002131F3">
        <w:rPr>
          <w:bCs/>
          <w:i/>
          <w:iCs/>
        </w:rPr>
        <w:t xml:space="preserve"> ad </w:t>
      </w:r>
      <w:proofErr w:type="spellStart"/>
      <w:r w:rsidRPr="002131F3">
        <w:rPr>
          <w:bCs/>
          <w:i/>
          <w:iCs/>
        </w:rPr>
        <w:t>maius</w:t>
      </w:r>
      <w:proofErr w:type="spellEnd"/>
      <w:r w:rsidRPr="002131F3">
        <w:rPr>
          <w:bCs/>
        </w:rPr>
        <w:t xml:space="preserve"> – a lei que proíbe o menos proíbe o mais – e </w:t>
      </w:r>
      <w:r w:rsidRPr="002131F3">
        <w:rPr>
          <w:bCs/>
          <w:i/>
          <w:iCs/>
        </w:rPr>
        <w:t>a</w:t>
      </w:r>
      <w:r w:rsidRPr="002131F3">
        <w:rPr>
          <w:bCs/>
        </w:rPr>
        <w:t xml:space="preserve"> </w:t>
      </w:r>
      <w:proofErr w:type="spellStart"/>
      <w:r w:rsidRPr="002131F3">
        <w:rPr>
          <w:bCs/>
          <w:i/>
          <w:iCs/>
        </w:rPr>
        <w:t>maiori</w:t>
      </w:r>
      <w:proofErr w:type="spellEnd"/>
      <w:r w:rsidRPr="002131F3">
        <w:rPr>
          <w:bCs/>
          <w:i/>
          <w:iCs/>
        </w:rPr>
        <w:t xml:space="preserve"> ad </w:t>
      </w:r>
      <w:proofErr w:type="spellStart"/>
      <w:r w:rsidRPr="002131F3">
        <w:rPr>
          <w:bCs/>
          <w:i/>
          <w:iCs/>
        </w:rPr>
        <w:t>minus</w:t>
      </w:r>
      <w:proofErr w:type="spellEnd"/>
      <w:r w:rsidRPr="002131F3">
        <w:rPr>
          <w:bCs/>
        </w:rPr>
        <w:t xml:space="preserve"> - a regra que permite o mais permite o menos, designadamente.</w:t>
      </w:r>
    </w:p>
    <w:p w14:paraId="581BAAAD" w14:textId="77777777" w:rsidR="002131F3" w:rsidRPr="002131F3" w:rsidRDefault="002131F3" w:rsidP="002131F3">
      <w:pPr>
        <w:spacing w:line="360" w:lineRule="auto"/>
        <w:jc w:val="both"/>
        <w:rPr>
          <w:bCs/>
        </w:rPr>
      </w:pPr>
      <w:r w:rsidRPr="002131F3">
        <w:rPr>
          <w:bCs/>
        </w:rPr>
        <w:t xml:space="preserve">Também OLIVEIRA ASCENSÃO se refere à interpretação enunciativa como terceiro processo de determinação das regras jurídicas, a par da interpretação propriamente dita e da integração de lacunas. </w:t>
      </w:r>
    </w:p>
    <w:p w14:paraId="089437DA" w14:textId="77777777" w:rsidR="002131F3" w:rsidRDefault="002131F3" w:rsidP="00423A02">
      <w:pPr>
        <w:spacing w:line="360" w:lineRule="auto"/>
        <w:jc w:val="both"/>
        <w:rPr>
          <w:bCs/>
        </w:rPr>
      </w:pPr>
    </w:p>
    <w:p w14:paraId="68E7F6D4" w14:textId="77777777" w:rsidR="002131F3" w:rsidRPr="002131F3" w:rsidRDefault="002131F3" w:rsidP="002131F3">
      <w:pPr>
        <w:spacing w:line="360" w:lineRule="auto"/>
        <w:jc w:val="both"/>
        <w:rPr>
          <w:bCs/>
        </w:rPr>
      </w:pPr>
      <w:r w:rsidRPr="002131F3">
        <w:rPr>
          <w:bCs/>
        </w:rPr>
        <w:t>Esta interpretação enunciativa pressupõe “a prévia determinação de uma regra” ao passo que a interpretação em sentido técnico consiste na obtenção da regra a partir da fonte. E consiste na obtenção, a partir da regra previamente determinada, de outra regra, mediante processos exclusivamente lógicos.</w:t>
      </w:r>
    </w:p>
    <w:p w14:paraId="25F5015A" w14:textId="77777777" w:rsidR="002131F3" w:rsidRPr="002131F3" w:rsidRDefault="002131F3" w:rsidP="002131F3">
      <w:pPr>
        <w:spacing w:line="360" w:lineRule="auto"/>
        <w:jc w:val="both"/>
        <w:rPr>
          <w:bCs/>
        </w:rPr>
      </w:pPr>
      <w:r w:rsidRPr="002131F3">
        <w:rPr>
          <w:bCs/>
        </w:rPr>
        <w:t>OLIVEIRA ASCENSÃO assinala, todavia, que a admissibilidade desta interpretação enunciativa é fortemente contestável, principalmente porque se pode dizer que em todos estes casos está implícita uma valoração, não sendo portanto exato que a nova regra se obtém por processos exclusivamente lógicos.</w:t>
      </w:r>
    </w:p>
    <w:p w14:paraId="4341A779" w14:textId="77777777" w:rsidR="002131F3" w:rsidRPr="002131F3" w:rsidRDefault="002131F3" w:rsidP="002131F3">
      <w:pPr>
        <w:spacing w:line="360" w:lineRule="auto"/>
        <w:jc w:val="both"/>
        <w:rPr>
          <w:bCs/>
        </w:rPr>
      </w:pPr>
      <w:r w:rsidRPr="002131F3">
        <w:rPr>
          <w:bCs/>
        </w:rPr>
        <w:t>Na visão das coisas que se me afigura preferível, o que está em causa, nestes casos, ou é ainda interpretação em sentido técnico ou é integração de lacunas.</w:t>
      </w:r>
    </w:p>
    <w:p w14:paraId="56A8FEBD" w14:textId="77777777" w:rsidR="002131F3" w:rsidRDefault="002131F3" w:rsidP="00423A02">
      <w:pPr>
        <w:spacing w:line="360" w:lineRule="auto"/>
        <w:jc w:val="both"/>
        <w:rPr>
          <w:bCs/>
        </w:rPr>
      </w:pPr>
    </w:p>
    <w:p w14:paraId="433F6464" w14:textId="77777777" w:rsidR="002131F3" w:rsidRPr="002131F3" w:rsidRDefault="002131F3" w:rsidP="002131F3">
      <w:pPr>
        <w:spacing w:line="360" w:lineRule="auto"/>
        <w:jc w:val="both"/>
        <w:rPr>
          <w:bCs/>
        </w:rPr>
      </w:pPr>
      <w:r w:rsidRPr="002131F3">
        <w:rPr>
          <w:bCs/>
        </w:rPr>
        <w:t xml:space="preserve">Quando a regra implícita ainda encontra um mínimo de apoio no texto da lei, trata-se, como nos outros casos de interpretação, de apurar o sentido normativo </w:t>
      </w:r>
      <w:r w:rsidRPr="002131F3">
        <w:rPr>
          <w:bCs/>
        </w:rPr>
        <w:lastRenderedPageBreak/>
        <w:t xml:space="preserve">de uma proposição jurídica. Com esta especificidade: procura-se inferir, a partir de um enunciado linguístico, de uma proposição jurídica, mais do que uma regra. </w:t>
      </w:r>
    </w:p>
    <w:p w14:paraId="71FB387A" w14:textId="77777777" w:rsidR="002131F3" w:rsidRPr="002131F3" w:rsidRDefault="002131F3" w:rsidP="002131F3">
      <w:pPr>
        <w:spacing w:line="360" w:lineRule="auto"/>
        <w:jc w:val="both"/>
        <w:rPr>
          <w:bCs/>
        </w:rPr>
      </w:pPr>
      <w:r w:rsidRPr="002131F3">
        <w:rPr>
          <w:bCs/>
        </w:rPr>
        <w:t>Nas hipóteses mais frequentes, a “regra implícita” não encontra um mínimo de apoio no texto da lei, razão por que se trata de justificar uma solução por meio dos critérios que orientam a integração de lacunas.</w:t>
      </w:r>
    </w:p>
    <w:p w14:paraId="4DB28C97" w14:textId="77777777" w:rsidR="002131F3" w:rsidRPr="002131F3" w:rsidRDefault="002131F3" w:rsidP="002131F3">
      <w:pPr>
        <w:spacing w:line="360" w:lineRule="auto"/>
        <w:jc w:val="both"/>
        <w:rPr>
          <w:bCs/>
        </w:rPr>
      </w:pPr>
      <w:r w:rsidRPr="002131F3">
        <w:rPr>
          <w:bCs/>
        </w:rPr>
        <w:t xml:space="preserve">Em ambos os casos podem ser utilizados argumentos lógicos, mas os critérios decisivos são sempre teleológicos. Adiante veremos que os argumentos </w:t>
      </w:r>
      <w:r w:rsidRPr="002131F3">
        <w:rPr>
          <w:bCs/>
          <w:i/>
          <w:iCs/>
        </w:rPr>
        <w:t>a</w:t>
      </w:r>
      <w:r w:rsidRPr="002131F3">
        <w:rPr>
          <w:bCs/>
        </w:rPr>
        <w:t xml:space="preserve"> </w:t>
      </w:r>
      <w:proofErr w:type="spellStart"/>
      <w:r w:rsidRPr="002131F3">
        <w:rPr>
          <w:bCs/>
          <w:i/>
          <w:iCs/>
        </w:rPr>
        <w:t>minori</w:t>
      </w:r>
      <w:proofErr w:type="spellEnd"/>
      <w:r w:rsidRPr="002131F3">
        <w:rPr>
          <w:bCs/>
          <w:i/>
          <w:iCs/>
        </w:rPr>
        <w:t xml:space="preserve"> ad </w:t>
      </w:r>
      <w:proofErr w:type="spellStart"/>
      <w:r w:rsidRPr="002131F3">
        <w:rPr>
          <w:bCs/>
          <w:i/>
          <w:iCs/>
        </w:rPr>
        <w:t>maius</w:t>
      </w:r>
      <w:proofErr w:type="spellEnd"/>
      <w:r w:rsidRPr="002131F3">
        <w:rPr>
          <w:bCs/>
        </w:rPr>
        <w:t xml:space="preserve"> e </w:t>
      </w:r>
      <w:r w:rsidRPr="002131F3">
        <w:rPr>
          <w:bCs/>
          <w:i/>
          <w:iCs/>
        </w:rPr>
        <w:t>a</w:t>
      </w:r>
      <w:r w:rsidRPr="002131F3">
        <w:rPr>
          <w:bCs/>
        </w:rPr>
        <w:t xml:space="preserve"> </w:t>
      </w:r>
      <w:proofErr w:type="spellStart"/>
      <w:r w:rsidRPr="002131F3">
        <w:rPr>
          <w:bCs/>
          <w:i/>
          <w:iCs/>
        </w:rPr>
        <w:t>maiori</w:t>
      </w:r>
      <w:proofErr w:type="spellEnd"/>
      <w:r w:rsidRPr="002131F3">
        <w:rPr>
          <w:bCs/>
          <w:i/>
          <w:iCs/>
        </w:rPr>
        <w:t xml:space="preserve"> ad </w:t>
      </w:r>
      <w:proofErr w:type="spellStart"/>
      <w:r w:rsidRPr="002131F3">
        <w:rPr>
          <w:bCs/>
          <w:i/>
          <w:iCs/>
        </w:rPr>
        <w:t>minus</w:t>
      </w:r>
      <w:proofErr w:type="spellEnd"/>
      <w:r w:rsidRPr="002131F3">
        <w:rPr>
          <w:bCs/>
        </w:rPr>
        <w:t xml:space="preserve"> podem ser entendidos teleologicamente, reconduzindo-se então ao argumento de maioria de razão (</w:t>
      </w:r>
      <w:r w:rsidRPr="002131F3">
        <w:rPr>
          <w:bCs/>
          <w:i/>
          <w:iCs/>
        </w:rPr>
        <w:t xml:space="preserve">a </w:t>
      </w:r>
      <w:proofErr w:type="spellStart"/>
      <w:r w:rsidRPr="002131F3">
        <w:rPr>
          <w:bCs/>
          <w:i/>
          <w:iCs/>
        </w:rPr>
        <w:t>fortiori</w:t>
      </w:r>
      <w:proofErr w:type="spellEnd"/>
      <w:r w:rsidRPr="002131F3">
        <w:rPr>
          <w:bCs/>
        </w:rPr>
        <w:t>).</w:t>
      </w:r>
    </w:p>
    <w:p w14:paraId="5AAC8E36" w14:textId="77777777" w:rsidR="002131F3" w:rsidRDefault="002131F3" w:rsidP="00423A02">
      <w:pPr>
        <w:spacing w:line="360" w:lineRule="auto"/>
        <w:jc w:val="both"/>
        <w:rPr>
          <w:bCs/>
        </w:rPr>
      </w:pPr>
    </w:p>
    <w:p w14:paraId="4D580DE7" w14:textId="77777777" w:rsidR="007A7ACF" w:rsidRDefault="007A7ACF" w:rsidP="007A7ACF">
      <w:pPr>
        <w:spacing w:line="360" w:lineRule="auto"/>
        <w:jc w:val="both"/>
        <w:rPr>
          <w:bCs/>
        </w:rPr>
      </w:pPr>
      <w:r w:rsidRPr="007A7ACF">
        <w:rPr>
          <w:bCs/>
        </w:rPr>
        <w:t xml:space="preserve">Vai neste sentido o atrás exposto relativamente ao argumento </w:t>
      </w:r>
      <w:r w:rsidRPr="007A7ACF">
        <w:rPr>
          <w:bCs/>
          <w:i/>
          <w:iCs/>
        </w:rPr>
        <w:t>a contrario</w:t>
      </w:r>
      <w:r w:rsidRPr="007A7ACF">
        <w:rPr>
          <w:bCs/>
        </w:rPr>
        <w:t xml:space="preserve">                </w:t>
      </w:r>
      <w:r w:rsidRPr="007A7ACF">
        <w:rPr>
          <w:bCs/>
          <w:i/>
          <w:iCs/>
        </w:rPr>
        <w:t xml:space="preserve">supra </w:t>
      </w:r>
      <w:r w:rsidRPr="007A7ACF">
        <w:rPr>
          <w:bCs/>
        </w:rPr>
        <w:t>n.º 156 – Regras gerais, especiais e excecionais.</w:t>
      </w:r>
    </w:p>
    <w:p w14:paraId="3322D7CB" w14:textId="77777777" w:rsidR="003110F0" w:rsidRDefault="003110F0" w:rsidP="007A7ACF">
      <w:pPr>
        <w:spacing w:line="360" w:lineRule="auto"/>
        <w:jc w:val="both"/>
        <w:rPr>
          <w:bCs/>
        </w:rPr>
      </w:pPr>
    </w:p>
    <w:p w14:paraId="5ABD6275" w14:textId="5621ED98" w:rsidR="003110F0" w:rsidRDefault="003110F0" w:rsidP="007A7ACF">
      <w:pPr>
        <w:spacing w:line="360" w:lineRule="auto"/>
        <w:jc w:val="both"/>
        <w:rPr>
          <w:b/>
          <w:bCs/>
        </w:rPr>
      </w:pPr>
      <w:r w:rsidRPr="003110F0">
        <w:rPr>
          <w:b/>
          <w:bCs/>
        </w:rPr>
        <w:t xml:space="preserve">176. “Interpretação </w:t>
      </w:r>
      <w:proofErr w:type="spellStart"/>
      <w:r w:rsidRPr="003110F0">
        <w:rPr>
          <w:b/>
          <w:bCs/>
        </w:rPr>
        <w:t>corretiva</w:t>
      </w:r>
      <w:proofErr w:type="spellEnd"/>
      <w:r w:rsidRPr="003110F0">
        <w:rPr>
          <w:b/>
          <w:bCs/>
        </w:rPr>
        <w:t>” e interpretação ab-rogante</w:t>
      </w:r>
    </w:p>
    <w:p w14:paraId="4ABD34B1" w14:textId="77777777" w:rsidR="00AC09FC" w:rsidRDefault="00AC09FC" w:rsidP="007A7ACF">
      <w:pPr>
        <w:spacing w:line="360" w:lineRule="auto"/>
        <w:jc w:val="both"/>
        <w:rPr>
          <w:b/>
          <w:bCs/>
        </w:rPr>
      </w:pPr>
    </w:p>
    <w:p w14:paraId="58A16021" w14:textId="77777777" w:rsidR="00AC09FC" w:rsidRPr="00AC09FC" w:rsidRDefault="00AC09FC" w:rsidP="00AC09FC">
      <w:pPr>
        <w:spacing w:line="360" w:lineRule="auto"/>
        <w:jc w:val="both"/>
        <w:rPr>
          <w:bCs/>
        </w:rPr>
      </w:pPr>
      <w:r w:rsidRPr="00AC09FC">
        <w:rPr>
          <w:bCs/>
        </w:rPr>
        <w:t xml:space="preserve">A dita </w:t>
      </w:r>
      <w:r w:rsidRPr="00AC09FC">
        <w:rPr>
          <w:bCs/>
          <w:i/>
          <w:iCs/>
        </w:rPr>
        <w:t>interpretação corretiva</w:t>
      </w:r>
      <w:r w:rsidRPr="00AC09FC">
        <w:rPr>
          <w:bCs/>
        </w:rPr>
        <w:t xml:space="preserve"> é o procedimento pelo qual o resultado da interpretação é afastado, modificado ou corrigido pelo intérprete com fundamento em injustiça, inoportunidade ou inconveniência. </w:t>
      </w:r>
    </w:p>
    <w:p w14:paraId="41F1BD5C" w14:textId="77777777" w:rsidR="00AC09FC" w:rsidRPr="00AC09FC" w:rsidRDefault="00AC09FC" w:rsidP="00AC09FC">
      <w:pPr>
        <w:spacing w:line="360" w:lineRule="auto"/>
        <w:jc w:val="both"/>
        <w:rPr>
          <w:bCs/>
        </w:rPr>
      </w:pPr>
      <w:r w:rsidRPr="00AC09FC">
        <w:rPr>
          <w:bCs/>
        </w:rPr>
        <w:t>A defesa da interpretação corretiva encontra um precursor em Aristóteles. Na atualidade, alguns autores jusnaturalistas entendem que a interpretação corretiva é excecionalmente admissível quando o sentido normativo apurado seja contrário ao Direito Natural. Em rigor, porém, não se trata então de interpretação mas de uma correção fundada em limites que se entendem ser supra-positivos. É neste sentido que OLIVEIRA ASCENSÃO defende que a “ordem natural” deve prevalecer sobre o sentido da fonte que se lhe revele contrário.</w:t>
      </w:r>
    </w:p>
    <w:p w14:paraId="579B48DC" w14:textId="77777777" w:rsidR="00AC09FC" w:rsidRDefault="00AC09FC" w:rsidP="007A7ACF">
      <w:pPr>
        <w:spacing w:line="360" w:lineRule="auto"/>
        <w:jc w:val="both"/>
        <w:rPr>
          <w:bCs/>
        </w:rPr>
      </w:pPr>
    </w:p>
    <w:p w14:paraId="15213BAA" w14:textId="77777777" w:rsidR="00AC09FC" w:rsidRPr="00AC09FC" w:rsidRDefault="00AC09FC" w:rsidP="00AC09FC">
      <w:pPr>
        <w:spacing w:line="360" w:lineRule="auto"/>
        <w:jc w:val="both"/>
        <w:rPr>
          <w:bCs/>
        </w:rPr>
      </w:pPr>
      <w:r w:rsidRPr="00AC09FC">
        <w:rPr>
          <w:bCs/>
        </w:rPr>
        <w:t>Também os defensores de uma grande liberdade dos juízes na aplicação da lei, designadamente a Escola do Direito Livre, tendem a encarar as regras jurídicas como critérios instrumentais ou orientadores de que o intérprete pode, pelo menos em casos extremos, desvincular-se, quando tal seja exigido pela justiça do caso concreto.</w:t>
      </w:r>
    </w:p>
    <w:p w14:paraId="36FA99D6" w14:textId="77777777" w:rsidR="00AC09FC" w:rsidRPr="00AC09FC" w:rsidRDefault="00AC09FC" w:rsidP="00AC09FC">
      <w:pPr>
        <w:spacing w:line="360" w:lineRule="auto"/>
        <w:jc w:val="both"/>
        <w:rPr>
          <w:bCs/>
        </w:rPr>
      </w:pPr>
      <w:r w:rsidRPr="00AC09FC">
        <w:rPr>
          <w:bCs/>
        </w:rPr>
        <w:t xml:space="preserve">A opção do legislador do Código Civil foi claramente contra a admissibilidade da dita interpretação corretiva. </w:t>
      </w:r>
    </w:p>
    <w:p w14:paraId="46EC7F9B" w14:textId="77777777" w:rsidR="00AC09FC" w:rsidRPr="00AC09FC" w:rsidRDefault="00AC09FC" w:rsidP="00AC09FC">
      <w:pPr>
        <w:spacing w:line="360" w:lineRule="auto"/>
        <w:jc w:val="both"/>
        <w:rPr>
          <w:bCs/>
        </w:rPr>
      </w:pPr>
      <w:r w:rsidRPr="00AC09FC">
        <w:rPr>
          <w:bCs/>
        </w:rPr>
        <w:lastRenderedPageBreak/>
        <w:t xml:space="preserve">Do </w:t>
      </w:r>
      <w:proofErr w:type="spellStart"/>
      <w:r w:rsidRPr="00AC09FC">
        <w:rPr>
          <w:bCs/>
        </w:rPr>
        <w:t>art</w:t>
      </w:r>
      <w:proofErr w:type="spellEnd"/>
      <w:r w:rsidRPr="00AC09FC">
        <w:rPr>
          <w:bCs/>
        </w:rPr>
        <w:t xml:space="preserve">. 9.º do Anteprojeto de MANUEL DE ANDRADE constava que “É consentido restringir o preceito da lei quando, para casos especiais, ele levaria a consequências graves e imprevistas que certamente o legislador não teria querido sancionar”. Este texto não passou para o Código Civil. Antes pelo contrário, o legislador estabeleceu, no </w:t>
      </w:r>
      <w:proofErr w:type="spellStart"/>
      <w:r w:rsidRPr="00AC09FC">
        <w:rPr>
          <w:bCs/>
        </w:rPr>
        <w:t>art</w:t>
      </w:r>
      <w:proofErr w:type="spellEnd"/>
      <w:r w:rsidRPr="00AC09FC">
        <w:rPr>
          <w:bCs/>
        </w:rPr>
        <w:t>. 8.º/2, que o “dever de obediência à lei não pode ser afastado sob pretexto de ser injusto ou imoral o conteúdo do preceito legislativo”.</w:t>
      </w:r>
    </w:p>
    <w:p w14:paraId="01A08644" w14:textId="77777777" w:rsidR="00AC09FC" w:rsidRDefault="00AC09FC" w:rsidP="007A7ACF">
      <w:pPr>
        <w:spacing w:line="360" w:lineRule="auto"/>
        <w:jc w:val="both"/>
        <w:rPr>
          <w:bCs/>
        </w:rPr>
      </w:pPr>
    </w:p>
    <w:p w14:paraId="6E629D69" w14:textId="77777777" w:rsidR="00AC09FC" w:rsidRPr="00AC09FC" w:rsidRDefault="00AC09FC" w:rsidP="00AC09FC">
      <w:pPr>
        <w:spacing w:line="360" w:lineRule="auto"/>
        <w:jc w:val="both"/>
        <w:rPr>
          <w:bCs/>
        </w:rPr>
      </w:pPr>
      <w:r w:rsidRPr="00AC09FC">
        <w:rPr>
          <w:bCs/>
        </w:rPr>
        <w:t xml:space="preserve">Também do </w:t>
      </w:r>
      <w:proofErr w:type="spellStart"/>
      <w:r w:rsidRPr="00AC09FC">
        <w:rPr>
          <w:bCs/>
        </w:rPr>
        <w:t>art</w:t>
      </w:r>
      <w:proofErr w:type="spellEnd"/>
      <w:r w:rsidRPr="00AC09FC">
        <w:rPr>
          <w:bCs/>
        </w:rPr>
        <w:t xml:space="preserve">. 203.º CRP, atrás examinado, decorre que os tribunais estão vinculados à lei, e esta vinculação à lei – como observa TEIXEIRA DE SOUSA –, é uma importante garantia do Estado de Direito e um corolário da divisão de poderes, porque ela não só assegura a prevalência da lei sobre as convicções pessoais ou o sentimento do juiz, mas também obsta a que o juiz sobreponha a sua vontade à do legislador. </w:t>
      </w:r>
    </w:p>
    <w:p w14:paraId="583DB9F5" w14:textId="77777777" w:rsidR="00AC09FC" w:rsidRPr="00AC09FC" w:rsidRDefault="00AC09FC" w:rsidP="00AC09FC">
      <w:pPr>
        <w:spacing w:line="360" w:lineRule="auto"/>
        <w:jc w:val="both"/>
        <w:rPr>
          <w:bCs/>
        </w:rPr>
      </w:pPr>
      <w:r w:rsidRPr="00AC09FC">
        <w:rPr>
          <w:bCs/>
        </w:rPr>
        <w:t>O mesmo resulta, mais amplamente, do sentido e estrutura geral do sistema jurídico português, de acordo com o anteriormente exposto.</w:t>
      </w:r>
    </w:p>
    <w:p w14:paraId="5313CCBC" w14:textId="77777777" w:rsidR="00AC09FC" w:rsidRPr="00AC09FC" w:rsidRDefault="00AC09FC" w:rsidP="00AC09FC">
      <w:pPr>
        <w:spacing w:line="360" w:lineRule="auto"/>
        <w:jc w:val="both"/>
        <w:rPr>
          <w:bCs/>
        </w:rPr>
      </w:pPr>
      <w:r w:rsidRPr="00AC09FC">
        <w:rPr>
          <w:bCs/>
        </w:rPr>
        <w:t>Claro é que, com esta tomada de posição do legislador, não se elimina a questão das exigências supra-positivas que se coloquem ao Direito vigente. Esta questão já foi anteriormente examinada, não havendo qualquer razão para a recolocar a propósito da interpretação.</w:t>
      </w:r>
    </w:p>
    <w:p w14:paraId="2E1A4B8C" w14:textId="77777777" w:rsidR="00AC09FC" w:rsidRDefault="00AC09FC" w:rsidP="007A7ACF">
      <w:pPr>
        <w:spacing w:line="360" w:lineRule="auto"/>
        <w:jc w:val="both"/>
        <w:rPr>
          <w:bCs/>
        </w:rPr>
      </w:pPr>
    </w:p>
    <w:p w14:paraId="6D1D954A" w14:textId="77777777" w:rsidR="00AC09FC" w:rsidRPr="00AC09FC" w:rsidRDefault="00AC09FC" w:rsidP="00AC09FC">
      <w:pPr>
        <w:spacing w:line="360" w:lineRule="auto"/>
        <w:jc w:val="both"/>
        <w:rPr>
          <w:bCs/>
        </w:rPr>
      </w:pPr>
      <w:r w:rsidRPr="00AC09FC">
        <w:rPr>
          <w:bCs/>
        </w:rPr>
        <w:t>É ainda de observar que algumas das preocupações a que a dita interpretação corretiva procurou responder podem ser atendidas, ainda que limitadamente, mediante institutos jurídico-positivos como o abuso do direito (</w:t>
      </w:r>
      <w:proofErr w:type="spellStart"/>
      <w:r w:rsidRPr="00AC09FC">
        <w:rPr>
          <w:bCs/>
        </w:rPr>
        <w:t>art</w:t>
      </w:r>
      <w:proofErr w:type="spellEnd"/>
      <w:r w:rsidRPr="00AC09FC">
        <w:rPr>
          <w:bCs/>
        </w:rPr>
        <w:t>. 334.º CC), bem como mediante o procedimento de redução teleológica.</w:t>
      </w:r>
    </w:p>
    <w:p w14:paraId="22F53697" w14:textId="77777777" w:rsidR="00AC09FC" w:rsidRPr="00AC09FC" w:rsidRDefault="00AC09FC" w:rsidP="00AC09FC">
      <w:pPr>
        <w:spacing w:line="360" w:lineRule="auto"/>
        <w:jc w:val="both"/>
        <w:rPr>
          <w:bCs/>
        </w:rPr>
      </w:pPr>
      <w:r w:rsidRPr="00AC09FC">
        <w:rPr>
          <w:bCs/>
        </w:rPr>
        <w:t xml:space="preserve">A </w:t>
      </w:r>
      <w:r w:rsidRPr="00AC09FC">
        <w:rPr>
          <w:bCs/>
          <w:i/>
          <w:iCs/>
        </w:rPr>
        <w:t>interpretação ab-rogante</w:t>
      </w:r>
      <w:r w:rsidRPr="00AC09FC">
        <w:rPr>
          <w:bCs/>
        </w:rPr>
        <w:t xml:space="preserve"> é aquela em que da interpretação não resulta qualquer sentido útil. A interpretação ab-rogante significa, portanto, que de uma determinada proposição jurídica não se pode retirar qualquer critério de orientação ou decisão num caso concreto.</w:t>
      </w:r>
    </w:p>
    <w:p w14:paraId="343BF854" w14:textId="77777777" w:rsidR="00AC09FC" w:rsidRPr="00AC09FC" w:rsidRDefault="00AC09FC" w:rsidP="00AC09FC">
      <w:pPr>
        <w:spacing w:line="360" w:lineRule="auto"/>
        <w:jc w:val="both"/>
        <w:rPr>
          <w:bCs/>
        </w:rPr>
      </w:pPr>
      <w:r w:rsidRPr="00AC09FC">
        <w:rPr>
          <w:bCs/>
        </w:rPr>
        <w:t>Isto pode verificar-se, desde logo, em três casos.</w:t>
      </w:r>
    </w:p>
    <w:p w14:paraId="7BB26E34" w14:textId="77777777" w:rsidR="00AC09FC" w:rsidRPr="00AC09FC" w:rsidRDefault="00AC09FC" w:rsidP="00AC09FC">
      <w:pPr>
        <w:spacing w:line="360" w:lineRule="auto"/>
        <w:jc w:val="both"/>
        <w:rPr>
          <w:bCs/>
        </w:rPr>
      </w:pPr>
      <w:r w:rsidRPr="00AC09FC">
        <w:rPr>
          <w:bCs/>
        </w:rPr>
        <w:t xml:space="preserve">Primeiro, quando a proposição jurídica não é inteligível. </w:t>
      </w:r>
    </w:p>
    <w:p w14:paraId="073AA9DE" w14:textId="77777777" w:rsidR="00AC09FC" w:rsidRPr="00AC09FC" w:rsidRDefault="00AC09FC" w:rsidP="00AC09FC">
      <w:pPr>
        <w:spacing w:line="360" w:lineRule="auto"/>
        <w:jc w:val="both"/>
        <w:rPr>
          <w:bCs/>
        </w:rPr>
      </w:pPr>
      <w:r w:rsidRPr="00AC09FC">
        <w:rPr>
          <w:bCs/>
        </w:rPr>
        <w:t xml:space="preserve">Segundo, quando uma proposição jurídica remeta para um regime que não existe no sistema jurídico. </w:t>
      </w:r>
    </w:p>
    <w:p w14:paraId="70936F8E" w14:textId="77777777" w:rsidR="00AC09FC" w:rsidRPr="00AC09FC" w:rsidRDefault="00AC09FC" w:rsidP="00AC09FC">
      <w:pPr>
        <w:spacing w:line="360" w:lineRule="auto"/>
        <w:jc w:val="both"/>
        <w:rPr>
          <w:bCs/>
        </w:rPr>
      </w:pPr>
      <w:r w:rsidRPr="00AC09FC">
        <w:rPr>
          <w:bCs/>
        </w:rPr>
        <w:lastRenderedPageBreak/>
        <w:t xml:space="preserve">Terceiro, quando ocorre uma contradição entre normas. </w:t>
      </w:r>
    </w:p>
    <w:p w14:paraId="30E021FE" w14:textId="77777777" w:rsidR="00AC09FC" w:rsidRDefault="00AC09FC" w:rsidP="007A7ACF">
      <w:pPr>
        <w:spacing w:line="360" w:lineRule="auto"/>
        <w:jc w:val="both"/>
        <w:rPr>
          <w:bCs/>
        </w:rPr>
      </w:pPr>
    </w:p>
    <w:p w14:paraId="0474CD75" w14:textId="77777777" w:rsidR="00AC09FC" w:rsidRPr="00AC09FC" w:rsidRDefault="00AC09FC" w:rsidP="00AC09FC">
      <w:pPr>
        <w:spacing w:line="360" w:lineRule="auto"/>
        <w:jc w:val="both"/>
        <w:rPr>
          <w:bCs/>
        </w:rPr>
      </w:pPr>
      <w:r w:rsidRPr="00AC09FC">
        <w:rPr>
          <w:bCs/>
        </w:rPr>
        <w:t>Há uma contradição entre normas quando duas normas vigentes geram consequências jurídicas incompatíveis.</w:t>
      </w:r>
    </w:p>
    <w:p w14:paraId="0FFAAEFD" w14:textId="77777777" w:rsidR="00AC09FC" w:rsidRPr="00AC09FC" w:rsidRDefault="00AC09FC" w:rsidP="00AC09FC">
      <w:pPr>
        <w:spacing w:line="360" w:lineRule="auto"/>
        <w:jc w:val="both"/>
        <w:rPr>
          <w:bCs/>
        </w:rPr>
      </w:pPr>
      <w:r w:rsidRPr="00AC09FC">
        <w:rPr>
          <w:bCs/>
        </w:rPr>
        <w:t>Já sabemos que, perante uma contradição normativa, se não se encontrar justificação para dar prevalência a uma das normas sobre a outra, é inevitável concluir que nenhuma delas pode ser aplicada na resolução do caso.</w:t>
      </w:r>
    </w:p>
    <w:p w14:paraId="1F17DD34" w14:textId="77777777" w:rsidR="00AC09FC" w:rsidRPr="00AC09FC" w:rsidRDefault="00AC09FC" w:rsidP="00AC09FC">
      <w:pPr>
        <w:spacing w:line="360" w:lineRule="auto"/>
        <w:jc w:val="both"/>
        <w:rPr>
          <w:bCs/>
        </w:rPr>
      </w:pPr>
      <w:r w:rsidRPr="00AC09FC">
        <w:rPr>
          <w:bCs/>
        </w:rPr>
        <w:t>Questiona-se também se as contradições valorativas não poderão levar à conclusão que há uma “falta de sentido”.</w:t>
      </w:r>
    </w:p>
    <w:p w14:paraId="718DDDB1" w14:textId="77777777" w:rsidR="00AC09FC" w:rsidRPr="00AC09FC" w:rsidRDefault="00AC09FC" w:rsidP="00AC09FC">
      <w:pPr>
        <w:spacing w:line="360" w:lineRule="auto"/>
        <w:jc w:val="both"/>
        <w:rPr>
          <w:bCs/>
        </w:rPr>
      </w:pPr>
      <w:r w:rsidRPr="00AC09FC">
        <w:rPr>
          <w:bCs/>
        </w:rPr>
        <w:t>Resulta do anteriormente exposto que, salvaguardada a hipótese de inconstitucionalidade, a contradição valorativa não prejudica a aplicação das normas em causa.</w:t>
      </w:r>
    </w:p>
    <w:p w14:paraId="6A7ECC47" w14:textId="77777777" w:rsidR="00AC09FC" w:rsidRPr="00AC09FC" w:rsidRDefault="00AC09FC" w:rsidP="00AC09FC">
      <w:pPr>
        <w:spacing w:line="360" w:lineRule="auto"/>
        <w:jc w:val="both"/>
        <w:rPr>
          <w:bCs/>
        </w:rPr>
      </w:pPr>
      <w:r w:rsidRPr="00AC09FC">
        <w:rPr>
          <w:bCs/>
        </w:rPr>
        <w:t>Resta saber se será adequado falar de interpretação ab-rogante a respeito das contradições normativas, uma vez que se trata, afinal, da descoberta de uma lacuna no quadro do normal processo de interpretação da lei.</w:t>
      </w:r>
    </w:p>
    <w:p w14:paraId="60D3DC1D" w14:textId="77777777" w:rsidR="00AC09FC" w:rsidRDefault="00AC09FC" w:rsidP="007A7ACF">
      <w:pPr>
        <w:spacing w:line="360" w:lineRule="auto"/>
        <w:jc w:val="both"/>
        <w:rPr>
          <w:bCs/>
        </w:rPr>
      </w:pPr>
    </w:p>
    <w:p w14:paraId="0856EC35" w14:textId="63CC5BEF" w:rsidR="00AC09FC" w:rsidRDefault="00213277" w:rsidP="007A7ACF">
      <w:pPr>
        <w:spacing w:line="360" w:lineRule="auto"/>
        <w:jc w:val="both"/>
        <w:rPr>
          <w:b/>
          <w:bCs/>
        </w:rPr>
      </w:pPr>
      <w:r w:rsidRPr="00213277">
        <w:rPr>
          <w:b/>
          <w:bCs/>
        </w:rPr>
        <w:t>177. Interpretação do Direito consuetudinário e dos precedentes</w:t>
      </w:r>
    </w:p>
    <w:p w14:paraId="573F0312" w14:textId="77777777" w:rsidR="00213277" w:rsidRDefault="00213277" w:rsidP="007A7ACF">
      <w:pPr>
        <w:spacing w:line="360" w:lineRule="auto"/>
        <w:jc w:val="both"/>
        <w:rPr>
          <w:b/>
          <w:bCs/>
        </w:rPr>
      </w:pPr>
    </w:p>
    <w:p w14:paraId="32650E08" w14:textId="77777777" w:rsidR="00213277" w:rsidRPr="00213277" w:rsidRDefault="00213277" w:rsidP="00213277">
      <w:pPr>
        <w:spacing w:line="360" w:lineRule="auto"/>
        <w:jc w:val="both"/>
        <w:rPr>
          <w:bCs/>
        </w:rPr>
      </w:pPr>
      <w:r w:rsidRPr="00213277">
        <w:rPr>
          <w:bCs/>
        </w:rPr>
        <w:t xml:space="preserve">No que toca ao costume não basta demonstrar a existência de uma prática social reiterada. É preciso demonstrar também que esta prática corresponde a uma convicção de </w:t>
      </w:r>
      <w:proofErr w:type="spellStart"/>
      <w:r w:rsidRPr="00213277">
        <w:rPr>
          <w:bCs/>
        </w:rPr>
        <w:t>vinculatividade</w:t>
      </w:r>
      <w:proofErr w:type="spellEnd"/>
      <w:r w:rsidRPr="00213277">
        <w:rPr>
          <w:bCs/>
        </w:rPr>
        <w:t xml:space="preserve"> jurídica. Para este efeito torna-se necessário determinar o sentido da prática social reiterada, i.e., interpretá-la. </w:t>
      </w:r>
    </w:p>
    <w:p w14:paraId="69D820A5" w14:textId="77777777" w:rsidR="00213277" w:rsidRPr="00213277" w:rsidRDefault="00213277" w:rsidP="00213277">
      <w:pPr>
        <w:spacing w:line="360" w:lineRule="auto"/>
        <w:jc w:val="both"/>
        <w:rPr>
          <w:bCs/>
        </w:rPr>
      </w:pPr>
      <w:r w:rsidRPr="00213277">
        <w:rPr>
          <w:bCs/>
        </w:rPr>
        <w:t xml:space="preserve">De onde resulta que não se pode isolar a questão da </w:t>
      </w:r>
      <w:proofErr w:type="spellStart"/>
      <w:r w:rsidRPr="00213277">
        <w:rPr>
          <w:bCs/>
        </w:rPr>
        <w:t>interpreta-ção</w:t>
      </w:r>
      <w:proofErr w:type="spellEnd"/>
      <w:r w:rsidRPr="00213277">
        <w:rPr>
          <w:bCs/>
        </w:rPr>
        <w:t xml:space="preserve"> da questão da existência da regra consuetudinária. Por outras palavras, saber se uma prática social reiterada corresponde a um costume é já um problema de interpretação. </w:t>
      </w:r>
    </w:p>
    <w:p w14:paraId="23694EAF" w14:textId="77777777" w:rsidR="00213277" w:rsidRPr="00213277" w:rsidRDefault="00213277" w:rsidP="00213277">
      <w:pPr>
        <w:spacing w:line="360" w:lineRule="auto"/>
        <w:jc w:val="both"/>
        <w:rPr>
          <w:bCs/>
        </w:rPr>
      </w:pPr>
      <w:r w:rsidRPr="00213277">
        <w:rPr>
          <w:bCs/>
        </w:rPr>
        <w:t xml:space="preserve">Claro é que o problema de interpretação do Direito consuetudinário não termina aí. É ainda necessário determinar o conteúdo da regra consuetudinária. </w:t>
      </w:r>
    </w:p>
    <w:p w14:paraId="2765BA88" w14:textId="77777777" w:rsidR="00213277" w:rsidRDefault="00213277" w:rsidP="007A7ACF">
      <w:pPr>
        <w:spacing w:line="360" w:lineRule="auto"/>
        <w:jc w:val="both"/>
        <w:rPr>
          <w:bCs/>
        </w:rPr>
      </w:pPr>
    </w:p>
    <w:p w14:paraId="11E9B9A5" w14:textId="77777777" w:rsidR="00213277" w:rsidRPr="00213277" w:rsidRDefault="00213277" w:rsidP="00213277">
      <w:pPr>
        <w:spacing w:line="360" w:lineRule="auto"/>
        <w:jc w:val="both"/>
        <w:rPr>
          <w:bCs/>
        </w:rPr>
      </w:pPr>
      <w:r w:rsidRPr="00213277">
        <w:rPr>
          <w:bCs/>
        </w:rPr>
        <w:t>Podemos por isso dizer que na interpretação do Direito consuetudinário se trata fundamentalmente de formular linguisticamente a norma indicada pela conduta (LARENZ).</w:t>
      </w:r>
    </w:p>
    <w:p w14:paraId="4E839C0C" w14:textId="77777777" w:rsidR="00213277" w:rsidRPr="00213277" w:rsidRDefault="00213277" w:rsidP="00213277">
      <w:pPr>
        <w:spacing w:line="360" w:lineRule="auto"/>
        <w:jc w:val="both"/>
        <w:rPr>
          <w:bCs/>
        </w:rPr>
      </w:pPr>
      <w:r w:rsidRPr="00213277">
        <w:rPr>
          <w:bCs/>
        </w:rPr>
        <w:t xml:space="preserve">Assinalei anteriormente que, se excluirmos o costume constitucional, o costume tradicional não é uma fonte do Direito muito importante nos sistemas jurídicos </w:t>
      </w:r>
      <w:r w:rsidRPr="00213277">
        <w:rPr>
          <w:bCs/>
        </w:rPr>
        <w:lastRenderedPageBreak/>
        <w:t xml:space="preserve">modernos. Mas já assume maior importância aquela modalidade de costume que designei por costume jurisprudencial. Ora, a interpretação do costume jurisprudencial exige uma interpretação das decisões judiciais em que se baseia. </w:t>
      </w:r>
    </w:p>
    <w:p w14:paraId="2A065F8A" w14:textId="77777777" w:rsidR="00213277" w:rsidRPr="00213277" w:rsidRDefault="00213277" w:rsidP="00213277">
      <w:pPr>
        <w:spacing w:line="360" w:lineRule="auto"/>
        <w:jc w:val="both"/>
        <w:rPr>
          <w:bCs/>
        </w:rPr>
      </w:pPr>
      <w:r w:rsidRPr="00213277">
        <w:rPr>
          <w:bCs/>
        </w:rPr>
        <w:t xml:space="preserve">As regras criadas ou desenvolvidas pelas decisões judiciais são até certo ponto expressas linguisticamente na fundamentação das mesmas. </w:t>
      </w:r>
    </w:p>
    <w:p w14:paraId="518BE92E" w14:textId="77777777" w:rsidR="00213277" w:rsidRPr="00213277" w:rsidRDefault="00213277" w:rsidP="00213277">
      <w:pPr>
        <w:spacing w:line="360" w:lineRule="auto"/>
        <w:jc w:val="both"/>
        <w:rPr>
          <w:bCs/>
        </w:rPr>
      </w:pPr>
      <w:r w:rsidRPr="00213277">
        <w:rPr>
          <w:bCs/>
        </w:rPr>
        <w:t xml:space="preserve"> </w:t>
      </w:r>
    </w:p>
    <w:p w14:paraId="5C8AE767" w14:textId="77777777" w:rsidR="00213277" w:rsidRPr="00213277" w:rsidRDefault="00213277" w:rsidP="00213277">
      <w:pPr>
        <w:spacing w:line="360" w:lineRule="auto"/>
        <w:jc w:val="both"/>
        <w:rPr>
          <w:bCs/>
        </w:rPr>
      </w:pPr>
      <w:r w:rsidRPr="00213277">
        <w:rPr>
          <w:bCs/>
        </w:rPr>
        <w:t>Mas a determinação do sentido da regra é frequentemente dificultado porque, tratando-se de decisões de casos concretos, não há uma delimitação clara, por forma geral e abstrata, da previsão da norma. Por isso, é muitas vezes problemático se a solução retida num caso deve ou não ser aplicada noutro caso.</w:t>
      </w:r>
    </w:p>
    <w:p w14:paraId="57DC3455" w14:textId="77777777" w:rsidR="00213277" w:rsidRPr="00213277" w:rsidRDefault="00213277" w:rsidP="00213277">
      <w:pPr>
        <w:spacing w:line="360" w:lineRule="auto"/>
        <w:jc w:val="both"/>
        <w:rPr>
          <w:bCs/>
        </w:rPr>
      </w:pPr>
      <w:r w:rsidRPr="00213277">
        <w:rPr>
          <w:bCs/>
        </w:rPr>
        <w:t xml:space="preserve">Estes problemas são importantes, não só perante o costume jurisprudencial, mas também pelo papel que a comparação de casos e o “raciocínio de caso para caso” pode e deve desempenhar na interpretação e integração da lei. </w:t>
      </w:r>
    </w:p>
    <w:p w14:paraId="35D07985" w14:textId="77777777" w:rsidR="00213277" w:rsidRPr="00213277" w:rsidRDefault="00213277" w:rsidP="00213277">
      <w:pPr>
        <w:spacing w:line="360" w:lineRule="auto"/>
        <w:jc w:val="both"/>
        <w:rPr>
          <w:bCs/>
        </w:rPr>
      </w:pPr>
      <w:r w:rsidRPr="00213277">
        <w:rPr>
          <w:bCs/>
        </w:rPr>
        <w:t>Em todos estes casos, o intérprete tem de distinguir, na sentença, além da decisão propriamente dita, i.e., a fixação da situação jurídica, os enunciados sobre os factos, o critério de decisão e outras considerações que não constituem, em rigor, fundamento da decisão.</w:t>
      </w:r>
    </w:p>
    <w:p w14:paraId="459B1286" w14:textId="77777777" w:rsidR="00213277" w:rsidRDefault="00213277" w:rsidP="007A7ACF">
      <w:pPr>
        <w:spacing w:line="360" w:lineRule="auto"/>
        <w:jc w:val="both"/>
        <w:rPr>
          <w:bCs/>
        </w:rPr>
      </w:pPr>
    </w:p>
    <w:p w14:paraId="070851D4" w14:textId="77777777" w:rsidR="00213277" w:rsidRPr="00213277" w:rsidRDefault="00213277" w:rsidP="00213277">
      <w:pPr>
        <w:spacing w:line="360" w:lineRule="auto"/>
        <w:jc w:val="both"/>
        <w:rPr>
          <w:bCs/>
        </w:rPr>
      </w:pPr>
      <w:r w:rsidRPr="00213277">
        <w:rPr>
          <w:bCs/>
        </w:rPr>
        <w:t xml:space="preserve">O fim da interpretação dos precedentes é apurar qual a ideia normativa em que o tribunal se baseou para chegar à solução do caso. O que conta é o critério ou critérios jurídicos em que o tribunal baseou a sua decisão (aquilo que nos sistemas do </w:t>
      </w:r>
      <w:proofErr w:type="spellStart"/>
      <w:r w:rsidRPr="00213277">
        <w:rPr>
          <w:bCs/>
          <w:i/>
          <w:iCs/>
        </w:rPr>
        <w:t>Common</w:t>
      </w:r>
      <w:proofErr w:type="spellEnd"/>
      <w:r w:rsidRPr="00213277">
        <w:rPr>
          <w:bCs/>
          <w:i/>
          <w:iCs/>
        </w:rPr>
        <w:t xml:space="preserve"> </w:t>
      </w:r>
      <w:proofErr w:type="spellStart"/>
      <w:r w:rsidRPr="00213277">
        <w:rPr>
          <w:bCs/>
          <w:i/>
          <w:iCs/>
        </w:rPr>
        <w:t>Law</w:t>
      </w:r>
      <w:proofErr w:type="spellEnd"/>
      <w:r w:rsidRPr="00213277">
        <w:rPr>
          <w:bCs/>
        </w:rPr>
        <w:t xml:space="preserve"> se designa por </w:t>
      </w:r>
      <w:r w:rsidRPr="00213277">
        <w:rPr>
          <w:bCs/>
          <w:i/>
          <w:iCs/>
        </w:rPr>
        <w:t xml:space="preserve">ratio </w:t>
      </w:r>
      <w:proofErr w:type="spellStart"/>
      <w:r w:rsidRPr="00213277">
        <w:rPr>
          <w:bCs/>
          <w:i/>
          <w:iCs/>
        </w:rPr>
        <w:t>decidendi</w:t>
      </w:r>
      <w:proofErr w:type="spellEnd"/>
      <w:r w:rsidRPr="00213277">
        <w:rPr>
          <w:bCs/>
        </w:rPr>
        <w:t xml:space="preserve">). Se relacionarmos isto com o esquema, atrás estudado, do silogismo judiciário, diremos que o critério de decisão, ou </w:t>
      </w:r>
      <w:r w:rsidRPr="00213277">
        <w:rPr>
          <w:bCs/>
          <w:i/>
          <w:iCs/>
        </w:rPr>
        <w:t xml:space="preserve">ratio </w:t>
      </w:r>
      <w:proofErr w:type="spellStart"/>
      <w:r w:rsidRPr="00213277">
        <w:rPr>
          <w:bCs/>
          <w:i/>
          <w:iCs/>
        </w:rPr>
        <w:t>decidendi</w:t>
      </w:r>
      <w:proofErr w:type="spellEnd"/>
      <w:r w:rsidRPr="00213277">
        <w:rPr>
          <w:bCs/>
        </w:rPr>
        <w:t xml:space="preserve">, constitui a premissa maior. </w:t>
      </w:r>
    </w:p>
    <w:p w14:paraId="6537DB00" w14:textId="77777777" w:rsidR="00213277" w:rsidRPr="00213277" w:rsidRDefault="00213277" w:rsidP="00213277">
      <w:pPr>
        <w:spacing w:line="360" w:lineRule="auto"/>
        <w:jc w:val="both"/>
        <w:rPr>
          <w:bCs/>
        </w:rPr>
      </w:pPr>
      <w:r w:rsidRPr="00213277">
        <w:rPr>
          <w:bCs/>
        </w:rPr>
        <w:t xml:space="preserve">Por vezes as decisões referem regras ou princípios que não constituem, em rigor, fundamento da solução do caso. Estas considerações que não constituem fundamento da solução são nos sistemas do </w:t>
      </w:r>
      <w:proofErr w:type="spellStart"/>
      <w:r w:rsidRPr="00213277">
        <w:rPr>
          <w:bCs/>
          <w:i/>
          <w:iCs/>
        </w:rPr>
        <w:t>Common</w:t>
      </w:r>
      <w:proofErr w:type="spellEnd"/>
      <w:r w:rsidRPr="00213277">
        <w:rPr>
          <w:bCs/>
          <w:i/>
          <w:iCs/>
        </w:rPr>
        <w:t xml:space="preserve"> </w:t>
      </w:r>
      <w:proofErr w:type="spellStart"/>
      <w:r w:rsidRPr="00213277">
        <w:rPr>
          <w:bCs/>
          <w:i/>
          <w:iCs/>
        </w:rPr>
        <w:t>Law</w:t>
      </w:r>
      <w:proofErr w:type="spellEnd"/>
      <w:r w:rsidRPr="00213277">
        <w:rPr>
          <w:bCs/>
        </w:rPr>
        <w:t xml:space="preserve"> designadas por </w:t>
      </w:r>
      <w:proofErr w:type="spellStart"/>
      <w:r w:rsidRPr="00213277">
        <w:rPr>
          <w:bCs/>
          <w:i/>
          <w:iCs/>
        </w:rPr>
        <w:t>obiter</w:t>
      </w:r>
      <w:proofErr w:type="spellEnd"/>
      <w:r w:rsidRPr="00213277">
        <w:rPr>
          <w:bCs/>
          <w:i/>
          <w:iCs/>
        </w:rPr>
        <w:t xml:space="preserve"> </w:t>
      </w:r>
      <w:proofErr w:type="spellStart"/>
      <w:r w:rsidRPr="00213277">
        <w:rPr>
          <w:bCs/>
          <w:i/>
          <w:iCs/>
        </w:rPr>
        <w:t>dicta</w:t>
      </w:r>
      <w:proofErr w:type="spellEnd"/>
      <w:r w:rsidRPr="00213277">
        <w:rPr>
          <w:bCs/>
        </w:rPr>
        <w:t xml:space="preserve">. Pode tratar-se de regras ou princípios que vão além do que é necessário para a decisão do caso concreto ou que são relativos a situações hipotéticas diferentes. </w:t>
      </w:r>
    </w:p>
    <w:p w14:paraId="79DB1102" w14:textId="77777777" w:rsidR="00213277" w:rsidRDefault="00213277" w:rsidP="007A7ACF">
      <w:pPr>
        <w:spacing w:line="360" w:lineRule="auto"/>
        <w:jc w:val="both"/>
        <w:rPr>
          <w:bCs/>
        </w:rPr>
      </w:pPr>
    </w:p>
    <w:p w14:paraId="3DF1E6D1" w14:textId="77777777" w:rsidR="00213277" w:rsidRPr="00213277" w:rsidRDefault="00213277" w:rsidP="00213277">
      <w:pPr>
        <w:spacing w:line="360" w:lineRule="auto"/>
        <w:jc w:val="both"/>
        <w:rPr>
          <w:bCs/>
        </w:rPr>
      </w:pPr>
      <w:r w:rsidRPr="00213277">
        <w:rPr>
          <w:bCs/>
        </w:rPr>
        <w:t xml:space="preserve">O intérprete deve distinguir claramente o que é </w:t>
      </w:r>
      <w:r w:rsidRPr="00213277">
        <w:rPr>
          <w:bCs/>
          <w:i/>
          <w:iCs/>
        </w:rPr>
        <w:t xml:space="preserve">ratio </w:t>
      </w:r>
      <w:proofErr w:type="spellStart"/>
      <w:r w:rsidRPr="00213277">
        <w:rPr>
          <w:bCs/>
          <w:i/>
          <w:iCs/>
        </w:rPr>
        <w:t>decidendi</w:t>
      </w:r>
      <w:proofErr w:type="spellEnd"/>
      <w:r w:rsidRPr="00213277">
        <w:rPr>
          <w:bCs/>
        </w:rPr>
        <w:t xml:space="preserve"> e o que é </w:t>
      </w:r>
      <w:proofErr w:type="spellStart"/>
      <w:r w:rsidRPr="00213277">
        <w:rPr>
          <w:bCs/>
          <w:i/>
          <w:iCs/>
        </w:rPr>
        <w:t>obiter</w:t>
      </w:r>
      <w:proofErr w:type="spellEnd"/>
      <w:r w:rsidRPr="00213277">
        <w:rPr>
          <w:bCs/>
          <w:i/>
          <w:iCs/>
        </w:rPr>
        <w:t xml:space="preserve"> </w:t>
      </w:r>
      <w:proofErr w:type="spellStart"/>
      <w:r w:rsidRPr="00213277">
        <w:rPr>
          <w:bCs/>
          <w:i/>
          <w:iCs/>
        </w:rPr>
        <w:t>dicta</w:t>
      </w:r>
      <w:proofErr w:type="spellEnd"/>
      <w:r w:rsidRPr="00213277">
        <w:rPr>
          <w:bCs/>
        </w:rPr>
        <w:t>.</w:t>
      </w:r>
    </w:p>
    <w:p w14:paraId="0430BB1E" w14:textId="77777777" w:rsidR="00213277" w:rsidRPr="00213277" w:rsidRDefault="00213277" w:rsidP="00213277">
      <w:pPr>
        <w:spacing w:line="360" w:lineRule="auto"/>
        <w:jc w:val="both"/>
        <w:rPr>
          <w:bCs/>
        </w:rPr>
      </w:pPr>
      <w:r w:rsidRPr="00213277">
        <w:rPr>
          <w:bCs/>
        </w:rPr>
        <w:lastRenderedPageBreak/>
        <w:t xml:space="preserve">O que conta para extrair de um conjunto de decisões judiciais uma solução uniforme e constante, que constitua a base de um costume jurisprudencial, é igualmente o critério de decisão que nelas foi seguido. </w:t>
      </w:r>
    </w:p>
    <w:p w14:paraId="5C87238C" w14:textId="77777777" w:rsidR="00213277" w:rsidRPr="00213277" w:rsidRDefault="00213277" w:rsidP="00213277">
      <w:pPr>
        <w:spacing w:line="360" w:lineRule="auto"/>
        <w:jc w:val="both"/>
        <w:rPr>
          <w:bCs/>
        </w:rPr>
      </w:pPr>
      <w:r w:rsidRPr="00213277">
        <w:rPr>
          <w:bCs/>
        </w:rPr>
        <w:t xml:space="preserve">Na resolução dos problemas de interpretação e integração, para que se promova a uniformidade da jurisprudência e se atue em conformidade com o princípio da igualdade, os diferentes casos têm de ser comparados entre si à luz do critério de decisão que foi adotado pelas decisões anteriores. As considerações feitas em </w:t>
      </w:r>
      <w:proofErr w:type="spellStart"/>
      <w:r w:rsidRPr="00213277">
        <w:rPr>
          <w:bCs/>
          <w:i/>
          <w:iCs/>
        </w:rPr>
        <w:t>obiter</w:t>
      </w:r>
      <w:proofErr w:type="spellEnd"/>
      <w:r w:rsidRPr="00213277">
        <w:rPr>
          <w:bCs/>
          <w:i/>
          <w:iCs/>
        </w:rPr>
        <w:t xml:space="preserve"> </w:t>
      </w:r>
      <w:proofErr w:type="spellStart"/>
      <w:r w:rsidRPr="00213277">
        <w:rPr>
          <w:bCs/>
          <w:i/>
          <w:iCs/>
        </w:rPr>
        <w:t>dicta</w:t>
      </w:r>
      <w:proofErr w:type="spellEnd"/>
      <w:r w:rsidRPr="00213277">
        <w:rPr>
          <w:bCs/>
          <w:i/>
          <w:iCs/>
        </w:rPr>
        <w:t xml:space="preserve"> </w:t>
      </w:r>
      <w:r w:rsidRPr="00213277">
        <w:rPr>
          <w:bCs/>
        </w:rPr>
        <w:t>têm um valor inferior, que pode ser equiparado ao das opiniões jurídicas formuladas pela doutrina.</w:t>
      </w:r>
    </w:p>
    <w:p w14:paraId="3CAD4AAD" w14:textId="77777777" w:rsidR="00213277" w:rsidRDefault="00213277" w:rsidP="007A7ACF">
      <w:pPr>
        <w:spacing w:line="360" w:lineRule="auto"/>
        <w:jc w:val="both"/>
        <w:rPr>
          <w:bCs/>
        </w:rPr>
      </w:pPr>
    </w:p>
    <w:p w14:paraId="030FEFAB" w14:textId="77777777" w:rsidR="00182015" w:rsidRPr="00182015" w:rsidRDefault="00182015" w:rsidP="00182015">
      <w:pPr>
        <w:spacing w:line="360" w:lineRule="auto"/>
        <w:jc w:val="both"/>
        <w:rPr>
          <w:bCs/>
        </w:rPr>
      </w:pPr>
      <w:r w:rsidRPr="00182015">
        <w:rPr>
          <w:bCs/>
        </w:rPr>
        <w:t xml:space="preserve">O intérprete tem ainda de procurar delimitar o âmbito de aplicação da </w:t>
      </w:r>
      <w:r w:rsidRPr="00182015">
        <w:rPr>
          <w:bCs/>
          <w:i/>
          <w:iCs/>
        </w:rPr>
        <w:t xml:space="preserve">ratio </w:t>
      </w:r>
      <w:proofErr w:type="spellStart"/>
      <w:r w:rsidRPr="00182015">
        <w:rPr>
          <w:bCs/>
          <w:i/>
          <w:iCs/>
        </w:rPr>
        <w:t>decidendi</w:t>
      </w:r>
      <w:proofErr w:type="spellEnd"/>
      <w:r w:rsidRPr="00182015">
        <w:rPr>
          <w:bCs/>
        </w:rPr>
        <w:t xml:space="preserve">, separando os elementos da situação de facto que são relevantes para a sua atuação dos que são irrelevantes. Na interpretação-aplicação isto tem normalmente lugar quando se questiona se a solução que foi anteriormente dada a um determinado caso deve ou não ser aplicada a um novo caso. </w:t>
      </w:r>
    </w:p>
    <w:p w14:paraId="156A325D" w14:textId="77777777" w:rsidR="00182015" w:rsidRPr="00182015" w:rsidRDefault="00182015" w:rsidP="00182015">
      <w:pPr>
        <w:spacing w:line="360" w:lineRule="auto"/>
        <w:jc w:val="both"/>
        <w:rPr>
          <w:bCs/>
        </w:rPr>
      </w:pPr>
      <w:r w:rsidRPr="00182015">
        <w:rPr>
          <w:bCs/>
        </w:rPr>
        <w:t>Há aqui um raciocínio por analogia, porque se trata de saber se os casos são análogos, ou, por outras palavras, se as razões que justificaram a solução dada no caso anterior também procedem no caso vertente. O intérprete tem de examinar se o caso vertente apresenta os mesmos elementos que foram relevantes na decisão do caso anterior e se, além disso, não apresenta elementos, que estando ausentes no caso anterior, poderão justificar uma solução diferente.</w:t>
      </w:r>
    </w:p>
    <w:p w14:paraId="254C93C7" w14:textId="77777777" w:rsidR="00213277" w:rsidRDefault="00213277" w:rsidP="007A7ACF">
      <w:pPr>
        <w:spacing w:line="360" w:lineRule="auto"/>
        <w:jc w:val="both"/>
        <w:rPr>
          <w:bCs/>
        </w:rPr>
      </w:pPr>
    </w:p>
    <w:p w14:paraId="327D6559" w14:textId="77777777" w:rsidR="00182015" w:rsidRPr="00182015" w:rsidRDefault="00182015" w:rsidP="00182015">
      <w:pPr>
        <w:spacing w:line="360" w:lineRule="auto"/>
        <w:jc w:val="both"/>
        <w:rPr>
          <w:bCs/>
        </w:rPr>
      </w:pPr>
      <w:r w:rsidRPr="00182015">
        <w:rPr>
          <w:bCs/>
        </w:rPr>
        <w:t>Por vezes a indagação sobre o critério de decisão levará o intérprete apenas a um princípio jurídico, porque não será possível determinar suficientemente uma previsão e uma estatuição.</w:t>
      </w:r>
    </w:p>
    <w:p w14:paraId="0FA5C53A" w14:textId="77777777" w:rsidR="00182015" w:rsidRPr="00182015" w:rsidRDefault="00182015" w:rsidP="00182015">
      <w:pPr>
        <w:spacing w:line="360" w:lineRule="auto"/>
        <w:jc w:val="both"/>
        <w:rPr>
          <w:bCs/>
        </w:rPr>
      </w:pPr>
      <w:r w:rsidRPr="00182015">
        <w:rPr>
          <w:bCs/>
        </w:rPr>
        <w:t xml:space="preserve">Para a determinação do sentido normativo da decisão judicial o intérprete tem de partir do sentido literal dos enunciados linguísticos que constam do texto da decisão e do respectivo contexto significativo. </w:t>
      </w:r>
    </w:p>
    <w:p w14:paraId="658BF6E5" w14:textId="77777777" w:rsidR="00182015" w:rsidRPr="00182015" w:rsidRDefault="00182015" w:rsidP="00182015">
      <w:pPr>
        <w:spacing w:line="360" w:lineRule="auto"/>
        <w:jc w:val="both"/>
        <w:rPr>
          <w:bCs/>
        </w:rPr>
      </w:pPr>
      <w:r w:rsidRPr="00182015">
        <w:rPr>
          <w:bCs/>
        </w:rPr>
        <w:t xml:space="preserve">Quanto à determinação do sentido literal, são especialmente importantes os usos linguísticos dos juristas e, em particular, aqueles que são mais seguidos pelos juízes. </w:t>
      </w:r>
    </w:p>
    <w:p w14:paraId="458B8B34" w14:textId="77777777" w:rsidR="00182015" w:rsidRPr="00182015" w:rsidRDefault="00182015" w:rsidP="00182015">
      <w:pPr>
        <w:spacing w:line="360" w:lineRule="auto"/>
        <w:jc w:val="both"/>
        <w:rPr>
          <w:bCs/>
        </w:rPr>
      </w:pPr>
      <w:r w:rsidRPr="00182015">
        <w:rPr>
          <w:bCs/>
        </w:rPr>
        <w:t xml:space="preserve">Quanto ao contexto significativo, a relação material controvertida é um dos elementos que devem ser tidos em conta. </w:t>
      </w:r>
    </w:p>
    <w:p w14:paraId="2BEA2FDC" w14:textId="77777777" w:rsidR="00182015" w:rsidRPr="00182015" w:rsidRDefault="00182015" w:rsidP="00182015">
      <w:pPr>
        <w:spacing w:line="360" w:lineRule="auto"/>
        <w:jc w:val="both"/>
        <w:rPr>
          <w:bCs/>
        </w:rPr>
      </w:pPr>
      <w:r w:rsidRPr="00182015">
        <w:rPr>
          <w:bCs/>
        </w:rPr>
        <w:lastRenderedPageBreak/>
        <w:t xml:space="preserve">Quando perante o sentido literal e o contexto significativo houver mais de uma interpretação possível, parece legítimo que o intérprete atenda a critérios teleológico-objectivos. Com efeito, o tribunal está vinculado aos valores e princípios da ordem jurídica e, por conseguinte, eles devem ser tidos em conta na determinação do sentido normativo da decisão, mesmo que a fundamentação da decisão não o evidencie. </w:t>
      </w:r>
    </w:p>
    <w:p w14:paraId="523AD301" w14:textId="77777777" w:rsidR="00182015" w:rsidRPr="00182015" w:rsidRDefault="00182015" w:rsidP="00182015">
      <w:pPr>
        <w:spacing w:line="360" w:lineRule="auto"/>
        <w:jc w:val="both"/>
        <w:rPr>
          <w:bCs/>
        </w:rPr>
      </w:pPr>
      <w:r w:rsidRPr="00182015">
        <w:rPr>
          <w:bCs/>
        </w:rPr>
        <w:t>Também vale para a interpretação do Direito consuetudinário e dos precedentes o critério da interpretação conforme à Constituição.</w:t>
      </w:r>
    </w:p>
    <w:p w14:paraId="34C22CB9" w14:textId="77777777" w:rsidR="00182015" w:rsidRDefault="00182015" w:rsidP="007A7ACF">
      <w:pPr>
        <w:spacing w:line="360" w:lineRule="auto"/>
        <w:jc w:val="both"/>
        <w:rPr>
          <w:bCs/>
        </w:rPr>
      </w:pPr>
    </w:p>
    <w:p w14:paraId="171ECB5B" w14:textId="6BD88337" w:rsidR="00182015" w:rsidRDefault="00182015" w:rsidP="007A7ACF">
      <w:pPr>
        <w:spacing w:line="360" w:lineRule="auto"/>
        <w:jc w:val="both"/>
        <w:rPr>
          <w:b/>
          <w:bCs/>
        </w:rPr>
      </w:pPr>
      <w:r w:rsidRPr="00182015">
        <w:rPr>
          <w:b/>
          <w:bCs/>
        </w:rPr>
        <w:t>CAP. III – INTEGRAÇÃO DE LACUNAS</w:t>
      </w:r>
    </w:p>
    <w:p w14:paraId="5B258449" w14:textId="77777777" w:rsidR="00182015" w:rsidRDefault="00182015" w:rsidP="007A7ACF">
      <w:pPr>
        <w:spacing w:line="360" w:lineRule="auto"/>
        <w:jc w:val="both"/>
        <w:rPr>
          <w:b/>
          <w:bCs/>
        </w:rPr>
      </w:pPr>
    </w:p>
    <w:p w14:paraId="4950D330" w14:textId="54E1B257" w:rsidR="00182015" w:rsidRDefault="00182015" w:rsidP="007A7ACF">
      <w:pPr>
        <w:spacing w:line="360" w:lineRule="auto"/>
        <w:jc w:val="both"/>
        <w:rPr>
          <w:b/>
          <w:bCs/>
        </w:rPr>
      </w:pPr>
      <w:r w:rsidRPr="00182015">
        <w:rPr>
          <w:b/>
          <w:bCs/>
        </w:rPr>
        <w:t>178. Interpretação e integração</w:t>
      </w:r>
    </w:p>
    <w:p w14:paraId="62D2922C" w14:textId="77777777" w:rsidR="00182015" w:rsidRDefault="00182015" w:rsidP="007A7ACF">
      <w:pPr>
        <w:spacing w:line="360" w:lineRule="auto"/>
        <w:jc w:val="both"/>
        <w:rPr>
          <w:b/>
          <w:bCs/>
        </w:rPr>
      </w:pPr>
    </w:p>
    <w:p w14:paraId="23192661" w14:textId="77777777" w:rsidR="00182015" w:rsidRPr="00182015" w:rsidRDefault="00182015" w:rsidP="00182015">
      <w:pPr>
        <w:spacing w:line="360" w:lineRule="auto"/>
        <w:jc w:val="both"/>
        <w:rPr>
          <w:bCs/>
        </w:rPr>
      </w:pPr>
      <w:r w:rsidRPr="00182015">
        <w:rPr>
          <w:bCs/>
        </w:rPr>
        <w:t>Numa primeira aproximação podemos dizer que temos uma lacuna quando não encontramos, através da interpretação das proposições jurídicas vigentes, mormente a lei e o costume, uma regra diretamente aplicável a um caso carecido de regulação jurídica.</w:t>
      </w:r>
    </w:p>
    <w:p w14:paraId="16E22CA9" w14:textId="77777777" w:rsidR="00182015" w:rsidRPr="00182015" w:rsidRDefault="00182015" w:rsidP="00182015">
      <w:pPr>
        <w:spacing w:line="360" w:lineRule="auto"/>
        <w:jc w:val="both"/>
        <w:rPr>
          <w:bCs/>
        </w:rPr>
      </w:pPr>
      <w:r w:rsidRPr="00182015">
        <w:rPr>
          <w:bCs/>
        </w:rPr>
        <w:t xml:space="preserve">Há desde logo uma lacuna quando uma situação da vida carecida de regulação jurídica não cabe no sentido literal possível de qualquer proposição jurídica completa. </w:t>
      </w:r>
    </w:p>
    <w:p w14:paraId="7DD80590" w14:textId="77777777" w:rsidR="00182015" w:rsidRPr="00182015" w:rsidRDefault="00182015" w:rsidP="00182015">
      <w:pPr>
        <w:spacing w:line="360" w:lineRule="auto"/>
        <w:jc w:val="both"/>
        <w:rPr>
          <w:bCs/>
        </w:rPr>
      </w:pPr>
      <w:r w:rsidRPr="00182015">
        <w:rPr>
          <w:bCs/>
        </w:rPr>
        <w:t xml:space="preserve">Por outro lado, pode suceder que uma situação seja abrangida pelo sentido literal possível de uma proposição jurídica, mas que os critérios teleológicos de interpretação nos levem a concluir que, afinal, a situação não é reconduzível à previsão da regra. </w:t>
      </w:r>
    </w:p>
    <w:p w14:paraId="433E9CA4" w14:textId="77777777" w:rsidR="00182015" w:rsidRDefault="00182015" w:rsidP="007A7ACF">
      <w:pPr>
        <w:spacing w:line="360" w:lineRule="auto"/>
        <w:jc w:val="both"/>
        <w:rPr>
          <w:bCs/>
        </w:rPr>
      </w:pPr>
    </w:p>
    <w:p w14:paraId="7B77694B" w14:textId="77777777" w:rsidR="00182015" w:rsidRPr="00182015" w:rsidRDefault="00182015" w:rsidP="00182015">
      <w:pPr>
        <w:spacing w:line="360" w:lineRule="auto"/>
        <w:jc w:val="both"/>
        <w:rPr>
          <w:bCs/>
        </w:rPr>
      </w:pPr>
      <w:r w:rsidRPr="00182015">
        <w:rPr>
          <w:bCs/>
        </w:rPr>
        <w:t>Por tudo isto a interpretação é prévia à integração de lacunas. Só depois de interpretadas as proposições jurídicas vigentes se pode saber se há ou não uma norma aplicável à situação carecida de regulação jurídica.</w:t>
      </w:r>
    </w:p>
    <w:p w14:paraId="2F0F55B6" w14:textId="77777777" w:rsidR="00182015" w:rsidRPr="00182015" w:rsidRDefault="00182015" w:rsidP="00182015">
      <w:pPr>
        <w:spacing w:line="360" w:lineRule="auto"/>
        <w:jc w:val="both"/>
        <w:rPr>
          <w:bCs/>
        </w:rPr>
      </w:pPr>
      <w:r w:rsidRPr="00182015">
        <w:rPr>
          <w:bCs/>
        </w:rPr>
        <w:t>A delimitação entre interpretação e integração não se traça, porém, sem dificuldades. Já contactámos com estas dificuldades a respeito da chamada interpretação extensiva e restritiva.</w:t>
      </w:r>
    </w:p>
    <w:p w14:paraId="7A57FD82" w14:textId="77777777" w:rsidR="00182015" w:rsidRPr="00182015" w:rsidRDefault="00182015" w:rsidP="00182015">
      <w:pPr>
        <w:spacing w:line="360" w:lineRule="auto"/>
        <w:jc w:val="both"/>
        <w:rPr>
          <w:bCs/>
        </w:rPr>
      </w:pPr>
      <w:r w:rsidRPr="00182015">
        <w:rPr>
          <w:bCs/>
        </w:rPr>
        <w:t xml:space="preserve">Segundo o entendimento corrente entre nós uma proposição jurídica ainda é diretamente aplicável a uma situação quando esta não cabe na letra da lei mas </w:t>
      </w:r>
      <w:r w:rsidRPr="00182015">
        <w:rPr>
          <w:bCs/>
        </w:rPr>
        <w:lastRenderedPageBreak/>
        <w:t xml:space="preserve">está compreendida no seu espírito. Seria uma caso de interpretação extensiva. Só haveria lacuna quando a situação não fosse compreendida nem pela letra nem pelo espírito da lei. </w:t>
      </w:r>
    </w:p>
    <w:p w14:paraId="45617CD2" w14:textId="77777777" w:rsidR="00182015" w:rsidRDefault="00182015" w:rsidP="007A7ACF">
      <w:pPr>
        <w:spacing w:line="360" w:lineRule="auto"/>
        <w:jc w:val="both"/>
        <w:rPr>
          <w:bCs/>
        </w:rPr>
      </w:pPr>
    </w:p>
    <w:p w14:paraId="3CE2400B" w14:textId="77777777" w:rsidR="00182015" w:rsidRPr="00182015" w:rsidRDefault="00182015" w:rsidP="00182015">
      <w:pPr>
        <w:spacing w:line="360" w:lineRule="auto"/>
        <w:jc w:val="both"/>
        <w:rPr>
          <w:bCs/>
        </w:rPr>
      </w:pPr>
      <w:r w:rsidRPr="00182015">
        <w:rPr>
          <w:bCs/>
        </w:rPr>
        <w:t xml:space="preserve">Pelas razões atrás expostas considero preferível o entendimento seguido por autores como BETTI e LARENZ, segundo o qual há lacuna a partir do momento em que a situação carecida de regulação jurídica não cabe no sentido literal possível da proposição jurídica. Esta posição parece-me defensável face ao </w:t>
      </w:r>
      <w:proofErr w:type="spellStart"/>
      <w:r w:rsidRPr="00182015">
        <w:rPr>
          <w:bCs/>
        </w:rPr>
        <w:t>art</w:t>
      </w:r>
      <w:proofErr w:type="spellEnd"/>
      <w:r w:rsidRPr="00182015">
        <w:rPr>
          <w:bCs/>
        </w:rPr>
        <w:t xml:space="preserve">. 9.º CC, porquanto o seu n.º 2 estabelece que não pode ser considerado pelo intérprete o pensamento legislativo que não tenha na letra da lei um mínimo de correspondência verbal. </w:t>
      </w:r>
    </w:p>
    <w:p w14:paraId="4AC8F6BE" w14:textId="77777777" w:rsidR="00182015" w:rsidRDefault="00182015" w:rsidP="007A7ACF">
      <w:pPr>
        <w:spacing w:line="360" w:lineRule="auto"/>
        <w:jc w:val="both"/>
        <w:rPr>
          <w:bCs/>
        </w:rPr>
      </w:pPr>
    </w:p>
    <w:p w14:paraId="2C2F71ED" w14:textId="146AD5CF" w:rsidR="00182015" w:rsidRDefault="00182015" w:rsidP="007A7ACF">
      <w:pPr>
        <w:spacing w:line="360" w:lineRule="auto"/>
        <w:jc w:val="both"/>
        <w:rPr>
          <w:b/>
          <w:bCs/>
        </w:rPr>
      </w:pPr>
      <w:r w:rsidRPr="00182015">
        <w:rPr>
          <w:b/>
          <w:bCs/>
        </w:rPr>
        <w:t>179. O dever de integrar a lacuna</w:t>
      </w:r>
    </w:p>
    <w:p w14:paraId="48EDF9DB" w14:textId="77777777" w:rsidR="00182015" w:rsidRDefault="00182015" w:rsidP="007A7ACF">
      <w:pPr>
        <w:spacing w:line="360" w:lineRule="auto"/>
        <w:jc w:val="both"/>
        <w:rPr>
          <w:b/>
          <w:bCs/>
        </w:rPr>
      </w:pPr>
    </w:p>
    <w:p w14:paraId="297EA04C" w14:textId="77777777" w:rsidR="00182015" w:rsidRPr="00182015" w:rsidRDefault="00182015" w:rsidP="00182015">
      <w:pPr>
        <w:spacing w:line="360" w:lineRule="auto"/>
        <w:jc w:val="both"/>
        <w:rPr>
          <w:bCs/>
        </w:rPr>
      </w:pPr>
      <w:r w:rsidRPr="00182015">
        <w:rPr>
          <w:bCs/>
        </w:rPr>
        <w:t>O órgão de aplicação do Direito tem o dever de integrar a lacuna. Perante uma situação, que embora carecida de regulação jurídica, não seja objeto de qualquer norma jurídica, o tribunal não pode denegar justiça.</w:t>
      </w:r>
    </w:p>
    <w:p w14:paraId="79D83E80" w14:textId="77777777" w:rsidR="00182015" w:rsidRPr="00182015" w:rsidRDefault="00182015" w:rsidP="00182015">
      <w:pPr>
        <w:spacing w:line="360" w:lineRule="auto"/>
        <w:jc w:val="both"/>
        <w:rPr>
          <w:bCs/>
        </w:rPr>
      </w:pPr>
      <w:r w:rsidRPr="00182015">
        <w:rPr>
          <w:bCs/>
        </w:rPr>
        <w:t xml:space="preserve">Desde logo o proíbe o </w:t>
      </w:r>
      <w:proofErr w:type="spellStart"/>
      <w:r w:rsidRPr="00182015">
        <w:rPr>
          <w:bCs/>
        </w:rPr>
        <w:t>art</w:t>
      </w:r>
      <w:proofErr w:type="spellEnd"/>
      <w:r w:rsidRPr="00182015">
        <w:rPr>
          <w:bCs/>
        </w:rPr>
        <w:t xml:space="preserve">. 8.º/1 CC, segundo o qual “O tribunal não pode abster-se de julgar, invocando a falta ou obscuridade da lei ou alegando dúvida insanável acerca dos factos em litígio”. No mesmo sentido dispõe o </w:t>
      </w:r>
      <w:proofErr w:type="spellStart"/>
      <w:r w:rsidRPr="00182015">
        <w:rPr>
          <w:bCs/>
        </w:rPr>
        <w:t>art</w:t>
      </w:r>
      <w:proofErr w:type="spellEnd"/>
      <w:r w:rsidRPr="00182015">
        <w:rPr>
          <w:bCs/>
        </w:rPr>
        <w:t>. 3.º/2 do Estatuto dos Magistrados Judiciais (Lei n.º 21/85, de 30/7).</w:t>
      </w:r>
    </w:p>
    <w:p w14:paraId="77E2ABDC" w14:textId="77777777" w:rsidR="00182015" w:rsidRPr="00182015" w:rsidRDefault="00182015" w:rsidP="00182015">
      <w:pPr>
        <w:spacing w:line="360" w:lineRule="auto"/>
        <w:jc w:val="both"/>
        <w:rPr>
          <w:bCs/>
        </w:rPr>
      </w:pPr>
      <w:r w:rsidRPr="00182015">
        <w:rPr>
          <w:bCs/>
        </w:rPr>
        <w:t xml:space="preserve">A denegação de justiça constitui mesmo um crime, tipificado no </w:t>
      </w:r>
      <w:proofErr w:type="spellStart"/>
      <w:r w:rsidRPr="00182015">
        <w:rPr>
          <w:bCs/>
        </w:rPr>
        <w:t>art</w:t>
      </w:r>
      <w:proofErr w:type="spellEnd"/>
      <w:r w:rsidRPr="00182015">
        <w:rPr>
          <w:bCs/>
        </w:rPr>
        <w:t>. 369.º/1 CP.</w:t>
      </w:r>
    </w:p>
    <w:p w14:paraId="4DE7FE66" w14:textId="77777777" w:rsidR="00182015" w:rsidRPr="00182015" w:rsidRDefault="00182015" w:rsidP="00182015">
      <w:pPr>
        <w:spacing w:line="360" w:lineRule="auto"/>
        <w:jc w:val="both"/>
        <w:rPr>
          <w:bCs/>
        </w:rPr>
      </w:pPr>
      <w:r w:rsidRPr="00182015">
        <w:rPr>
          <w:bCs/>
        </w:rPr>
        <w:t xml:space="preserve">Creio que este dever de integrar a lacuna também tem um fundamento constitucional. </w:t>
      </w:r>
    </w:p>
    <w:p w14:paraId="6C972A10" w14:textId="77777777" w:rsidR="00182015" w:rsidRDefault="00182015" w:rsidP="007A7ACF">
      <w:pPr>
        <w:spacing w:line="360" w:lineRule="auto"/>
        <w:jc w:val="both"/>
        <w:rPr>
          <w:bCs/>
        </w:rPr>
      </w:pPr>
    </w:p>
    <w:p w14:paraId="78C37605" w14:textId="77777777" w:rsidR="00182015" w:rsidRPr="007A7ACF" w:rsidRDefault="00182015" w:rsidP="007A7ACF">
      <w:pPr>
        <w:spacing w:line="360" w:lineRule="auto"/>
        <w:jc w:val="both"/>
        <w:rPr>
          <w:bCs/>
        </w:rPr>
      </w:pPr>
    </w:p>
    <w:p w14:paraId="71ABCE25" w14:textId="77777777" w:rsidR="002131F3" w:rsidRPr="00423A02" w:rsidRDefault="002131F3" w:rsidP="00423A02">
      <w:pPr>
        <w:spacing w:line="360" w:lineRule="auto"/>
        <w:jc w:val="both"/>
        <w:rPr>
          <w:bCs/>
        </w:rPr>
      </w:pPr>
    </w:p>
    <w:p w14:paraId="77FC0C41" w14:textId="77777777" w:rsidR="00423A02" w:rsidRPr="000E3AB2" w:rsidRDefault="00423A02" w:rsidP="000E3AB2">
      <w:pPr>
        <w:spacing w:line="360" w:lineRule="auto"/>
        <w:jc w:val="both"/>
        <w:rPr>
          <w:bCs/>
        </w:rPr>
      </w:pPr>
    </w:p>
    <w:p w14:paraId="00BDAC9E" w14:textId="77777777" w:rsidR="000E3AB2" w:rsidRDefault="000E3AB2" w:rsidP="00383051">
      <w:pPr>
        <w:spacing w:line="360" w:lineRule="auto"/>
        <w:jc w:val="both"/>
        <w:rPr>
          <w:bCs/>
        </w:rPr>
      </w:pPr>
    </w:p>
    <w:p w14:paraId="6B7C16CA" w14:textId="77777777" w:rsidR="000E3AB2" w:rsidRPr="00656330" w:rsidRDefault="000E3AB2" w:rsidP="00383051">
      <w:pPr>
        <w:spacing w:line="360" w:lineRule="auto"/>
        <w:jc w:val="both"/>
        <w:rPr>
          <w:bCs/>
        </w:rPr>
      </w:pPr>
    </w:p>
    <w:p w14:paraId="1F7EFAC1" w14:textId="77777777" w:rsidR="00383051" w:rsidRPr="00383051" w:rsidRDefault="00383051" w:rsidP="00383051">
      <w:pPr>
        <w:spacing w:line="360" w:lineRule="auto"/>
        <w:jc w:val="both"/>
        <w:rPr>
          <w:bCs/>
        </w:rPr>
      </w:pPr>
    </w:p>
    <w:p w14:paraId="061991E3" w14:textId="77777777" w:rsidR="00383051" w:rsidRPr="00383051" w:rsidRDefault="00383051" w:rsidP="00383051">
      <w:pPr>
        <w:spacing w:line="360" w:lineRule="auto"/>
        <w:jc w:val="both"/>
        <w:rPr>
          <w:bCs/>
        </w:rPr>
      </w:pPr>
    </w:p>
    <w:p w14:paraId="1306093E" w14:textId="77777777" w:rsidR="00383051" w:rsidRPr="00383051" w:rsidRDefault="00383051" w:rsidP="00383051">
      <w:pPr>
        <w:spacing w:line="360" w:lineRule="auto"/>
        <w:jc w:val="both"/>
        <w:rPr>
          <w:bCs/>
        </w:rPr>
      </w:pPr>
    </w:p>
    <w:p w14:paraId="59229C75" w14:textId="77777777" w:rsidR="00383051" w:rsidRPr="00FD488A" w:rsidRDefault="00383051" w:rsidP="00FD488A">
      <w:pPr>
        <w:spacing w:line="360" w:lineRule="auto"/>
        <w:jc w:val="both"/>
        <w:rPr>
          <w:bCs/>
        </w:rPr>
      </w:pPr>
    </w:p>
    <w:p w14:paraId="5F346970" w14:textId="77777777" w:rsidR="00FD488A" w:rsidRDefault="00FD488A" w:rsidP="00FD488A">
      <w:pPr>
        <w:spacing w:line="360" w:lineRule="auto"/>
        <w:jc w:val="both"/>
        <w:rPr>
          <w:bCs/>
        </w:rPr>
      </w:pPr>
    </w:p>
    <w:p w14:paraId="04B4AAD4" w14:textId="77777777" w:rsidR="00FD488A" w:rsidRPr="00FD488A" w:rsidRDefault="00FD488A" w:rsidP="00FD488A">
      <w:pPr>
        <w:spacing w:line="360" w:lineRule="auto"/>
        <w:jc w:val="both"/>
        <w:rPr>
          <w:bCs/>
        </w:rPr>
      </w:pPr>
    </w:p>
    <w:p w14:paraId="4A08959C" w14:textId="77777777" w:rsidR="00FD488A" w:rsidRPr="00FD488A" w:rsidRDefault="00FD488A" w:rsidP="00FD488A">
      <w:pPr>
        <w:spacing w:line="360" w:lineRule="auto"/>
        <w:jc w:val="both"/>
        <w:rPr>
          <w:b/>
          <w:bCs/>
        </w:rPr>
      </w:pPr>
    </w:p>
    <w:p w14:paraId="0DAB2BB8" w14:textId="77777777" w:rsidR="00FD488A" w:rsidRPr="00FD488A" w:rsidRDefault="00FD488A" w:rsidP="00FD488A">
      <w:pPr>
        <w:spacing w:line="360" w:lineRule="auto"/>
        <w:jc w:val="both"/>
        <w:rPr>
          <w:bCs/>
        </w:rPr>
      </w:pPr>
    </w:p>
    <w:p w14:paraId="3C115C75" w14:textId="77777777" w:rsidR="00FD488A" w:rsidRPr="00FD488A" w:rsidRDefault="00FD488A" w:rsidP="00FD488A">
      <w:pPr>
        <w:spacing w:line="360" w:lineRule="auto"/>
        <w:jc w:val="both"/>
        <w:rPr>
          <w:bCs/>
        </w:rPr>
      </w:pPr>
    </w:p>
    <w:p w14:paraId="7FEF06BF" w14:textId="77777777" w:rsidR="00FD488A" w:rsidRDefault="00FD488A" w:rsidP="00460CF6">
      <w:pPr>
        <w:spacing w:line="360" w:lineRule="auto"/>
        <w:jc w:val="both"/>
        <w:rPr>
          <w:b/>
          <w:bCs/>
        </w:rPr>
      </w:pPr>
    </w:p>
    <w:p w14:paraId="581C3639" w14:textId="77777777" w:rsidR="00FD488A" w:rsidRDefault="00FD488A" w:rsidP="00460CF6">
      <w:pPr>
        <w:spacing w:line="360" w:lineRule="auto"/>
        <w:jc w:val="both"/>
        <w:rPr>
          <w:b/>
          <w:bCs/>
        </w:rPr>
      </w:pPr>
    </w:p>
    <w:p w14:paraId="4D590F65" w14:textId="77777777" w:rsidR="00FD488A" w:rsidRPr="00460CF6" w:rsidRDefault="00FD488A" w:rsidP="00460CF6">
      <w:pPr>
        <w:spacing w:line="360" w:lineRule="auto"/>
        <w:jc w:val="both"/>
        <w:rPr>
          <w:bCs/>
        </w:rPr>
      </w:pPr>
    </w:p>
    <w:p w14:paraId="0025D269" w14:textId="77777777" w:rsidR="00460CF6" w:rsidRDefault="00460CF6" w:rsidP="00F56FA7">
      <w:pPr>
        <w:spacing w:line="360" w:lineRule="auto"/>
        <w:jc w:val="both"/>
        <w:rPr>
          <w:bCs/>
        </w:rPr>
      </w:pPr>
    </w:p>
    <w:p w14:paraId="6F385AAB" w14:textId="77777777" w:rsidR="000D79C3" w:rsidRPr="00F56FA7" w:rsidRDefault="000D79C3" w:rsidP="00F56FA7">
      <w:pPr>
        <w:spacing w:line="360" w:lineRule="auto"/>
        <w:jc w:val="both"/>
        <w:rPr>
          <w:bCs/>
        </w:rPr>
      </w:pPr>
    </w:p>
    <w:p w14:paraId="7427771A" w14:textId="77777777" w:rsidR="00F56FA7" w:rsidRDefault="00F56FA7" w:rsidP="00D43996">
      <w:pPr>
        <w:spacing w:line="360" w:lineRule="auto"/>
        <w:jc w:val="both"/>
        <w:rPr>
          <w:bCs/>
        </w:rPr>
      </w:pPr>
    </w:p>
    <w:p w14:paraId="7046EF94" w14:textId="77777777" w:rsidR="00F56FA7" w:rsidRDefault="00F56FA7" w:rsidP="00D43996">
      <w:pPr>
        <w:spacing w:line="360" w:lineRule="auto"/>
        <w:jc w:val="both"/>
        <w:rPr>
          <w:bCs/>
        </w:rPr>
      </w:pPr>
    </w:p>
    <w:p w14:paraId="7F620C99" w14:textId="77777777" w:rsidR="00F56FA7" w:rsidRPr="001748B0" w:rsidRDefault="00F56FA7" w:rsidP="00D43996">
      <w:pPr>
        <w:spacing w:line="360" w:lineRule="auto"/>
        <w:jc w:val="both"/>
        <w:rPr>
          <w:bCs/>
        </w:rPr>
      </w:pPr>
    </w:p>
    <w:p w14:paraId="51E1521C" w14:textId="77777777" w:rsidR="006F0F0F" w:rsidRDefault="006F0F0F" w:rsidP="00D43996">
      <w:pPr>
        <w:spacing w:line="360" w:lineRule="auto"/>
        <w:jc w:val="both"/>
        <w:rPr>
          <w:bCs/>
        </w:rPr>
      </w:pPr>
    </w:p>
    <w:p w14:paraId="0E1AB2DE" w14:textId="77777777" w:rsidR="001748B0" w:rsidRDefault="001748B0" w:rsidP="00D43996">
      <w:pPr>
        <w:spacing w:line="360" w:lineRule="auto"/>
        <w:jc w:val="both"/>
        <w:rPr>
          <w:bCs/>
        </w:rPr>
      </w:pPr>
    </w:p>
    <w:p w14:paraId="1CB07379" w14:textId="77777777" w:rsidR="002571FA" w:rsidRPr="002571FA" w:rsidRDefault="002571FA" w:rsidP="00D43996">
      <w:pPr>
        <w:spacing w:line="360" w:lineRule="auto"/>
        <w:jc w:val="both"/>
        <w:rPr>
          <w:bCs/>
        </w:rPr>
      </w:pPr>
    </w:p>
    <w:p w14:paraId="3F702B0C" w14:textId="77777777" w:rsidR="00007221" w:rsidRPr="00007221" w:rsidRDefault="00007221" w:rsidP="00D43996">
      <w:pPr>
        <w:spacing w:line="360" w:lineRule="auto"/>
        <w:jc w:val="both"/>
        <w:rPr>
          <w:bCs/>
        </w:rPr>
      </w:pPr>
    </w:p>
    <w:p w14:paraId="4D3041FA" w14:textId="77777777" w:rsidR="00007221" w:rsidRPr="00007221" w:rsidRDefault="00007221" w:rsidP="00D43996">
      <w:pPr>
        <w:spacing w:line="360" w:lineRule="auto"/>
        <w:jc w:val="both"/>
        <w:rPr>
          <w:bCs/>
        </w:rPr>
      </w:pPr>
    </w:p>
    <w:p w14:paraId="4F5FECC2" w14:textId="77777777" w:rsidR="00007221" w:rsidRDefault="00007221" w:rsidP="00D43996">
      <w:pPr>
        <w:spacing w:line="360" w:lineRule="auto"/>
        <w:jc w:val="both"/>
        <w:rPr>
          <w:bCs/>
        </w:rPr>
      </w:pPr>
    </w:p>
    <w:p w14:paraId="2E0ABF9F" w14:textId="77777777" w:rsidR="00007221" w:rsidRPr="00007221" w:rsidRDefault="00007221" w:rsidP="00D43996">
      <w:pPr>
        <w:spacing w:line="360" w:lineRule="auto"/>
        <w:jc w:val="both"/>
        <w:rPr>
          <w:bCs/>
        </w:rPr>
      </w:pPr>
    </w:p>
    <w:p w14:paraId="6D65F4E0" w14:textId="77777777" w:rsidR="00007221" w:rsidRPr="00007221" w:rsidRDefault="00007221" w:rsidP="00D43996">
      <w:pPr>
        <w:spacing w:line="360" w:lineRule="auto"/>
        <w:jc w:val="both"/>
        <w:rPr>
          <w:bCs/>
        </w:rPr>
      </w:pPr>
      <w:r w:rsidRPr="00007221">
        <w:rPr>
          <w:bCs/>
        </w:rPr>
        <w:t xml:space="preserve"> </w:t>
      </w:r>
    </w:p>
    <w:p w14:paraId="7B702577" w14:textId="77777777" w:rsidR="00007221" w:rsidRPr="00007221" w:rsidRDefault="00007221" w:rsidP="00D43996">
      <w:pPr>
        <w:spacing w:line="360" w:lineRule="auto"/>
        <w:jc w:val="both"/>
        <w:rPr>
          <w:bCs/>
        </w:rPr>
      </w:pPr>
    </w:p>
    <w:p w14:paraId="185A3C3F" w14:textId="77777777" w:rsidR="00743DD3" w:rsidRDefault="00743DD3" w:rsidP="00D43996">
      <w:pPr>
        <w:spacing w:line="360" w:lineRule="auto"/>
        <w:jc w:val="both"/>
        <w:rPr>
          <w:b/>
          <w:bCs/>
        </w:rPr>
      </w:pPr>
    </w:p>
    <w:p w14:paraId="58C5F3A8" w14:textId="77777777" w:rsidR="00743DD3" w:rsidRDefault="00743DD3" w:rsidP="00D43996">
      <w:pPr>
        <w:spacing w:line="360" w:lineRule="auto"/>
        <w:jc w:val="both"/>
        <w:rPr>
          <w:b/>
          <w:bCs/>
        </w:rPr>
      </w:pPr>
    </w:p>
    <w:p w14:paraId="3D216BC4" w14:textId="77777777" w:rsidR="00743DD3" w:rsidRPr="00743DD3" w:rsidRDefault="00743DD3" w:rsidP="00D43996">
      <w:pPr>
        <w:spacing w:line="360" w:lineRule="auto"/>
        <w:jc w:val="both"/>
      </w:pPr>
    </w:p>
    <w:p w14:paraId="46302215" w14:textId="77777777" w:rsidR="00743DD3" w:rsidRPr="00743DD3" w:rsidRDefault="00743DD3" w:rsidP="00D43996">
      <w:pPr>
        <w:spacing w:line="360" w:lineRule="auto"/>
        <w:jc w:val="both"/>
      </w:pPr>
    </w:p>
    <w:p w14:paraId="3F985E57" w14:textId="77777777" w:rsidR="00743DD3" w:rsidRDefault="00743DD3" w:rsidP="00D43996">
      <w:pPr>
        <w:spacing w:line="360" w:lineRule="auto"/>
        <w:jc w:val="both"/>
      </w:pPr>
    </w:p>
    <w:p w14:paraId="5367F9DC" w14:textId="77777777" w:rsidR="00743DD3" w:rsidRDefault="00743DD3" w:rsidP="00D43996">
      <w:pPr>
        <w:spacing w:line="360" w:lineRule="auto"/>
        <w:jc w:val="both"/>
      </w:pPr>
    </w:p>
    <w:p w14:paraId="56E946FC" w14:textId="77777777" w:rsidR="00743DD3" w:rsidRPr="00743DD3" w:rsidRDefault="00743DD3" w:rsidP="00D43996">
      <w:pPr>
        <w:spacing w:line="360" w:lineRule="auto"/>
        <w:jc w:val="both"/>
      </w:pPr>
    </w:p>
    <w:sectPr w:rsidR="00743DD3" w:rsidRPr="00743DD3" w:rsidSect="00543732">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070AC"/>
    <w:multiLevelType w:val="hybridMultilevel"/>
    <w:tmpl w:val="97E0DB92"/>
    <w:lvl w:ilvl="0" w:tplc="1A962F9A">
      <w:start w:val="1"/>
      <w:numFmt w:val="bullet"/>
      <w:lvlText w:val="-"/>
      <w:lvlJc w:val="left"/>
      <w:pPr>
        <w:tabs>
          <w:tab w:val="num" w:pos="720"/>
        </w:tabs>
        <w:ind w:left="720" w:hanging="360"/>
      </w:pPr>
      <w:rPr>
        <w:rFonts w:ascii="Times" w:hAnsi="Times" w:hint="default"/>
      </w:rPr>
    </w:lvl>
    <w:lvl w:ilvl="1" w:tplc="956E248E" w:tentative="1">
      <w:start w:val="1"/>
      <w:numFmt w:val="bullet"/>
      <w:lvlText w:val="-"/>
      <w:lvlJc w:val="left"/>
      <w:pPr>
        <w:tabs>
          <w:tab w:val="num" w:pos="1440"/>
        </w:tabs>
        <w:ind w:left="1440" w:hanging="360"/>
      </w:pPr>
      <w:rPr>
        <w:rFonts w:ascii="Times" w:hAnsi="Times" w:hint="default"/>
      </w:rPr>
    </w:lvl>
    <w:lvl w:ilvl="2" w:tplc="B0182436" w:tentative="1">
      <w:start w:val="1"/>
      <w:numFmt w:val="bullet"/>
      <w:lvlText w:val="-"/>
      <w:lvlJc w:val="left"/>
      <w:pPr>
        <w:tabs>
          <w:tab w:val="num" w:pos="2160"/>
        </w:tabs>
        <w:ind w:left="2160" w:hanging="360"/>
      </w:pPr>
      <w:rPr>
        <w:rFonts w:ascii="Times" w:hAnsi="Times" w:hint="default"/>
      </w:rPr>
    </w:lvl>
    <w:lvl w:ilvl="3" w:tplc="924ACE1E" w:tentative="1">
      <w:start w:val="1"/>
      <w:numFmt w:val="bullet"/>
      <w:lvlText w:val="-"/>
      <w:lvlJc w:val="left"/>
      <w:pPr>
        <w:tabs>
          <w:tab w:val="num" w:pos="2880"/>
        </w:tabs>
        <w:ind w:left="2880" w:hanging="360"/>
      </w:pPr>
      <w:rPr>
        <w:rFonts w:ascii="Times" w:hAnsi="Times" w:hint="default"/>
      </w:rPr>
    </w:lvl>
    <w:lvl w:ilvl="4" w:tplc="DB2A5218" w:tentative="1">
      <w:start w:val="1"/>
      <w:numFmt w:val="bullet"/>
      <w:lvlText w:val="-"/>
      <w:lvlJc w:val="left"/>
      <w:pPr>
        <w:tabs>
          <w:tab w:val="num" w:pos="3600"/>
        </w:tabs>
        <w:ind w:left="3600" w:hanging="360"/>
      </w:pPr>
      <w:rPr>
        <w:rFonts w:ascii="Times" w:hAnsi="Times" w:hint="default"/>
      </w:rPr>
    </w:lvl>
    <w:lvl w:ilvl="5" w:tplc="EAFC8124" w:tentative="1">
      <w:start w:val="1"/>
      <w:numFmt w:val="bullet"/>
      <w:lvlText w:val="-"/>
      <w:lvlJc w:val="left"/>
      <w:pPr>
        <w:tabs>
          <w:tab w:val="num" w:pos="4320"/>
        </w:tabs>
        <w:ind w:left="4320" w:hanging="360"/>
      </w:pPr>
      <w:rPr>
        <w:rFonts w:ascii="Times" w:hAnsi="Times" w:hint="default"/>
      </w:rPr>
    </w:lvl>
    <w:lvl w:ilvl="6" w:tplc="DD38273A" w:tentative="1">
      <w:start w:val="1"/>
      <w:numFmt w:val="bullet"/>
      <w:lvlText w:val="-"/>
      <w:lvlJc w:val="left"/>
      <w:pPr>
        <w:tabs>
          <w:tab w:val="num" w:pos="5040"/>
        </w:tabs>
        <w:ind w:left="5040" w:hanging="360"/>
      </w:pPr>
      <w:rPr>
        <w:rFonts w:ascii="Times" w:hAnsi="Times" w:hint="default"/>
      </w:rPr>
    </w:lvl>
    <w:lvl w:ilvl="7" w:tplc="2878E028" w:tentative="1">
      <w:start w:val="1"/>
      <w:numFmt w:val="bullet"/>
      <w:lvlText w:val="-"/>
      <w:lvlJc w:val="left"/>
      <w:pPr>
        <w:tabs>
          <w:tab w:val="num" w:pos="5760"/>
        </w:tabs>
        <w:ind w:left="5760" w:hanging="360"/>
      </w:pPr>
      <w:rPr>
        <w:rFonts w:ascii="Times" w:hAnsi="Times" w:hint="default"/>
      </w:rPr>
    </w:lvl>
    <w:lvl w:ilvl="8" w:tplc="1B6C3E5E" w:tentative="1">
      <w:start w:val="1"/>
      <w:numFmt w:val="bullet"/>
      <w:lvlText w:val="-"/>
      <w:lvlJc w:val="left"/>
      <w:pPr>
        <w:tabs>
          <w:tab w:val="num" w:pos="6480"/>
        </w:tabs>
        <w:ind w:left="6480" w:hanging="360"/>
      </w:pPr>
      <w:rPr>
        <w:rFonts w:ascii="Times" w:hAnsi="Times" w:hint="default"/>
      </w:rPr>
    </w:lvl>
  </w:abstractNum>
  <w:abstractNum w:abstractNumId="1">
    <w:nsid w:val="18885B0F"/>
    <w:multiLevelType w:val="hybridMultilevel"/>
    <w:tmpl w:val="26BC825C"/>
    <w:lvl w:ilvl="0" w:tplc="9D58D4BE">
      <w:start w:val="1"/>
      <w:numFmt w:val="bullet"/>
      <w:lvlText w:val="-"/>
      <w:lvlJc w:val="left"/>
      <w:pPr>
        <w:tabs>
          <w:tab w:val="num" w:pos="720"/>
        </w:tabs>
        <w:ind w:left="720" w:hanging="360"/>
      </w:pPr>
      <w:rPr>
        <w:rFonts w:ascii="Times" w:hAnsi="Times" w:hint="default"/>
      </w:rPr>
    </w:lvl>
    <w:lvl w:ilvl="1" w:tplc="3BF213BE" w:tentative="1">
      <w:start w:val="1"/>
      <w:numFmt w:val="bullet"/>
      <w:lvlText w:val="-"/>
      <w:lvlJc w:val="left"/>
      <w:pPr>
        <w:tabs>
          <w:tab w:val="num" w:pos="1440"/>
        </w:tabs>
        <w:ind w:left="1440" w:hanging="360"/>
      </w:pPr>
      <w:rPr>
        <w:rFonts w:ascii="Times" w:hAnsi="Times" w:hint="default"/>
      </w:rPr>
    </w:lvl>
    <w:lvl w:ilvl="2" w:tplc="BFFCAF54" w:tentative="1">
      <w:start w:val="1"/>
      <w:numFmt w:val="bullet"/>
      <w:lvlText w:val="-"/>
      <w:lvlJc w:val="left"/>
      <w:pPr>
        <w:tabs>
          <w:tab w:val="num" w:pos="2160"/>
        </w:tabs>
        <w:ind w:left="2160" w:hanging="360"/>
      </w:pPr>
      <w:rPr>
        <w:rFonts w:ascii="Times" w:hAnsi="Times" w:hint="default"/>
      </w:rPr>
    </w:lvl>
    <w:lvl w:ilvl="3" w:tplc="A25A0208" w:tentative="1">
      <w:start w:val="1"/>
      <w:numFmt w:val="bullet"/>
      <w:lvlText w:val="-"/>
      <w:lvlJc w:val="left"/>
      <w:pPr>
        <w:tabs>
          <w:tab w:val="num" w:pos="2880"/>
        </w:tabs>
        <w:ind w:left="2880" w:hanging="360"/>
      </w:pPr>
      <w:rPr>
        <w:rFonts w:ascii="Times" w:hAnsi="Times" w:hint="default"/>
      </w:rPr>
    </w:lvl>
    <w:lvl w:ilvl="4" w:tplc="38009FBC" w:tentative="1">
      <w:start w:val="1"/>
      <w:numFmt w:val="bullet"/>
      <w:lvlText w:val="-"/>
      <w:lvlJc w:val="left"/>
      <w:pPr>
        <w:tabs>
          <w:tab w:val="num" w:pos="3600"/>
        </w:tabs>
        <w:ind w:left="3600" w:hanging="360"/>
      </w:pPr>
      <w:rPr>
        <w:rFonts w:ascii="Times" w:hAnsi="Times" w:hint="default"/>
      </w:rPr>
    </w:lvl>
    <w:lvl w:ilvl="5" w:tplc="6F904712" w:tentative="1">
      <w:start w:val="1"/>
      <w:numFmt w:val="bullet"/>
      <w:lvlText w:val="-"/>
      <w:lvlJc w:val="left"/>
      <w:pPr>
        <w:tabs>
          <w:tab w:val="num" w:pos="4320"/>
        </w:tabs>
        <w:ind w:left="4320" w:hanging="360"/>
      </w:pPr>
      <w:rPr>
        <w:rFonts w:ascii="Times" w:hAnsi="Times" w:hint="default"/>
      </w:rPr>
    </w:lvl>
    <w:lvl w:ilvl="6" w:tplc="CFA0CAE2" w:tentative="1">
      <w:start w:val="1"/>
      <w:numFmt w:val="bullet"/>
      <w:lvlText w:val="-"/>
      <w:lvlJc w:val="left"/>
      <w:pPr>
        <w:tabs>
          <w:tab w:val="num" w:pos="5040"/>
        </w:tabs>
        <w:ind w:left="5040" w:hanging="360"/>
      </w:pPr>
      <w:rPr>
        <w:rFonts w:ascii="Times" w:hAnsi="Times" w:hint="default"/>
      </w:rPr>
    </w:lvl>
    <w:lvl w:ilvl="7" w:tplc="D74E51CE" w:tentative="1">
      <w:start w:val="1"/>
      <w:numFmt w:val="bullet"/>
      <w:lvlText w:val="-"/>
      <w:lvlJc w:val="left"/>
      <w:pPr>
        <w:tabs>
          <w:tab w:val="num" w:pos="5760"/>
        </w:tabs>
        <w:ind w:left="5760" w:hanging="360"/>
      </w:pPr>
      <w:rPr>
        <w:rFonts w:ascii="Times" w:hAnsi="Times" w:hint="default"/>
      </w:rPr>
    </w:lvl>
    <w:lvl w:ilvl="8" w:tplc="B4801820" w:tentative="1">
      <w:start w:val="1"/>
      <w:numFmt w:val="bullet"/>
      <w:lvlText w:val="-"/>
      <w:lvlJc w:val="left"/>
      <w:pPr>
        <w:tabs>
          <w:tab w:val="num" w:pos="6480"/>
        </w:tabs>
        <w:ind w:left="6480" w:hanging="360"/>
      </w:pPr>
      <w:rPr>
        <w:rFonts w:ascii="Times" w:hAnsi="Times" w:hint="default"/>
      </w:rPr>
    </w:lvl>
  </w:abstractNum>
  <w:abstractNum w:abstractNumId="2">
    <w:nsid w:val="2A873334"/>
    <w:multiLevelType w:val="hybridMultilevel"/>
    <w:tmpl w:val="44AE1958"/>
    <w:lvl w:ilvl="0" w:tplc="A650FA78">
      <w:start w:val="1"/>
      <w:numFmt w:val="bullet"/>
      <w:lvlText w:val="-"/>
      <w:lvlJc w:val="left"/>
      <w:pPr>
        <w:tabs>
          <w:tab w:val="num" w:pos="720"/>
        </w:tabs>
        <w:ind w:left="720" w:hanging="360"/>
      </w:pPr>
      <w:rPr>
        <w:rFonts w:ascii="Times" w:hAnsi="Times" w:hint="default"/>
      </w:rPr>
    </w:lvl>
    <w:lvl w:ilvl="1" w:tplc="85244ADE" w:tentative="1">
      <w:start w:val="1"/>
      <w:numFmt w:val="bullet"/>
      <w:lvlText w:val="-"/>
      <w:lvlJc w:val="left"/>
      <w:pPr>
        <w:tabs>
          <w:tab w:val="num" w:pos="1440"/>
        </w:tabs>
        <w:ind w:left="1440" w:hanging="360"/>
      </w:pPr>
      <w:rPr>
        <w:rFonts w:ascii="Times" w:hAnsi="Times" w:hint="default"/>
      </w:rPr>
    </w:lvl>
    <w:lvl w:ilvl="2" w:tplc="76F054F8" w:tentative="1">
      <w:start w:val="1"/>
      <w:numFmt w:val="bullet"/>
      <w:lvlText w:val="-"/>
      <w:lvlJc w:val="left"/>
      <w:pPr>
        <w:tabs>
          <w:tab w:val="num" w:pos="2160"/>
        </w:tabs>
        <w:ind w:left="2160" w:hanging="360"/>
      </w:pPr>
      <w:rPr>
        <w:rFonts w:ascii="Times" w:hAnsi="Times" w:hint="default"/>
      </w:rPr>
    </w:lvl>
    <w:lvl w:ilvl="3" w:tplc="344A66A0" w:tentative="1">
      <w:start w:val="1"/>
      <w:numFmt w:val="bullet"/>
      <w:lvlText w:val="-"/>
      <w:lvlJc w:val="left"/>
      <w:pPr>
        <w:tabs>
          <w:tab w:val="num" w:pos="2880"/>
        </w:tabs>
        <w:ind w:left="2880" w:hanging="360"/>
      </w:pPr>
      <w:rPr>
        <w:rFonts w:ascii="Times" w:hAnsi="Times" w:hint="default"/>
      </w:rPr>
    </w:lvl>
    <w:lvl w:ilvl="4" w:tplc="81842146" w:tentative="1">
      <w:start w:val="1"/>
      <w:numFmt w:val="bullet"/>
      <w:lvlText w:val="-"/>
      <w:lvlJc w:val="left"/>
      <w:pPr>
        <w:tabs>
          <w:tab w:val="num" w:pos="3600"/>
        </w:tabs>
        <w:ind w:left="3600" w:hanging="360"/>
      </w:pPr>
      <w:rPr>
        <w:rFonts w:ascii="Times" w:hAnsi="Times" w:hint="default"/>
      </w:rPr>
    </w:lvl>
    <w:lvl w:ilvl="5" w:tplc="BCD8475C" w:tentative="1">
      <w:start w:val="1"/>
      <w:numFmt w:val="bullet"/>
      <w:lvlText w:val="-"/>
      <w:lvlJc w:val="left"/>
      <w:pPr>
        <w:tabs>
          <w:tab w:val="num" w:pos="4320"/>
        </w:tabs>
        <w:ind w:left="4320" w:hanging="360"/>
      </w:pPr>
      <w:rPr>
        <w:rFonts w:ascii="Times" w:hAnsi="Times" w:hint="default"/>
      </w:rPr>
    </w:lvl>
    <w:lvl w:ilvl="6" w:tplc="17C4398E" w:tentative="1">
      <w:start w:val="1"/>
      <w:numFmt w:val="bullet"/>
      <w:lvlText w:val="-"/>
      <w:lvlJc w:val="left"/>
      <w:pPr>
        <w:tabs>
          <w:tab w:val="num" w:pos="5040"/>
        </w:tabs>
        <w:ind w:left="5040" w:hanging="360"/>
      </w:pPr>
      <w:rPr>
        <w:rFonts w:ascii="Times" w:hAnsi="Times" w:hint="default"/>
      </w:rPr>
    </w:lvl>
    <w:lvl w:ilvl="7" w:tplc="666A87D0" w:tentative="1">
      <w:start w:val="1"/>
      <w:numFmt w:val="bullet"/>
      <w:lvlText w:val="-"/>
      <w:lvlJc w:val="left"/>
      <w:pPr>
        <w:tabs>
          <w:tab w:val="num" w:pos="5760"/>
        </w:tabs>
        <w:ind w:left="5760" w:hanging="360"/>
      </w:pPr>
      <w:rPr>
        <w:rFonts w:ascii="Times" w:hAnsi="Times" w:hint="default"/>
      </w:rPr>
    </w:lvl>
    <w:lvl w:ilvl="8" w:tplc="B850842A" w:tentative="1">
      <w:start w:val="1"/>
      <w:numFmt w:val="bullet"/>
      <w:lvlText w:val="-"/>
      <w:lvlJc w:val="left"/>
      <w:pPr>
        <w:tabs>
          <w:tab w:val="num" w:pos="6480"/>
        </w:tabs>
        <w:ind w:left="6480" w:hanging="360"/>
      </w:pPr>
      <w:rPr>
        <w:rFonts w:ascii="Times" w:hAnsi="Times" w:hint="default"/>
      </w:rPr>
    </w:lvl>
  </w:abstractNum>
  <w:abstractNum w:abstractNumId="3">
    <w:nsid w:val="2DD17811"/>
    <w:multiLevelType w:val="hybridMultilevel"/>
    <w:tmpl w:val="F168DC5C"/>
    <w:lvl w:ilvl="0" w:tplc="671044F8">
      <w:start w:val="1"/>
      <w:numFmt w:val="bullet"/>
      <w:lvlText w:val="-"/>
      <w:lvlJc w:val="left"/>
      <w:pPr>
        <w:tabs>
          <w:tab w:val="num" w:pos="720"/>
        </w:tabs>
        <w:ind w:left="720" w:hanging="360"/>
      </w:pPr>
      <w:rPr>
        <w:rFonts w:ascii="Times" w:hAnsi="Times" w:hint="default"/>
      </w:rPr>
    </w:lvl>
    <w:lvl w:ilvl="1" w:tplc="2B7697CE" w:tentative="1">
      <w:start w:val="1"/>
      <w:numFmt w:val="bullet"/>
      <w:lvlText w:val="-"/>
      <w:lvlJc w:val="left"/>
      <w:pPr>
        <w:tabs>
          <w:tab w:val="num" w:pos="1440"/>
        </w:tabs>
        <w:ind w:left="1440" w:hanging="360"/>
      </w:pPr>
      <w:rPr>
        <w:rFonts w:ascii="Times" w:hAnsi="Times" w:hint="default"/>
      </w:rPr>
    </w:lvl>
    <w:lvl w:ilvl="2" w:tplc="651EC01C" w:tentative="1">
      <w:start w:val="1"/>
      <w:numFmt w:val="bullet"/>
      <w:lvlText w:val="-"/>
      <w:lvlJc w:val="left"/>
      <w:pPr>
        <w:tabs>
          <w:tab w:val="num" w:pos="2160"/>
        </w:tabs>
        <w:ind w:left="2160" w:hanging="360"/>
      </w:pPr>
      <w:rPr>
        <w:rFonts w:ascii="Times" w:hAnsi="Times" w:hint="default"/>
      </w:rPr>
    </w:lvl>
    <w:lvl w:ilvl="3" w:tplc="9BE293B2" w:tentative="1">
      <w:start w:val="1"/>
      <w:numFmt w:val="bullet"/>
      <w:lvlText w:val="-"/>
      <w:lvlJc w:val="left"/>
      <w:pPr>
        <w:tabs>
          <w:tab w:val="num" w:pos="2880"/>
        </w:tabs>
        <w:ind w:left="2880" w:hanging="360"/>
      </w:pPr>
      <w:rPr>
        <w:rFonts w:ascii="Times" w:hAnsi="Times" w:hint="default"/>
      </w:rPr>
    </w:lvl>
    <w:lvl w:ilvl="4" w:tplc="9F8C61AC" w:tentative="1">
      <w:start w:val="1"/>
      <w:numFmt w:val="bullet"/>
      <w:lvlText w:val="-"/>
      <w:lvlJc w:val="left"/>
      <w:pPr>
        <w:tabs>
          <w:tab w:val="num" w:pos="3600"/>
        </w:tabs>
        <w:ind w:left="3600" w:hanging="360"/>
      </w:pPr>
      <w:rPr>
        <w:rFonts w:ascii="Times" w:hAnsi="Times" w:hint="default"/>
      </w:rPr>
    </w:lvl>
    <w:lvl w:ilvl="5" w:tplc="A07AE328" w:tentative="1">
      <w:start w:val="1"/>
      <w:numFmt w:val="bullet"/>
      <w:lvlText w:val="-"/>
      <w:lvlJc w:val="left"/>
      <w:pPr>
        <w:tabs>
          <w:tab w:val="num" w:pos="4320"/>
        </w:tabs>
        <w:ind w:left="4320" w:hanging="360"/>
      </w:pPr>
      <w:rPr>
        <w:rFonts w:ascii="Times" w:hAnsi="Times" w:hint="default"/>
      </w:rPr>
    </w:lvl>
    <w:lvl w:ilvl="6" w:tplc="FEBAF03E" w:tentative="1">
      <w:start w:val="1"/>
      <w:numFmt w:val="bullet"/>
      <w:lvlText w:val="-"/>
      <w:lvlJc w:val="left"/>
      <w:pPr>
        <w:tabs>
          <w:tab w:val="num" w:pos="5040"/>
        </w:tabs>
        <w:ind w:left="5040" w:hanging="360"/>
      </w:pPr>
      <w:rPr>
        <w:rFonts w:ascii="Times" w:hAnsi="Times" w:hint="default"/>
      </w:rPr>
    </w:lvl>
    <w:lvl w:ilvl="7" w:tplc="33D0080C" w:tentative="1">
      <w:start w:val="1"/>
      <w:numFmt w:val="bullet"/>
      <w:lvlText w:val="-"/>
      <w:lvlJc w:val="left"/>
      <w:pPr>
        <w:tabs>
          <w:tab w:val="num" w:pos="5760"/>
        </w:tabs>
        <w:ind w:left="5760" w:hanging="360"/>
      </w:pPr>
      <w:rPr>
        <w:rFonts w:ascii="Times" w:hAnsi="Times" w:hint="default"/>
      </w:rPr>
    </w:lvl>
    <w:lvl w:ilvl="8" w:tplc="105857A0" w:tentative="1">
      <w:start w:val="1"/>
      <w:numFmt w:val="bullet"/>
      <w:lvlText w:val="-"/>
      <w:lvlJc w:val="left"/>
      <w:pPr>
        <w:tabs>
          <w:tab w:val="num" w:pos="6480"/>
        </w:tabs>
        <w:ind w:left="6480" w:hanging="360"/>
      </w:pPr>
      <w:rPr>
        <w:rFonts w:ascii="Times" w:hAnsi="Times" w:hint="default"/>
      </w:rPr>
    </w:lvl>
  </w:abstractNum>
  <w:abstractNum w:abstractNumId="4">
    <w:nsid w:val="330C02E0"/>
    <w:multiLevelType w:val="hybridMultilevel"/>
    <w:tmpl w:val="1068D3C8"/>
    <w:lvl w:ilvl="0" w:tplc="1CA2CE4C">
      <w:start w:val="1"/>
      <w:numFmt w:val="bullet"/>
      <w:lvlText w:val="-"/>
      <w:lvlJc w:val="left"/>
      <w:pPr>
        <w:tabs>
          <w:tab w:val="num" w:pos="720"/>
        </w:tabs>
        <w:ind w:left="720" w:hanging="360"/>
      </w:pPr>
      <w:rPr>
        <w:rFonts w:ascii="Times" w:hAnsi="Times" w:hint="default"/>
      </w:rPr>
    </w:lvl>
    <w:lvl w:ilvl="1" w:tplc="ADC031A6" w:tentative="1">
      <w:start w:val="1"/>
      <w:numFmt w:val="bullet"/>
      <w:lvlText w:val="-"/>
      <w:lvlJc w:val="left"/>
      <w:pPr>
        <w:tabs>
          <w:tab w:val="num" w:pos="1440"/>
        </w:tabs>
        <w:ind w:left="1440" w:hanging="360"/>
      </w:pPr>
      <w:rPr>
        <w:rFonts w:ascii="Times" w:hAnsi="Times" w:hint="default"/>
      </w:rPr>
    </w:lvl>
    <w:lvl w:ilvl="2" w:tplc="F83A871C" w:tentative="1">
      <w:start w:val="1"/>
      <w:numFmt w:val="bullet"/>
      <w:lvlText w:val="-"/>
      <w:lvlJc w:val="left"/>
      <w:pPr>
        <w:tabs>
          <w:tab w:val="num" w:pos="2160"/>
        </w:tabs>
        <w:ind w:left="2160" w:hanging="360"/>
      </w:pPr>
      <w:rPr>
        <w:rFonts w:ascii="Times" w:hAnsi="Times" w:hint="default"/>
      </w:rPr>
    </w:lvl>
    <w:lvl w:ilvl="3" w:tplc="DED8B736" w:tentative="1">
      <w:start w:val="1"/>
      <w:numFmt w:val="bullet"/>
      <w:lvlText w:val="-"/>
      <w:lvlJc w:val="left"/>
      <w:pPr>
        <w:tabs>
          <w:tab w:val="num" w:pos="2880"/>
        </w:tabs>
        <w:ind w:left="2880" w:hanging="360"/>
      </w:pPr>
      <w:rPr>
        <w:rFonts w:ascii="Times" w:hAnsi="Times" w:hint="default"/>
      </w:rPr>
    </w:lvl>
    <w:lvl w:ilvl="4" w:tplc="085AC33A" w:tentative="1">
      <w:start w:val="1"/>
      <w:numFmt w:val="bullet"/>
      <w:lvlText w:val="-"/>
      <w:lvlJc w:val="left"/>
      <w:pPr>
        <w:tabs>
          <w:tab w:val="num" w:pos="3600"/>
        </w:tabs>
        <w:ind w:left="3600" w:hanging="360"/>
      </w:pPr>
      <w:rPr>
        <w:rFonts w:ascii="Times" w:hAnsi="Times" w:hint="default"/>
      </w:rPr>
    </w:lvl>
    <w:lvl w:ilvl="5" w:tplc="2F0E95CA" w:tentative="1">
      <w:start w:val="1"/>
      <w:numFmt w:val="bullet"/>
      <w:lvlText w:val="-"/>
      <w:lvlJc w:val="left"/>
      <w:pPr>
        <w:tabs>
          <w:tab w:val="num" w:pos="4320"/>
        </w:tabs>
        <w:ind w:left="4320" w:hanging="360"/>
      </w:pPr>
      <w:rPr>
        <w:rFonts w:ascii="Times" w:hAnsi="Times" w:hint="default"/>
      </w:rPr>
    </w:lvl>
    <w:lvl w:ilvl="6" w:tplc="FFE0E19A" w:tentative="1">
      <w:start w:val="1"/>
      <w:numFmt w:val="bullet"/>
      <w:lvlText w:val="-"/>
      <w:lvlJc w:val="left"/>
      <w:pPr>
        <w:tabs>
          <w:tab w:val="num" w:pos="5040"/>
        </w:tabs>
        <w:ind w:left="5040" w:hanging="360"/>
      </w:pPr>
      <w:rPr>
        <w:rFonts w:ascii="Times" w:hAnsi="Times" w:hint="default"/>
      </w:rPr>
    </w:lvl>
    <w:lvl w:ilvl="7" w:tplc="6C5C608E" w:tentative="1">
      <w:start w:val="1"/>
      <w:numFmt w:val="bullet"/>
      <w:lvlText w:val="-"/>
      <w:lvlJc w:val="left"/>
      <w:pPr>
        <w:tabs>
          <w:tab w:val="num" w:pos="5760"/>
        </w:tabs>
        <w:ind w:left="5760" w:hanging="360"/>
      </w:pPr>
      <w:rPr>
        <w:rFonts w:ascii="Times" w:hAnsi="Times" w:hint="default"/>
      </w:rPr>
    </w:lvl>
    <w:lvl w:ilvl="8" w:tplc="AFFCDCB6" w:tentative="1">
      <w:start w:val="1"/>
      <w:numFmt w:val="bullet"/>
      <w:lvlText w:val="-"/>
      <w:lvlJc w:val="left"/>
      <w:pPr>
        <w:tabs>
          <w:tab w:val="num" w:pos="6480"/>
        </w:tabs>
        <w:ind w:left="6480" w:hanging="360"/>
      </w:pPr>
      <w:rPr>
        <w:rFonts w:ascii="Times" w:hAnsi="Times" w:hint="default"/>
      </w:rPr>
    </w:lvl>
  </w:abstractNum>
  <w:abstractNum w:abstractNumId="5">
    <w:nsid w:val="6640691B"/>
    <w:multiLevelType w:val="hybridMultilevel"/>
    <w:tmpl w:val="F1120400"/>
    <w:lvl w:ilvl="0" w:tplc="E988CA64">
      <w:start w:val="1"/>
      <w:numFmt w:val="bullet"/>
      <w:lvlText w:val="-"/>
      <w:lvlJc w:val="left"/>
      <w:pPr>
        <w:tabs>
          <w:tab w:val="num" w:pos="720"/>
        </w:tabs>
        <w:ind w:left="720" w:hanging="360"/>
      </w:pPr>
      <w:rPr>
        <w:rFonts w:ascii="Times" w:hAnsi="Times" w:hint="default"/>
      </w:rPr>
    </w:lvl>
    <w:lvl w:ilvl="1" w:tplc="F9501BD2" w:tentative="1">
      <w:start w:val="1"/>
      <w:numFmt w:val="bullet"/>
      <w:lvlText w:val="-"/>
      <w:lvlJc w:val="left"/>
      <w:pPr>
        <w:tabs>
          <w:tab w:val="num" w:pos="1440"/>
        </w:tabs>
        <w:ind w:left="1440" w:hanging="360"/>
      </w:pPr>
      <w:rPr>
        <w:rFonts w:ascii="Times" w:hAnsi="Times" w:hint="default"/>
      </w:rPr>
    </w:lvl>
    <w:lvl w:ilvl="2" w:tplc="B5AAB122" w:tentative="1">
      <w:start w:val="1"/>
      <w:numFmt w:val="bullet"/>
      <w:lvlText w:val="-"/>
      <w:lvlJc w:val="left"/>
      <w:pPr>
        <w:tabs>
          <w:tab w:val="num" w:pos="2160"/>
        </w:tabs>
        <w:ind w:left="2160" w:hanging="360"/>
      </w:pPr>
      <w:rPr>
        <w:rFonts w:ascii="Times" w:hAnsi="Times" w:hint="default"/>
      </w:rPr>
    </w:lvl>
    <w:lvl w:ilvl="3" w:tplc="DA904D52" w:tentative="1">
      <w:start w:val="1"/>
      <w:numFmt w:val="bullet"/>
      <w:lvlText w:val="-"/>
      <w:lvlJc w:val="left"/>
      <w:pPr>
        <w:tabs>
          <w:tab w:val="num" w:pos="2880"/>
        </w:tabs>
        <w:ind w:left="2880" w:hanging="360"/>
      </w:pPr>
      <w:rPr>
        <w:rFonts w:ascii="Times" w:hAnsi="Times" w:hint="default"/>
      </w:rPr>
    </w:lvl>
    <w:lvl w:ilvl="4" w:tplc="C1F8C506" w:tentative="1">
      <w:start w:val="1"/>
      <w:numFmt w:val="bullet"/>
      <w:lvlText w:val="-"/>
      <w:lvlJc w:val="left"/>
      <w:pPr>
        <w:tabs>
          <w:tab w:val="num" w:pos="3600"/>
        </w:tabs>
        <w:ind w:left="3600" w:hanging="360"/>
      </w:pPr>
      <w:rPr>
        <w:rFonts w:ascii="Times" w:hAnsi="Times" w:hint="default"/>
      </w:rPr>
    </w:lvl>
    <w:lvl w:ilvl="5" w:tplc="232EE7A6" w:tentative="1">
      <w:start w:val="1"/>
      <w:numFmt w:val="bullet"/>
      <w:lvlText w:val="-"/>
      <w:lvlJc w:val="left"/>
      <w:pPr>
        <w:tabs>
          <w:tab w:val="num" w:pos="4320"/>
        </w:tabs>
        <w:ind w:left="4320" w:hanging="360"/>
      </w:pPr>
      <w:rPr>
        <w:rFonts w:ascii="Times" w:hAnsi="Times" w:hint="default"/>
      </w:rPr>
    </w:lvl>
    <w:lvl w:ilvl="6" w:tplc="6AFCC4FA" w:tentative="1">
      <w:start w:val="1"/>
      <w:numFmt w:val="bullet"/>
      <w:lvlText w:val="-"/>
      <w:lvlJc w:val="left"/>
      <w:pPr>
        <w:tabs>
          <w:tab w:val="num" w:pos="5040"/>
        </w:tabs>
        <w:ind w:left="5040" w:hanging="360"/>
      </w:pPr>
      <w:rPr>
        <w:rFonts w:ascii="Times" w:hAnsi="Times" w:hint="default"/>
      </w:rPr>
    </w:lvl>
    <w:lvl w:ilvl="7" w:tplc="231E8D1E" w:tentative="1">
      <w:start w:val="1"/>
      <w:numFmt w:val="bullet"/>
      <w:lvlText w:val="-"/>
      <w:lvlJc w:val="left"/>
      <w:pPr>
        <w:tabs>
          <w:tab w:val="num" w:pos="5760"/>
        </w:tabs>
        <w:ind w:left="5760" w:hanging="360"/>
      </w:pPr>
      <w:rPr>
        <w:rFonts w:ascii="Times" w:hAnsi="Times" w:hint="default"/>
      </w:rPr>
    </w:lvl>
    <w:lvl w:ilvl="8" w:tplc="1EAE444E" w:tentative="1">
      <w:start w:val="1"/>
      <w:numFmt w:val="bullet"/>
      <w:lvlText w:val="-"/>
      <w:lvlJc w:val="left"/>
      <w:pPr>
        <w:tabs>
          <w:tab w:val="num" w:pos="6480"/>
        </w:tabs>
        <w:ind w:left="6480" w:hanging="360"/>
      </w:pPr>
      <w:rPr>
        <w:rFonts w:ascii="Times" w:hAnsi="Times" w:hint="default"/>
      </w:rPr>
    </w:lvl>
  </w:abstractNum>
  <w:num w:numId="1">
    <w:abstractNumId w:val="1"/>
  </w:num>
  <w:num w:numId="2">
    <w:abstractNumId w:val="0"/>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8D9"/>
    <w:rsid w:val="00007221"/>
    <w:rsid w:val="00064AA6"/>
    <w:rsid w:val="000D79C3"/>
    <w:rsid w:val="000E3AB2"/>
    <w:rsid w:val="001455F7"/>
    <w:rsid w:val="001748B0"/>
    <w:rsid w:val="00182015"/>
    <w:rsid w:val="001A7BC2"/>
    <w:rsid w:val="002131F3"/>
    <w:rsid w:val="00213277"/>
    <w:rsid w:val="002571FA"/>
    <w:rsid w:val="003110F0"/>
    <w:rsid w:val="0031313D"/>
    <w:rsid w:val="00380E54"/>
    <w:rsid w:val="00383051"/>
    <w:rsid w:val="00383BFC"/>
    <w:rsid w:val="00403BFF"/>
    <w:rsid w:val="00420ECD"/>
    <w:rsid w:val="00423A02"/>
    <w:rsid w:val="00460CF6"/>
    <w:rsid w:val="00543732"/>
    <w:rsid w:val="00587926"/>
    <w:rsid w:val="0059564B"/>
    <w:rsid w:val="00656330"/>
    <w:rsid w:val="006F0F0F"/>
    <w:rsid w:val="00705BB3"/>
    <w:rsid w:val="00720D01"/>
    <w:rsid w:val="00743DD3"/>
    <w:rsid w:val="007A7ACF"/>
    <w:rsid w:val="007E481D"/>
    <w:rsid w:val="00897D2E"/>
    <w:rsid w:val="00897DE3"/>
    <w:rsid w:val="00930CD7"/>
    <w:rsid w:val="00985CBF"/>
    <w:rsid w:val="009A2E83"/>
    <w:rsid w:val="00A8617D"/>
    <w:rsid w:val="00AC09FC"/>
    <w:rsid w:val="00BD2E9F"/>
    <w:rsid w:val="00C708D9"/>
    <w:rsid w:val="00CC0325"/>
    <w:rsid w:val="00D43996"/>
    <w:rsid w:val="00DA6202"/>
    <w:rsid w:val="00E46A32"/>
    <w:rsid w:val="00E64C6F"/>
    <w:rsid w:val="00E76D94"/>
    <w:rsid w:val="00ED61B7"/>
    <w:rsid w:val="00EF00DA"/>
    <w:rsid w:val="00F56FA7"/>
    <w:rsid w:val="00FA4632"/>
    <w:rsid w:val="00FD488A"/>
  </w:rsids>
  <m:mathPr>
    <m:mathFont m:val="Cambria Math"/>
    <m:brkBin m:val="before"/>
    <m:brkBinSub m:val="--"/>
    <m:smallFrac m:val="0"/>
    <m:dispDef/>
    <m:lMargin m:val="0"/>
    <m:rMargin m:val="0"/>
    <m:defJc m:val="centerGroup"/>
    <m:wrapIndent m:val="1440"/>
    <m:intLim m:val="subSup"/>
    <m:naryLim m:val="undOvr"/>
  </m:mathPr>
  <w:themeFontLang w:val="pt-P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18B50A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pt-P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arcter"/>
    <w:uiPriority w:val="99"/>
    <w:semiHidden/>
    <w:unhideWhenUsed/>
    <w:rsid w:val="00897D2E"/>
    <w:rPr>
      <w:rFonts w:ascii="Lucida Grande" w:hAnsi="Lucida Grande"/>
      <w:sz w:val="18"/>
      <w:szCs w:val="18"/>
    </w:rPr>
  </w:style>
  <w:style w:type="character" w:customStyle="1" w:styleId="TextodebaloCarcter">
    <w:name w:val="Texto de balão Carácter"/>
    <w:basedOn w:val="Tipodeletrapredefinidodopargrafo"/>
    <w:link w:val="Textodebalo"/>
    <w:uiPriority w:val="99"/>
    <w:semiHidden/>
    <w:rsid w:val="00897D2E"/>
    <w:rPr>
      <w:rFonts w:ascii="Lucida Grande" w:hAnsi="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pt-P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arcter"/>
    <w:uiPriority w:val="99"/>
    <w:semiHidden/>
    <w:unhideWhenUsed/>
    <w:rsid w:val="00897D2E"/>
    <w:rPr>
      <w:rFonts w:ascii="Lucida Grande" w:hAnsi="Lucida Grande"/>
      <w:sz w:val="18"/>
      <w:szCs w:val="18"/>
    </w:rPr>
  </w:style>
  <w:style w:type="character" w:customStyle="1" w:styleId="TextodebaloCarcter">
    <w:name w:val="Texto de balão Carácter"/>
    <w:basedOn w:val="Tipodeletrapredefinidodopargrafo"/>
    <w:link w:val="Textodebalo"/>
    <w:uiPriority w:val="99"/>
    <w:semiHidden/>
    <w:rsid w:val="00897D2E"/>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32933">
      <w:bodyDiv w:val="1"/>
      <w:marLeft w:val="0"/>
      <w:marRight w:val="0"/>
      <w:marTop w:val="0"/>
      <w:marBottom w:val="0"/>
      <w:divBdr>
        <w:top w:val="none" w:sz="0" w:space="0" w:color="auto"/>
        <w:left w:val="none" w:sz="0" w:space="0" w:color="auto"/>
        <w:bottom w:val="none" w:sz="0" w:space="0" w:color="auto"/>
        <w:right w:val="none" w:sz="0" w:space="0" w:color="auto"/>
      </w:divBdr>
    </w:div>
    <w:div w:id="17657913">
      <w:bodyDiv w:val="1"/>
      <w:marLeft w:val="0"/>
      <w:marRight w:val="0"/>
      <w:marTop w:val="0"/>
      <w:marBottom w:val="0"/>
      <w:divBdr>
        <w:top w:val="none" w:sz="0" w:space="0" w:color="auto"/>
        <w:left w:val="none" w:sz="0" w:space="0" w:color="auto"/>
        <w:bottom w:val="none" w:sz="0" w:space="0" w:color="auto"/>
        <w:right w:val="none" w:sz="0" w:space="0" w:color="auto"/>
      </w:divBdr>
    </w:div>
    <w:div w:id="21786122">
      <w:bodyDiv w:val="1"/>
      <w:marLeft w:val="0"/>
      <w:marRight w:val="0"/>
      <w:marTop w:val="0"/>
      <w:marBottom w:val="0"/>
      <w:divBdr>
        <w:top w:val="none" w:sz="0" w:space="0" w:color="auto"/>
        <w:left w:val="none" w:sz="0" w:space="0" w:color="auto"/>
        <w:bottom w:val="none" w:sz="0" w:space="0" w:color="auto"/>
        <w:right w:val="none" w:sz="0" w:space="0" w:color="auto"/>
      </w:divBdr>
    </w:div>
    <w:div w:id="26151534">
      <w:bodyDiv w:val="1"/>
      <w:marLeft w:val="0"/>
      <w:marRight w:val="0"/>
      <w:marTop w:val="0"/>
      <w:marBottom w:val="0"/>
      <w:divBdr>
        <w:top w:val="none" w:sz="0" w:space="0" w:color="auto"/>
        <w:left w:val="none" w:sz="0" w:space="0" w:color="auto"/>
        <w:bottom w:val="none" w:sz="0" w:space="0" w:color="auto"/>
        <w:right w:val="none" w:sz="0" w:space="0" w:color="auto"/>
      </w:divBdr>
    </w:div>
    <w:div w:id="26682837">
      <w:bodyDiv w:val="1"/>
      <w:marLeft w:val="0"/>
      <w:marRight w:val="0"/>
      <w:marTop w:val="0"/>
      <w:marBottom w:val="0"/>
      <w:divBdr>
        <w:top w:val="none" w:sz="0" w:space="0" w:color="auto"/>
        <w:left w:val="none" w:sz="0" w:space="0" w:color="auto"/>
        <w:bottom w:val="none" w:sz="0" w:space="0" w:color="auto"/>
        <w:right w:val="none" w:sz="0" w:space="0" w:color="auto"/>
      </w:divBdr>
    </w:div>
    <w:div w:id="29913971">
      <w:bodyDiv w:val="1"/>
      <w:marLeft w:val="0"/>
      <w:marRight w:val="0"/>
      <w:marTop w:val="0"/>
      <w:marBottom w:val="0"/>
      <w:divBdr>
        <w:top w:val="none" w:sz="0" w:space="0" w:color="auto"/>
        <w:left w:val="none" w:sz="0" w:space="0" w:color="auto"/>
        <w:bottom w:val="none" w:sz="0" w:space="0" w:color="auto"/>
        <w:right w:val="none" w:sz="0" w:space="0" w:color="auto"/>
      </w:divBdr>
    </w:div>
    <w:div w:id="30805810">
      <w:bodyDiv w:val="1"/>
      <w:marLeft w:val="0"/>
      <w:marRight w:val="0"/>
      <w:marTop w:val="0"/>
      <w:marBottom w:val="0"/>
      <w:divBdr>
        <w:top w:val="none" w:sz="0" w:space="0" w:color="auto"/>
        <w:left w:val="none" w:sz="0" w:space="0" w:color="auto"/>
        <w:bottom w:val="none" w:sz="0" w:space="0" w:color="auto"/>
        <w:right w:val="none" w:sz="0" w:space="0" w:color="auto"/>
      </w:divBdr>
    </w:div>
    <w:div w:id="34932024">
      <w:bodyDiv w:val="1"/>
      <w:marLeft w:val="0"/>
      <w:marRight w:val="0"/>
      <w:marTop w:val="0"/>
      <w:marBottom w:val="0"/>
      <w:divBdr>
        <w:top w:val="none" w:sz="0" w:space="0" w:color="auto"/>
        <w:left w:val="none" w:sz="0" w:space="0" w:color="auto"/>
        <w:bottom w:val="none" w:sz="0" w:space="0" w:color="auto"/>
        <w:right w:val="none" w:sz="0" w:space="0" w:color="auto"/>
      </w:divBdr>
    </w:div>
    <w:div w:id="45303744">
      <w:bodyDiv w:val="1"/>
      <w:marLeft w:val="0"/>
      <w:marRight w:val="0"/>
      <w:marTop w:val="0"/>
      <w:marBottom w:val="0"/>
      <w:divBdr>
        <w:top w:val="none" w:sz="0" w:space="0" w:color="auto"/>
        <w:left w:val="none" w:sz="0" w:space="0" w:color="auto"/>
        <w:bottom w:val="none" w:sz="0" w:space="0" w:color="auto"/>
        <w:right w:val="none" w:sz="0" w:space="0" w:color="auto"/>
      </w:divBdr>
    </w:div>
    <w:div w:id="51196352">
      <w:bodyDiv w:val="1"/>
      <w:marLeft w:val="0"/>
      <w:marRight w:val="0"/>
      <w:marTop w:val="0"/>
      <w:marBottom w:val="0"/>
      <w:divBdr>
        <w:top w:val="none" w:sz="0" w:space="0" w:color="auto"/>
        <w:left w:val="none" w:sz="0" w:space="0" w:color="auto"/>
        <w:bottom w:val="none" w:sz="0" w:space="0" w:color="auto"/>
        <w:right w:val="none" w:sz="0" w:space="0" w:color="auto"/>
      </w:divBdr>
    </w:div>
    <w:div w:id="56824855">
      <w:bodyDiv w:val="1"/>
      <w:marLeft w:val="0"/>
      <w:marRight w:val="0"/>
      <w:marTop w:val="0"/>
      <w:marBottom w:val="0"/>
      <w:divBdr>
        <w:top w:val="none" w:sz="0" w:space="0" w:color="auto"/>
        <w:left w:val="none" w:sz="0" w:space="0" w:color="auto"/>
        <w:bottom w:val="none" w:sz="0" w:space="0" w:color="auto"/>
        <w:right w:val="none" w:sz="0" w:space="0" w:color="auto"/>
      </w:divBdr>
    </w:div>
    <w:div w:id="61027143">
      <w:bodyDiv w:val="1"/>
      <w:marLeft w:val="0"/>
      <w:marRight w:val="0"/>
      <w:marTop w:val="0"/>
      <w:marBottom w:val="0"/>
      <w:divBdr>
        <w:top w:val="none" w:sz="0" w:space="0" w:color="auto"/>
        <w:left w:val="none" w:sz="0" w:space="0" w:color="auto"/>
        <w:bottom w:val="none" w:sz="0" w:space="0" w:color="auto"/>
        <w:right w:val="none" w:sz="0" w:space="0" w:color="auto"/>
      </w:divBdr>
    </w:div>
    <w:div w:id="62222592">
      <w:bodyDiv w:val="1"/>
      <w:marLeft w:val="0"/>
      <w:marRight w:val="0"/>
      <w:marTop w:val="0"/>
      <w:marBottom w:val="0"/>
      <w:divBdr>
        <w:top w:val="none" w:sz="0" w:space="0" w:color="auto"/>
        <w:left w:val="none" w:sz="0" w:space="0" w:color="auto"/>
        <w:bottom w:val="none" w:sz="0" w:space="0" w:color="auto"/>
        <w:right w:val="none" w:sz="0" w:space="0" w:color="auto"/>
      </w:divBdr>
    </w:div>
    <w:div w:id="79914340">
      <w:bodyDiv w:val="1"/>
      <w:marLeft w:val="0"/>
      <w:marRight w:val="0"/>
      <w:marTop w:val="0"/>
      <w:marBottom w:val="0"/>
      <w:divBdr>
        <w:top w:val="none" w:sz="0" w:space="0" w:color="auto"/>
        <w:left w:val="none" w:sz="0" w:space="0" w:color="auto"/>
        <w:bottom w:val="none" w:sz="0" w:space="0" w:color="auto"/>
        <w:right w:val="none" w:sz="0" w:space="0" w:color="auto"/>
      </w:divBdr>
    </w:div>
    <w:div w:id="81412698">
      <w:bodyDiv w:val="1"/>
      <w:marLeft w:val="0"/>
      <w:marRight w:val="0"/>
      <w:marTop w:val="0"/>
      <w:marBottom w:val="0"/>
      <w:divBdr>
        <w:top w:val="none" w:sz="0" w:space="0" w:color="auto"/>
        <w:left w:val="none" w:sz="0" w:space="0" w:color="auto"/>
        <w:bottom w:val="none" w:sz="0" w:space="0" w:color="auto"/>
        <w:right w:val="none" w:sz="0" w:space="0" w:color="auto"/>
      </w:divBdr>
    </w:div>
    <w:div w:id="81613538">
      <w:bodyDiv w:val="1"/>
      <w:marLeft w:val="0"/>
      <w:marRight w:val="0"/>
      <w:marTop w:val="0"/>
      <w:marBottom w:val="0"/>
      <w:divBdr>
        <w:top w:val="none" w:sz="0" w:space="0" w:color="auto"/>
        <w:left w:val="none" w:sz="0" w:space="0" w:color="auto"/>
        <w:bottom w:val="none" w:sz="0" w:space="0" w:color="auto"/>
        <w:right w:val="none" w:sz="0" w:space="0" w:color="auto"/>
      </w:divBdr>
    </w:div>
    <w:div w:id="92097782">
      <w:bodyDiv w:val="1"/>
      <w:marLeft w:val="0"/>
      <w:marRight w:val="0"/>
      <w:marTop w:val="0"/>
      <w:marBottom w:val="0"/>
      <w:divBdr>
        <w:top w:val="none" w:sz="0" w:space="0" w:color="auto"/>
        <w:left w:val="none" w:sz="0" w:space="0" w:color="auto"/>
        <w:bottom w:val="none" w:sz="0" w:space="0" w:color="auto"/>
        <w:right w:val="none" w:sz="0" w:space="0" w:color="auto"/>
      </w:divBdr>
    </w:div>
    <w:div w:id="95637188">
      <w:bodyDiv w:val="1"/>
      <w:marLeft w:val="0"/>
      <w:marRight w:val="0"/>
      <w:marTop w:val="0"/>
      <w:marBottom w:val="0"/>
      <w:divBdr>
        <w:top w:val="none" w:sz="0" w:space="0" w:color="auto"/>
        <w:left w:val="none" w:sz="0" w:space="0" w:color="auto"/>
        <w:bottom w:val="none" w:sz="0" w:space="0" w:color="auto"/>
        <w:right w:val="none" w:sz="0" w:space="0" w:color="auto"/>
      </w:divBdr>
    </w:div>
    <w:div w:id="95753082">
      <w:bodyDiv w:val="1"/>
      <w:marLeft w:val="0"/>
      <w:marRight w:val="0"/>
      <w:marTop w:val="0"/>
      <w:marBottom w:val="0"/>
      <w:divBdr>
        <w:top w:val="none" w:sz="0" w:space="0" w:color="auto"/>
        <w:left w:val="none" w:sz="0" w:space="0" w:color="auto"/>
        <w:bottom w:val="none" w:sz="0" w:space="0" w:color="auto"/>
        <w:right w:val="none" w:sz="0" w:space="0" w:color="auto"/>
      </w:divBdr>
    </w:div>
    <w:div w:id="103114858">
      <w:bodyDiv w:val="1"/>
      <w:marLeft w:val="0"/>
      <w:marRight w:val="0"/>
      <w:marTop w:val="0"/>
      <w:marBottom w:val="0"/>
      <w:divBdr>
        <w:top w:val="none" w:sz="0" w:space="0" w:color="auto"/>
        <w:left w:val="none" w:sz="0" w:space="0" w:color="auto"/>
        <w:bottom w:val="none" w:sz="0" w:space="0" w:color="auto"/>
        <w:right w:val="none" w:sz="0" w:space="0" w:color="auto"/>
      </w:divBdr>
      <w:divsChild>
        <w:div w:id="99187573">
          <w:marLeft w:val="720"/>
          <w:marRight w:val="0"/>
          <w:marTop w:val="0"/>
          <w:marBottom w:val="120"/>
          <w:divBdr>
            <w:top w:val="none" w:sz="0" w:space="0" w:color="auto"/>
            <w:left w:val="none" w:sz="0" w:space="0" w:color="auto"/>
            <w:bottom w:val="none" w:sz="0" w:space="0" w:color="auto"/>
            <w:right w:val="none" w:sz="0" w:space="0" w:color="auto"/>
          </w:divBdr>
        </w:div>
        <w:div w:id="1687711379">
          <w:marLeft w:val="720"/>
          <w:marRight w:val="0"/>
          <w:marTop w:val="0"/>
          <w:marBottom w:val="120"/>
          <w:divBdr>
            <w:top w:val="none" w:sz="0" w:space="0" w:color="auto"/>
            <w:left w:val="none" w:sz="0" w:space="0" w:color="auto"/>
            <w:bottom w:val="none" w:sz="0" w:space="0" w:color="auto"/>
            <w:right w:val="none" w:sz="0" w:space="0" w:color="auto"/>
          </w:divBdr>
        </w:div>
        <w:div w:id="242300538">
          <w:marLeft w:val="720"/>
          <w:marRight w:val="0"/>
          <w:marTop w:val="0"/>
          <w:marBottom w:val="120"/>
          <w:divBdr>
            <w:top w:val="none" w:sz="0" w:space="0" w:color="auto"/>
            <w:left w:val="none" w:sz="0" w:space="0" w:color="auto"/>
            <w:bottom w:val="none" w:sz="0" w:space="0" w:color="auto"/>
            <w:right w:val="none" w:sz="0" w:space="0" w:color="auto"/>
          </w:divBdr>
        </w:div>
        <w:div w:id="140730468">
          <w:marLeft w:val="720"/>
          <w:marRight w:val="0"/>
          <w:marTop w:val="0"/>
          <w:marBottom w:val="120"/>
          <w:divBdr>
            <w:top w:val="none" w:sz="0" w:space="0" w:color="auto"/>
            <w:left w:val="none" w:sz="0" w:space="0" w:color="auto"/>
            <w:bottom w:val="none" w:sz="0" w:space="0" w:color="auto"/>
            <w:right w:val="none" w:sz="0" w:space="0" w:color="auto"/>
          </w:divBdr>
        </w:div>
      </w:divsChild>
    </w:div>
    <w:div w:id="103573970">
      <w:bodyDiv w:val="1"/>
      <w:marLeft w:val="0"/>
      <w:marRight w:val="0"/>
      <w:marTop w:val="0"/>
      <w:marBottom w:val="0"/>
      <w:divBdr>
        <w:top w:val="none" w:sz="0" w:space="0" w:color="auto"/>
        <w:left w:val="none" w:sz="0" w:space="0" w:color="auto"/>
        <w:bottom w:val="none" w:sz="0" w:space="0" w:color="auto"/>
        <w:right w:val="none" w:sz="0" w:space="0" w:color="auto"/>
      </w:divBdr>
    </w:div>
    <w:div w:id="104738948">
      <w:bodyDiv w:val="1"/>
      <w:marLeft w:val="0"/>
      <w:marRight w:val="0"/>
      <w:marTop w:val="0"/>
      <w:marBottom w:val="0"/>
      <w:divBdr>
        <w:top w:val="none" w:sz="0" w:space="0" w:color="auto"/>
        <w:left w:val="none" w:sz="0" w:space="0" w:color="auto"/>
        <w:bottom w:val="none" w:sz="0" w:space="0" w:color="auto"/>
        <w:right w:val="none" w:sz="0" w:space="0" w:color="auto"/>
      </w:divBdr>
    </w:div>
    <w:div w:id="116995527">
      <w:bodyDiv w:val="1"/>
      <w:marLeft w:val="0"/>
      <w:marRight w:val="0"/>
      <w:marTop w:val="0"/>
      <w:marBottom w:val="0"/>
      <w:divBdr>
        <w:top w:val="none" w:sz="0" w:space="0" w:color="auto"/>
        <w:left w:val="none" w:sz="0" w:space="0" w:color="auto"/>
        <w:bottom w:val="none" w:sz="0" w:space="0" w:color="auto"/>
        <w:right w:val="none" w:sz="0" w:space="0" w:color="auto"/>
      </w:divBdr>
    </w:div>
    <w:div w:id="120535164">
      <w:bodyDiv w:val="1"/>
      <w:marLeft w:val="0"/>
      <w:marRight w:val="0"/>
      <w:marTop w:val="0"/>
      <w:marBottom w:val="0"/>
      <w:divBdr>
        <w:top w:val="none" w:sz="0" w:space="0" w:color="auto"/>
        <w:left w:val="none" w:sz="0" w:space="0" w:color="auto"/>
        <w:bottom w:val="none" w:sz="0" w:space="0" w:color="auto"/>
        <w:right w:val="none" w:sz="0" w:space="0" w:color="auto"/>
      </w:divBdr>
    </w:div>
    <w:div w:id="125316168">
      <w:bodyDiv w:val="1"/>
      <w:marLeft w:val="0"/>
      <w:marRight w:val="0"/>
      <w:marTop w:val="0"/>
      <w:marBottom w:val="0"/>
      <w:divBdr>
        <w:top w:val="none" w:sz="0" w:space="0" w:color="auto"/>
        <w:left w:val="none" w:sz="0" w:space="0" w:color="auto"/>
        <w:bottom w:val="none" w:sz="0" w:space="0" w:color="auto"/>
        <w:right w:val="none" w:sz="0" w:space="0" w:color="auto"/>
      </w:divBdr>
    </w:div>
    <w:div w:id="126628681">
      <w:bodyDiv w:val="1"/>
      <w:marLeft w:val="0"/>
      <w:marRight w:val="0"/>
      <w:marTop w:val="0"/>
      <w:marBottom w:val="0"/>
      <w:divBdr>
        <w:top w:val="none" w:sz="0" w:space="0" w:color="auto"/>
        <w:left w:val="none" w:sz="0" w:space="0" w:color="auto"/>
        <w:bottom w:val="none" w:sz="0" w:space="0" w:color="auto"/>
        <w:right w:val="none" w:sz="0" w:space="0" w:color="auto"/>
      </w:divBdr>
    </w:div>
    <w:div w:id="129904722">
      <w:bodyDiv w:val="1"/>
      <w:marLeft w:val="0"/>
      <w:marRight w:val="0"/>
      <w:marTop w:val="0"/>
      <w:marBottom w:val="0"/>
      <w:divBdr>
        <w:top w:val="none" w:sz="0" w:space="0" w:color="auto"/>
        <w:left w:val="none" w:sz="0" w:space="0" w:color="auto"/>
        <w:bottom w:val="none" w:sz="0" w:space="0" w:color="auto"/>
        <w:right w:val="none" w:sz="0" w:space="0" w:color="auto"/>
      </w:divBdr>
    </w:div>
    <w:div w:id="136647549">
      <w:bodyDiv w:val="1"/>
      <w:marLeft w:val="0"/>
      <w:marRight w:val="0"/>
      <w:marTop w:val="0"/>
      <w:marBottom w:val="0"/>
      <w:divBdr>
        <w:top w:val="none" w:sz="0" w:space="0" w:color="auto"/>
        <w:left w:val="none" w:sz="0" w:space="0" w:color="auto"/>
        <w:bottom w:val="none" w:sz="0" w:space="0" w:color="auto"/>
        <w:right w:val="none" w:sz="0" w:space="0" w:color="auto"/>
      </w:divBdr>
    </w:div>
    <w:div w:id="148252588">
      <w:bodyDiv w:val="1"/>
      <w:marLeft w:val="0"/>
      <w:marRight w:val="0"/>
      <w:marTop w:val="0"/>
      <w:marBottom w:val="0"/>
      <w:divBdr>
        <w:top w:val="none" w:sz="0" w:space="0" w:color="auto"/>
        <w:left w:val="none" w:sz="0" w:space="0" w:color="auto"/>
        <w:bottom w:val="none" w:sz="0" w:space="0" w:color="auto"/>
        <w:right w:val="none" w:sz="0" w:space="0" w:color="auto"/>
      </w:divBdr>
    </w:div>
    <w:div w:id="174812521">
      <w:bodyDiv w:val="1"/>
      <w:marLeft w:val="0"/>
      <w:marRight w:val="0"/>
      <w:marTop w:val="0"/>
      <w:marBottom w:val="0"/>
      <w:divBdr>
        <w:top w:val="none" w:sz="0" w:space="0" w:color="auto"/>
        <w:left w:val="none" w:sz="0" w:space="0" w:color="auto"/>
        <w:bottom w:val="none" w:sz="0" w:space="0" w:color="auto"/>
        <w:right w:val="none" w:sz="0" w:space="0" w:color="auto"/>
      </w:divBdr>
    </w:div>
    <w:div w:id="182019939">
      <w:bodyDiv w:val="1"/>
      <w:marLeft w:val="0"/>
      <w:marRight w:val="0"/>
      <w:marTop w:val="0"/>
      <w:marBottom w:val="0"/>
      <w:divBdr>
        <w:top w:val="none" w:sz="0" w:space="0" w:color="auto"/>
        <w:left w:val="none" w:sz="0" w:space="0" w:color="auto"/>
        <w:bottom w:val="none" w:sz="0" w:space="0" w:color="auto"/>
        <w:right w:val="none" w:sz="0" w:space="0" w:color="auto"/>
      </w:divBdr>
    </w:div>
    <w:div w:id="187065269">
      <w:bodyDiv w:val="1"/>
      <w:marLeft w:val="0"/>
      <w:marRight w:val="0"/>
      <w:marTop w:val="0"/>
      <w:marBottom w:val="0"/>
      <w:divBdr>
        <w:top w:val="none" w:sz="0" w:space="0" w:color="auto"/>
        <w:left w:val="none" w:sz="0" w:space="0" w:color="auto"/>
        <w:bottom w:val="none" w:sz="0" w:space="0" w:color="auto"/>
        <w:right w:val="none" w:sz="0" w:space="0" w:color="auto"/>
      </w:divBdr>
    </w:div>
    <w:div w:id="191966138">
      <w:bodyDiv w:val="1"/>
      <w:marLeft w:val="0"/>
      <w:marRight w:val="0"/>
      <w:marTop w:val="0"/>
      <w:marBottom w:val="0"/>
      <w:divBdr>
        <w:top w:val="none" w:sz="0" w:space="0" w:color="auto"/>
        <w:left w:val="none" w:sz="0" w:space="0" w:color="auto"/>
        <w:bottom w:val="none" w:sz="0" w:space="0" w:color="auto"/>
        <w:right w:val="none" w:sz="0" w:space="0" w:color="auto"/>
      </w:divBdr>
    </w:div>
    <w:div w:id="193856124">
      <w:bodyDiv w:val="1"/>
      <w:marLeft w:val="0"/>
      <w:marRight w:val="0"/>
      <w:marTop w:val="0"/>
      <w:marBottom w:val="0"/>
      <w:divBdr>
        <w:top w:val="none" w:sz="0" w:space="0" w:color="auto"/>
        <w:left w:val="none" w:sz="0" w:space="0" w:color="auto"/>
        <w:bottom w:val="none" w:sz="0" w:space="0" w:color="auto"/>
        <w:right w:val="none" w:sz="0" w:space="0" w:color="auto"/>
      </w:divBdr>
    </w:div>
    <w:div w:id="193932703">
      <w:bodyDiv w:val="1"/>
      <w:marLeft w:val="0"/>
      <w:marRight w:val="0"/>
      <w:marTop w:val="0"/>
      <w:marBottom w:val="0"/>
      <w:divBdr>
        <w:top w:val="none" w:sz="0" w:space="0" w:color="auto"/>
        <w:left w:val="none" w:sz="0" w:space="0" w:color="auto"/>
        <w:bottom w:val="none" w:sz="0" w:space="0" w:color="auto"/>
        <w:right w:val="none" w:sz="0" w:space="0" w:color="auto"/>
      </w:divBdr>
    </w:div>
    <w:div w:id="201872343">
      <w:bodyDiv w:val="1"/>
      <w:marLeft w:val="0"/>
      <w:marRight w:val="0"/>
      <w:marTop w:val="0"/>
      <w:marBottom w:val="0"/>
      <w:divBdr>
        <w:top w:val="none" w:sz="0" w:space="0" w:color="auto"/>
        <w:left w:val="none" w:sz="0" w:space="0" w:color="auto"/>
        <w:bottom w:val="none" w:sz="0" w:space="0" w:color="auto"/>
        <w:right w:val="none" w:sz="0" w:space="0" w:color="auto"/>
      </w:divBdr>
    </w:div>
    <w:div w:id="214196102">
      <w:bodyDiv w:val="1"/>
      <w:marLeft w:val="0"/>
      <w:marRight w:val="0"/>
      <w:marTop w:val="0"/>
      <w:marBottom w:val="0"/>
      <w:divBdr>
        <w:top w:val="none" w:sz="0" w:space="0" w:color="auto"/>
        <w:left w:val="none" w:sz="0" w:space="0" w:color="auto"/>
        <w:bottom w:val="none" w:sz="0" w:space="0" w:color="auto"/>
        <w:right w:val="none" w:sz="0" w:space="0" w:color="auto"/>
      </w:divBdr>
    </w:div>
    <w:div w:id="215363638">
      <w:bodyDiv w:val="1"/>
      <w:marLeft w:val="0"/>
      <w:marRight w:val="0"/>
      <w:marTop w:val="0"/>
      <w:marBottom w:val="0"/>
      <w:divBdr>
        <w:top w:val="none" w:sz="0" w:space="0" w:color="auto"/>
        <w:left w:val="none" w:sz="0" w:space="0" w:color="auto"/>
        <w:bottom w:val="none" w:sz="0" w:space="0" w:color="auto"/>
        <w:right w:val="none" w:sz="0" w:space="0" w:color="auto"/>
      </w:divBdr>
    </w:div>
    <w:div w:id="219633945">
      <w:bodyDiv w:val="1"/>
      <w:marLeft w:val="0"/>
      <w:marRight w:val="0"/>
      <w:marTop w:val="0"/>
      <w:marBottom w:val="0"/>
      <w:divBdr>
        <w:top w:val="none" w:sz="0" w:space="0" w:color="auto"/>
        <w:left w:val="none" w:sz="0" w:space="0" w:color="auto"/>
        <w:bottom w:val="none" w:sz="0" w:space="0" w:color="auto"/>
        <w:right w:val="none" w:sz="0" w:space="0" w:color="auto"/>
      </w:divBdr>
    </w:div>
    <w:div w:id="221520819">
      <w:bodyDiv w:val="1"/>
      <w:marLeft w:val="0"/>
      <w:marRight w:val="0"/>
      <w:marTop w:val="0"/>
      <w:marBottom w:val="0"/>
      <w:divBdr>
        <w:top w:val="none" w:sz="0" w:space="0" w:color="auto"/>
        <w:left w:val="none" w:sz="0" w:space="0" w:color="auto"/>
        <w:bottom w:val="none" w:sz="0" w:space="0" w:color="auto"/>
        <w:right w:val="none" w:sz="0" w:space="0" w:color="auto"/>
      </w:divBdr>
    </w:div>
    <w:div w:id="224073993">
      <w:bodyDiv w:val="1"/>
      <w:marLeft w:val="0"/>
      <w:marRight w:val="0"/>
      <w:marTop w:val="0"/>
      <w:marBottom w:val="0"/>
      <w:divBdr>
        <w:top w:val="none" w:sz="0" w:space="0" w:color="auto"/>
        <w:left w:val="none" w:sz="0" w:space="0" w:color="auto"/>
        <w:bottom w:val="none" w:sz="0" w:space="0" w:color="auto"/>
        <w:right w:val="none" w:sz="0" w:space="0" w:color="auto"/>
      </w:divBdr>
    </w:div>
    <w:div w:id="224802316">
      <w:bodyDiv w:val="1"/>
      <w:marLeft w:val="0"/>
      <w:marRight w:val="0"/>
      <w:marTop w:val="0"/>
      <w:marBottom w:val="0"/>
      <w:divBdr>
        <w:top w:val="none" w:sz="0" w:space="0" w:color="auto"/>
        <w:left w:val="none" w:sz="0" w:space="0" w:color="auto"/>
        <w:bottom w:val="none" w:sz="0" w:space="0" w:color="auto"/>
        <w:right w:val="none" w:sz="0" w:space="0" w:color="auto"/>
      </w:divBdr>
    </w:div>
    <w:div w:id="230503918">
      <w:bodyDiv w:val="1"/>
      <w:marLeft w:val="0"/>
      <w:marRight w:val="0"/>
      <w:marTop w:val="0"/>
      <w:marBottom w:val="0"/>
      <w:divBdr>
        <w:top w:val="none" w:sz="0" w:space="0" w:color="auto"/>
        <w:left w:val="none" w:sz="0" w:space="0" w:color="auto"/>
        <w:bottom w:val="none" w:sz="0" w:space="0" w:color="auto"/>
        <w:right w:val="none" w:sz="0" w:space="0" w:color="auto"/>
      </w:divBdr>
    </w:div>
    <w:div w:id="232351444">
      <w:bodyDiv w:val="1"/>
      <w:marLeft w:val="0"/>
      <w:marRight w:val="0"/>
      <w:marTop w:val="0"/>
      <w:marBottom w:val="0"/>
      <w:divBdr>
        <w:top w:val="none" w:sz="0" w:space="0" w:color="auto"/>
        <w:left w:val="none" w:sz="0" w:space="0" w:color="auto"/>
        <w:bottom w:val="none" w:sz="0" w:space="0" w:color="auto"/>
        <w:right w:val="none" w:sz="0" w:space="0" w:color="auto"/>
      </w:divBdr>
    </w:div>
    <w:div w:id="233122449">
      <w:bodyDiv w:val="1"/>
      <w:marLeft w:val="0"/>
      <w:marRight w:val="0"/>
      <w:marTop w:val="0"/>
      <w:marBottom w:val="0"/>
      <w:divBdr>
        <w:top w:val="none" w:sz="0" w:space="0" w:color="auto"/>
        <w:left w:val="none" w:sz="0" w:space="0" w:color="auto"/>
        <w:bottom w:val="none" w:sz="0" w:space="0" w:color="auto"/>
        <w:right w:val="none" w:sz="0" w:space="0" w:color="auto"/>
      </w:divBdr>
    </w:div>
    <w:div w:id="235823163">
      <w:bodyDiv w:val="1"/>
      <w:marLeft w:val="0"/>
      <w:marRight w:val="0"/>
      <w:marTop w:val="0"/>
      <w:marBottom w:val="0"/>
      <w:divBdr>
        <w:top w:val="none" w:sz="0" w:space="0" w:color="auto"/>
        <w:left w:val="none" w:sz="0" w:space="0" w:color="auto"/>
        <w:bottom w:val="none" w:sz="0" w:space="0" w:color="auto"/>
        <w:right w:val="none" w:sz="0" w:space="0" w:color="auto"/>
      </w:divBdr>
    </w:div>
    <w:div w:id="240527360">
      <w:bodyDiv w:val="1"/>
      <w:marLeft w:val="0"/>
      <w:marRight w:val="0"/>
      <w:marTop w:val="0"/>
      <w:marBottom w:val="0"/>
      <w:divBdr>
        <w:top w:val="none" w:sz="0" w:space="0" w:color="auto"/>
        <w:left w:val="none" w:sz="0" w:space="0" w:color="auto"/>
        <w:bottom w:val="none" w:sz="0" w:space="0" w:color="auto"/>
        <w:right w:val="none" w:sz="0" w:space="0" w:color="auto"/>
      </w:divBdr>
    </w:div>
    <w:div w:id="241835619">
      <w:bodyDiv w:val="1"/>
      <w:marLeft w:val="0"/>
      <w:marRight w:val="0"/>
      <w:marTop w:val="0"/>
      <w:marBottom w:val="0"/>
      <w:divBdr>
        <w:top w:val="none" w:sz="0" w:space="0" w:color="auto"/>
        <w:left w:val="none" w:sz="0" w:space="0" w:color="auto"/>
        <w:bottom w:val="none" w:sz="0" w:space="0" w:color="auto"/>
        <w:right w:val="none" w:sz="0" w:space="0" w:color="auto"/>
      </w:divBdr>
    </w:div>
    <w:div w:id="259922134">
      <w:bodyDiv w:val="1"/>
      <w:marLeft w:val="0"/>
      <w:marRight w:val="0"/>
      <w:marTop w:val="0"/>
      <w:marBottom w:val="0"/>
      <w:divBdr>
        <w:top w:val="none" w:sz="0" w:space="0" w:color="auto"/>
        <w:left w:val="none" w:sz="0" w:space="0" w:color="auto"/>
        <w:bottom w:val="none" w:sz="0" w:space="0" w:color="auto"/>
        <w:right w:val="none" w:sz="0" w:space="0" w:color="auto"/>
      </w:divBdr>
    </w:div>
    <w:div w:id="261837319">
      <w:bodyDiv w:val="1"/>
      <w:marLeft w:val="0"/>
      <w:marRight w:val="0"/>
      <w:marTop w:val="0"/>
      <w:marBottom w:val="0"/>
      <w:divBdr>
        <w:top w:val="none" w:sz="0" w:space="0" w:color="auto"/>
        <w:left w:val="none" w:sz="0" w:space="0" w:color="auto"/>
        <w:bottom w:val="none" w:sz="0" w:space="0" w:color="auto"/>
        <w:right w:val="none" w:sz="0" w:space="0" w:color="auto"/>
      </w:divBdr>
    </w:div>
    <w:div w:id="275061530">
      <w:bodyDiv w:val="1"/>
      <w:marLeft w:val="0"/>
      <w:marRight w:val="0"/>
      <w:marTop w:val="0"/>
      <w:marBottom w:val="0"/>
      <w:divBdr>
        <w:top w:val="none" w:sz="0" w:space="0" w:color="auto"/>
        <w:left w:val="none" w:sz="0" w:space="0" w:color="auto"/>
        <w:bottom w:val="none" w:sz="0" w:space="0" w:color="auto"/>
        <w:right w:val="none" w:sz="0" w:space="0" w:color="auto"/>
      </w:divBdr>
    </w:div>
    <w:div w:id="277833344">
      <w:bodyDiv w:val="1"/>
      <w:marLeft w:val="0"/>
      <w:marRight w:val="0"/>
      <w:marTop w:val="0"/>
      <w:marBottom w:val="0"/>
      <w:divBdr>
        <w:top w:val="none" w:sz="0" w:space="0" w:color="auto"/>
        <w:left w:val="none" w:sz="0" w:space="0" w:color="auto"/>
        <w:bottom w:val="none" w:sz="0" w:space="0" w:color="auto"/>
        <w:right w:val="none" w:sz="0" w:space="0" w:color="auto"/>
      </w:divBdr>
    </w:div>
    <w:div w:id="278605230">
      <w:bodyDiv w:val="1"/>
      <w:marLeft w:val="0"/>
      <w:marRight w:val="0"/>
      <w:marTop w:val="0"/>
      <w:marBottom w:val="0"/>
      <w:divBdr>
        <w:top w:val="none" w:sz="0" w:space="0" w:color="auto"/>
        <w:left w:val="none" w:sz="0" w:space="0" w:color="auto"/>
        <w:bottom w:val="none" w:sz="0" w:space="0" w:color="auto"/>
        <w:right w:val="none" w:sz="0" w:space="0" w:color="auto"/>
      </w:divBdr>
    </w:div>
    <w:div w:id="281689515">
      <w:bodyDiv w:val="1"/>
      <w:marLeft w:val="0"/>
      <w:marRight w:val="0"/>
      <w:marTop w:val="0"/>
      <w:marBottom w:val="0"/>
      <w:divBdr>
        <w:top w:val="none" w:sz="0" w:space="0" w:color="auto"/>
        <w:left w:val="none" w:sz="0" w:space="0" w:color="auto"/>
        <w:bottom w:val="none" w:sz="0" w:space="0" w:color="auto"/>
        <w:right w:val="none" w:sz="0" w:space="0" w:color="auto"/>
      </w:divBdr>
    </w:div>
    <w:div w:id="294524527">
      <w:bodyDiv w:val="1"/>
      <w:marLeft w:val="0"/>
      <w:marRight w:val="0"/>
      <w:marTop w:val="0"/>
      <w:marBottom w:val="0"/>
      <w:divBdr>
        <w:top w:val="none" w:sz="0" w:space="0" w:color="auto"/>
        <w:left w:val="none" w:sz="0" w:space="0" w:color="auto"/>
        <w:bottom w:val="none" w:sz="0" w:space="0" w:color="auto"/>
        <w:right w:val="none" w:sz="0" w:space="0" w:color="auto"/>
      </w:divBdr>
    </w:div>
    <w:div w:id="299919795">
      <w:bodyDiv w:val="1"/>
      <w:marLeft w:val="0"/>
      <w:marRight w:val="0"/>
      <w:marTop w:val="0"/>
      <w:marBottom w:val="0"/>
      <w:divBdr>
        <w:top w:val="none" w:sz="0" w:space="0" w:color="auto"/>
        <w:left w:val="none" w:sz="0" w:space="0" w:color="auto"/>
        <w:bottom w:val="none" w:sz="0" w:space="0" w:color="auto"/>
        <w:right w:val="none" w:sz="0" w:space="0" w:color="auto"/>
      </w:divBdr>
    </w:div>
    <w:div w:id="301614788">
      <w:bodyDiv w:val="1"/>
      <w:marLeft w:val="0"/>
      <w:marRight w:val="0"/>
      <w:marTop w:val="0"/>
      <w:marBottom w:val="0"/>
      <w:divBdr>
        <w:top w:val="none" w:sz="0" w:space="0" w:color="auto"/>
        <w:left w:val="none" w:sz="0" w:space="0" w:color="auto"/>
        <w:bottom w:val="none" w:sz="0" w:space="0" w:color="auto"/>
        <w:right w:val="none" w:sz="0" w:space="0" w:color="auto"/>
      </w:divBdr>
    </w:div>
    <w:div w:id="310326528">
      <w:bodyDiv w:val="1"/>
      <w:marLeft w:val="0"/>
      <w:marRight w:val="0"/>
      <w:marTop w:val="0"/>
      <w:marBottom w:val="0"/>
      <w:divBdr>
        <w:top w:val="none" w:sz="0" w:space="0" w:color="auto"/>
        <w:left w:val="none" w:sz="0" w:space="0" w:color="auto"/>
        <w:bottom w:val="none" w:sz="0" w:space="0" w:color="auto"/>
        <w:right w:val="none" w:sz="0" w:space="0" w:color="auto"/>
      </w:divBdr>
    </w:div>
    <w:div w:id="313603325">
      <w:bodyDiv w:val="1"/>
      <w:marLeft w:val="0"/>
      <w:marRight w:val="0"/>
      <w:marTop w:val="0"/>
      <w:marBottom w:val="0"/>
      <w:divBdr>
        <w:top w:val="none" w:sz="0" w:space="0" w:color="auto"/>
        <w:left w:val="none" w:sz="0" w:space="0" w:color="auto"/>
        <w:bottom w:val="none" w:sz="0" w:space="0" w:color="auto"/>
        <w:right w:val="none" w:sz="0" w:space="0" w:color="auto"/>
      </w:divBdr>
    </w:div>
    <w:div w:id="315231912">
      <w:bodyDiv w:val="1"/>
      <w:marLeft w:val="0"/>
      <w:marRight w:val="0"/>
      <w:marTop w:val="0"/>
      <w:marBottom w:val="0"/>
      <w:divBdr>
        <w:top w:val="none" w:sz="0" w:space="0" w:color="auto"/>
        <w:left w:val="none" w:sz="0" w:space="0" w:color="auto"/>
        <w:bottom w:val="none" w:sz="0" w:space="0" w:color="auto"/>
        <w:right w:val="none" w:sz="0" w:space="0" w:color="auto"/>
      </w:divBdr>
    </w:div>
    <w:div w:id="322784996">
      <w:bodyDiv w:val="1"/>
      <w:marLeft w:val="0"/>
      <w:marRight w:val="0"/>
      <w:marTop w:val="0"/>
      <w:marBottom w:val="0"/>
      <w:divBdr>
        <w:top w:val="none" w:sz="0" w:space="0" w:color="auto"/>
        <w:left w:val="none" w:sz="0" w:space="0" w:color="auto"/>
        <w:bottom w:val="none" w:sz="0" w:space="0" w:color="auto"/>
        <w:right w:val="none" w:sz="0" w:space="0" w:color="auto"/>
      </w:divBdr>
    </w:div>
    <w:div w:id="324555743">
      <w:bodyDiv w:val="1"/>
      <w:marLeft w:val="0"/>
      <w:marRight w:val="0"/>
      <w:marTop w:val="0"/>
      <w:marBottom w:val="0"/>
      <w:divBdr>
        <w:top w:val="none" w:sz="0" w:space="0" w:color="auto"/>
        <w:left w:val="none" w:sz="0" w:space="0" w:color="auto"/>
        <w:bottom w:val="none" w:sz="0" w:space="0" w:color="auto"/>
        <w:right w:val="none" w:sz="0" w:space="0" w:color="auto"/>
      </w:divBdr>
    </w:div>
    <w:div w:id="353730237">
      <w:bodyDiv w:val="1"/>
      <w:marLeft w:val="0"/>
      <w:marRight w:val="0"/>
      <w:marTop w:val="0"/>
      <w:marBottom w:val="0"/>
      <w:divBdr>
        <w:top w:val="none" w:sz="0" w:space="0" w:color="auto"/>
        <w:left w:val="none" w:sz="0" w:space="0" w:color="auto"/>
        <w:bottom w:val="none" w:sz="0" w:space="0" w:color="auto"/>
        <w:right w:val="none" w:sz="0" w:space="0" w:color="auto"/>
      </w:divBdr>
    </w:div>
    <w:div w:id="358434618">
      <w:bodyDiv w:val="1"/>
      <w:marLeft w:val="0"/>
      <w:marRight w:val="0"/>
      <w:marTop w:val="0"/>
      <w:marBottom w:val="0"/>
      <w:divBdr>
        <w:top w:val="none" w:sz="0" w:space="0" w:color="auto"/>
        <w:left w:val="none" w:sz="0" w:space="0" w:color="auto"/>
        <w:bottom w:val="none" w:sz="0" w:space="0" w:color="auto"/>
        <w:right w:val="none" w:sz="0" w:space="0" w:color="auto"/>
      </w:divBdr>
    </w:div>
    <w:div w:id="363678518">
      <w:bodyDiv w:val="1"/>
      <w:marLeft w:val="0"/>
      <w:marRight w:val="0"/>
      <w:marTop w:val="0"/>
      <w:marBottom w:val="0"/>
      <w:divBdr>
        <w:top w:val="none" w:sz="0" w:space="0" w:color="auto"/>
        <w:left w:val="none" w:sz="0" w:space="0" w:color="auto"/>
        <w:bottom w:val="none" w:sz="0" w:space="0" w:color="auto"/>
        <w:right w:val="none" w:sz="0" w:space="0" w:color="auto"/>
      </w:divBdr>
    </w:div>
    <w:div w:id="364409741">
      <w:bodyDiv w:val="1"/>
      <w:marLeft w:val="0"/>
      <w:marRight w:val="0"/>
      <w:marTop w:val="0"/>
      <w:marBottom w:val="0"/>
      <w:divBdr>
        <w:top w:val="none" w:sz="0" w:space="0" w:color="auto"/>
        <w:left w:val="none" w:sz="0" w:space="0" w:color="auto"/>
        <w:bottom w:val="none" w:sz="0" w:space="0" w:color="auto"/>
        <w:right w:val="none" w:sz="0" w:space="0" w:color="auto"/>
      </w:divBdr>
    </w:div>
    <w:div w:id="364454000">
      <w:bodyDiv w:val="1"/>
      <w:marLeft w:val="0"/>
      <w:marRight w:val="0"/>
      <w:marTop w:val="0"/>
      <w:marBottom w:val="0"/>
      <w:divBdr>
        <w:top w:val="none" w:sz="0" w:space="0" w:color="auto"/>
        <w:left w:val="none" w:sz="0" w:space="0" w:color="auto"/>
        <w:bottom w:val="none" w:sz="0" w:space="0" w:color="auto"/>
        <w:right w:val="none" w:sz="0" w:space="0" w:color="auto"/>
      </w:divBdr>
    </w:div>
    <w:div w:id="374356040">
      <w:bodyDiv w:val="1"/>
      <w:marLeft w:val="0"/>
      <w:marRight w:val="0"/>
      <w:marTop w:val="0"/>
      <w:marBottom w:val="0"/>
      <w:divBdr>
        <w:top w:val="none" w:sz="0" w:space="0" w:color="auto"/>
        <w:left w:val="none" w:sz="0" w:space="0" w:color="auto"/>
        <w:bottom w:val="none" w:sz="0" w:space="0" w:color="auto"/>
        <w:right w:val="none" w:sz="0" w:space="0" w:color="auto"/>
      </w:divBdr>
    </w:div>
    <w:div w:id="376590828">
      <w:bodyDiv w:val="1"/>
      <w:marLeft w:val="0"/>
      <w:marRight w:val="0"/>
      <w:marTop w:val="0"/>
      <w:marBottom w:val="0"/>
      <w:divBdr>
        <w:top w:val="none" w:sz="0" w:space="0" w:color="auto"/>
        <w:left w:val="none" w:sz="0" w:space="0" w:color="auto"/>
        <w:bottom w:val="none" w:sz="0" w:space="0" w:color="auto"/>
        <w:right w:val="none" w:sz="0" w:space="0" w:color="auto"/>
      </w:divBdr>
    </w:div>
    <w:div w:id="378675898">
      <w:bodyDiv w:val="1"/>
      <w:marLeft w:val="0"/>
      <w:marRight w:val="0"/>
      <w:marTop w:val="0"/>
      <w:marBottom w:val="0"/>
      <w:divBdr>
        <w:top w:val="none" w:sz="0" w:space="0" w:color="auto"/>
        <w:left w:val="none" w:sz="0" w:space="0" w:color="auto"/>
        <w:bottom w:val="none" w:sz="0" w:space="0" w:color="auto"/>
        <w:right w:val="none" w:sz="0" w:space="0" w:color="auto"/>
      </w:divBdr>
    </w:div>
    <w:div w:id="381178747">
      <w:bodyDiv w:val="1"/>
      <w:marLeft w:val="0"/>
      <w:marRight w:val="0"/>
      <w:marTop w:val="0"/>
      <w:marBottom w:val="0"/>
      <w:divBdr>
        <w:top w:val="none" w:sz="0" w:space="0" w:color="auto"/>
        <w:left w:val="none" w:sz="0" w:space="0" w:color="auto"/>
        <w:bottom w:val="none" w:sz="0" w:space="0" w:color="auto"/>
        <w:right w:val="none" w:sz="0" w:space="0" w:color="auto"/>
      </w:divBdr>
    </w:div>
    <w:div w:id="383529868">
      <w:bodyDiv w:val="1"/>
      <w:marLeft w:val="0"/>
      <w:marRight w:val="0"/>
      <w:marTop w:val="0"/>
      <w:marBottom w:val="0"/>
      <w:divBdr>
        <w:top w:val="none" w:sz="0" w:space="0" w:color="auto"/>
        <w:left w:val="none" w:sz="0" w:space="0" w:color="auto"/>
        <w:bottom w:val="none" w:sz="0" w:space="0" w:color="auto"/>
        <w:right w:val="none" w:sz="0" w:space="0" w:color="auto"/>
      </w:divBdr>
    </w:div>
    <w:div w:id="393549480">
      <w:bodyDiv w:val="1"/>
      <w:marLeft w:val="0"/>
      <w:marRight w:val="0"/>
      <w:marTop w:val="0"/>
      <w:marBottom w:val="0"/>
      <w:divBdr>
        <w:top w:val="none" w:sz="0" w:space="0" w:color="auto"/>
        <w:left w:val="none" w:sz="0" w:space="0" w:color="auto"/>
        <w:bottom w:val="none" w:sz="0" w:space="0" w:color="auto"/>
        <w:right w:val="none" w:sz="0" w:space="0" w:color="auto"/>
      </w:divBdr>
    </w:div>
    <w:div w:id="403064245">
      <w:bodyDiv w:val="1"/>
      <w:marLeft w:val="0"/>
      <w:marRight w:val="0"/>
      <w:marTop w:val="0"/>
      <w:marBottom w:val="0"/>
      <w:divBdr>
        <w:top w:val="none" w:sz="0" w:space="0" w:color="auto"/>
        <w:left w:val="none" w:sz="0" w:space="0" w:color="auto"/>
        <w:bottom w:val="none" w:sz="0" w:space="0" w:color="auto"/>
        <w:right w:val="none" w:sz="0" w:space="0" w:color="auto"/>
      </w:divBdr>
    </w:div>
    <w:div w:id="409622498">
      <w:bodyDiv w:val="1"/>
      <w:marLeft w:val="0"/>
      <w:marRight w:val="0"/>
      <w:marTop w:val="0"/>
      <w:marBottom w:val="0"/>
      <w:divBdr>
        <w:top w:val="none" w:sz="0" w:space="0" w:color="auto"/>
        <w:left w:val="none" w:sz="0" w:space="0" w:color="auto"/>
        <w:bottom w:val="none" w:sz="0" w:space="0" w:color="auto"/>
        <w:right w:val="none" w:sz="0" w:space="0" w:color="auto"/>
      </w:divBdr>
    </w:div>
    <w:div w:id="420032071">
      <w:bodyDiv w:val="1"/>
      <w:marLeft w:val="0"/>
      <w:marRight w:val="0"/>
      <w:marTop w:val="0"/>
      <w:marBottom w:val="0"/>
      <w:divBdr>
        <w:top w:val="none" w:sz="0" w:space="0" w:color="auto"/>
        <w:left w:val="none" w:sz="0" w:space="0" w:color="auto"/>
        <w:bottom w:val="none" w:sz="0" w:space="0" w:color="auto"/>
        <w:right w:val="none" w:sz="0" w:space="0" w:color="auto"/>
      </w:divBdr>
    </w:div>
    <w:div w:id="430593004">
      <w:bodyDiv w:val="1"/>
      <w:marLeft w:val="0"/>
      <w:marRight w:val="0"/>
      <w:marTop w:val="0"/>
      <w:marBottom w:val="0"/>
      <w:divBdr>
        <w:top w:val="none" w:sz="0" w:space="0" w:color="auto"/>
        <w:left w:val="none" w:sz="0" w:space="0" w:color="auto"/>
        <w:bottom w:val="none" w:sz="0" w:space="0" w:color="auto"/>
        <w:right w:val="none" w:sz="0" w:space="0" w:color="auto"/>
      </w:divBdr>
    </w:div>
    <w:div w:id="431172653">
      <w:bodyDiv w:val="1"/>
      <w:marLeft w:val="0"/>
      <w:marRight w:val="0"/>
      <w:marTop w:val="0"/>
      <w:marBottom w:val="0"/>
      <w:divBdr>
        <w:top w:val="none" w:sz="0" w:space="0" w:color="auto"/>
        <w:left w:val="none" w:sz="0" w:space="0" w:color="auto"/>
        <w:bottom w:val="none" w:sz="0" w:space="0" w:color="auto"/>
        <w:right w:val="none" w:sz="0" w:space="0" w:color="auto"/>
      </w:divBdr>
    </w:div>
    <w:div w:id="448158885">
      <w:bodyDiv w:val="1"/>
      <w:marLeft w:val="0"/>
      <w:marRight w:val="0"/>
      <w:marTop w:val="0"/>
      <w:marBottom w:val="0"/>
      <w:divBdr>
        <w:top w:val="none" w:sz="0" w:space="0" w:color="auto"/>
        <w:left w:val="none" w:sz="0" w:space="0" w:color="auto"/>
        <w:bottom w:val="none" w:sz="0" w:space="0" w:color="auto"/>
        <w:right w:val="none" w:sz="0" w:space="0" w:color="auto"/>
      </w:divBdr>
    </w:div>
    <w:div w:id="448472604">
      <w:bodyDiv w:val="1"/>
      <w:marLeft w:val="0"/>
      <w:marRight w:val="0"/>
      <w:marTop w:val="0"/>
      <w:marBottom w:val="0"/>
      <w:divBdr>
        <w:top w:val="none" w:sz="0" w:space="0" w:color="auto"/>
        <w:left w:val="none" w:sz="0" w:space="0" w:color="auto"/>
        <w:bottom w:val="none" w:sz="0" w:space="0" w:color="auto"/>
        <w:right w:val="none" w:sz="0" w:space="0" w:color="auto"/>
      </w:divBdr>
    </w:div>
    <w:div w:id="451092962">
      <w:bodyDiv w:val="1"/>
      <w:marLeft w:val="0"/>
      <w:marRight w:val="0"/>
      <w:marTop w:val="0"/>
      <w:marBottom w:val="0"/>
      <w:divBdr>
        <w:top w:val="none" w:sz="0" w:space="0" w:color="auto"/>
        <w:left w:val="none" w:sz="0" w:space="0" w:color="auto"/>
        <w:bottom w:val="none" w:sz="0" w:space="0" w:color="auto"/>
        <w:right w:val="none" w:sz="0" w:space="0" w:color="auto"/>
      </w:divBdr>
    </w:div>
    <w:div w:id="452796147">
      <w:bodyDiv w:val="1"/>
      <w:marLeft w:val="0"/>
      <w:marRight w:val="0"/>
      <w:marTop w:val="0"/>
      <w:marBottom w:val="0"/>
      <w:divBdr>
        <w:top w:val="none" w:sz="0" w:space="0" w:color="auto"/>
        <w:left w:val="none" w:sz="0" w:space="0" w:color="auto"/>
        <w:bottom w:val="none" w:sz="0" w:space="0" w:color="auto"/>
        <w:right w:val="none" w:sz="0" w:space="0" w:color="auto"/>
      </w:divBdr>
    </w:div>
    <w:div w:id="453720338">
      <w:bodyDiv w:val="1"/>
      <w:marLeft w:val="0"/>
      <w:marRight w:val="0"/>
      <w:marTop w:val="0"/>
      <w:marBottom w:val="0"/>
      <w:divBdr>
        <w:top w:val="none" w:sz="0" w:space="0" w:color="auto"/>
        <w:left w:val="none" w:sz="0" w:space="0" w:color="auto"/>
        <w:bottom w:val="none" w:sz="0" w:space="0" w:color="auto"/>
        <w:right w:val="none" w:sz="0" w:space="0" w:color="auto"/>
      </w:divBdr>
    </w:div>
    <w:div w:id="459081665">
      <w:bodyDiv w:val="1"/>
      <w:marLeft w:val="0"/>
      <w:marRight w:val="0"/>
      <w:marTop w:val="0"/>
      <w:marBottom w:val="0"/>
      <w:divBdr>
        <w:top w:val="none" w:sz="0" w:space="0" w:color="auto"/>
        <w:left w:val="none" w:sz="0" w:space="0" w:color="auto"/>
        <w:bottom w:val="none" w:sz="0" w:space="0" w:color="auto"/>
        <w:right w:val="none" w:sz="0" w:space="0" w:color="auto"/>
      </w:divBdr>
    </w:div>
    <w:div w:id="465975663">
      <w:bodyDiv w:val="1"/>
      <w:marLeft w:val="0"/>
      <w:marRight w:val="0"/>
      <w:marTop w:val="0"/>
      <w:marBottom w:val="0"/>
      <w:divBdr>
        <w:top w:val="none" w:sz="0" w:space="0" w:color="auto"/>
        <w:left w:val="none" w:sz="0" w:space="0" w:color="auto"/>
        <w:bottom w:val="none" w:sz="0" w:space="0" w:color="auto"/>
        <w:right w:val="none" w:sz="0" w:space="0" w:color="auto"/>
      </w:divBdr>
    </w:div>
    <w:div w:id="469785237">
      <w:bodyDiv w:val="1"/>
      <w:marLeft w:val="0"/>
      <w:marRight w:val="0"/>
      <w:marTop w:val="0"/>
      <w:marBottom w:val="0"/>
      <w:divBdr>
        <w:top w:val="none" w:sz="0" w:space="0" w:color="auto"/>
        <w:left w:val="none" w:sz="0" w:space="0" w:color="auto"/>
        <w:bottom w:val="none" w:sz="0" w:space="0" w:color="auto"/>
        <w:right w:val="none" w:sz="0" w:space="0" w:color="auto"/>
      </w:divBdr>
    </w:div>
    <w:div w:id="472479134">
      <w:bodyDiv w:val="1"/>
      <w:marLeft w:val="0"/>
      <w:marRight w:val="0"/>
      <w:marTop w:val="0"/>
      <w:marBottom w:val="0"/>
      <w:divBdr>
        <w:top w:val="none" w:sz="0" w:space="0" w:color="auto"/>
        <w:left w:val="none" w:sz="0" w:space="0" w:color="auto"/>
        <w:bottom w:val="none" w:sz="0" w:space="0" w:color="auto"/>
        <w:right w:val="none" w:sz="0" w:space="0" w:color="auto"/>
      </w:divBdr>
    </w:div>
    <w:div w:id="472872910">
      <w:bodyDiv w:val="1"/>
      <w:marLeft w:val="0"/>
      <w:marRight w:val="0"/>
      <w:marTop w:val="0"/>
      <w:marBottom w:val="0"/>
      <w:divBdr>
        <w:top w:val="none" w:sz="0" w:space="0" w:color="auto"/>
        <w:left w:val="none" w:sz="0" w:space="0" w:color="auto"/>
        <w:bottom w:val="none" w:sz="0" w:space="0" w:color="auto"/>
        <w:right w:val="none" w:sz="0" w:space="0" w:color="auto"/>
      </w:divBdr>
    </w:div>
    <w:div w:id="498617389">
      <w:bodyDiv w:val="1"/>
      <w:marLeft w:val="0"/>
      <w:marRight w:val="0"/>
      <w:marTop w:val="0"/>
      <w:marBottom w:val="0"/>
      <w:divBdr>
        <w:top w:val="none" w:sz="0" w:space="0" w:color="auto"/>
        <w:left w:val="none" w:sz="0" w:space="0" w:color="auto"/>
        <w:bottom w:val="none" w:sz="0" w:space="0" w:color="auto"/>
        <w:right w:val="none" w:sz="0" w:space="0" w:color="auto"/>
      </w:divBdr>
    </w:div>
    <w:div w:id="501312128">
      <w:bodyDiv w:val="1"/>
      <w:marLeft w:val="0"/>
      <w:marRight w:val="0"/>
      <w:marTop w:val="0"/>
      <w:marBottom w:val="0"/>
      <w:divBdr>
        <w:top w:val="none" w:sz="0" w:space="0" w:color="auto"/>
        <w:left w:val="none" w:sz="0" w:space="0" w:color="auto"/>
        <w:bottom w:val="none" w:sz="0" w:space="0" w:color="auto"/>
        <w:right w:val="none" w:sz="0" w:space="0" w:color="auto"/>
      </w:divBdr>
    </w:div>
    <w:div w:id="502402757">
      <w:bodyDiv w:val="1"/>
      <w:marLeft w:val="0"/>
      <w:marRight w:val="0"/>
      <w:marTop w:val="0"/>
      <w:marBottom w:val="0"/>
      <w:divBdr>
        <w:top w:val="none" w:sz="0" w:space="0" w:color="auto"/>
        <w:left w:val="none" w:sz="0" w:space="0" w:color="auto"/>
        <w:bottom w:val="none" w:sz="0" w:space="0" w:color="auto"/>
        <w:right w:val="none" w:sz="0" w:space="0" w:color="auto"/>
      </w:divBdr>
    </w:div>
    <w:div w:id="503403583">
      <w:bodyDiv w:val="1"/>
      <w:marLeft w:val="0"/>
      <w:marRight w:val="0"/>
      <w:marTop w:val="0"/>
      <w:marBottom w:val="0"/>
      <w:divBdr>
        <w:top w:val="none" w:sz="0" w:space="0" w:color="auto"/>
        <w:left w:val="none" w:sz="0" w:space="0" w:color="auto"/>
        <w:bottom w:val="none" w:sz="0" w:space="0" w:color="auto"/>
        <w:right w:val="none" w:sz="0" w:space="0" w:color="auto"/>
      </w:divBdr>
    </w:div>
    <w:div w:id="504252289">
      <w:bodyDiv w:val="1"/>
      <w:marLeft w:val="0"/>
      <w:marRight w:val="0"/>
      <w:marTop w:val="0"/>
      <w:marBottom w:val="0"/>
      <w:divBdr>
        <w:top w:val="none" w:sz="0" w:space="0" w:color="auto"/>
        <w:left w:val="none" w:sz="0" w:space="0" w:color="auto"/>
        <w:bottom w:val="none" w:sz="0" w:space="0" w:color="auto"/>
        <w:right w:val="none" w:sz="0" w:space="0" w:color="auto"/>
      </w:divBdr>
    </w:div>
    <w:div w:id="504396668">
      <w:bodyDiv w:val="1"/>
      <w:marLeft w:val="0"/>
      <w:marRight w:val="0"/>
      <w:marTop w:val="0"/>
      <w:marBottom w:val="0"/>
      <w:divBdr>
        <w:top w:val="none" w:sz="0" w:space="0" w:color="auto"/>
        <w:left w:val="none" w:sz="0" w:space="0" w:color="auto"/>
        <w:bottom w:val="none" w:sz="0" w:space="0" w:color="auto"/>
        <w:right w:val="none" w:sz="0" w:space="0" w:color="auto"/>
      </w:divBdr>
    </w:div>
    <w:div w:id="509879477">
      <w:bodyDiv w:val="1"/>
      <w:marLeft w:val="0"/>
      <w:marRight w:val="0"/>
      <w:marTop w:val="0"/>
      <w:marBottom w:val="0"/>
      <w:divBdr>
        <w:top w:val="none" w:sz="0" w:space="0" w:color="auto"/>
        <w:left w:val="none" w:sz="0" w:space="0" w:color="auto"/>
        <w:bottom w:val="none" w:sz="0" w:space="0" w:color="auto"/>
        <w:right w:val="none" w:sz="0" w:space="0" w:color="auto"/>
      </w:divBdr>
    </w:div>
    <w:div w:id="512575827">
      <w:bodyDiv w:val="1"/>
      <w:marLeft w:val="0"/>
      <w:marRight w:val="0"/>
      <w:marTop w:val="0"/>
      <w:marBottom w:val="0"/>
      <w:divBdr>
        <w:top w:val="none" w:sz="0" w:space="0" w:color="auto"/>
        <w:left w:val="none" w:sz="0" w:space="0" w:color="auto"/>
        <w:bottom w:val="none" w:sz="0" w:space="0" w:color="auto"/>
        <w:right w:val="none" w:sz="0" w:space="0" w:color="auto"/>
      </w:divBdr>
    </w:div>
    <w:div w:id="514460033">
      <w:bodyDiv w:val="1"/>
      <w:marLeft w:val="0"/>
      <w:marRight w:val="0"/>
      <w:marTop w:val="0"/>
      <w:marBottom w:val="0"/>
      <w:divBdr>
        <w:top w:val="none" w:sz="0" w:space="0" w:color="auto"/>
        <w:left w:val="none" w:sz="0" w:space="0" w:color="auto"/>
        <w:bottom w:val="none" w:sz="0" w:space="0" w:color="auto"/>
        <w:right w:val="none" w:sz="0" w:space="0" w:color="auto"/>
      </w:divBdr>
    </w:div>
    <w:div w:id="523254936">
      <w:bodyDiv w:val="1"/>
      <w:marLeft w:val="0"/>
      <w:marRight w:val="0"/>
      <w:marTop w:val="0"/>
      <w:marBottom w:val="0"/>
      <w:divBdr>
        <w:top w:val="none" w:sz="0" w:space="0" w:color="auto"/>
        <w:left w:val="none" w:sz="0" w:space="0" w:color="auto"/>
        <w:bottom w:val="none" w:sz="0" w:space="0" w:color="auto"/>
        <w:right w:val="none" w:sz="0" w:space="0" w:color="auto"/>
      </w:divBdr>
    </w:div>
    <w:div w:id="525366548">
      <w:bodyDiv w:val="1"/>
      <w:marLeft w:val="0"/>
      <w:marRight w:val="0"/>
      <w:marTop w:val="0"/>
      <w:marBottom w:val="0"/>
      <w:divBdr>
        <w:top w:val="none" w:sz="0" w:space="0" w:color="auto"/>
        <w:left w:val="none" w:sz="0" w:space="0" w:color="auto"/>
        <w:bottom w:val="none" w:sz="0" w:space="0" w:color="auto"/>
        <w:right w:val="none" w:sz="0" w:space="0" w:color="auto"/>
      </w:divBdr>
    </w:div>
    <w:div w:id="533350513">
      <w:bodyDiv w:val="1"/>
      <w:marLeft w:val="0"/>
      <w:marRight w:val="0"/>
      <w:marTop w:val="0"/>
      <w:marBottom w:val="0"/>
      <w:divBdr>
        <w:top w:val="none" w:sz="0" w:space="0" w:color="auto"/>
        <w:left w:val="none" w:sz="0" w:space="0" w:color="auto"/>
        <w:bottom w:val="none" w:sz="0" w:space="0" w:color="auto"/>
        <w:right w:val="none" w:sz="0" w:space="0" w:color="auto"/>
      </w:divBdr>
    </w:div>
    <w:div w:id="542670148">
      <w:bodyDiv w:val="1"/>
      <w:marLeft w:val="0"/>
      <w:marRight w:val="0"/>
      <w:marTop w:val="0"/>
      <w:marBottom w:val="0"/>
      <w:divBdr>
        <w:top w:val="none" w:sz="0" w:space="0" w:color="auto"/>
        <w:left w:val="none" w:sz="0" w:space="0" w:color="auto"/>
        <w:bottom w:val="none" w:sz="0" w:space="0" w:color="auto"/>
        <w:right w:val="none" w:sz="0" w:space="0" w:color="auto"/>
      </w:divBdr>
    </w:div>
    <w:div w:id="544683960">
      <w:bodyDiv w:val="1"/>
      <w:marLeft w:val="0"/>
      <w:marRight w:val="0"/>
      <w:marTop w:val="0"/>
      <w:marBottom w:val="0"/>
      <w:divBdr>
        <w:top w:val="none" w:sz="0" w:space="0" w:color="auto"/>
        <w:left w:val="none" w:sz="0" w:space="0" w:color="auto"/>
        <w:bottom w:val="none" w:sz="0" w:space="0" w:color="auto"/>
        <w:right w:val="none" w:sz="0" w:space="0" w:color="auto"/>
      </w:divBdr>
    </w:div>
    <w:div w:id="549195138">
      <w:bodyDiv w:val="1"/>
      <w:marLeft w:val="0"/>
      <w:marRight w:val="0"/>
      <w:marTop w:val="0"/>
      <w:marBottom w:val="0"/>
      <w:divBdr>
        <w:top w:val="none" w:sz="0" w:space="0" w:color="auto"/>
        <w:left w:val="none" w:sz="0" w:space="0" w:color="auto"/>
        <w:bottom w:val="none" w:sz="0" w:space="0" w:color="auto"/>
        <w:right w:val="none" w:sz="0" w:space="0" w:color="auto"/>
      </w:divBdr>
    </w:div>
    <w:div w:id="549608399">
      <w:bodyDiv w:val="1"/>
      <w:marLeft w:val="0"/>
      <w:marRight w:val="0"/>
      <w:marTop w:val="0"/>
      <w:marBottom w:val="0"/>
      <w:divBdr>
        <w:top w:val="none" w:sz="0" w:space="0" w:color="auto"/>
        <w:left w:val="none" w:sz="0" w:space="0" w:color="auto"/>
        <w:bottom w:val="none" w:sz="0" w:space="0" w:color="auto"/>
        <w:right w:val="none" w:sz="0" w:space="0" w:color="auto"/>
      </w:divBdr>
    </w:div>
    <w:div w:id="550458462">
      <w:bodyDiv w:val="1"/>
      <w:marLeft w:val="0"/>
      <w:marRight w:val="0"/>
      <w:marTop w:val="0"/>
      <w:marBottom w:val="0"/>
      <w:divBdr>
        <w:top w:val="none" w:sz="0" w:space="0" w:color="auto"/>
        <w:left w:val="none" w:sz="0" w:space="0" w:color="auto"/>
        <w:bottom w:val="none" w:sz="0" w:space="0" w:color="auto"/>
        <w:right w:val="none" w:sz="0" w:space="0" w:color="auto"/>
      </w:divBdr>
    </w:div>
    <w:div w:id="557908471">
      <w:bodyDiv w:val="1"/>
      <w:marLeft w:val="0"/>
      <w:marRight w:val="0"/>
      <w:marTop w:val="0"/>
      <w:marBottom w:val="0"/>
      <w:divBdr>
        <w:top w:val="none" w:sz="0" w:space="0" w:color="auto"/>
        <w:left w:val="none" w:sz="0" w:space="0" w:color="auto"/>
        <w:bottom w:val="none" w:sz="0" w:space="0" w:color="auto"/>
        <w:right w:val="none" w:sz="0" w:space="0" w:color="auto"/>
      </w:divBdr>
    </w:div>
    <w:div w:id="562565285">
      <w:bodyDiv w:val="1"/>
      <w:marLeft w:val="0"/>
      <w:marRight w:val="0"/>
      <w:marTop w:val="0"/>
      <w:marBottom w:val="0"/>
      <w:divBdr>
        <w:top w:val="none" w:sz="0" w:space="0" w:color="auto"/>
        <w:left w:val="none" w:sz="0" w:space="0" w:color="auto"/>
        <w:bottom w:val="none" w:sz="0" w:space="0" w:color="auto"/>
        <w:right w:val="none" w:sz="0" w:space="0" w:color="auto"/>
      </w:divBdr>
    </w:div>
    <w:div w:id="563218664">
      <w:bodyDiv w:val="1"/>
      <w:marLeft w:val="0"/>
      <w:marRight w:val="0"/>
      <w:marTop w:val="0"/>
      <w:marBottom w:val="0"/>
      <w:divBdr>
        <w:top w:val="none" w:sz="0" w:space="0" w:color="auto"/>
        <w:left w:val="none" w:sz="0" w:space="0" w:color="auto"/>
        <w:bottom w:val="none" w:sz="0" w:space="0" w:color="auto"/>
        <w:right w:val="none" w:sz="0" w:space="0" w:color="auto"/>
      </w:divBdr>
    </w:div>
    <w:div w:id="573584009">
      <w:bodyDiv w:val="1"/>
      <w:marLeft w:val="0"/>
      <w:marRight w:val="0"/>
      <w:marTop w:val="0"/>
      <w:marBottom w:val="0"/>
      <w:divBdr>
        <w:top w:val="none" w:sz="0" w:space="0" w:color="auto"/>
        <w:left w:val="none" w:sz="0" w:space="0" w:color="auto"/>
        <w:bottom w:val="none" w:sz="0" w:space="0" w:color="auto"/>
        <w:right w:val="none" w:sz="0" w:space="0" w:color="auto"/>
      </w:divBdr>
    </w:div>
    <w:div w:id="579562256">
      <w:bodyDiv w:val="1"/>
      <w:marLeft w:val="0"/>
      <w:marRight w:val="0"/>
      <w:marTop w:val="0"/>
      <w:marBottom w:val="0"/>
      <w:divBdr>
        <w:top w:val="none" w:sz="0" w:space="0" w:color="auto"/>
        <w:left w:val="none" w:sz="0" w:space="0" w:color="auto"/>
        <w:bottom w:val="none" w:sz="0" w:space="0" w:color="auto"/>
        <w:right w:val="none" w:sz="0" w:space="0" w:color="auto"/>
      </w:divBdr>
    </w:div>
    <w:div w:id="581180506">
      <w:bodyDiv w:val="1"/>
      <w:marLeft w:val="0"/>
      <w:marRight w:val="0"/>
      <w:marTop w:val="0"/>
      <w:marBottom w:val="0"/>
      <w:divBdr>
        <w:top w:val="none" w:sz="0" w:space="0" w:color="auto"/>
        <w:left w:val="none" w:sz="0" w:space="0" w:color="auto"/>
        <w:bottom w:val="none" w:sz="0" w:space="0" w:color="auto"/>
        <w:right w:val="none" w:sz="0" w:space="0" w:color="auto"/>
      </w:divBdr>
    </w:div>
    <w:div w:id="594483514">
      <w:bodyDiv w:val="1"/>
      <w:marLeft w:val="0"/>
      <w:marRight w:val="0"/>
      <w:marTop w:val="0"/>
      <w:marBottom w:val="0"/>
      <w:divBdr>
        <w:top w:val="none" w:sz="0" w:space="0" w:color="auto"/>
        <w:left w:val="none" w:sz="0" w:space="0" w:color="auto"/>
        <w:bottom w:val="none" w:sz="0" w:space="0" w:color="auto"/>
        <w:right w:val="none" w:sz="0" w:space="0" w:color="auto"/>
      </w:divBdr>
    </w:div>
    <w:div w:id="598179398">
      <w:bodyDiv w:val="1"/>
      <w:marLeft w:val="0"/>
      <w:marRight w:val="0"/>
      <w:marTop w:val="0"/>
      <w:marBottom w:val="0"/>
      <w:divBdr>
        <w:top w:val="none" w:sz="0" w:space="0" w:color="auto"/>
        <w:left w:val="none" w:sz="0" w:space="0" w:color="auto"/>
        <w:bottom w:val="none" w:sz="0" w:space="0" w:color="auto"/>
        <w:right w:val="none" w:sz="0" w:space="0" w:color="auto"/>
      </w:divBdr>
    </w:div>
    <w:div w:id="598291521">
      <w:bodyDiv w:val="1"/>
      <w:marLeft w:val="0"/>
      <w:marRight w:val="0"/>
      <w:marTop w:val="0"/>
      <w:marBottom w:val="0"/>
      <w:divBdr>
        <w:top w:val="none" w:sz="0" w:space="0" w:color="auto"/>
        <w:left w:val="none" w:sz="0" w:space="0" w:color="auto"/>
        <w:bottom w:val="none" w:sz="0" w:space="0" w:color="auto"/>
        <w:right w:val="none" w:sz="0" w:space="0" w:color="auto"/>
      </w:divBdr>
    </w:div>
    <w:div w:id="604382385">
      <w:bodyDiv w:val="1"/>
      <w:marLeft w:val="0"/>
      <w:marRight w:val="0"/>
      <w:marTop w:val="0"/>
      <w:marBottom w:val="0"/>
      <w:divBdr>
        <w:top w:val="none" w:sz="0" w:space="0" w:color="auto"/>
        <w:left w:val="none" w:sz="0" w:space="0" w:color="auto"/>
        <w:bottom w:val="none" w:sz="0" w:space="0" w:color="auto"/>
        <w:right w:val="none" w:sz="0" w:space="0" w:color="auto"/>
      </w:divBdr>
    </w:div>
    <w:div w:id="609901173">
      <w:bodyDiv w:val="1"/>
      <w:marLeft w:val="0"/>
      <w:marRight w:val="0"/>
      <w:marTop w:val="0"/>
      <w:marBottom w:val="0"/>
      <w:divBdr>
        <w:top w:val="none" w:sz="0" w:space="0" w:color="auto"/>
        <w:left w:val="none" w:sz="0" w:space="0" w:color="auto"/>
        <w:bottom w:val="none" w:sz="0" w:space="0" w:color="auto"/>
        <w:right w:val="none" w:sz="0" w:space="0" w:color="auto"/>
      </w:divBdr>
    </w:div>
    <w:div w:id="612977124">
      <w:bodyDiv w:val="1"/>
      <w:marLeft w:val="0"/>
      <w:marRight w:val="0"/>
      <w:marTop w:val="0"/>
      <w:marBottom w:val="0"/>
      <w:divBdr>
        <w:top w:val="none" w:sz="0" w:space="0" w:color="auto"/>
        <w:left w:val="none" w:sz="0" w:space="0" w:color="auto"/>
        <w:bottom w:val="none" w:sz="0" w:space="0" w:color="auto"/>
        <w:right w:val="none" w:sz="0" w:space="0" w:color="auto"/>
      </w:divBdr>
    </w:div>
    <w:div w:id="624235616">
      <w:bodyDiv w:val="1"/>
      <w:marLeft w:val="0"/>
      <w:marRight w:val="0"/>
      <w:marTop w:val="0"/>
      <w:marBottom w:val="0"/>
      <w:divBdr>
        <w:top w:val="none" w:sz="0" w:space="0" w:color="auto"/>
        <w:left w:val="none" w:sz="0" w:space="0" w:color="auto"/>
        <w:bottom w:val="none" w:sz="0" w:space="0" w:color="auto"/>
        <w:right w:val="none" w:sz="0" w:space="0" w:color="auto"/>
      </w:divBdr>
    </w:div>
    <w:div w:id="624392205">
      <w:bodyDiv w:val="1"/>
      <w:marLeft w:val="0"/>
      <w:marRight w:val="0"/>
      <w:marTop w:val="0"/>
      <w:marBottom w:val="0"/>
      <w:divBdr>
        <w:top w:val="none" w:sz="0" w:space="0" w:color="auto"/>
        <w:left w:val="none" w:sz="0" w:space="0" w:color="auto"/>
        <w:bottom w:val="none" w:sz="0" w:space="0" w:color="auto"/>
        <w:right w:val="none" w:sz="0" w:space="0" w:color="auto"/>
      </w:divBdr>
    </w:div>
    <w:div w:id="628317559">
      <w:bodyDiv w:val="1"/>
      <w:marLeft w:val="0"/>
      <w:marRight w:val="0"/>
      <w:marTop w:val="0"/>
      <w:marBottom w:val="0"/>
      <w:divBdr>
        <w:top w:val="none" w:sz="0" w:space="0" w:color="auto"/>
        <w:left w:val="none" w:sz="0" w:space="0" w:color="auto"/>
        <w:bottom w:val="none" w:sz="0" w:space="0" w:color="auto"/>
        <w:right w:val="none" w:sz="0" w:space="0" w:color="auto"/>
      </w:divBdr>
    </w:div>
    <w:div w:id="634651305">
      <w:bodyDiv w:val="1"/>
      <w:marLeft w:val="0"/>
      <w:marRight w:val="0"/>
      <w:marTop w:val="0"/>
      <w:marBottom w:val="0"/>
      <w:divBdr>
        <w:top w:val="none" w:sz="0" w:space="0" w:color="auto"/>
        <w:left w:val="none" w:sz="0" w:space="0" w:color="auto"/>
        <w:bottom w:val="none" w:sz="0" w:space="0" w:color="auto"/>
        <w:right w:val="none" w:sz="0" w:space="0" w:color="auto"/>
      </w:divBdr>
    </w:div>
    <w:div w:id="635184152">
      <w:bodyDiv w:val="1"/>
      <w:marLeft w:val="0"/>
      <w:marRight w:val="0"/>
      <w:marTop w:val="0"/>
      <w:marBottom w:val="0"/>
      <w:divBdr>
        <w:top w:val="none" w:sz="0" w:space="0" w:color="auto"/>
        <w:left w:val="none" w:sz="0" w:space="0" w:color="auto"/>
        <w:bottom w:val="none" w:sz="0" w:space="0" w:color="auto"/>
        <w:right w:val="none" w:sz="0" w:space="0" w:color="auto"/>
      </w:divBdr>
    </w:div>
    <w:div w:id="637880838">
      <w:bodyDiv w:val="1"/>
      <w:marLeft w:val="0"/>
      <w:marRight w:val="0"/>
      <w:marTop w:val="0"/>
      <w:marBottom w:val="0"/>
      <w:divBdr>
        <w:top w:val="none" w:sz="0" w:space="0" w:color="auto"/>
        <w:left w:val="none" w:sz="0" w:space="0" w:color="auto"/>
        <w:bottom w:val="none" w:sz="0" w:space="0" w:color="auto"/>
        <w:right w:val="none" w:sz="0" w:space="0" w:color="auto"/>
      </w:divBdr>
    </w:div>
    <w:div w:id="641423168">
      <w:bodyDiv w:val="1"/>
      <w:marLeft w:val="0"/>
      <w:marRight w:val="0"/>
      <w:marTop w:val="0"/>
      <w:marBottom w:val="0"/>
      <w:divBdr>
        <w:top w:val="none" w:sz="0" w:space="0" w:color="auto"/>
        <w:left w:val="none" w:sz="0" w:space="0" w:color="auto"/>
        <w:bottom w:val="none" w:sz="0" w:space="0" w:color="auto"/>
        <w:right w:val="none" w:sz="0" w:space="0" w:color="auto"/>
      </w:divBdr>
    </w:div>
    <w:div w:id="646594615">
      <w:bodyDiv w:val="1"/>
      <w:marLeft w:val="0"/>
      <w:marRight w:val="0"/>
      <w:marTop w:val="0"/>
      <w:marBottom w:val="0"/>
      <w:divBdr>
        <w:top w:val="none" w:sz="0" w:space="0" w:color="auto"/>
        <w:left w:val="none" w:sz="0" w:space="0" w:color="auto"/>
        <w:bottom w:val="none" w:sz="0" w:space="0" w:color="auto"/>
        <w:right w:val="none" w:sz="0" w:space="0" w:color="auto"/>
      </w:divBdr>
    </w:div>
    <w:div w:id="648828873">
      <w:bodyDiv w:val="1"/>
      <w:marLeft w:val="0"/>
      <w:marRight w:val="0"/>
      <w:marTop w:val="0"/>
      <w:marBottom w:val="0"/>
      <w:divBdr>
        <w:top w:val="none" w:sz="0" w:space="0" w:color="auto"/>
        <w:left w:val="none" w:sz="0" w:space="0" w:color="auto"/>
        <w:bottom w:val="none" w:sz="0" w:space="0" w:color="auto"/>
        <w:right w:val="none" w:sz="0" w:space="0" w:color="auto"/>
      </w:divBdr>
    </w:div>
    <w:div w:id="651719652">
      <w:bodyDiv w:val="1"/>
      <w:marLeft w:val="0"/>
      <w:marRight w:val="0"/>
      <w:marTop w:val="0"/>
      <w:marBottom w:val="0"/>
      <w:divBdr>
        <w:top w:val="none" w:sz="0" w:space="0" w:color="auto"/>
        <w:left w:val="none" w:sz="0" w:space="0" w:color="auto"/>
        <w:bottom w:val="none" w:sz="0" w:space="0" w:color="auto"/>
        <w:right w:val="none" w:sz="0" w:space="0" w:color="auto"/>
      </w:divBdr>
    </w:div>
    <w:div w:id="654721698">
      <w:bodyDiv w:val="1"/>
      <w:marLeft w:val="0"/>
      <w:marRight w:val="0"/>
      <w:marTop w:val="0"/>
      <w:marBottom w:val="0"/>
      <w:divBdr>
        <w:top w:val="none" w:sz="0" w:space="0" w:color="auto"/>
        <w:left w:val="none" w:sz="0" w:space="0" w:color="auto"/>
        <w:bottom w:val="none" w:sz="0" w:space="0" w:color="auto"/>
        <w:right w:val="none" w:sz="0" w:space="0" w:color="auto"/>
      </w:divBdr>
    </w:div>
    <w:div w:id="656110789">
      <w:bodyDiv w:val="1"/>
      <w:marLeft w:val="0"/>
      <w:marRight w:val="0"/>
      <w:marTop w:val="0"/>
      <w:marBottom w:val="0"/>
      <w:divBdr>
        <w:top w:val="none" w:sz="0" w:space="0" w:color="auto"/>
        <w:left w:val="none" w:sz="0" w:space="0" w:color="auto"/>
        <w:bottom w:val="none" w:sz="0" w:space="0" w:color="auto"/>
        <w:right w:val="none" w:sz="0" w:space="0" w:color="auto"/>
      </w:divBdr>
    </w:div>
    <w:div w:id="660742482">
      <w:bodyDiv w:val="1"/>
      <w:marLeft w:val="0"/>
      <w:marRight w:val="0"/>
      <w:marTop w:val="0"/>
      <w:marBottom w:val="0"/>
      <w:divBdr>
        <w:top w:val="none" w:sz="0" w:space="0" w:color="auto"/>
        <w:left w:val="none" w:sz="0" w:space="0" w:color="auto"/>
        <w:bottom w:val="none" w:sz="0" w:space="0" w:color="auto"/>
        <w:right w:val="none" w:sz="0" w:space="0" w:color="auto"/>
      </w:divBdr>
    </w:div>
    <w:div w:id="661549758">
      <w:bodyDiv w:val="1"/>
      <w:marLeft w:val="0"/>
      <w:marRight w:val="0"/>
      <w:marTop w:val="0"/>
      <w:marBottom w:val="0"/>
      <w:divBdr>
        <w:top w:val="none" w:sz="0" w:space="0" w:color="auto"/>
        <w:left w:val="none" w:sz="0" w:space="0" w:color="auto"/>
        <w:bottom w:val="none" w:sz="0" w:space="0" w:color="auto"/>
        <w:right w:val="none" w:sz="0" w:space="0" w:color="auto"/>
      </w:divBdr>
    </w:div>
    <w:div w:id="664018073">
      <w:bodyDiv w:val="1"/>
      <w:marLeft w:val="0"/>
      <w:marRight w:val="0"/>
      <w:marTop w:val="0"/>
      <w:marBottom w:val="0"/>
      <w:divBdr>
        <w:top w:val="none" w:sz="0" w:space="0" w:color="auto"/>
        <w:left w:val="none" w:sz="0" w:space="0" w:color="auto"/>
        <w:bottom w:val="none" w:sz="0" w:space="0" w:color="auto"/>
        <w:right w:val="none" w:sz="0" w:space="0" w:color="auto"/>
      </w:divBdr>
    </w:div>
    <w:div w:id="667631345">
      <w:bodyDiv w:val="1"/>
      <w:marLeft w:val="0"/>
      <w:marRight w:val="0"/>
      <w:marTop w:val="0"/>
      <w:marBottom w:val="0"/>
      <w:divBdr>
        <w:top w:val="none" w:sz="0" w:space="0" w:color="auto"/>
        <w:left w:val="none" w:sz="0" w:space="0" w:color="auto"/>
        <w:bottom w:val="none" w:sz="0" w:space="0" w:color="auto"/>
        <w:right w:val="none" w:sz="0" w:space="0" w:color="auto"/>
      </w:divBdr>
    </w:div>
    <w:div w:id="667829615">
      <w:bodyDiv w:val="1"/>
      <w:marLeft w:val="0"/>
      <w:marRight w:val="0"/>
      <w:marTop w:val="0"/>
      <w:marBottom w:val="0"/>
      <w:divBdr>
        <w:top w:val="none" w:sz="0" w:space="0" w:color="auto"/>
        <w:left w:val="none" w:sz="0" w:space="0" w:color="auto"/>
        <w:bottom w:val="none" w:sz="0" w:space="0" w:color="auto"/>
        <w:right w:val="none" w:sz="0" w:space="0" w:color="auto"/>
      </w:divBdr>
    </w:div>
    <w:div w:id="676926633">
      <w:bodyDiv w:val="1"/>
      <w:marLeft w:val="0"/>
      <w:marRight w:val="0"/>
      <w:marTop w:val="0"/>
      <w:marBottom w:val="0"/>
      <w:divBdr>
        <w:top w:val="none" w:sz="0" w:space="0" w:color="auto"/>
        <w:left w:val="none" w:sz="0" w:space="0" w:color="auto"/>
        <w:bottom w:val="none" w:sz="0" w:space="0" w:color="auto"/>
        <w:right w:val="none" w:sz="0" w:space="0" w:color="auto"/>
      </w:divBdr>
    </w:div>
    <w:div w:id="682319789">
      <w:bodyDiv w:val="1"/>
      <w:marLeft w:val="0"/>
      <w:marRight w:val="0"/>
      <w:marTop w:val="0"/>
      <w:marBottom w:val="0"/>
      <w:divBdr>
        <w:top w:val="none" w:sz="0" w:space="0" w:color="auto"/>
        <w:left w:val="none" w:sz="0" w:space="0" w:color="auto"/>
        <w:bottom w:val="none" w:sz="0" w:space="0" w:color="auto"/>
        <w:right w:val="none" w:sz="0" w:space="0" w:color="auto"/>
      </w:divBdr>
    </w:div>
    <w:div w:id="686951637">
      <w:bodyDiv w:val="1"/>
      <w:marLeft w:val="0"/>
      <w:marRight w:val="0"/>
      <w:marTop w:val="0"/>
      <w:marBottom w:val="0"/>
      <w:divBdr>
        <w:top w:val="none" w:sz="0" w:space="0" w:color="auto"/>
        <w:left w:val="none" w:sz="0" w:space="0" w:color="auto"/>
        <w:bottom w:val="none" w:sz="0" w:space="0" w:color="auto"/>
        <w:right w:val="none" w:sz="0" w:space="0" w:color="auto"/>
      </w:divBdr>
    </w:div>
    <w:div w:id="691878522">
      <w:bodyDiv w:val="1"/>
      <w:marLeft w:val="0"/>
      <w:marRight w:val="0"/>
      <w:marTop w:val="0"/>
      <w:marBottom w:val="0"/>
      <w:divBdr>
        <w:top w:val="none" w:sz="0" w:space="0" w:color="auto"/>
        <w:left w:val="none" w:sz="0" w:space="0" w:color="auto"/>
        <w:bottom w:val="none" w:sz="0" w:space="0" w:color="auto"/>
        <w:right w:val="none" w:sz="0" w:space="0" w:color="auto"/>
      </w:divBdr>
    </w:div>
    <w:div w:id="692801687">
      <w:bodyDiv w:val="1"/>
      <w:marLeft w:val="0"/>
      <w:marRight w:val="0"/>
      <w:marTop w:val="0"/>
      <w:marBottom w:val="0"/>
      <w:divBdr>
        <w:top w:val="none" w:sz="0" w:space="0" w:color="auto"/>
        <w:left w:val="none" w:sz="0" w:space="0" w:color="auto"/>
        <w:bottom w:val="none" w:sz="0" w:space="0" w:color="auto"/>
        <w:right w:val="none" w:sz="0" w:space="0" w:color="auto"/>
      </w:divBdr>
    </w:div>
    <w:div w:id="695547087">
      <w:bodyDiv w:val="1"/>
      <w:marLeft w:val="0"/>
      <w:marRight w:val="0"/>
      <w:marTop w:val="0"/>
      <w:marBottom w:val="0"/>
      <w:divBdr>
        <w:top w:val="none" w:sz="0" w:space="0" w:color="auto"/>
        <w:left w:val="none" w:sz="0" w:space="0" w:color="auto"/>
        <w:bottom w:val="none" w:sz="0" w:space="0" w:color="auto"/>
        <w:right w:val="none" w:sz="0" w:space="0" w:color="auto"/>
      </w:divBdr>
    </w:div>
    <w:div w:id="698505046">
      <w:bodyDiv w:val="1"/>
      <w:marLeft w:val="0"/>
      <w:marRight w:val="0"/>
      <w:marTop w:val="0"/>
      <w:marBottom w:val="0"/>
      <w:divBdr>
        <w:top w:val="none" w:sz="0" w:space="0" w:color="auto"/>
        <w:left w:val="none" w:sz="0" w:space="0" w:color="auto"/>
        <w:bottom w:val="none" w:sz="0" w:space="0" w:color="auto"/>
        <w:right w:val="none" w:sz="0" w:space="0" w:color="auto"/>
      </w:divBdr>
    </w:div>
    <w:div w:id="701903784">
      <w:bodyDiv w:val="1"/>
      <w:marLeft w:val="0"/>
      <w:marRight w:val="0"/>
      <w:marTop w:val="0"/>
      <w:marBottom w:val="0"/>
      <w:divBdr>
        <w:top w:val="none" w:sz="0" w:space="0" w:color="auto"/>
        <w:left w:val="none" w:sz="0" w:space="0" w:color="auto"/>
        <w:bottom w:val="none" w:sz="0" w:space="0" w:color="auto"/>
        <w:right w:val="none" w:sz="0" w:space="0" w:color="auto"/>
      </w:divBdr>
    </w:div>
    <w:div w:id="702561566">
      <w:bodyDiv w:val="1"/>
      <w:marLeft w:val="0"/>
      <w:marRight w:val="0"/>
      <w:marTop w:val="0"/>
      <w:marBottom w:val="0"/>
      <w:divBdr>
        <w:top w:val="none" w:sz="0" w:space="0" w:color="auto"/>
        <w:left w:val="none" w:sz="0" w:space="0" w:color="auto"/>
        <w:bottom w:val="none" w:sz="0" w:space="0" w:color="auto"/>
        <w:right w:val="none" w:sz="0" w:space="0" w:color="auto"/>
      </w:divBdr>
    </w:div>
    <w:div w:id="708652621">
      <w:bodyDiv w:val="1"/>
      <w:marLeft w:val="0"/>
      <w:marRight w:val="0"/>
      <w:marTop w:val="0"/>
      <w:marBottom w:val="0"/>
      <w:divBdr>
        <w:top w:val="none" w:sz="0" w:space="0" w:color="auto"/>
        <w:left w:val="none" w:sz="0" w:space="0" w:color="auto"/>
        <w:bottom w:val="none" w:sz="0" w:space="0" w:color="auto"/>
        <w:right w:val="none" w:sz="0" w:space="0" w:color="auto"/>
      </w:divBdr>
    </w:div>
    <w:div w:id="714621081">
      <w:bodyDiv w:val="1"/>
      <w:marLeft w:val="0"/>
      <w:marRight w:val="0"/>
      <w:marTop w:val="0"/>
      <w:marBottom w:val="0"/>
      <w:divBdr>
        <w:top w:val="none" w:sz="0" w:space="0" w:color="auto"/>
        <w:left w:val="none" w:sz="0" w:space="0" w:color="auto"/>
        <w:bottom w:val="none" w:sz="0" w:space="0" w:color="auto"/>
        <w:right w:val="none" w:sz="0" w:space="0" w:color="auto"/>
      </w:divBdr>
    </w:div>
    <w:div w:id="716047174">
      <w:bodyDiv w:val="1"/>
      <w:marLeft w:val="0"/>
      <w:marRight w:val="0"/>
      <w:marTop w:val="0"/>
      <w:marBottom w:val="0"/>
      <w:divBdr>
        <w:top w:val="none" w:sz="0" w:space="0" w:color="auto"/>
        <w:left w:val="none" w:sz="0" w:space="0" w:color="auto"/>
        <w:bottom w:val="none" w:sz="0" w:space="0" w:color="auto"/>
        <w:right w:val="none" w:sz="0" w:space="0" w:color="auto"/>
      </w:divBdr>
    </w:div>
    <w:div w:id="718357246">
      <w:bodyDiv w:val="1"/>
      <w:marLeft w:val="0"/>
      <w:marRight w:val="0"/>
      <w:marTop w:val="0"/>
      <w:marBottom w:val="0"/>
      <w:divBdr>
        <w:top w:val="none" w:sz="0" w:space="0" w:color="auto"/>
        <w:left w:val="none" w:sz="0" w:space="0" w:color="auto"/>
        <w:bottom w:val="none" w:sz="0" w:space="0" w:color="auto"/>
        <w:right w:val="none" w:sz="0" w:space="0" w:color="auto"/>
      </w:divBdr>
    </w:div>
    <w:div w:id="718361153">
      <w:bodyDiv w:val="1"/>
      <w:marLeft w:val="0"/>
      <w:marRight w:val="0"/>
      <w:marTop w:val="0"/>
      <w:marBottom w:val="0"/>
      <w:divBdr>
        <w:top w:val="none" w:sz="0" w:space="0" w:color="auto"/>
        <w:left w:val="none" w:sz="0" w:space="0" w:color="auto"/>
        <w:bottom w:val="none" w:sz="0" w:space="0" w:color="auto"/>
        <w:right w:val="none" w:sz="0" w:space="0" w:color="auto"/>
      </w:divBdr>
    </w:div>
    <w:div w:id="718551422">
      <w:bodyDiv w:val="1"/>
      <w:marLeft w:val="0"/>
      <w:marRight w:val="0"/>
      <w:marTop w:val="0"/>
      <w:marBottom w:val="0"/>
      <w:divBdr>
        <w:top w:val="none" w:sz="0" w:space="0" w:color="auto"/>
        <w:left w:val="none" w:sz="0" w:space="0" w:color="auto"/>
        <w:bottom w:val="none" w:sz="0" w:space="0" w:color="auto"/>
        <w:right w:val="none" w:sz="0" w:space="0" w:color="auto"/>
      </w:divBdr>
    </w:div>
    <w:div w:id="730468427">
      <w:bodyDiv w:val="1"/>
      <w:marLeft w:val="0"/>
      <w:marRight w:val="0"/>
      <w:marTop w:val="0"/>
      <w:marBottom w:val="0"/>
      <w:divBdr>
        <w:top w:val="none" w:sz="0" w:space="0" w:color="auto"/>
        <w:left w:val="none" w:sz="0" w:space="0" w:color="auto"/>
        <w:bottom w:val="none" w:sz="0" w:space="0" w:color="auto"/>
        <w:right w:val="none" w:sz="0" w:space="0" w:color="auto"/>
      </w:divBdr>
    </w:div>
    <w:div w:id="732659281">
      <w:bodyDiv w:val="1"/>
      <w:marLeft w:val="0"/>
      <w:marRight w:val="0"/>
      <w:marTop w:val="0"/>
      <w:marBottom w:val="0"/>
      <w:divBdr>
        <w:top w:val="none" w:sz="0" w:space="0" w:color="auto"/>
        <w:left w:val="none" w:sz="0" w:space="0" w:color="auto"/>
        <w:bottom w:val="none" w:sz="0" w:space="0" w:color="auto"/>
        <w:right w:val="none" w:sz="0" w:space="0" w:color="auto"/>
      </w:divBdr>
    </w:div>
    <w:div w:id="735081767">
      <w:bodyDiv w:val="1"/>
      <w:marLeft w:val="0"/>
      <w:marRight w:val="0"/>
      <w:marTop w:val="0"/>
      <w:marBottom w:val="0"/>
      <w:divBdr>
        <w:top w:val="none" w:sz="0" w:space="0" w:color="auto"/>
        <w:left w:val="none" w:sz="0" w:space="0" w:color="auto"/>
        <w:bottom w:val="none" w:sz="0" w:space="0" w:color="auto"/>
        <w:right w:val="none" w:sz="0" w:space="0" w:color="auto"/>
      </w:divBdr>
    </w:div>
    <w:div w:id="736051818">
      <w:bodyDiv w:val="1"/>
      <w:marLeft w:val="0"/>
      <w:marRight w:val="0"/>
      <w:marTop w:val="0"/>
      <w:marBottom w:val="0"/>
      <w:divBdr>
        <w:top w:val="none" w:sz="0" w:space="0" w:color="auto"/>
        <w:left w:val="none" w:sz="0" w:space="0" w:color="auto"/>
        <w:bottom w:val="none" w:sz="0" w:space="0" w:color="auto"/>
        <w:right w:val="none" w:sz="0" w:space="0" w:color="auto"/>
      </w:divBdr>
    </w:div>
    <w:div w:id="737166743">
      <w:bodyDiv w:val="1"/>
      <w:marLeft w:val="0"/>
      <w:marRight w:val="0"/>
      <w:marTop w:val="0"/>
      <w:marBottom w:val="0"/>
      <w:divBdr>
        <w:top w:val="none" w:sz="0" w:space="0" w:color="auto"/>
        <w:left w:val="none" w:sz="0" w:space="0" w:color="auto"/>
        <w:bottom w:val="none" w:sz="0" w:space="0" w:color="auto"/>
        <w:right w:val="none" w:sz="0" w:space="0" w:color="auto"/>
      </w:divBdr>
    </w:div>
    <w:div w:id="741755422">
      <w:bodyDiv w:val="1"/>
      <w:marLeft w:val="0"/>
      <w:marRight w:val="0"/>
      <w:marTop w:val="0"/>
      <w:marBottom w:val="0"/>
      <w:divBdr>
        <w:top w:val="none" w:sz="0" w:space="0" w:color="auto"/>
        <w:left w:val="none" w:sz="0" w:space="0" w:color="auto"/>
        <w:bottom w:val="none" w:sz="0" w:space="0" w:color="auto"/>
        <w:right w:val="none" w:sz="0" w:space="0" w:color="auto"/>
      </w:divBdr>
    </w:div>
    <w:div w:id="742263297">
      <w:bodyDiv w:val="1"/>
      <w:marLeft w:val="0"/>
      <w:marRight w:val="0"/>
      <w:marTop w:val="0"/>
      <w:marBottom w:val="0"/>
      <w:divBdr>
        <w:top w:val="none" w:sz="0" w:space="0" w:color="auto"/>
        <w:left w:val="none" w:sz="0" w:space="0" w:color="auto"/>
        <w:bottom w:val="none" w:sz="0" w:space="0" w:color="auto"/>
        <w:right w:val="none" w:sz="0" w:space="0" w:color="auto"/>
      </w:divBdr>
    </w:div>
    <w:div w:id="752556858">
      <w:bodyDiv w:val="1"/>
      <w:marLeft w:val="0"/>
      <w:marRight w:val="0"/>
      <w:marTop w:val="0"/>
      <w:marBottom w:val="0"/>
      <w:divBdr>
        <w:top w:val="none" w:sz="0" w:space="0" w:color="auto"/>
        <w:left w:val="none" w:sz="0" w:space="0" w:color="auto"/>
        <w:bottom w:val="none" w:sz="0" w:space="0" w:color="auto"/>
        <w:right w:val="none" w:sz="0" w:space="0" w:color="auto"/>
      </w:divBdr>
    </w:div>
    <w:div w:id="758717578">
      <w:bodyDiv w:val="1"/>
      <w:marLeft w:val="0"/>
      <w:marRight w:val="0"/>
      <w:marTop w:val="0"/>
      <w:marBottom w:val="0"/>
      <w:divBdr>
        <w:top w:val="none" w:sz="0" w:space="0" w:color="auto"/>
        <w:left w:val="none" w:sz="0" w:space="0" w:color="auto"/>
        <w:bottom w:val="none" w:sz="0" w:space="0" w:color="auto"/>
        <w:right w:val="none" w:sz="0" w:space="0" w:color="auto"/>
      </w:divBdr>
    </w:div>
    <w:div w:id="759452757">
      <w:bodyDiv w:val="1"/>
      <w:marLeft w:val="0"/>
      <w:marRight w:val="0"/>
      <w:marTop w:val="0"/>
      <w:marBottom w:val="0"/>
      <w:divBdr>
        <w:top w:val="none" w:sz="0" w:space="0" w:color="auto"/>
        <w:left w:val="none" w:sz="0" w:space="0" w:color="auto"/>
        <w:bottom w:val="none" w:sz="0" w:space="0" w:color="auto"/>
        <w:right w:val="none" w:sz="0" w:space="0" w:color="auto"/>
      </w:divBdr>
    </w:div>
    <w:div w:id="760838463">
      <w:bodyDiv w:val="1"/>
      <w:marLeft w:val="0"/>
      <w:marRight w:val="0"/>
      <w:marTop w:val="0"/>
      <w:marBottom w:val="0"/>
      <w:divBdr>
        <w:top w:val="none" w:sz="0" w:space="0" w:color="auto"/>
        <w:left w:val="none" w:sz="0" w:space="0" w:color="auto"/>
        <w:bottom w:val="none" w:sz="0" w:space="0" w:color="auto"/>
        <w:right w:val="none" w:sz="0" w:space="0" w:color="auto"/>
      </w:divBdr>
    </w:div>
    <w:div w:id="762649650">
      <w:bodyDiv w:val="1"/>
      <w:marLeft w:val="0"/>
      <w:marRight w:val="0"/>
      <w:marTop w:val="0"/>
      <w:marBottom w:val="0"/>
      <w:divBdr>
        <w:top w:val="none" w:sz="0" w:space="0" w:color="auto"/>
        <w:left w:val="none" w:sz="0" w:space="0" w:color="auto"/>
        <w:bottom w:val="none" w:sz="0" w:space="0" w:color="auto"/>
        <w:right w:val="none" w:sz="0" w:space="0" w:color="auto"/>
      </w:divBdr>
    </w:div>
    <w:div w:id="765350887">
      <w:bodyDiv w:val="1"/>
      <w:marLeft w:val="0"/>
      <w:marRight w:val="0"/>
      <w:marTop w:val="0"/>
      <w:marBottom w:val="0"/>
      <w:divBdr>
        <w:top w:val="none" w:sz="0" w:space="0" w:color="auto"/>
        <w:left w:val="none" w:sz="0" w:space="0" w:color="auto"/>
        <w:bottom w:val="none" w:sz="0" w:space="0" w:color="auto"/>
        <w:right w:val="none" w:sz="0" w:space="0" w:color="auto"/>
      </w:divBdr>
    </w:div>
    <w:div w:id="768236899">
      <w:bodyDiv w:val="1"/>
      <w:marLeft w:val="0"/>
      <w:marRight w:val="0"/>
      <w:marTop w:val="0"/>
      <w:marBottom w:val="0"/>
      <w:divBdr>
        <w:top w:val="none" w:sz="0" w:space="0" w:color="auto"/>
        <w:left w:val="none" w:sz="0" w:space="0" w:color="auto"/>
        <w:bottom w:val="none" w:sz="0" w:space="0" w:color="auto"/>
        <w:right w:val="none" w:sz="0" w:space="0" w:color="auto"/>
      </w:divBdr>
    </w:div>
    <w:div w:id="772674993">
      <w:bodyDiv w:val="1"/>
      <w:marLeft w:val="0"/>
      <w:marRight w:val="0"/>
      <w:marTop w:val="0"/>
      <w:marBottom w:val="0"/>
      <w:divBdr>
        <w:top w:val="none" w:sz="0" w:space="0" w:color="auto"/>
        <w:left w:val="none" w:sz="0" w:space="0" w:color="auto"/>
        <w:bottom w:val="none" w:sz="0" w:space="0" w:color="auto"/>
        <w:right w:val="none" w:sz="0" w:space="0" w:color="auto"/>
      </w:divBdr>
    </w:div>
    <w:div w:id="788622089">
      <w:bodyDiv w:val="1"/>
      <w:marLeft w:val="0"/>
      <w:marRight w:val="0"/>
      <w:marTop w:val="0"/>
      <w:marBottom w:val="0"/>
      <w:divBdr>
        <w:top w:val="none" w:sz="0" w:space="0" w:color="auto"/>
        <w:left w:val="none" w:sz="0" w:space="0" w:color="auto"/>
        <w:bottom w:val="none" w:sz="0" w:space="0" w:color="auto"/>
        <w:right w:val="none" w:sz="0" w:space="0" w:color="auto"/>
      </w:divBdr>
    </w:div>
    <w:div w:id="797989644">
      <w:bodyDiv w:val="1"/>
      <w:marLeft w:val="0"/>
      <w:marRight w:val="0"/>
      <w:marTop w:val="0"/>
      <w:marBottom w:val="0"/>
      <w:divBdr>
        <w:top w:val="none" w:sz="0" w:space="0" w:color="auto"/>
        <w:left w:val="none" w:sz="0" w:space="0" w:color="auto"/>
        <w:bottom w:val="none" w:sz="0" w:space="0" w:color="auto"/>
        <w:right w:val="none" w:sz="0" w:space="0" w:color="auto"/>
      </w:divBdr>
    </w:div>
    <w:div w:id="801459123">
      <w:bodyDiv w:val="1"/>
      <w:marLeft w:val="0"/>
      <w:marRight w:val="0"/>
      <w:marTop w:val="0"/>
      <w:marBottom w:val="0"/>
      <w:divBdr>
        <w:top w:val="none" w:sz="0" w:space="0" w:color="auto"/>
        <w:left w:val="none" w:sz="0" w:space="0" w:color="auto"/>
        <w:bottom w:val="none" w:sz="0" w:space="0" w:color="auto"/>
        <w:right w:val="none" w:sz="0" w:space="0" w:color="auto"/>
      </w:divBdr>
    </w:div>
    <w:div w:id="801925464">
      <w:bodyDiv w:val="1"/>
      <w:marLeft w:val="0"/>
      <w:marRight w:val="0"/>
      <w:marTop w:val="0"/>
      <w:marBottom w:val="0"/>
      <w:divBdr>
        <w:top w:val="none" w:sz="0" w:space="0" w:color="auto"/>
        <w:left w:val="none" w:sz="0" w:space="0" w:color="auto"/>
        <w:bottom w:val="none" w:sz="0" w:space="0" w:color="auto"/>
        <w:right w:val="none" w:sz="0" w:space="0" w:color="auto"/>
      </w:divBdr>
    </w:div>
    <w:div w:id="808521274">
      <w:bodyDiv w:val="1"/>
      <w:marLeft w:val="0"/>
      <w:marRight w:val="0"/>
      <w:marTop w:val="0"/>
      <w:marBottom w:val="0"/>
      <w:divBdr>
        <w:top w:val="none" w:sz="0" w:space="0" w:color="auto"/>
        <w:left w:val="none" w:sz="0" w:space="0" w:color="auto"/>
        <w:bottom w:val="none" w:sz="0" w:space="0" w:color="auto"/>
        <w:right w:val="none" w:sz="0" w:space="0" w:color="auto"/>
      </w:divBdr>
    </w:div>
    <w:div w:id="808867299">
      <w:bodyDiv w:val="1"/>
      <w:marLeft w:val="0"/>
      <w:marRight w:val="0"/>
      <w:marTop w:val="0"/>
      <w:marBottom w:val="0"/>
      <w:divBdr>
        <w:top w:val="none" w:sz="0" w:space="0" w:color="auto"/>
        <w:left w:val="none" w:sz="0" w:space="0" w:color="auto"/>
        <w:bottom w:val="none" w:sz="0" w:space="0" w:color="auto"/>
        <w:right w:val="none" w:sz="0" w:space="0" w:color="auto"/>
      </w:divBdr>
    </w:div>
    <w:div w:id="809708100">
      <w:bodyDiv w:val="1"/>
      <w:marLeft w:val="0"/>
      <w:marRight w:val="0"/>
      <w:marTop w:val="0"/>
      <w:marBottom w:val="0"/>
      <w:divBdr>
        <w:top w:val="none" w:sz="0" w:space="0" w:color="auto"/>
        <w:left w:val="none" w:sz="0" w:space="0" w:color="auto"/>
        <w:bottom w:val="none" w:sz="0" w:space="0" w:color="auto"/>
        <w:right w:val="none" w:sz="0" w:space="0" w:color="auto"/>
      </w:divBdr>
    </w:div>
    <w:div w:id="812218455">
      <w:bodyDiv w:val="1"/>
      <w:marLeft w:val="0"/>
      <w:marRight w:val="0"/>
      <w:marTop w:val="0"/>
      <w:marBottom w:val="0"/>
      <w:divBdr>
        <w:top w:val="none" w:sz="0" w:space="0" w:color="auto"/>
        <w:left w:val="none" w:sz="0" w:space="0" w:color="auto"/>
        <w:bottom w:val="none" w:sz="0" w:space="0" w:color="auto"/>
        <w:right w:val="none" w:sz="0" w:space="0" w:color="auto"/>
      </w:divBdr>
    </w:div>
    <w:div w:id="813373310">
      <w:bodyDiv w:val="1"/>
      <w:marLeft w:val="0"/>
      <w:marRight w:val="0"/>
      <w:marTop w:val="0"/>
      <w:marBottom w:val="0"/>
      <w:divBdr>
        <w:top w:val="none" w:sz="0" w:space="0" w:color="auto"/>
        <w:left w:val="none" w:sz="0" w:space="0" w:color="auto"/>
        <w:bottom w:val="none" w:sz="0" w:space="0" w:color="auto"/>
        <w:right w:val="none" w:sz="0" w:space="0" w:color="auto"/>
      </w:divBdr>
    </w:div>
    <w:div w:id="817848048">
      <w:bodyDiv w:val="1"/>
      <w:marLeft w:val="0"/>
      <w:marRight w:val="0"/>
      <w:marTop w:val="0"/>
      <w:marBottom w:val="0"/>
      <w:divBdr>
        <w:top w:val="none" w:sz="0" w:space="0" w:color="auto"/>
        <w:left w:val="none" w:sz="0" w:space="0" w:color="auto"/>
        <w:bottom w:val="none" w:sz="0" w:space="0" w:color="auto"/>
        <w:right w:val="none" w:sz="0" w:space="0" w:color="auto"/>
      </w:divBdr>
    </w:div>
    <w:div w:id="822355934">
      <w:bodyDiv w:val="1"/>
      <w:marLeft w:val="0"/>
      <w:marRight w:val="0"/>
      <w:marTop w:val="0"/>
      <w:marBottom w:val="0"/>
      <w:divBdr>
        <w:top w:val="none" w:sz="0" w:space="0" w:color="auto"/>
        <w:left w:val="none" w:sz="0" w:space="0" w:color="auto"/>
        <w:bottom w:val="none" w:sz="0" w:space="0" w:color="auto"/>
        <w:right w:val="none" w:sz="0" w:space="0" w:color="auto"/>
      </w:divBdr>
    </w:div>
    <w:div w:id="823279952">
      <w:bodyDiv w:val="1"/>
      <w:marLeft w:val="0"/>
      <w:marRight w:val="0"/>
      <w:marTop w:val="0"/>
      <w:marBottom w:val="0"/>
      <w:divBdr>
        <w:top w:val="none" w:sz="0" w:space="0" w:color="auto"/>
        <w:left w:val="none" w:sz="0" w:space="0" w:color="auto"/>
        <w:bottom w:val="none" w:sz="0" w:space="0" w:color="auto"/>
        <w:right w:val="none" w:sz="0" w:space="0" w:color="auto"/>
      </w:divBdr>
    </w:div>
    <w:div w:id="829175326">
      <w:bodyDiv w:val="1"/>
      <w:marLeft w:val="0"/>
      <w:marRight w:val="0"/>
      <w:marTop w:val="0"/>
      <w:marBottom w:val="0"/>
      <w:divBdr>
        <w:top w:val="none" w:sz="0" w:space="0" w:color="auto"/>
        <w:left w:val="none" w:sz="0" w:space="0" w:color="auto"/>
        <w:bottom w:val="none" w:sz="0" w:space="0" w:color="auto"/>
        <w:right w:val="none" w:sz="0" w:space="0" w:color="auto"/>
      </w:divBdr>
    </w:div>
    <w:div w:id="829446519">
      <w:bodyDiv w:val="1"/>
      <w:marLeft w:val="0"/>
      <w:marRight w:val="0"/>
      <w:marTop w:val="0"/>
      <w:marBottom w:val="0"/>
      <w:divBdr>
        <w:top w:val="none" w:sz="0" w:space="0" w:color="auto"/>
        <w:left w:val="none" w:sz="0" w:space="0" w:color="auto"/>
        <w:bottom w:val="none" w:sz="0" w:space="0" w:color="auto"/>
        <w:right w:val="none" w:sz="0" w:space="0" w:color="auto"/>
      </w:divBdr>
    </w:div>
    <w:div w:id="832794372">
      <w:bodyDiv w:val="1"/>
      <w:marLeft w:val="0"/>
      <w:marRight w:val="0"/>
      <w:marTop w:val="0"/>
      <w:marBottom w:val="0"/>
      <w:divBdr>
        <w:top w:val="none" w:sz="0" w:space="0" w:color="auto"/>
        <w:left w:val="none" w:sz="0" w:space="0" w:color="auto"/>
        <w:bottom w:val="none" w:sz="0" w:space="0" w:color="auto"/>
        <w:right w:val="none" w:sz="0" w:space="0" w:color="auto"/>
      </w:divBdr>
    </w:div>
    <w:div w:id="838230182">
      <w:bodyDiv w:val="1"/>
      <w:marLeft w:val="0"/>
      <w:marRight w:val="0"/>
      <w:marTop w:val="0"/>
      <w:marBottom w:val="0"/>
      <w:divBdr>
        <w:top w:val="none" w:sz="0" w:space="0" w:color="auto"/>
        <w:left w:val="none" w:sz="0" w:space="0" w:color="auto"/>
        <w:bottom w:val="none" w:sz="0" w:space="0" w:color="auto"/>
        <w:right w:val="none" w:sz="0" w:space="0" w:color="auto"/>
      </w:divBdr>
    </w:div>
    <w:div w:id="846022559">
      <w:bodyDiv w:val="1"/>
      <w:marLeft w:val="0"/>
      <w:marRight w:val="0"/>
      <w:marTop w:val="0"/>
      <w:marBottom w:val="0"/>
      <w:divBdr>
        <w:top w:val="none" w:sz="0" w:space="0" w:color="auto"/>
        <w:left w:val="none" w:sz="0" w:space="0" w:color="auto"/>
        <w:bottom w:val="none" w:sz="0" w:space="0" w:color="auto"/>
        <w:right w:val="none" w:sz="0" w:space="0" w:color="auto"/>
      </w:divBdr>
    </w:div>
    <w:div w:id="851843733">
      <w:bodyDiv w:val="1"/>
      <w:marLeft w:val="0"/>
      <w:marRight w:val="0"/>
      <w:marTop w:val="0"/>
      <w:marBottom w:val="0"/>
      <w:divBdr>
        <w:top w:val="none" w:sz="0" w:space="0" w:color="auto"/>
        <w:left w:val="none" w:sz="0" w:space="0" w:color="auto"/>
        <w:bottom w:val="none" w:sz="0" w:space="0" w:color="auto"/>
        <w:right w:val="none" w:sz="0" w:space="0" w:color="auto"/>
      </w:divBdr>
    </w:div>
    <w:div w:id="858857296">
      <w:bodyDiv w:val="1"/>
      <w:marLeft w:val="0"/>
      <w:marRight w:val="0"/>
      <w:marTop w:val="0"/>
      <w:marBottom w:val="0"/>
      <w:divBdr>
        <w:top w:val="none" w:sz="0" w:space="0" w:color="auto"/>
        <w:left w:val="none" w:sz="0" w:space="0" w:color="auto"/>
        <w:bottom w:val="none" w:sz="0" w:space="0" w:color="auto"/>
        <w:right w:val="none" w:sz="0" w:space="0" w:color="auto"/>
      </w:divBdr>
    </w:div>
    <w:div w:id="863711150">
      <w:bodyDiv w:val="1"/>
      <w:marLeft w:val="0"/>
      <w:marRight w:val="0"/>
      <w:marTop w:val="0"/>
      <w:marBottom w:val="0"/>
      <w:divBdr>
        <w:top w:val="none" w:sz="0" w:space="0" w:color="auto"/>
        <w:left w:val="none" w:sz="0" w:space="0" w:color="auto"/>
        <w:bottom w:val="none" w:sz="0" w:space="0" w:color="auto"/>
        <w:right w:val="none" w:sz="0" w:space="0" w:color="auto"/>
      </w:divBdr>
    </w:div>
    <w:div w:id="882057720">
      <w:bodyDiv w:val="1"/>
      <w:marLeft w:val="0"/>
      <w:marRight w:val="0"/>
      <w:marTop w:val="0"/>
      <w:marBottom w:val="0"/>
      <w:divBdr>
        <w:top w:val="none" w:sz="0" w:space="0" w:color="auto"/>
        <w:left w:val="none" w:sz="0" w:space="0" w:color="auto"/>
        <w:bottom w:val="none" w:sz="0" w:space="0" w:color="auto"/>
        <w:right w:val="none" w:sz="0" w:space="0" w:color="auto"/>
      </w:divBdr>
    </w:div>
    <w:div w:id="890383321">
      <w:bodyDiv w:val="1"/>
      <w:marLeft w:val="0"/>
      <w:marRight w:val="0"/>
      <w:marTop w:val="0"/>
      <w:marBottom w:val="0"/>
      <w:divBdr>
        <w:top w:val="none" w:sz="0" w:space="0" w:color="auto"/>
        <w:left w:val="none" w:sz="0" w:space="0" w:color="auto"/>
        <w:bottom w:val="none" w:sz="0" w:space="0" w:color="auto"/>
        <w:right w:val="none" w:sz="0" w:space="0" w:color="auto"/>
      </w:divBdr>
    </w:div>
    <w:div w:id="890966420">
      <w:bodyDiv w:val="1"/>
      <w:marLeft w:val="0"/>
      <w:marRight w:val="0"/>
      <w:marTop w:val="0"/>
      <w:marBottom w:val="0"/>
      <w:divBdr>
        <w:top w:val="none" w:sz="0" w:space="0" w:color="auto"/>
        <w:left w:val="none" w:sz="0" w:space="0" w:color="auto"/>
        <w:bottom w:val="none" w:sz="0" w:space="0" w:color="auto"/>
        <w:right w:val="none" w:sz="0" w:space="0" w:color="auto"/>
      </w:divBdr>
    </w:div>
    <w:div w:id="893085114">
      <w:bodyDiv w:val="1"/>
      <w:marLeft w:val="0"/>
      <w:marRight w:val="0"/>
      <w:marTop w:val="0"/>
      <w:marBottom w:val="0"/>
      <w:divBdr>
        <w:top w:val="none" w:sz="0" w:space="0" w:color="auto"/>
        <w:left w:val="none" w:sz="0" w:space="0" w:color="auto"/>
        <w:bottom w:val="none" w:sz="0" w:space="0" w:color="auto"/>
        <w:right w:val="none" w:sz="0" w:space="0" w:color="auto"/>
      </w:divBdr>
    </w:div>
    <w:div w:id="896234860">
      <w:bodyDiv w:val="1"/>
      <w:marLeft w:val="0"/>
      <w:marRight w:val="0"/>
      <w:marTop w:val="0"/>
      <w:marBottom w:val="0"/>
      <w:divBdr>
        <w:top w:val="none" w:sz="0" w:space="0" w:color="auto"/>
        <w:left w:val="none" w:sz="0" w:space="0" w:color="auto"/>
        <w:bottom w:val="none" w:sz="0" w:space="0" w:color="auto"/>
        <w:right w:val="none" w:sz="0" w:space="0" w:color="auto"/>
      </w:divBdr>
    </w:div>
    <w:div w:id="906962776">
      <w:bodyDiv w:val="1"/>
      <w:marLeft w:val="0"/>
      <w:marRight w:val="0"/>
      <w:marTop w:val="0"/>
      <w:marBottom w:val="0"/>
      <w:divBdr>
        <w:top w:val="none" w:sz="0" w:space="0" w:color="auto"/>
        <w:left w:val="none" w:sz="0" w:space="0" w:color="auto"/>
        <w:bottom w:val="none" w:sz="0" w:space="0" w:color="auto"/>
        <w:right w:val="none" w:sz="0" w:space="0" w:color="auto"/>
      </w:divBdr>
    </w:div>
    <w:div w:id="908731580">
      <w:bodyDiv w:val="1"/>
      <w:marLeft w:val="0"/>
      <w:marRight w:val="0"/>
      <w:marTop w:val="0"/>
      <w:marBottom w:val="0"/>
      <w:divBdr>
        <w:top w:val="none" w:sz="0" w:space="0" w:color="auto"/>
        <w:left w:val="none" w:sz="0" w:space="0" w:color="auto"/>
        <w:bottom w:val="none" w:sz="0" w:space="0" w:color="auto"/>
        <w:right w:val="none" w:sz="0" w:space="0" w:color="auto"/>
      </w:divBdr>
    </w:div>
    <w:div w:id="911431485">
      <w:bodyDiv w:val="1"/>
      <w:marLeft w:val="0"/>
      <w:marRight w:val="0"/>
      <w:marTop w:val="0"/>
      <w:marBottom w:val="0"/>
      <w:divBdr>
        <w:top w:val="none" w:sz="0" w:space="0" w:color="auto"/>
        <w:left w:val="none" w:sz="0" w:space="0" w:color="auto"/>
        <w:bottom w:val="none" w:sz="0" w:space="0" w:color="auto"/>
        <w:right w:val="none" w:sz="0" w:space="0" w:color="auto"/>
      </w:divBdr>
    </w:div>
    <w:div w:id="914628550">
      <w:bodyDiv w:val="1"/>
      <w:marLeft w:val="0"/>
      <w:marRight w:val="0"/>
      <w:marTop w:val="0"/>
      <w:marBottom w:val="0"/>
      <w:divBdr>
        <w:top w:val="none" w:sz="0" w:space="0" w:color="auto"/>
        <w:left w:val="none" w:sz="0" w:space="0" w:color="auto"/>
        <w:bottom w:val="none" w:sz="0" w:space="0" w:color="auto"/>
        <w:right w:val="none" w:sz="0" w:space="0" w:color="auto"/>
      </w:divBdr>
    </w:div>
    <w:div w:id="915239896">
      <w:bodyDiv w:val="1"/>
      <w:marLeft w:val="0"/>
      <w:marRight w:val="0"/>
      <w:marTop w:val="0"/>
      <w:marBottom w:val="0"/>
      <w:divBdr>
        <w:top w:val="none" w:sz="0" w:space="0" w:color="auto"/>
        <w:left w:val="none" w:sz="0" w:space="0" w:color="auto"/>
        <w:bottom w:val="none" w:sz="0" w:space="0" w:color="auto"/>
        <w:right w:val="none" w:sz="0" w:space="0" w:color="auto"/>
      </w:divBdr>
    </w:div>
    <w:div w:id="915751882">
      <w:bodyDiv w:val="1"/>
      <w:marLeft w:val="0"/>
      <w:marRight w:val="0"/>
      <w:marTop w:val="0"/>
      <w:marBottom w:val="0"/>
      <w:divBdr>
        <w:top w:val="none" w:sz="0" w:space="0" w:color="auto"/>
        <w:left w:val="none" w:sz="0" w:space="0" w:color="auto"/>
        <w:bottom w:val="none" w:sz="0" w:space="0" w:color="auto"/>
        <w:right w:val="none" w:sz="0" w:space="0" w:color="auto"/>
      </w:divBdr>
    </w:div>
    <w:div w:id="916014007">
      <w:bodyDiv w:val="1"/>
      <w:marLeft w:val="0"/>
      <w:marRight w:val="0"/>
      <w:marTop w:val="0"/>
      <w:marBottom w:val="0"/>
      <w:divBdr>
        <w:top w:val="none" w:sz="0" w:space="0" w:color="auto"/>
        <w:left w:val="none" w:sz="0" w:space="0" w:color="auto"/>
        <w:bottom w:val="none" w:sz="0" w:space="0" w:color="auto"/>
        <w:right w:val="none" w:sz="0" w:space="0" w:color="auto"/>
      </w:divBdr>
    </w:div>
    <w:div w:id="918636359">
      <w:bodyDiv w:val="1"/>
      <w:marLeft w:val="0"/>
      <w:marRight w:val="0"/>
      <w:marTop w:val="0"/>
      <w:marBottom w:val="0"/>
      <w:divBdr>
        <w:top w:val="none" w:sz="0" w:space="0" w:color="auto"/>
        <w:left w:val="none" w:sz="0" w:space="0" w:color="auto"/>
        <w:bottom w:val="none" w:sz="0" w:space="0" w:color="auto"/>
        <w:right w:val="none" w:sz="0" w:space="0" w:color="auto"/>
      </w:divBdr>
    </w:div>
    <w:div w:id="928001539">
      <w:bodyDiv w:val="1"/>
      <w:marLeft w:val="0"/>
      <w:marRight w:val="0"/>
      <w:marTop w:val="0"/>
      <w:marBottom w:val="0"/>
      <w:divBdr>
        <w:top w:val="none" w:sz="0" w:space="0" w:color="auto"/>
        <w:left w:val="none" w:sz="0" w:space="0" w:color="auto"/>
        <w:bottom w:val="none" w:sz="0" w:space="0" w:color="auto"/>
        <w:right w:val="none" w:sz="0" w:space="0" w:color="auto"/>
      </w:divBdr>
    </w:div>
    <w:div w:id="936596749">
      <w:bodyDiv w:val="1"/>
      <w:marLeft w:val="0"/>
      <w:marRight w:val="0"/>
      <w:marTop w:val="0"/>
      <w:marBottom w:val="0"/>
      <w:divBdr>
        <w:top w:val="none" w:sz="0" w:space="0" w:color="auto"/>
        <w:left w:val="none" w:sz="0" w:space="0" w:color="auto"/>
        <w:bottom w:val="none" w:sz="0" w:space="0" w:color="auto"/>
        <w:right w:val="none" w:sz="0" w:space="0" w:color="auto"/>
      </w:divBdr>
    </w:div>
    <w:div w:id="942420042">
      <w:bodyDiv w:val="1"/>
      <w:marLeft w:val="0"/>
      <w:marRight w:val="0"/>
      <w:marTop w:val="0"/>
      <w:marBottom w:val="0"/>
      <w:divBdr>
        <w:top w:val="none" w:sz="0" w:space="0" w:color="auto"/>
        <w:left w:val="none" w:sz="0" w:space="0" w:color="auto"/>
        <w:bottom w:val="none" w:sz="0" w:space="0" w:color="auto"/>
        <w:right w:val="none" w:sz="0" w:space="0" w:color="auto"/>
      </w:divBdr>
    </w:div>
    <w:div w:id="942692766">
      <w:bodyDiv w:val="1"/>
      <w:marLeft w:val="0"/>
      <w:marRight w:val="0"/>
      <w:marTop w:val="0"/>
      <w:marBottom w:val="0"/>
      <w:divBdr>
        <w:top w:val="none" w:sz="0" w:space="0" w:color="auto"/>
        <w:left w:val="none" w:sz="0" w:space="0" w:color="auto"/>
        <w:bottom w:val="none" w:sz="0" w:space="0" w:color="auto"/>
        <w:right w:val="none" w:sz="0" w:space="0" w:color="auto"/>
      </w:divBdr>
    </w:div>
    <w:div w:id="967473001">
      <w:bodyDiv w:val="1"/>
      <w:marLeft w:val="0"/>
      <w:marRight w:val="0"/>
      <w:marTop w:val="0"/>
      <w:marBottom w:val="0"/>
      <w:divBdr>
        <w:top w:val="none" w:sz="0" w:space="0" w:color="auto"/>
        <w:left w:val="none" w:sz="0" w:space="0" w:color="auto"/>
        <w:bottom w:val="none" w:sz="0" w:space="0" w:color="auto"/>
        <w:right w:val="none" w:sz="0" w:space="0" w:color="auto"/>
      </w:divBdr>
    </w:div>
    <w:div w:id="972098458">
      <w:bodyDiv w:val="1"/>
      <w:marLeft w:val="0"/>
      <w:marRight w:val="0"/>
      <w:marTop w:val="0"/>
      <w:marBottom w:val="0"/>
      <w:divBdr>
        <w:top w:val="none" w:sz="0" w:space="0" w:color="auto"/>
        <w:left w:val="none" w:sz="0" w:space="0" w:color="auto"/>
        <w:bottom w:val="none" w:sz="0" w:space="0" w:color="auto"/>
        <w:right w:val="none" w:sz="0" w:space="0" w:color="auto"/>
      </w:divBdr>
    </w:div>
    <w:div w:id="975721098">
      <w:bodyDiv w:val="1"/>
      <w:marLeft w:val="0"/>
      <w:marRight w:val="0"/>
      <w:marTop w:val="0"/>
      <w:marBottom w:val="0"/>
      <w:divBdr>
        <w:top w:val="none" w:sz="0" w:space="0" w:color="auto"/>
        <w:left w:val="none" w:sz="0" w:space="0" w:color="auto"/>
        <w:bottom w:val="none" w:sz="0" w:space="0" w:color="auto"/>
        <w:right w:val="none" w:sz="0" w:space="0" w:color="auto"/>
      </w:divBdr>
    </w:div>
    <w:div w:id="981035195">
      <w:bodyDiv w:val="1"/>
      <w:marLeft w:val="0"/>
      <w:marRight w:val="0"/>
      <w:marTop w:val="0"/>
      <w:marBottom w:val="0"/>
      <w:divBdr>
        <w:top w:val="none" w:sz="0" w:space="0" w:color="auto"/>
        <w:left w:val="none" w:sz="0" w:space="0" w:color="auto"/>
        <w:bottom w:val="none" w:sz="0" w:space="0" w:color="auto"/>
        <w:right w:val="none" w:sz="0" w:space="0" w:color="auto"/>
      </w:divBdr>
    </w:div>
    <w:div w:id="981888762">
      <w:bodyDiv w:val="1"/>
      <w:marLeft w:val="0"/>
      <w:marRight w:val="0"/>
      <w:marTop w:val="0"/>
      <w:marBottom w:val="0"/>
      <w:divBdr>
        <w:top w:val="none" w:sz="0" w:space="0" w:color="auto"/>
        <w:left w:val="none" w:sz="0" w:space="0" w:color="auto"/>
        <w:bottom w:val="none" w:sz="0" w:space="0" w:color="auto"/>
        <w:right w:val="none" w:sz="0" w:space="0" w:color="auto"/>
      </w:divBdr>
    </w:div>
    <w:div w:id="990449215">
      <w:bodyDiv w:val="1"/>
      <w:marLeft w:val="0"/>
      <w:marRight w:val="0"/>
      <w:marTop w:val="0"/>
      <w:marBottom w:val="0"/>
      <w:divBdr>
        <w:top w:val="none" w:sz="0" w:space="0" w:color="auto"/>
        <w:left w:val="none" w:sz="0" w:space="0" w:color="auto"/>
        <w:bottom w:val="none" w:sz="0" w:space="0" w:color="auto"/>
        <w:right w:val="none" w:sz="0" w:space="0" w:color="auto"/>
      </w:divBdr>
    </w:div>
    <w:div w:id="992677848">
      <w:bodyDiv w:val="1"/>
      <w:marLeft w:val="0"/>
      <w:marRight w:val="0"/>
      <w:marTop w:val="0"/>
      <w:marBottom w:val="0"/>
      <w:divBdr>
        <w:top w:val="none" w:sz="0" w:space="0" w:color="auto"/>
        <w:left w:val="none" w:sz="0" w:space="0" w:color="auto"/>
        <w:bottom w:val="none" w:sz="0" w:space="0" w:color="auto"/>
        <w:right w:val="none" w:sz="0" w:space="0" w:color="auto"/>
      </w:divBdr>
    </w:div>
    <w:div w:id="1003124975">
      <w:bodyDiv w:val="1"/>
      <w:marLeft w:val="0"/>
      <w:marRight w:val="0"/>
      <w:marTop w:val="0"/>
      <w:marBottom w:val="0"/>
      <w:divBdr>
        <w:top w:val="none" w:sz="0" w:space="0" w:color="auto"/>
        <w:left w:val="none" w:sz="0" w:space="0" w:color="auto"/>
        <w:bottom w:val="none" w:sz="0" w:space="0" w:color="auto"/>
        <w:right w:val="none" w:sz="0" w:space="0" w:color="auto"/>
      </w:divBdr>
    </w:div>
    <w:div w:id="1005088294">
      <w:bodyDiv w:val="1"/>
      <w:marLeft w:val="0"/>
      <w:marRight w:val="0"/>
      <w:marTop w:val="0"/>
      <w:marBottom w:val="0"/>
      <w:divBdr>
        <w:top w:val="none" w:sz="0" w:space="0" w:color="auto"/>
        <w:left w:val="none" w:sz="0" w:space="0" w:color="auto"/>
        <w:bottom w:val="none" w:sz="0" w:space="0" w:color="auto"/>
        <w:right w:val="none" w:sz="0" w:space="0" w:color="auto"/>
      </w:divBdr>
    </w:div>
    <w:div w:id="1009521096">
      <w:bodyDiv w:val="1"/>
      <w:marLeft w:val="0"/>
      <w:marRight w:val="0"/>
      <w:marTop w:val="0"/>
      <w:marBottom w:val="0"/>
      <w:divBdr>
        <w:top w:val="none" w:sz="0" w:space="0" w:color="auto"/>
        <w:left w:val="none" w:sz="0" w:space="0" w:color="auto"/>
        <w:bottom w:val="none" w:sz="0" w:space="0" w:color="auto"/>
        <w:right w:val="none" w:sz="0" w:space="0" w:color="auto"/>
      </w:divBdr>
    </w:div>
    <w:div w:id="1011103070">
      <w:bodyDiv w:val="1"/>
      <w:marLeft w:val="0"/>
      <w:marRight w:val="0"/>
      <w:marTop w:val="0"/>
      <w:marBottom w:val="0"/>
      <w:divBdr>
        <w:top w:val="none" w:sz="0" w:space="0" w:color="auto"/>
        <w:left w:val="none" w:sz="0" w:space="0" w:color="auto"/>
        <w:bottom w:val="none" w:sz="0" w:space="0" w:color="auto"/>
        <w:right w:val="none" w:sz="0" w:space="0" w:color="auto"/>
      </w:divBdr>
    </w:div>
    <w:div w:id="1013459258">
      <w:bodyDiv w:val="1"/>
      <w:marLeft w:val="0"/>
      <w:marRight w:val="0"/>
      <w:marTop w:val="0"/>
      <w:marBottom w:val="0"/>
      <w:divBdr>
        <w:top w:val="none" w:sz="0" w:space="0" w:color="auto"/>
        <w:left w:val="none" w:sz="0" w:space="0" w:color="auto"/>
        <w:bottom w:val="none" w:sz="0" w:space="0" w:color="auto"/>
        <w:right w:val="none" w:sz="0" w:space="0" w:color="auto"/>
      </w:divBdr>
    </w:div>
    <w:div w:id="1022588521">
      <w:bodyDiv w:val="1"/>
      <w:marLeft w:val="0"/>
      <w:marRight w:val="0"/>
      <w:marTop w:val="0"/>
      <w:marBottom w:val="0"/>
      <w:divBdr>
        <w:top w:val="none" w:sz="0" w:space="0" w:color="auto"/>
        <w:left w:val="none" w:sz="0" w:space="0" w:color="auto"/>
        <w:bottom w:val="none" w:sz="0" w:space="0" w:color="auto"/>
        <w:right w:val="none" w:sz="0" w:space="0" w:color="auto"/>
      </w:divBdr>
    </w:div>
    <w:div w:id="1027758049">
      <w:bodyDiv w:val="1"/>
      <w:marLeft w:val="0"/>
      <w:marRight w:val="0"/>
      <w:marTop w:val="0"/>
      <w:marBottom w:val="0"/>
      <w:divBdr>
        <w:top w:val="none" w:sz="0" w:space="0" w:color="auto"/>
        <w:left w:val="none" w:sz="0" w:space="0" w:color="auto"/>
        <w:bottom w:val="none" w:sz="0" w:space="0" w:color="auto"/>
        <w:right w:val="none" w:sz="0" w:space="0" w:color="auto"/>
      </w:divBdr>
    </w:div>
    <w:div w:id="1030453040">
      <w:bodyDiv w:val="1"/>
      <w:marLeft w:val="0"/>
      <w:marRight w:val="0"/>
      <w:marTop w:val="0"/>
      <w:marBottom w:val="0"/>
      <w:divBdr>
        <w:top w:val="none" w:sz="0" w:space="0" w:color="auto"/>
        <w:left w:val="none" w:sz="0" w:space="0" w:color="auto"/>
        <w:bottom w:val="none" w:sz="0" w:space="0" w:color="auto"/>
        <w:right w:val="none" w:sz="0" w:space="0" w:color="auto"/>
      </w:divBdr>
    </w:div>
    <w:div w:id="1037856387">
      <w:bodyDiv w:val="1"/>
      <w:marLeft w:val="0"/>
      <w:marRight w:val="0"/>
      <w:marTop w:val="0"/>
      <w:marBottom w:val="0"/>
      <w:divBdr>
        <w:top w:val="none" w:sz="0" w:space="0" w:color="auto"/>
        <w:left w:val="none" w:sz="0" w:space="0" w:color="auto"/>
        <w:bottom w:val="none" w:sz="0" w:space="0" w:color="auto"/>
        <w:right w:val="none" w:sz="0" w:space="0" w:color="auto"/>
      </w:divBdr>
    </w:div>
    <w:div w:id="1056201758">
      <w:bodyDiv w:val="1"/>
      <w:marLeft w:val="0"/>
      <w:marRight w:val="0"/>
      <w:marTop w:val="0"/>
      <w:marBottom w:val="0"/>
      <w:divBdr>
        <w:top w:val="none" w:sz="0" w:space="0" w:color="auto"/>
        <w:left w:val="none" w:sz="0" w:space="0" w:color="auto"/>
        <w:bottom w:val="none" w:sz="0" w:space="0" w:color="auto"/>
        <w:right w:val="none" w:sz="0" w:space="0" w:color="auto"/>
      </w:divBdr>
    </w:div>
    <w:div w:id="1066026033">
      <w:bodyDiv w:val="1"/>
      <w:marLeft w:val="0"/>
      <w:marRight w:val="0"/>
      <w:marTop w:val="0"/>
      <w:marBottom w:val="0"/>
      <w:divBdr>
        <w:top w:val="none" w:sz="0" w:space="0" w:color="auto"/>
        <w:left w:val="none" w:sz="0" w:space="0" w:color="auto"/>
        <w:bottom w:val="none" w:sz="0" w:space="0" w:color="auto"/>
        <w:right w:val="none" w:sz="0" w:space="0" w:color="auto"/>
      </w:divBdr>
    </w:div>
    <w:div w:id="1074551205">
      <w:bodyDiv w:val="1"/>
      <w:marLeft w:val="0"/>
      <w:marRight w:val="0"/>
      <w:marTop w:val="0"/>
      <w:marBottom w:val="0"/>
      <w:divBdr>
        <w:top w:val="none" w:sz="0" w:space="0" w:color="auto"/>
        <w:left w:val="none" w:sz="0" w:space="0" w:color="auto"/>
        <w:bottom w:val="none" w:sz="0" w:space="0" w:color="auto"/>
        <w:right w:val="none" w:sz="0" w:space="0" w:color="auto"/>
      </w:divBdr>
    </w:div>
    <w:div w:id="1078405308">
      <w:bodyDiv w:val="1"/>
      <w:marLeft w:val="0"/>
      <w:marRight w:val="0"/>
      <w:marTop w:val="0"/>
      <w:marBottom w:val="0"/>
      <w:divBdr>
        <w:top w:val="none" w:sz="0" w:space="0" w:color="auto"/>
        <w:left w:val="none" w:sz="0" w:space="0" w:color="auto"/>
        <w:bottom w:val="none" w:sz="0" w:space="0" w:color="auto"/>
        <w:right w:val="none" w:sz="0" w:space="0" w:color="auto"/>
      </w:divBdr>
    </w:div>
    <w:div w:id="1087388680">
      <w:bodyDiv w:val="1"/>
      <w:marLeft w:val="0"/>
      <w:marRight w:val="0"/>
      <w:marTop w:val="0"/>
      <w:marBottom w:val="0"/>
      <w:divBdr>
        <w:top w:val="none" w:sz="0" w:space="0" w:color="auto"/>
        <w:left w:val="none" w:sz="0" w:space="0" w:color="auto"/>
        <w:bottom w:val="none" w:sz="0" w:space="0" w:color="auto"/>
        <w:right w:val="none" w:sz="0" w:space="0" w:color="auto"/>
      </w:divBdr>
    </w:div>
    <w:div w:id="1090347812">
      <w:bodyDiv w:val="1"/>
      <w:marLeft w:val="0"/>
      <w:marRight w:val="0"/>
      <w:marTop w:val="0"/>
      <w:marBottom w:val="0"/>
      <w:divBdr>
        <w:top w:val="none" w:sz="0" w:space="0" w:color="auto"/>
        <w:left w:val="none" w:sz="0" w:space="0" w:color="auto"/>
        <w:bottom w:val="none" w:sz="0" w:space="0" w:color="auto"/>
        <w:right w:val="none" w:sz="0" w:space="0" w:color="auto"/>
      </w:divBdr>
    </w:div>
    <w:div w:id="1101727420">
      <w:bodyDiv w:val="1"/>
      <w:marLeft w:val="0"/>
      <w:marRight w:val="0"/>
      <w:marTop w:val="0"/>
      <w:marBottom w:val="0"/>
      <w:divBdr>
        <w:top w:val="none" w:sz="0" w:space="0" w:color="auto"/>
        <w:left w:val="none" w:sz="0" w:space="0" w:color="auto"/>
        <w:bottom w:val="none" w:sz="0" w:space="0" w:color="auto"/>
        <w:right w:val="none" w:sz="0" w:space="0" w:color="auto"/>
      </w:divBdr>
    </w:div>
    <w:div w:id="1102798225">
      <w:bodyDiv w:val="1"/>
      <w:marLeft w:val="0"/>
      <w:marRight w:val="0"/>
      <w:marTop w:val="0"/>
      <w:marBottom w:val="0"/>
      <w:divBdr>
        <w:top w:val="none" w:sz="0" w:space="0" w:color="auto"/>
        <w:left w:val="none" w:sz="0" w:space="0" w:color="auto"/>
        <w:bottom w:val="none" w:sz="0" w:space="0" w:color="auto"/>
        <w:right w:val="none" w:sz="0" w:space="0" w:color="auto"/>
      </w:divBdr>
    </w:div>
    <w:div w:id="1103380980">
      <w:bodyDiv w:val="1"/>
      <w:marLeft w:val="0"/>
      <w:marRight w:val="0"/>
      <w:marTop w:val="0"/>
      <w:marBottom w:val="0"/>
      <w:divBdr>
        <w:top w:val="none" w:sz="0" w:space="0" w:color="auto"/>
        <w:left w:val="none" w:sz="0" w:space="0" w:color="auto"/>
        <w:bottom w:val="none" w:sz="0" w:space="0" w:color="auto"/>
        <w:right w:val="none" w:sz="0" w:space="0" w:color="auto"/>
      </w:divBdr>
    </w:div>
    <w:div w:id="1111363043">
      <w:bodyDiv w:val="1"/>
      <w:marLeft w:val="0"/>
      <w:marRight w:val="0"/>
      <w:marTop w:val="0"/>
      <w:marBottom w:val="0"/>
      <w:divBdr>
        <w:top w:val="none" w:sz="0" w:space="0" w:color="auto"/>
        <w:left w:val="none" w:sz="0" w:space="0" w:color="auto"/>
        <w:bottom w:val="none" w:sz="0" w:space="0" w:color="auto"/>
        <w:right w:val="none" w:sz="0" w:space="0" w:color="auto"/>
      </w:divBdr>
    </w:div>
    <w:div w:id="1111513962">
      <w:bodyDiv w:val="1"/>
      <w:marLeft w:val="0"/>
      <w:marRight w:val="0"/>
      <w:marTop w:val="0"/>
      <w:marBottom w:val="0"/>
      <w:divBdr>
        <w:top w:val="none" w:sz="0" w:space="0" w:color="auto"/>
        <w:left w:val="none" w:sz="0" w:space="0" w:color="auto"/>
        <w:bottom w:val="none" w:sz="0" w:space="0" w:color="auto"/>
        <w:right w:val="none" w:sz="0" w:space="0" w:color="auto"/>
      </w:divBdr>
    </w:div>
    <w:div w:id="1115254806">
      <w:bodyDiv w:val="1"/>
      <w:marLeft w:val="0"/>
      <w:marRight w:val="0"/>
      <w:marTop w:val="0"/>
      <w:marBottom w:val="0"/>
      <w:divBdr>
        <w:top w:val="none" w:sz="0" w:space="0" w:color="auto"/>
        <w:left w:val="none" w:sz="0" w:space="0" w:color="auto"/>
        <w:bottom w:val="none" w:sz="0" w:space="0" w:color="auto"/>
        <w:right w:val="none" w:sz="0" w:space="0" w:color="auto"/>
      </w:divBdr>
    </w:div>
    <w:div w:id="1121341909">
      <w:bodyDiv w:val="1"/>
      <w:marLeft w:val="0"/>
      <w:marRight w:val="0"/>
      <w:marTop w:val="0"/>
      <w:marBottom w:val="0"/>
      <w:divBdr>
        <w:top w:val="none" w:sz="0" w:space="0" w:color="auto"/>
        <w:left w:val="none" w:sz="0" w:space="0" w:color="auto"/>
        <w:bottom w:val="none" w:sz="0" w:space="0" w:color="auto"/>
        <w:right w:val="none" w:sz="0" w:space="0" w:color="auto"/>
      </w:divBdr>
    </w:div>
    <w:div w:id="1122848187">
      <w:bodyDiv w:val="1"/>
      <w:marLeft w:val="0"/>
      <w:marRight w:val="0"/>
      <w:marTop w:val="0"/>
      <w:marBottom w:val="0"/>
      <w:divBdr>
        <w:top w:val="none" w:sz="0" w:space="0" w:color="auto"/>
        <w:left w:val="none" w:sz="0" w:space="0" w:color="auto"/>
        <w:bottom w:val="none" w:sz="0" w:space="0" w:color="auto"/>
        <w:right w:val="none" w:sz="0" w:space="0" w:color="auto"/>
      </w:divBdr>
    </w:div>
    <w:div w:id="1128669732">
      <w:bodyDiv w:val="1"/>
      <w:marLeft w:val="0"/>
      <w:marRight w:val="0"/>
      <w:marTop w:val="0"/>
      <w:marBottom w:val="0"/>
      <w:divBdr>
        <w:top w:val="none" w:sz="0" w:space="0" w:color="auto"/>
        <w:left w:val="none" w:sz="0" w:space="0" w:color="auto"/>
        <w:bottom w:val="none" w:sz="0" w:space="0" w:color="auto"/>
        <w:right w:val="none" w:sz="0" w:space="0" w:color="auto"/>
      </w:divBdr>
    </w:div>
    <w:div w:id="1129937361">
      <w:bodyDiv w:val="1"/>
      <w:marLeft w:val="0"/>
      <w:marRight w:val="0"/>
      <w:marTop w:val="0"/>
      <w:marBottom w:val="0"/>
      <w:divBdr>
        <w:top w:val="none" w:sz="0" w:space="0" w:color="auto"/>
        <w:left w:val="none" w:sz="0" w:space="0" w:color="auto"/>
        <w:bottom w:val="none" w:sz="0" w:space="0" w:color="auto"/>
        <w:right w:val="none" w:sz="0" w:space="0" w:color="auto"/>
      </w:divBdr>
    </w:div>
    <w:div w:id="1135295604">
      <w:bodyDiv w:val="1"/>
      <w:marLeft w:val="0"/>
      <w:marRight w:val="0"/>
      <w:marTop w:val="0"/>
      <w:marBottom w:val="0"/>
      <w:divBdr>
        <w:top w:val="none" w:sz="0" w:space="0" w:color="auto"/>
        <w:left w:val="none" w:sz="0" w:space="0" w:color="auto"/>
        <w:bottom w:val="none" w:sz="0" w:space="0" w:color="auto"/>
        <w:right w:val="none" w:sz="0" w:space="0" w:color="auto"/>
      </w:divBdr>
    </w:div>
    <w:div w:id="1140420555">
      <w:bodyDiv w:val="1"/>
      <w:marLeft w:val="0"/>
      <w:marRight w:val="0"/>
      <w:marTop w:val="0"/>
      <w:marBottom w:val="0"/>
      <w:divBdr>
        <w:top w:val="none" w:sz="0" w:space="0" w:color="auto"/>
        <w:left w:val="none" w:sz="0" w:space="0" w:color="auto"/>
        <w:bottom w:val="none" w:sz="0" w:space="0" w:color="auto"/>
        <w:right w:val="none" w:sz="0" w:space="0" w:color="auto"/>
      </w:divBdr>
    </w:div>
    <w:div w:id="1148866619">
      <w:bodyDiv w:val="1"/>
      <w:marLeft w:val="0"/>
      <w:marRight w:val="0"/>
      <w:marTop w:val="0"/>
      <w:marBottom w:val="0"/>
      <w:divBdr>
        <w:top w:val="none" w:sz="0" w:space="0" w:color="auto"/>
        <w:left w:val="none" w:sz="0" w:space="0" w:color="auto"/>
        <w:bottom w:val="none" w:sz="0" w:space="0" w:color="auto"/>
        <w:right w:val="none" w:sz="0" w:space="0" w:color="auto"/>
      </w:divBdr>
    </w:div>
    <w:div w:id="1149713306">
      <w:bodyDiv w:val="1"/>
      <w:marLeft w:val="0"/>
      <w:marRight w:val="0"/>
      <w:marTop w:val="0"/>
      <w:marBottom w:val="0"/>
      <w:divBdr>
        <w:top w:val="none" w:sz="0" w:space="0" w:color="auto"/>
        <w:left w:val="none" w:sz="0" w:space="0" w:color="auto"/>
        <w:bottom w:val="none" w:sz="0" w:space="0" w:color="auto"/>
        <w:right w:val="none" w:sz="0" w:space="0" w:color="auto"/>
      </w:divBdr>
    </w:div>
    <w:div w:id="1149830920">
      <w:bodyDiv w:val="1"/>
      <w:marLeft w:val="0"/>
      <w:marRight w:val="0"/>
      <w:marTop w:val="0"/>
      <w:marBottom w:val="0"/>
      <w:divBdr>
        <w:top w:val="none" w:sz="0" w:space="0" w:color="auto"/>
        <w:left w:val="none" w:sz="0" w:space="0" w:color="auto"/>
        <w:bottom w:val="none" w:sz="0" w:space="0" w:color="auto"/>
        <w:right w:val="none" w:sz="0" w:space="0" w:color="auto"/>
      </w:divBdr>
    </w:div>
    <w:div w:id="1152677351">
      <w:bodyDiv w:val="1"/>
      <w:marLeft w:val="0"/>
      <w:marRight w:val="0"/>
      <w:marTop w:val="0"/>
      <w:marBottom w:val="0"/>
      <w:divBdr>
        <w:top w:val="none" w:sz="0" w:space="0" w:color="auto"/>
        <w:left w:val="none" w:sz="0" w:space="0" w:color="auto"/>
        <w:bottom w:val="none" w:sz="0" w:space="0" w:color="auto"/>
        <w:right w:val="none" w:sz="0" w:space="0" w:color="auto"/>
      </w:divBdr>
    </w:div>
    <w:div w:id="1159885947">
      <w:bodyDiv w:val="1"/>
      <w:marLeft w:val="0"/>
      <w:marRight w:val="0"/>
      <w:marTop w:val="0"/>
      <w:marBottom w:val="0"/>
      <w:divBdr>
        <w:top w:val="none" w:sz="0" w:space="0" w:color="auto"/>
        <w:left w:val="none" w:sz="0" w:space="0" w:color="auto"/>
        <w:bottom w:val="none" w:sz="0" w:space="0" w:color="auto"/>
        <w:right w:val="none" w:sz="0" w:space="0" w:color="auto"/>
      </w:divBdr>
    </w:div>
    <w:div w:id="1162235603">
      <w:bodyDiv w:val="1"/>
      <w:marLeft w:val="0"/>
      <w:marRight w:val="0"/>
      <w:marTop w:val="0"/>
      <w:marBottom w:val="0"/>
      <w:divBdr>
        <w:top w:val="none" w:sz="0" w:space="0" w:color="auto"/>
        <w:left w:val="none" w:sz="0" w:space="0" w:color="auto"/>
        <w:bottom w:val="none" w:sz="0" w:space="0" w:color="auto"/>
        <w:right w:val="none" w:sz="0" w:space="0" w:color="auto"/>
      </w:divBdr>
    </w:div>
    <w:div w:id="1163468772">
      <w:bodyDiv w:val="1"/>
      <w:marLeft w:val="0"/>
      <w:marRight w:val="0"/>
      <w:marTop w:val="0"/>
      <w:marBottom w:val="0"/>
      <w:divBdr>
        <w:top w:val="none" w:sz="0" w:space="0" w:color="auto"/>
        <w:left w:val="none" w:sz="0" w:space="0" w:color="auto"/>
        <w:bottom w:val="none" w:sz="0" w:space="0" w:color="auto"/>
        <w:right w:val="none" w:sz="0" w:space="0" w:color="auto"/>
      </w:divBdr>
    </w:div>
    <w:div w:id="1164122876">
      <w:bodyDiv w:val="1"/>
      <w:marLeft w:val="0"/>
      <w:marRight w:val="0"/>
      <w:marTop w:val="0"/>
      <w:marBottom w:val="0"/>
      <w:divBdr>
        <w:top w:val="none" w:sz="0" w:space="0" w:color="auto"/>
        <w:left w:val="none" w:sz="0" w:space="0" w:color="auto"/>
        <w:bottom w:val="none" w:sz="0" w:space="0" w:color="auto"/>
        <w:right w:val="none" w:sz="0" w:space="0" w:color="auto"/>
      </w:divBdr>
    </w:div>
    <w:div w:id="1168063162">
      <w:bodyDiv w:val="1"/>
      <w:marLeft w:val="0"/>
      <w:marRight w:val="0"/>
      <w:marTop w:val="0"/>
      <w:marBottom w:val="0"/>
      <w:divBdr>
        <w:top w:val="none" w:sz="0" w:space="0" w:color="auto"/>
        <w:left w:val="none" w:sz="0" w:space="0" w:color="auto"/>
        <w:bottom w:val="none" w:sz="0" w:space="0" w:color="auto"/>
        <w:right w:val="none" w:sz="0" w:space="0" w:color="auto"/>
      </w:divBdr>
    </w:div>
    <w:div w:id="1170757615">
      <w:bodyDiv w:val="1"/>
      <w:marLeft w:val="0"/>
      <w:marRight w:val="0"/>
      <w:marTop w:val="0"/>
      <w:marBottom w:val="0"/>
      <w:divBdr>
        <w:top w:val="none" w:sz="0" w:space="0" w:color="auto"/>
        <w:left w:val="none" w:sz="0" w:space="0" w:color="auto"/>
        <w:bottom w:val="none" w:sz="0" w:space="0" w:color="auto"/>
        <w:right w:val="none" w:sz="0" w:space="0" w:color="auto"/>
      </w:divBdr>
    </w:div>
    <w:div w:id="1171870934">
      <w:bodyDiv w:val="1"/>
      <w:marLeft w:val="0"/>
      <w:marRight w:val="0"/>
      <w:marTop w:val="0"/>
      <w:marBottom w:val="0"/>
      <w:divBdr>
        <w:top w:val="none" w:sz="0" w:space="0" w:color="auto"/>
        <w:left w:val="none" w:sz="0" w:space="0" w:color="auto"/>
        <w:bottom w:val="none" w:sz="0" w:space="0" w:color="auto"/>
        <w:right w:val="none" w:sz="0" w:space="0" w:color="auto"/>
      </w:divBdr>
    </w:div>
    <w:div w:id="1176649646">
      <w:bodyDiv w:val="1"/>
      <w:marLeft w:val="0"/>
      <w:marRight w:val="0"/>
      <w:marTop w:val="0"/>
      <w:marBottom w:val="0"/>
      <w:divBdr>
        <w:top w:val="none" w:sz="0" w:space="0" w:color="auto"/>
        <w:left w:val="none" w:sz="0" w:space="0" w:color="auto"/>
        <w:bottom w:val="none" w:sz="0" w:space="0" w:color="auto"/>
        <w:right w:val="none" w:sz="0" w:space="0" w:color="auto"/>
      </w:divBdr>
    </w:div>
    <w:div w:id="1181705455">
      <w:bodyDiv w:val="1"/>
      <w:marLeft w:val="0"/>
      <w:marRight w:val="0"/>
      <w:marTop w:val="0"/>
      <w:marBottom w:val="0"/>
      <w:divBdr>
        <w:top w:val="none" w:sz="0" w:space="0" w:color="auto"/>
        <w:left w:val="none" w:sz="0" w:space="0" w:color="auto"/>
        <w:bottom w:val="none" w:sz="0" w:space="0" w:color="auto"/>
        <w:right w:val="none" w:sz="0" w:space="0" w:color="auto"/>
      </w:divBdr>
    </w:div>
    <w:div w:id="1190603746">
      <w:bodyDiv w:val="1"/>
      <w:marLeft w:val="0"/>
      <w:marRight w:val="0"/>
      <w:marTop w:val="0"/>
      <w:marBottom w:val="0"/>
      <w:divBdr>
        <w:top w:val="none" w:sz="0" w:space="0" w:color="auto"/>
        <w:left w:val="none" w:sz="0" w:space="0" w:color="auto"/>
        <w:bottom w:val="none" w:sz="0" w:space="0" w:color="auto"/>
        <w:right w:val="none" w:sz="0" w:space="0" w:color="auto"/>
      </w:divBdr>
    </w:div>
    <w:div w:id="1196456109">
      <w:bodyDiv w:val="1"/>
      <w:marLeft w:val="0"/>
      <w:marRight w:val="0"/>
      <w:marTop w:val="0"/>
      <w:marBottom w:val="0"/>
      <w:divBdr>
        <w:top w:val="none" w:sz="0" w:space="0" w:color="auto"/>
        <w:left w:val="none" w:sz="0" w:space="0" w:color="auto"/>
        <w:bottom w:val="none" w:sz="0" w:space="0" w:color="auto"/>
        <w:right w:val="none" w:sz="0" w:space="0" w:color="auto"/>
      </w:divBdr>
    </w:div>
    <w:div w:id="1197700647">
      <w:bodyDiv w:val="1"/>
      <w:marLeft w:val="0"/>
      <w:marRight w:val="0"/>
      <w:marTop w:val="0"/>
      <w:marBottom w:val="0"/>
      <w:divBdr>
        <w:top w:val="none" w:sz="0" w:space="0" w:color="auto"/>
        <w:left w:val="none" w:sz="0" w:space="0" w:color="auto"/>
        <w:bottom w:val="none" w:sz="0" w:space="0" w:color="auto"/>
        <w:right w:val="none" w:sz="0" w:space="0" w:color="auto"/>
      </w:divBdr>
      <w:divsChild>
        <w:div w:id="1746103371">
          <w:marLeft w:val="720"/>
          <w:marRight w:val="0"/>
          <w:marTop w:val="0"/>
          <w:marBottom w:val="120"/>
          <w:divBdr>
            <w:top w:val="none" w:sz="0" w:space="0" w:color="auto"/>
            <w:left w:val="none" w:sz="0" w:space="0" w:color="auto"/>
            <w:bottom w:val="none" w:sz="0" w:space="0" w:color="auto"/>
            <w:right w:val="none" w:sz="0" w:space="0" w:color="auto"/>
          </w:divBdr>
        </w:div>
        <w:div w:id="807012719">
          <w:marLeft w:val="720"/>
          <w:marRight w:val="0"/>
          <w:marTop w:val="0"/>
          <w:marBottom w:val="120"/>
          <w:divBdr>
            <w:top w:val="none" w:sz="0" w:space="0" w:color="auto"/>
            <w:left w:val="none" w:sz="0" w:space="0" w:color="auto"/>
            <w:bottom w:val="none" w:sz="0" w:space="0" w:color="auto"/>
            <w:right w:val="none" w:sz="0" w:space="0" w:color="auto"/>
          </w:divBdr>
        </w:div>
        <w:div w:id="1677224743">
          <w:marLeft w:val="720"/>
          <w:marRight w:val="0"/>
          <w:marTop w:val="0"/>
          <w:marBottom w:val="120"/>
          <w:divBdr>
            <w:top w:val="none" w:sz="0" w:space="0" w:color="auto"/>
            <w:left w:val="none" w:sz="0" w:space="0" w:color="auto"/>
            <w:bottom w:val="none" w:sz="0" w:space="0" w:color="auto"/>
            <w:right w:val="none" w:sz="0" w:space="0" w:color="auto"/>
          </w:divBdr>
        </w:div>
        <w:div w:id="1653484065">
          <w:marLeft w:val="720"/>
          <w:marRight w:val="0"/>
          <w:marTop w:val="0"/>
          <w:marBottom w:val="120"/>
          <w:divBdr>
            <w:top w:val="none" w:sz="0" w:space="0" w:color="auto"/>
            <w:left w:val="none" w:sz="0" w:space="0" w:color="auto"/>
            <w:bottom w:val="none" w:sz="0" w:space="0" w:color="auto"/>
            <w:right w:val="none" w:sz="0" w:space="0" w:color="auto"/>
          </w:divBdr>
        </w:div>
      </w:divsChild>
    </w:div>
    <w:div w:id="1197885475">
      <w:bodyDiv w:val="1"/>
      <w:marLeft w:val="0"/>
      <w:marRight w:val="0"/>
      <w:marTop w:val="0"/>
      <w:marBottom w:val="0"/>
      <w:divBdr>
        <w:top w:val="none" w:sz="0" w:space="0" w:color="auto"/>
        <w:left w:val="none" w:sz="0" w:space="0" w:color="auto"/>
        <w:bottom w:val="none" w:sz="0" w:space="0" w:color="auto"/>
        <w:right w:val="none" w:sz="0" w:space="0" w:color="auto"/>
      </w:divBdr>
    </w:div>
    <w:div w:id="1206942924">
      <w:bodyDiv w:val="1"/>
      <w:marLeft w:val="0"/>
      <w:marRight w:val="0"/>
      <w:marTop w:val="0"/>
      <w:marBottom w:val="0"/>
      <w:divBdr>
        <w:top w:val="none" w:sz="0" w:space="0" w:color="auto"/>
        <w:left w:val="none" w:sz="0" w:space="0" w:color="auto"/>
        <w:bottom w:val="none" w:sz="0" w:space="0" w:color="auto"/>
        <w:right w:val="none" w:sz="0" w:space="0" w:color="auto"/>
      </w:divBdr>
    </w:div>
    <w:div w:id="1209875601">
      <w:bodyDiv w:val="1"/>
      <w:marLeft w:val="0"/>
      <w:marRight w:val="0"/>
      <w:marTop w:val="0"/>
      <w:marBottom w:val="0"/>
      <w:divBdr>
        <w:top w:val="none" w:sz="0" w:space="0" w:color="auto"/>
        <w:left w:val="none" w:sz="0" w:space="0" w:color="auto"/>
        <w:bottom w:val="none" w:sz="0" w:space="0" w:color="auto"/>
        <w:right w:val="none" w:sz="0" w:space="0" w:color="auto"/>
      </w:divBdr>
    </w:div>
    <w:div w:id="1214384782">
      <w:bodyDiv w:val="1"/>
      <w:marLeft w:val="0"/>
      <w:marRight w:val="0"/>
      <w:marTop w:val="0"/>
      <w:marBottom w:val="0"/>
      <w:divBdr>
        <w:top w:val="none" w:sz="0" w:space="0" w:color="auto"/>
        <w:left w:val="none" w:sz="0" w:space="0" w:color="auto"/>
        <w:bottom w:val="none" w:sz="0" w:space="0" w:color="auto"/>
        <w:right w:val="none" w:sz="0" w:space="0" w:color="auto"/>
      </w:divBdr>
    </w:div>
    <w:div w:id="1214579613">
      <w:bodyDiv w:val="1"/>
      <w:marLeft w:val="0"/>
      <w:marRight w:val="0"/>
      <w:marTop w:val="0"/>
      <w:marBottom w:val="0"/>
      <w:divBdr>
        <w:top w:val="none" w:sz="0" w:space="0" w:color="auto"/>
        <w:left w:val="none" w:sz="0" w:space="0" w:color="auto"/>
        <w:bottom w:val="none" w:sz="0" w:space="0" w:color="auto"/>
        <w:right w:val="none" w:sz="0" w:space="0" w:color="auto"/>
      </w:divBdr>
    </w:div>
    <w:div w:id="1245188775">
      <w:bodyDiv w:val="1"/>
      <w:marLeft w:val="0"/>
      <w:marRight w:val="0"/>
      <w:marTop w:val="0"/>
      <w:marBottom w:val="0"/>
      <w:divBdr>
        <w:top w:val="none" w:sz="0" w:space="0" w:color="auto"/>
        <w:left w:val="none" w:sz="0" w:space="0" w:color="auto"/>
        <w:bottom w:val="none" w:sz="0" w:space="0" w:color="auto"/>
        <w:right w:val="none" w:sz="0" w:space="0" w:color="auto"/>
      </w:divBdr>
    </w:div>
    <w:div w:id="1246307399">
      <w:bodyDiv w:val="1"/>
      <w:marLeft w:val="0"/>
      <w:marRight w:val="0"/>
      <w:marTop w:val="0"/>
      <w:marBottom w:val="0"/>
      <w:divBdr>
        <w:top w:val="none" w:sz="0" w:space="0" w:color="auto"/>
        <w:left w:val="none" w:sz="0" w:space="0" w:color="auto"/>
        <w:bottom w:val="none" w:sz="0" w:space="0" w:color="auto"/>
        <w:right w:val="none" w:sz="0" w:space="0" w:color="auto"/>
      </w:divBdr>
    </w:div>
    <w:div w:id="1248491179">
      <w:bodyDiv w:val="1"/>
      <w:marLeft w:val="0"/>
      <w:marRight w:val="0"/>
      <w:marTop w:val="0"/>
      <w:marBottom w:val="0"/>
      <w:divBdr>
        <w:top w:val="none" w:sz="0" w:space="0" w:color="auto"/>
        <w:left w:val="none" w:sz="0" w:space="0" w:color="auto"/>
        <w:bottom w:val="none" w:sz="0" w:space="0" w:color="auto"/>
        <w:right w:val="none" w:sz="0" w:space="0" w:color="auto"/>
      </w:divBdr>
    </w:div>
    <w:div w:id="1258171722">
      <w:bodyDiv w:val="1"/>
      <w:marLeft w:val="0"/>
      <w:marRight w:val="0"/>
      <w:marTop w:val="0"/>
      <w:marBottom w:val="0"/>
      <w:divBdr>
        <w:top w:val="none" w:sz="0" w:space="0" w:color="auto"/>
        <w:left w:val="none" w:sz="0" w:space="0" w:color="auto"/>
        <w:bottom w:val="none" w:sz="0" w:space="0" w:color="auto"/>
        <w:right w:val="none" w:sz="0" w:space="0" w:color="auto"/>
      </w:divBdr>
    </w:div>
    <w:div w:id="1260865955">
      <w:bodyDiv w:val="1"/>
      <w:marLeft w:val="0"/>
      <w:marRight w:val="0"/>
      <w:marTop w:val="0"/>
      <w:marBottom w:val="0"/>
      <w:divBdr>
        <w:top w:val="none" w:sz="0" w:space="0" w:color="auto"/>
        <w:left w:val="none" w:sz="0" w:space="0" w:color="auto"/>
        <w:bottom w:val="none" w:sz="0" w:space="0" w:color="auto"/>
        <w:right w:val="none" w:sz="0" w:space="0" w:color="auto"/>
      </w:divBdr>
    </w:div>
    <w:div w:id="1261792348">
      <w:bodyDiv w:val="1"/>
      <w:marLeft w:val="0"/>
      <w:marRight w:val="0"/>
      <w:marTop w:val="0"/>
      <w:marBottom w:val="0"/>
      <w:divBdr>
        <w:top w:val="none" w:sz="0" w:space="0" w:color="auto"/>
        <w:left w:val="none" w:sz="0" w:space="0" w:color="auto"/>
        <w:bottom w:val="none" w:sz="0" w:space="0" w:color="auto"/>
        <w:right w:val="none" w:sz="0" w:space="0" w:color="auto"/>
      </w:divBdr>
    </w:div>
    <w:div w:id="1263225956">
      <w:bodyDiv w:val="1"/>
      <w:marLeft w:val="0"/>
      <w:marRight w:val="0"/>
      <w:marTop w:val="0"/>
      <w:marBottom w:val="0"/>
      <w:divBdr>
        <w:top w:val="none" w:sz="0" w:space="0" w:color="auto"/>
        <w:left w:val="none" w:sz="0" w:space="0" w:color="auto"/>
        <w:bottom w:val="none" w:sz="0" w:space="0" w:color="auto"/>
        <w:right w:val="none" w:sz="0" w:space="0" w:color="auto"/>
      </w:divBdr>
    </w:div>
    <w:div w:id="1271627606">
      <w:bodyDiv w:val="1"/>
      <w:marLeft w:val="0"/>
      <w:marRight w:val="0"/>
      <w:marTop w:val="0"/>
      <w:marBottom w:val="0"/>
      <w:divBdr>
        <w:top w:val="none" w:sz="0" w:space="0" w:color="auto"/>
        <w:left w:val="none" w:sz="0" w:space="0" w:color="auto"/>
        <w:bottom w:val="none" w:sz="0" w:space="0" w:color="auto"/>
        <w:right w:val="none" w:sz="0" w:space="0" w:color="auto"/>
      </w:divBdr>
    </w:div>
    <w:div w:id="1272661957">
      <w:bodyDiv w:val="1"/>
      <w:marLeft w:val="0"/>
      <w:marRight w:val="0"/>
      <w:marTop w:val="0"/>
      <w:marBottom w:val="0"/>
      <w:divBdr>
        <w:top w:val="none" w:sz="0" w:space="0" w:color="auto"/>
        <w:left w:val="none" w:sz="0" w:space="0" w:color="auto"/>
        <w:bottom w:val="none" w:sz="0" w:space="0" w:color="auto"/>
        <w:right w:val="none" w:sz="0" w:space="0" w:color="auto"/>
      </w:divBdr>
    </w:div>
    <w:div w:id="1274942953">
      <w:bodyDiv w:val="1"/>
      <w:marLeft w:val="0"/>
      <w:marRight w:val="0"/>
      <w:marTop w:val="0"/>
      <w:marBottom w:val="0"/>
      <w:divBdr>
        <w:top w:val="none" w:sz="0" w:space="0" w:color="auto"/>
        <w:left w:val="none" w:sz="0" w:space="0" w:color="auto"/>
        <w:bottom w:val="none" w:sz="0" w:space="0" w:color="auto"/>
        <w:right w:val="none" w:sz="0" w:space="0" w:color="auto"/>
      </w:divBdr>
    </w:div>
    <w:div w:id="1278098523">
      <w:bodyDiv w:val="1"/>
      <w:marLeft w:val="0"/>
      <w:marRight w:val="0"/>
      <w:marTop w:val="0"/>
      <w:marBottom w:val="0"/>
      <w:divBdr>
        <w:top w:val="none" w:sz="0" w:space="0" w:color="auto"/>
        <w:left w:val="none" w:sz="0" w:space="0" w:color="auto"/>
        <w:bottom w:val="none" w:sz="0" w:space="0" w:color="auto"/>
        <w:right w:val="none" w:sz="0" w:space="0" w:color="auto"/>
      </w:divBdr>
    </w:div>
    <w:div w:id="1282226763">
      <w:bodyDiv w:val="1"/>
      <w:marLeft w:val="0"/>
      <w:marRight w:val="0"/>
      <w:marTop w:val="0"/>
      <w:marBottom w:val="0"/>
      <w:divBdr>
        <w:top w:val="none" w:sz="0" w:space="0" w:color="auto"/>
        <w:left w:val="none" w:sz="0" w:space="0" w:color="auto"/>
        <w:bottom w:val="none" w:sz="0" w:space="0" w:color="auto"/>
        <w:right w:val="none" w:sz="0" w:space="0" w:color="auto"/>
      </w:divBdr>
    </w:div>
    <w:div w:id="1285578242">
      <w:bodyDiv w:val="1"/>
      <w:marLeft w:val="0"/>
      <w:marRight w:val="0"/>
      <w:marTop w:val="0"/>
      <w:marBottom w:val="0"/>
      <w:divBdr>
        <w:top w:val="none" w:sz="0" w:space="0" w:color="auto"/>
        <w:left w:val="none" w:sz="0" w:space="0" w:color="auto"/>
        <w:bottom w:val="none" w:sz="0" w:space="0" w:color="auto"/>
        <w:right w:val="none" w:sz="0" w:space="0" w:color="auto"/>
      </w:divBdr>
    </w:div>
    <w:div w:id="1296255877">
      <w:bodyDiv w:val="1"/>
      <w:marLeft w:val="0"/>
      <w:marRight w:val="0"/>
      <w:marTop w:val="0"/>
      <w:marBottom w:val="0"/>
      <w:divBdr>
        <w:top w:val="none" w:sz="0" w:space="0" w:color="auto"/>
        <w:left w:val="none" w:sz="0" w:space="0" w:color="auto"/>
        <w:bottom w:val="none" w:sz="0" w:space="0" w:color="auto"/>
        <w:right w:val="none" w:sz="0" w:space="0" w:color="auto"/>
      </w:divBdr>
    </w:div>
    <w:div w:id="1296258144">
      <w:bodyDiv w:val="1"/>
      <w:marLeft w:val="0"/>
      <w:marRight w:val="0"/>
      <w:marTop w:val="0"/>
      <w:marBottom w:val="0"/>
      <w:divBdr>
        <w:top w:val="none" w:sz="0" w:space="0" w:color="auto"/>
        <w:left w:val="none" w:sz="0" w:space="0" w:color="auto"/>
        <w:bottom w:val="none" w:sz="0" w:space="0" w:color="auto"/>
        <w:right w:val="none" w:sz="0" w:space="0" w:color="auto"/>
      </w:divBdr>
    </w:div>
    <w:div w:id="1298880868">
      <w:bodyDiv w:val="1"/>
      <w:marLeft w:val="0"/>
      <w:marRight w:val="0"/>
      <w:marTop w:val="0"/>
      <w:marBottom w:val="0"/>
      <w:divBdr>
        <w:top w:val="none" w:sz="0" w:space="0" w:color="auto"/>
        <w:left w:val="none" w:sz="0" w:space="0" w:color="auto"/>
        <w:bottom w:val="none" w:sz="0" w:space="0" w:color="auto"/>
        <w:right w:val="none" w:sz="0" w:space="0" w:color="auto"/>
      </w:divBdr>
    </w:div>
    <w:div w:id="1300258825">
      <w:bodyDiv w:val="1"/>
      <w:marLeft w:val="0"/>
      <w:marRight w:val="0"/>
      <w:marTop w:val="0"/>
      <w:marBottom w:val="0"/>
      <w:divBdr>
        <w:top w:val="none" w:sz="0" w:space="0" w:color="auto"/>
        <w:left w:val="none" w:sz="0" w:space="0" w:color="auto"/>
        <w:bottom w:val="none" w:sz="0" w:space="0" w:color="auto"/>
        <w:right w:val="none" w:sz="0" w:space="0" w:color="auto"/>
      </w:divBdr>
    </w:div>
    <w:div w:id="1301375555">
      <w:bodyDiv w:val="1"/>
      <w:marLeft w:val="0"/>
      <w:marRight w:val="0"/>
      <w:marTop w:val="0"/>
      <w:marBottom w:val="0"/>
      <w:divBdr>
        <w:top w:val="none" w:sz="0" w:space="0" w:color="auto"/>
        <w:left w:val="none" w:sz="0" w:space="0" w:color="auto"/>
        <w:bottom w:val="none" w:sz="0" w:space="0" w:color="auto"/>
        <w:right w:val="none" w:sz="0" w:space="0" w:color="auto"/>
      </w:divBdr>
      <w:divsChild>
        <w:div w:id="1900093662">
          <w:marLeft w:val="720"/>
          <w:marRight w:val="0"/>
          <w:marTop w:val="0"/>
          <w:marBottom w:val="120"/>
          <w:divBdr>
            <w:top w:val="none" w:sz="0" w:space="0" w:color="auto"/>
            <w:left w:val="none" w:sz="0" w:space="0" w:color="auto"/>
            <w:bottom w:val="none" w:sz="0" w:space="0" w:color="auto"/>
            <w:right w:val="none" w:sz="0" w:space="0" w:color="auto"/>
          </w:divBdr>
        </w:div>
        <w:div w:id="193227746">
          <w:marLeft w:val="720"/>
          <w:marRight w:val="0"/>
          <w:marTop w:val="0"/>
          <w:marBottom w:val="120"/>
          <w:divBdr>
            <w:top w:val="none" w:sz="0" w:space="0" w:color="auto"/>
            <w:left w:val="none" w:sz="0" w:space="0" w:color="auto"/>
            <w:bottom w:val="none" w:sz="0" w:space="0" w:color="auto"/>
            <w:right w:val="none" w:sz="0" w:space="0" w:color="auto"/>
          </w:divBdr>
        </w:div>
        <w:div w:id="1531799359">
          <w:marLeft w:val="720"/>
          <w:marRight w:val="0"/>
          <w:marTop w:val="0"/>
          <w:marBottom w:val="120"/>
          <w:divBdr>
            <w:top w:val="none" w:sz="0" w:space="0" w:color="auto"/>
            <w:left w:val="none" w:sz="0" w:space="0" w:color="auto"/>
            <w:bottom w:val="none" w:sz="0" w:space="0" w:color="auto"/>
            <w:right w:val="none" w:sz="0" w:space="0" w:color="auto"/>
          </w:divBdr>
        </w:div>
        <w:div w:id="370153893">
          <w:marLeft w:val="720"/>
          <w:marRight w:val="0"/>
          <w:marTop w:val="0"/>
          <w:marBottom w:val="120"/>
          <w:divBdr>
            <w:top w:val="none" w:sz="0" w:space="0" w:color="auto"/>
            <w:left w:val="none" w:sz="0" w:space="0" w:color="auto"/>
            <w:bottom w:val="none" w:sz="0" w:space="0" w:color="auto"/>
            <w:right w:val="none" w:sz="0" w:space="0" w:color="auto"/>
          </w:divBdr>
        </w:div>
      </w:divsChild>
    </w:div>
    <w:div w:id="1305507746">
      <w:bodyDiv w:val="1"/>
      <w:marLeft w:val="0"/>
      <w:marRight w:val="0"/>
      <w:marTop w:val="0"/>
      <w:marBottom w:val="0"/>
      <w:divBdr>
        <w:top w:val="none" w:sz="0" w:space="0" w:color="auto"/>
        <w:left w:val="none" w:sz="0" w:space="0" w:color="auto"/>
        <w:bottom w:val="none" w:sz="0" w:space="0" w:color="auto"/>
        <w:right w:val="none" w:sz="0" w:space="0" w:color="auto"/>
      </w:divBdr>
    </w:div>
    <w:div w:id="1314067352">
      <w:bodyDiv w:val="1"/>
      <w:marLeft w:val="0"/>
      <w:marRight w:val="0"/>
      <w:marTop w:val="0"/>
      <w:marBottom w:val="0"/>
      <w:divBdr>
        <w:top w:val="none" w:sz="0" w:space="0" w:color="auto"/>
        <w:left w:val="none" w:sz="0" w:space="0" w:color="auto"/>
        <w:bottom w:val="none" w:sz="0" w:space="0" w:color="auto"/>
        <w:right w:val="none" w:sz="0" w:space="0" w:color="auto"/>
      </w:divBdr>
    </w:div>
    <w:div w:id="1316378653">
      <w:bodyDiv w:val="1"/>
      <w:marLeft w:val="0"/>
      <w:marRight w:val="0"/>
      <w:marTop w:val="0"/>
      <w:marBottom w:val="0"/>
      <w:divBdr>
        <w:top w:val="none" w:sz="0" w:space="0" w:color="auto"/>
        <w:left w:val="none" w:sz="0" w:space="0" w:color="auto"/>
        <w:bottom w:val="none" w:sz="0" w:space="0" w:color="auto"/>
        <w:right w:val="none" w:sz="0" w:space="0" w:color="auto"/>
      </w:divBdr>
    </w:div>
    <w:div w:id="1328896174">
      <w:bodyDiv w:val="1"/>
      <w:marLeft w:val="0"/>
      <w:marRight w:val="0"/>
      <w:marTop w:val="0"/>
      <w:marBottom w:val="0"/>
      <w:divBdr>
        <w:top w:val="none" w:sz="0" w:space="0" w:color="auto"/>
        <w:left w:val="none" w:sz="0" w:space="0" w:color="auto"/>
        <w:bottom w:val="none" w:sz="0" w:space="0" w:color="auto"/>
        <w:right w:val="none" w:sz="0" w:space="0" w:color="auto"/>
      </w:divBdr>
    </w:div>
    <w:div w:id="1332221469">
      <w:bodyDiv w:val="1"/>
      <w:marLeft w:val="0"/>
      <w:marRight w:val="0"/>
      <w:marTop w:val="0"/>
      <w:marBottom w:val="0"/>
      <w:divBdr>
        <w:top w:val="none" w:sz="0" w:space="0" w:color="auto"/>
        <w:left w:val="none" w:sz="0" w:space="0" w:color="auto"/>
        <w:bottom w:val="none" w:sz="0" w:space="0" w:color="auto"/>
        <w:right w:val="none" w:sz="0" w:space="0" w:color="auto"/>
      </w:divBdr>
    </w:div>
    <w:div w:id="1333529480">
      <w:bodyDiv w:val="1"/>
      <w:marLeft w:val="0"/>
      <w:marRight w:val="0"/>
      <w:marTop w:val="0"/>
      <w:marBottom w:val="0"/>
      <w:divBdr>
        <w:top w:val="none" w:sz="0" w:space="0" w:color="auto"/>
        <w:left w:val="none" w:sz="0" w:space="0" w:color="auto"/>
        <w:bottom w:val="none" w:sz="0" w:space="0" w:color="auto"/>
        <w:right w:val="none" w:sz="0" w:space="0" w:color="auto"/>
      </w:divBdr>
    </w:div>
    <w:div w:id="1335260048">
      <w:bodyDiv w:val="1"/>
      <w:marLeft w:val="0"/>
      <w:marRight w:val="0"/>
      <w:marTop w:val="0"/>
      <w:marBottom w:val="0"/>
      <w:divBdr>
        <w:top w:val="none" w:sz="0" w:space="0" w:color="auto"/>
        <w:left w:val="none" w:sz="0" w:space="0" w:color="auto"/>
        <w:bottom w:val="none" w:sz="0" w:space="0" w:color="auto"/>
        <w:right w:val="none" w:sz="0" w:space="0" w:color="auto"/>
      </w:divBdr>
    </w:div>
    <w:div w:id="1341546174">
      <w:bodyDiv w:val="1"/>
      <w:marLeft w:val="0"/>
      <w:marRight w:val="0"/>
      <w:marTop w:val="0"/>
      <w:marBottom w:val="0"/>
      <w:divBdr>
        <w:top w:val="none" w:sz="0" w:space="0" w:color="auto"/>
        <w:left w:val="none" w:sz="0" w:space="0" w:color="auto"/>
        <w:bottom w:val="none" w:sz="0" w:space="0" w:color="auto"/>
        <w:right w:val="none" w:sz="0" w:space="0" w:color="auto"/>
      </w:divBdr>
    </w:div>
    <w:div w:id="1346130364">
      <w:bodyDiv w:val="1"/>
      <w:marLeft w:val="0"/>
      <w:marRight w:val="0"/>
      <w:marTop w:val="0"/>
      <w:marBottom w:val="0"/>
      <w:divBdr>
        <w:top w:val="none" w:sz="0" w:space="0" w:color="auto"/>
        <w:left w:val="none" w:sz="0" w:space="0" w:color="auto"/>
        <w:bottom w:val="none" w:sz="0" w:space="0" w:color="auto"/>
        <w:right w:val="none" w:sz="0" w:space="0" w:color="auto"/>
      </w:divBdr>
    </w:div>
    <w:div w:id="1354380168">
      <w:bodyDiv w:val="1"/>
      <w:marLeft w:val="0"/>
      <w:marRight w:val="0"/>
      <w:marTop w:val="0"/>
      <w:marBottom w:val="0"/>
      <w:divBdr>
        <w:top w:val="none" w:sz="0" w:space="0" w:color="auto"/>
        <w:left w:val="none" w:sz="0" w:space="0" w:color="auto"/>
        <w:bottom w:val="none" w:sz="0" w:space="0" w:color="auto"/>
        <w:right w:val="none" w:sz="0" w:space="0" w:color="auto"/>
      </w:divBdr>
    </w:div>
    <w:div w:id="1357346019">
      <w:bodyDiv w:val="1"/>
      <w:marLeft w:val="0"/>
      <w:marRight w:val="0"/>
      <w:marTop w:val="0"/>
      <w:marBottom w:val="0"/>
      <w:divBdr>
        <w:top w:val="none" w:sz="0" w:space="0" w:color="auto"/>
        <w:left w:val="none" w:sz="0" w:space="0" w:color="auto"/>
        <w:bottom w:val="none" w:sz="0" w:space="0" w:color="auto"/>
        <w:right w:val="none" w:sz="0" w:space="0" w:color="auto"/>
      </w:divBdr>
    </w:div>
    <w:div w:id="1366563466">
      <w:bodyDiv w:val="1"/>
      <w:marLeft w:val="0"/>
      <w:marRight w:val="0"/>
      <w:marTop w:val="0"/>
      <w:marBottom w:val="0"/>
      <w:divBdr>
        <w:top w:val="none" w:sz="0" w:space="0" w:color="auto"/>
        <w:left w:val="none" w:sz="0" w:space="0" w:color="auto"/>
        <w:bottom w:val="none" w:sz="0" w:space="0" w:color="auto"/>
        <w:right w:val="none" w:sz="0" w:space="0" w:color="auto"/>
      </w:divBdr>
    </w:div>
    <w:div w:id="1379357720">
      <w:bodyDiv w:val="1"/>
      <w:marLeft w:val="0"/>
      <w:marRight w:val="0"/>
      <w:marTop w:val="0"/>
      <w:marBottom w:val="0"/>
      <w:divBdr>
        <w:top w:val="none" w:sz="0" w:space="0" w:color="auto"/>
        <w:left w:val="none" w:sz="0" w:space="0" w:color="auto"/>
        <w:bottom w:val="none" w:sz="0" w:space="0" w:color="auto"/>
        <w:right w:val="none" w:sz="0" w:space="0" w:color="auto"/>
      </w:divBdr>
    </w:div>
    <w:div w:id="1380742397">
      <w:bodyDiv w:val="1"/>
      <w:marLeft w:val="0"/>
      <w:marRight w:val="0"/>
      <w:marTop w:val="0"/>
      <w:marBottom w:val="0"/>
      <w:divBdr>
        <w:top w:val="none" w:sz="0" w:space="0" w:color="auto"/>
        <w:left w:val="none" w:sz="0" w:space="0" w:color="auto"/>
        <w:bottom w:val="none" w:sz="0" w:space="0" w:color="auto"/>
        <w:right w:val="none" w:sz="0" w:space="0" w:color="auto"/>
      </w:divBdr>
    </w:div>
    <w:div w:id="1387485921">
      <w:bodyDiv w:val="1"/>
      <w:marLeft w:val="0"/>
      <w:marRight w:val="0"/>
      <w:marTop w:val="0"/>
      <w:marBottom w:val="0"/>
      <w:divBdr>
        <w:top w:val="none" w:sz="0" w:space="0" w:color="auto"/>
        <w:left w:val="none" w:sz="0" w:space="0" w:color="auto"/>
        <w:bottom w:val="none" w:sz="0" w:space="0" w:color="auto"/>
        <w:right w:val="none" w:sz="0" w:space="0" w:color="auto"/>
      </w:divBdr>
    </w:div>
    <w:div w:id="1400905395">
      <w:bodyDiv w:val="1"/>
      <w:marLeft w:val="0"/>
      <w:marRight w:val="0"/>
      <w:marTop w:val="0"/>
      <w:marBottom w:val="0"/>
      <w:divBdr>
        <w:top w:val="none" w:sz="0" w:space="0" w:color="auto"/>
        <w:left w:val="none" w:sz="0" w:space="0" w:color="auto"/>
        <w:bottom w:val="none" w:sz="0" w:space="0" w:color="auto"/>
        <w:right w:val="none" w:sz="0" w:space="0" w:color="auto"/>
      </w:divBdr>
    </w:div>
    <w:div w:id="1402100932">
      <w:bodyDiv w:val="1"/>
      <w:marLeft w:val="0"/>
      <w:marRight w:val="0"/>
      <w:marTop w:val="0"/>
      <w:marBottom w:val="0"/>
      <w:divBdr>
        <w:top w:val="none" w:sz="0" w:space="0" w:color="auto"/>
        <w:left w:val="none" w:sz="0" w:space="0" w:color="auto"/>
        <w:bottom w:val="none" w:sz="0" w:space="0" w:color="auto"/>
        <w:right w:val="none" w:sz="0" w:space="0" w:color="auto"/>
      </w:divBdr>
    </w:div>
    <w:div w:id="1403407929">
      <w:bodyDiv w:val="1"/>
      <w:marLeft w:val="0"/>
      <w:marRight w:val="0"/>
      <w:marTop w:val="0"/>
      <w:marBottom w:val="0"/>
      <w:divBdr>
        <w:top w:val="none" w:sz="0" w:space="0" w:color="auto"/>
        <w:left w:val="none" w:sz="0" w:space="0" w:color="auto"/>
        <w:bottom w:val="none" w:sz="0" w:space="0" w:color="auto"/>
        <w:right w:val="none" w:sz="0" w:space="0" w:color="auto"/>
      </w:divBdr>
    </w:div>
    <w:div w:id="1408570235">
      <w:bodyDiv w:val="1"/>
      <w:marLeft w:val="0"/>
      <w:marRight w:val="0"/>
      <w:marTop w:val="0"/>
      <w:marBottom w:val="0"/>
      <w:divBdr>
        <w:top w:val="none" w:sz="0" w:space="0" w:color="auto"/>
        <w:left w:val="none" w:sz="0" w:space="0" w:color="auto"/>
        <w:bottom w:val="none" w:sz="0" w:space="0" w:color="auto"/>
        <w:right w:val="none" w:sz="0" w:space="0" w:color="auto"/>
      </w:divBdr>
    </w:div>
    <w:div w:id="1409646145">
      <w:bodyDiv w:val="1"/>
      <w:marLeft w:val="0"/>
      <w:marRight w:val="0"/>
      <w:marTop w:val="0"/>
      <w:marBottom w:val="0"/>
      <w:divBdr>
        <w:top w:val="none" w:sz="0" w:space="0" w:color="auto"/>
        <w:left w:val="none" w:sz="0" w:space="0" w:color="auto"/>
        <w:bottom w:val="none" w:sz="0" w:space="0" w:color="auto"/>
        <w:right w:val="none" w:sz="0" w:space="0" w:color="auto"/>
      </w:divBdr>
    </w:div>
    <w:div w:id="1415710680">
      <w:bodyDiv w:val="1"/>
      <w:marLeft w:val="0"/>
      <w:marRight w:val="0"/>
      <w:marTop w:val="0"/>
      <w:marBottom w:val="0"/>
      <w:divBdr>
        <w:top w:val="none" w:sz="0" w:space="0" w:color="auto"/>
        <w:left w:val="none" w:sz="0" w:space="0" w:color="auto"/>
        <w:bottom w:val="none" w:sz="0" w:space="0" w:color="auto"/>
        <w:right w:val="none" w:sz="0" w:space="0" w:color="auto"/>
      </w:divBdr>
    </w:div>
    <w:div w:id="1418090816">
      <w:bodyDiv w:val="1"/>
      <w:marLeft w:val="0"/>
      <w:marRight w:val="0"/>
      <w:marTop w:val="0"/>
      <w:marBottom w:val="0"/>
      <w:divBdr>
        <w:top w:val="none" w:sz="0" w:space="0" w:color="auto"/>
        <w:left w:val="none" w:sz="0" w:space="0" w:color="auto"/>
        <w:bottom w:val="none" w:sz="0" w:space="0" w:color="auto"/>
        <w:right w:val="none" w:sz="0" w:space="0" w:color="auto"/>
      </w:divBdr>
      <w:divsChild>
        <w:div w:id="1319648574">
          <w:marLeft w:val="720"/>
          <w:marRight w:val="0"/>
          <w:marTop w:val="0"/>
          <w:marBottom w:val="0"/>
          <w:divBdr>
            <w:top w:val="none" w:sz="0" w:space="0" w:color="auto"/>
            <w:left w:val="none" w:sz="0" w:space="0" w:color="auto"/>
            <w:bottom w:val="none" w:sz="0" w:space="0" w:color="auto"/>
            <w:right w:val="none" w:sz="0" w:space="0" w:color="auto"/>
          </w:divBdr>
        </w:div>
        <w:div w:id="1667974972">
          <w:marLeft w:val="720"/>
          <w:marRight w:val="0"/>
          <w:marTop w:val="0"/>
          <w:marBottom w:val="0"/>
          <w:divBdr>
            <w:top w:val="none" w:sz="0" w:space="0" w:color="auto"/>
            <w:left w:val="none" w:sz="0" w:space="0" w:color="auto"/>
            <w:bottom w:val="none" w:sz="0" w:space="0" w:color="auto"/>
            <w:right w:val="none" w:sz="0" w:space="0" w:color="auto"/>
          </w:divBdr>
        </w:div>
        <w:div w:id="556236481">
          <w:marLeft w:val="720"/>
          <w:marRight w:val="0"/>
          <w:marTop w:val="0"/>
          <w:marBottom w:val="0"/>
          <w:divBdr>
            <w:top w:val="none" w:sz="0" w:space="0" w:color="auto"/>
            <w:left w:val="none" w:sz="0" w:space="0" w:color="auto"/>
            <w:bottom w:val="none" w:sz="0" w:space="0" w:color="auto"/>
            <w:right w:val="none" w:sz="0" w:space="0" w:color="auto"/>
          </w:divBdr>
        </w:div>
      </w:divsChild>
    </w:div>
    <w:div w:id="1419252236">
      <w:bodyDiv w:val="1"/>
      <w:marLeft w:val="0"/>
      <w:marRight w:val="0"/>
      <w:marTop w:val="0"/>
      <w:marBottom w:val="0"/>
      <w:divBdr>
        <w:top w:val="none" w:sz="0" w:space="0" w:color="auto"/>
        <w:left w:val="none" w:sz="0" w:space="0" w:color="auto"/>
        <w:bottom w:val="none" w:sz="0" w:space="0" w:color="auto"/>
        <w:right w:val="none" w:sz="0" w:space="0" w:color="auto"/>
      </w:divBdr>
    </w:div>
    <w:div w:id="1419401364">
      <w:bodyDiv w:val="1"/>
      <w:marLeft w:val="0"/>
      <w:marRight w:val="0"/>
      <w:marTop w:val="0"/>
      <w:marBottom w:val="0"/>
      <w:divBdr>
        <w:top w:val="none" w:sz="0" w:space="0" w:color="auto"/>
        <w:left w:val="none" w:sz="0" w:space="0" w:color="auto"/>
        <w:bottom w:val="none" w:sz="0" w:space="0" w:color="auto"/>
        <w:right w:val="none" w:sz="0" w:space="0" w:color="auto"/>
      </w:divBdr>
    </w:div>
    <w:div w:id="1429275859">
      <w:bodyDiv w:val="1"/>
      <w:marLeft w:val="0"/>
      <w:marRight w:val="0"/>
      <w:marTop w:val="0"/>
      <w:marBottom w:val="0"/>
      <w:divBdr>
        <w:top w:val="none" w:sz="0" w:space="0" w:color="auto"/>
        <w:left w:val="none" w:sz="0" w:space="0" w:color="auto"/>
        <w:bottom w:val="none" w:sz="0" w:space="0" w:color="auto"/>
        <w:right w:val="none" w:sz="0" w:space="0" w:color="auto"/>
      </w:divBdr>
    </w:div>
    <w:div w:id="1438254166">
      <w:bodyDiv w:val="1"/>
      <w:marLeft w:val="0"/>
      <w:marRight w:val="0"/>
      <w:marTop w:val="0"/>
      <w:marBottom w:val="0"/>
      <w:divBdr>
        <w:top w:val="none" w:sz="0" w:space="0" w:color="auto"/>
        <w:left w:val="none" w:sz="0" w:space="0" w:color="auto"/>
        <w:bottom w:val="none" w:sz="0" w:space="0" w:color="auto"/>
        <w:right w:val="none" w:sz="0" w:space="0" w:color="auto"/>
      </w:divBdr>
    </w:div>
    <w:div w:id="1442263149">
      <w:bodyDiv w:val="1"/>
      <w:marLeft w:val="0"/>
      <w:marRight w:val="0"/>
      <w:marTop w:val="0"/>
      <w:marBottom w:val="0"/>
      <w:divBdr>
        <w:top w:val="none" w:sz="0" w:space="0" w:color="auto"/>
        <w:left w:val="none" w:sz="0" w:space="0" w:color="auto"/>
        <w:bottom w:val="none" w:sz="0" w:space="0" w:color="auto"/>
        <w:right w:val="none" w:sz="0" w:space="0" w:color="auto"/>
      </w:divBdr>
    </w:div>
    <w:div w:id="1447966367">
      <w:bodyDiv w:val="1"/>
      <w:marLeft w:val="0"/>
      <w:marRight w:val="0"/>
      <w:marTop w:val="0"/>
      <w:marBottom w:val="0"/>
      <w:divBdr>
        <w:top w:val="none" w:sz="0" w:space="0" w:color="auto"/>
        <w:left w:val="none" w:sz="0" w:space="0" w:color="auto"/>
        <w:bottom w:val="none" w:sz="0" w:space="0" w:color="auto"/>
        <w:right w:val="none" w:sz="0" w:space="0" w:color="auto"/>
      </w:divBdr>
    </w:div>
    <w:div w:id="1462723917">
      <w:bodyDiv w:val="1"/>
      <w:marLeft w:val="0"/>
      <w:marRight w:val="0"/>
      <w:marTop w:val="0"/>
      <w:marBottom w:val="0"/>
      <w:divBdr>
        <w:top w:val="none" w:sz="0" w:space="0" w:color="auto"/>
        <w:left w:val="none" w:sz="0" w:space="0" w:color="auto"/>
        <w:bottom w:val="none" w:sz="0" w:space="0" w:color="auto"/>
        <w:right w:val="none" w:sz="0" w:space="0" w:color="auto"/>
      </w:divBdr>
    </w:div>
    <w:div w:id="1464691046">
      <w:bodyDiv w:val="1"/>
      <w:marLeft w:val="0"/>
      <w:marRight w:val="0"/>
      <w:marTop w:val="0"/>
      <w:marBottom w:val="0"/>
      <w:divBdr>
        <w:top w:val="none" w:sz="0" w:space="0" w:color="auto"/>
        <w:left w:val="none" w:sz="0" w:space="0" w:color="auto"/>
        <w:bottom w:val="none" w:sz="0" w:space="0" w:color="auto"/>
        <w:right w:val="none" w:sz="0" w:space="0" w:color="auto"/>
      </w:divBdr>
    </w:div>
    <w:div w:id="1465347758">
      <w:bodyDiv w:val="1"/>
      <w:marLeft w:val="0"/>
      <w:marRight w:val="0"/>
      <w:marTop w:val="0"/>
      <w:marBottom w:val="0"/>
      <w:divBdr>
        <w:top w:val="none" w:sz="0" w:space="0" w:color="auto"/>
        <w:left w:val="none" w:sz="0" w:space="0" w:color="auto"/>
        <w:bottom w:val="none" w:sz="0" w:space="0" w:color="auto"/>
        <w:right w:val="none" w:sz="0" w:space="0" w:color="auto"/>
      </w:divBdr>
    </w:div>
    <w:div w:id="1472939593">
      <w:bodyDiv w:val="1"/>
      <w:marLeft w:val="0"/>
      <w:marRight w:val="0"/>
      <w:marTop w:val="0"/>
      <w:marBottom w:val="0"/>
      <w:divBdr>
        <w:top w:val="none" w:sz="0" w:space="0" w:color="auto"/>
        <w:left w:val="none" w:sz="0" w:space="0" w:color="auto"/>
        <w:bottom w:val="none" w:sz="0" w:space="0" w:color="auto"/>
        <w:right w:val="none" w:sz="0" w:space="0" w:color="auto"/>
      </w:divBdr>
    </w:div>
    <w:div w:id="1473981632">
      <w:bodyDiv w:val="1"/>
      <w:marLeft w:val="0"/>
      <w:marRight w:val="0"/>
      <w:marTop w:val="0"/>
      <w:marBottom w:val="0"/>
      <w:divBdr>
        <w:top w:val="none" w:sz="0" w:space="0" w:color="auto"/>
        <w:left w:val="none" w:sz="0" w:space="0" w:color="auto"/>
        <w:bottom w:val="none" w:sz="0" w:space="0" w:color="auto"/>
        <w:right w:val="none" w:sz="0" w:space="0" w:color="auto"/>
      </w:divBdr>
    </w:div>
    <w:div w:id="1484615323">
      <w:bodyDiv w:val="1"/>
      <w:marLeft w:val="0"/>
      <w:marRight w:val="0"/>
      <w:marTop w:val="0"/>
      <w:marBottom w:val="0"/>
      <w:divBdr>
        <w:top w:val="none" w:sz="0" w:space="0" w:color="auto"/>
        <w:left w:val="none" w:sz="0" w:space="0" w:color="auto"/>
        <w:bottom w:val="none" w:sz="0" w:space="0" w:color="auto"/>
        <w:right w:val="none" w:sz="0" w:space="0" w:color="auto"/>
      </w:divBdr>
    </w:div>
    <w:div w:id="1486362948">
      <w:bodyDiv w:val="1"/>
      <w:marLeft w:val="0"/>
      <w:marRight w:val="0"/>
      <w:marTop w:val="0"/>
      <w:marBottom w:val="0"/>
      <w:divBdr>
        <w:top w:val="none" w:sz="0" w:space="0" w:color="auto"/>
        <w:left w:val="none" w:sz="0" w:space="0" w:color="auto"/>
        <w:bottom w:val="none" w:sz="0" w:space="0" w:color="auto"/>
        <w:right w:val="none" w:sz="0" w:space="0" w:color="auto"/>
      </w:divBdr>
    </w:div>
    <w:div w:id="1489860841">
      <w:bodyDiv w:val="1"/>
      <w:marLeft w:val="0"/>
      <w:marRight w:val="0"/>
      <w:marTop w:val="0"/>
      <w:marBottom w:val="0"/>
      <w:divBdr>
        <w:top w:val="none" w:sz="0" w:space="0" w:color="auto"/>
        <w:left w:val="none" w:sz="0" w:space="0" w:color="auto"/>
        <w:bottom w:val="none" w:sz="0" w:space="0" w:color="auto"/>
        <w:right w:val="none" w:sz="0" w:space="0" w:color="auto"/>
      </w:divBdr>
    </w:div>
    <w:div w:id="1490364397">
      <w:bodyDiv w:val="1"/>
      <w:marLeft w:val="0"/>
      <w:marRight w:val="0"/>
      <w:marTop w:val="0"/>
      <w:marBottom w:val="0"/>
      <w:divBdr>
        <w:top w:val="none" w:sz="0" w:space="0" w:color="auto"/>
        <w:left w:val="none" w:sz="0" w:space="0" w:color="auto"/>
        <w:bottom w:val="none" w:sz="0" w:space="0" w:color="auto"/>
        <w:right w:val="none" w:sz="0" w:space="0" w:color="auto"/>
      </w:divBdr>
    </w:div>
    <w:div w:id="1495678889">
      <w:bodyDiv w:val="1"/>
      <w:marLeft w:val="0"/>
      <w:marRight w:val="0"/>
      <w:marTop w:val="0"/>
      <w:marBottom w:val="0"/>
      <w:divBdr>
        <w:top w:val="none" w:sz="0" w:space="0" w:color="auto"/>
        <w:left w:val="none" w:sz="0" w:space="0" w:color="auto"/>
        <w:bottom w:val="none" w:sz="0" w:space="0" w:color="auto"/>
        <w:right w:val="none" w:sz="0" w:space="0" w:color="auto"/>
      </w:divBdr>
    </w:div>
    <w:div w:id="1501122004">
      <w:bodyDiv w:val="1"/>
      <w:marLeft w:val="0"/>
      <w:marRight w:val="0"/>
      <w:marTop w:val="0"/>
      <w:marBottom w:val="0"/>
      <w:divBdr>
        <w:top w:val="none" w:sz="0" w:space="0" w:color="auto"/>
        <w:left w:val="none" w:sz="0" w:space="0" w:color="auto"/>
        <w:bottom w:val="none" w:sz="0" w:space="0" w:color="auto"/>
        <w:right w:val="none" w:sz="0" w:space="0" w:color="auto"/>
      </w:divBdr>
    </w:div>
    <w:div w:id="1504204516">
      <w:bodyDiv w:val="1"/>
      <w:marLeft w:val="0"/>
      <w:marRight w:val="0"/>
      <w:marTop w:val="0"/>
      <w:marBottom w:val="0"/>
      <w:divBdr>
        <w:top w:val="none" w:sz="0" w:space="0" w:color="auto"/>
        <w:left w:val="none" w:sz="0" w:space="0" w:color="auto"/>
        <w:bottom w:val="none" w:sz="0" w:space="0" w:color="auto"/>
        <w:right w:val="none" w:sz="0" w:space="0" w:color="auto"/>
      </w:divBdr>
    </w:div>
    <w:div w:id="1506553154">
      <w:bodyDiv w:val="1"/>
      <w:marLeft w:val="0"/>
      <w:marRight w:val="0"/>
      <w:marTop w:val="0"/>
      <w:marBottom w:val="0"/>
      <w:divBdr>
        <w:top w:val="none" w:sz="0" w:space="0" w:color="auto"/>
        <w:left w:val="none" w:sz="0" w:space="0" w:color="auto"/>
        <w:bottom w:val="none" w:sz="0" w:space="0" w:color="auto"/>
        <w:right w:val="none" w:sz="0" w:space="0" w:color="auto"/>
      </w:divBdr>
    </w:div>
    <w:div w:id="1507401020">
      <w:bodyDiv w:val="1"/>
      <w:marLeft w:val="0"/>
      <w:marRight w:val="0"/>
      <w:marTop w:val="0"/>
      <w:marBottom w:val="0"/>
      <w:divBdr>
        <w:top w:val="none" w:sz="0" w:space="0" w:color="auto"/>
        <w:left w:val="none" w:sz="0" w:space="0" w:color="auto"/>
        <w:bottom w:val="none" w:sz="0" w:space="0" w:color="auto"/>
        <w:right w:val="none" w:sz="0" w:space="0" w:color="auto"/>
      </w:divBdr>
    </w:div>
    <w:div w:id="1509056351">
      <w:bodyDiv w:val="1"/>
      <w:marLeft w:val="0"/>
      <w:marRight w:val="0"/>
      <w:marTop w:val="0"/>
      <w:marBottom w:val="0"/>
      <w:divBdr>
        <w:top w:val="none" w:sz="0" w:space="0" w:color="auto"/>
        <w:left w:val="none" w:sz="0" w:space="0" w:color="auto"/>
        <w:bottom w:val="none" w:sz="0" w:space="0" w:color="auto"/>
        <w:right w:val="none" w:sz="0" w:space="0" w:color="auto"/>
      </w:divBdr>
    </w:div>
    <w:div w:id="1522890633">
      <w:bodyDiv w:val="1"/>
      <w:marLeft w:val="0"/>
      <w:marRight w:val="0"/>
      <w:marTop w:val="0"/>
      <w:marBottom w:val="0"/>
      <w:divBdr>
        <w:top w:val="none" w:sz="0" w:space="0" w:color="auto"/>
        <w:left w:val="none" w:sz="0" w:space="0" w:color="auto"/>
        <w:bottom w:val="none" w:sz="0" w:space="0" w:color="auto"/>
        <w:right w:val="none" w:sz="0" w:space="0" w:color="auto"/>
      </w:divBdr>
    </w:div>
    <w:div w:id="1523588136">
      <w:bodyDiv w:val="1"/>
      <w:marLeft w:val="0"/>
      <w:marRight w:val="0"/>
      <w:marTop w:val="0"/>
      <w:marBottom w:val="0"/>
      <w:divBdr>
        <w:top w:val="none" w:sz="0" w:space="0" w:color="auto"/>
        <w:left w:val="none" w:sz="0" w:space="0" w:color="auto"/>
        <w:bottom w:val="none" w:sz="0" w:space="0" w:color="auto"/>
        <w:right w:val="none" w:sz="0" w:space="0" w:color="auto"/>
      </w:divBdr>
    </w:div>
    <w:div w:id="1526747554">
      <w:bodyDiv w:val="1"/>
      <w:marLeft w:val="0"/>
      <w:marRight w:val="0"/>
      <w:marTop w:val="0"/>
      <w:marBottom w:val="0"/>
      <w:divBdr>
        <w:top w:val="none" w:sz="0" w:space="0" w:color="auto"/>
        <w:left w:val="none" w:sz="0" w:space="0" w:color="auto"/>
        <w:bottom w:val="none" w:sz="0" w:space="0" w:color="auto"/>
        <w:right w:val="none" w:sz="0" w:space="0" w:color="auto"/>
      </w:divBdr>
    </w:div>
    <w:div w:id="1527518759">
      <w:bodyDiv w:val="1"/>
      <w:marLeft w:val="0"/>
      <w:marRight w:val="0"/>
      <w:marTop w:val="0"/>
      <w:marBottom w:val="0"/>
      <w:divBdr>
        <w:top w:val="none" w:sz="0" w:space="0" w:color="auto"/>
        <w:left w:val="none" w:sz="0" w:space="0" w:color="auto"/>
        <w:bottom w:val="none" w:sz="0" w:space="0" w:color="auto"/>
        <w:right w:val="none" w:sz="0" w:space="0" w:color="auto"/>
      </w:divBdr>
    </w:div>
    <w:div w:id="1531144235">
      <w:bodyDiv w:val="1"/>
      <w:marLeft w:val="0"/>
      <w:marRight w:val="0"/>
      <w:marTop w:val="0"/>
      <w:marBottom w:val="0"/>
      <w:divBdr>
        <w:top w:val="none" w:sz="0" w:space="0" w:color="auto"/>
        <w:left w:val="none" w:sz="0" w:space="0" w:color="auto"/>
        <w:bottom w:val="none" w:sz="0" w:space="0" w:color="auto"/>
        <w:right w:val="none" w:sz="0" w:space="0" w:color="auto"/>
      </w:divBdr>
    </w:div>
    <w:div w:id="1536045209">
      <w:bodyDiv w:val="1"/>
      <w:marLeft w:val="0"/>
      <w:marRight w:val="0"/>
      <w:marTop w:val="0"/>
      <w:marBottom w:val="0"/>
      <w:divBdr>
        <w:top w:val="none" w:sz="0" w:space="0" w:color="auto"/>
        <w:left w:val="none" w:sz="0" w:space="0" w:color="auto"/>
        <w:bottom w:val="none" w:sz="0" w:space="0" w:color="auto"/>
        <w:right w:val="none" w:sz="0" w:space="0" w:color="auto"/>
      </w:divBdr>
    </w:div>
    <w:div w:id="1540581005">
      <w:bodyDiv w:val="1"/>
      <w:marLeft w:val="0"/>
      <w:marRight w:val="0"/>
      <w:marTop w:val="0"/>
      <w:marBottom w:val="0"/>
      <w:divBdr>
        <w:top w:val="none" w:sz="0" w:space="0" w:color="auto"/>
        <w:left w:val="none" w:sz="0" w:space="0" w:color="auto"/>
        <w:bottom w:val="none" w:sz="0" w:space="0" w:color="auto"/>
        <w:right w:val="none" w:sz="0" w:space="0" w:color="auto"/>
      </w:divBdr>
    </w:div>
    <w:div w:id="1540900212">
      <w:bodyDiv w:val="1"/>
      <w:marLeft w:val="0"/>
      <w:marRight w:val="0"/>
      <w:marTop w:val="0"/>
      <w:marBottom w:val="0"/>
      <w:divBdr>
        <w:top w:val="none" w:sz="0" w:space="0" w:color="auto"/>
        <w:left w:val="none" w:sz="0" w:space="0" w:color="auto"/>
        <w:bottom w:val="none" w:sz="0" w:space="0" w:color="auto"/>
        <w:right w:val="none" w:sz="0" w:space="0" w:color="auto"/>
      </w:divBdr>
    </w:div>
    <w:div w:id="1542786468">
      <w:bodyDiv w:val="1"/>
      <w:marLeft w:val="0"/>
      <w:marRight w:val="0"/>
      <w:marTop w:val="0"/>
      <w:marBottom w:val="0"/>
      <w:divBdr>
        <w:top w:val="none" w:sz="0" w:space="0" w:color="auto"/>
        <w:left w:val="none" w:sz="0" w:space="0" w:color="auto"/>
        <w:bottom w:val="none" w:sz="0" w:space="0" w:color="auto"/>
        <w:right w:val="none" w:sz="0" w:space="0" w:color="auto"/>
      </w:divBdr>
    </w:div>
    <w:div w:id="1547908491">
      <w:bodyDiv w:val="1"/>
      <w:marLeft w:val="0"/>
      <w:marRight w:val="0"/>
      <w:marTop w:val="0"/>
      <w:marBottom w:val="0"/>
      <w:divBdr>
        <w:top w:val="none" w:sz="0" w:space="0" w:color="auto"/>
        <w:left w:val="none" w:sz="0" w:space="0" w:color="auto"/>
        <w:bottom w:val="none" w:sz="0" w:space="0" w:color="auto"/>
        <w:right w:val="none" w:sz="0" w:space="0" w:color="auto"/>
      </w:divBdr>
    </w:div>
    <w:div w:id="1549999286">
      <w:bodyDiv w:val="1"/>
      <w:marLeft w:val="0"/>
      <w:marRight w:val="0"/>
      <w:marTop w:val="0"/>
      <w:marBottom w:val="0"/>
      <w:divBdr>
        <w:top w:val="none" w:sz="0" w:space="0" w:color="auto"/>
        <w:left w:val="none" w:sz="0" w:space="0" w:color="auto"/>
        <w:bottom w:val="none" w:sz="0" w:space="0" w:color="auto"/>
        <w:right w:val="none" w:sz="0" w:space="0" w:color="auto"/>
      </w:divBdr>
    </w:div>
    <w:div w:id="1556430942">
      <w:bodyDiv w:val="1"/>
      <w:marLeft w:val="0"/>
      <w:marRight w:val="0"/>
      <w:marTop w:val="0"/>
      <w:marBottom w:val="0"/>
      <w:divBdr>
        <w:top w:val="none" w:sz="0" w:space="0" w:color="auto"/>
        <w:left w:val="none" w:sz="0" w:space="0" w:color="auto"/>
        <w:bottom w:val="none" w:sz="0" w:space="0" w:color="auto"/>
        <w:right w:val="none" w:sz="0" w:space="0" w:color="auto"/>
      </w:divBdr>
    </w:div>
    <w:div w:id="1563638277">
      <w:bodyDiv w:val="1"/>
      <w:marLeft w:val="0"/>
      <w:marRight w:val="0"/>
      <w:marTop w:val="0"/>
      <w:marBottom w:val="0"/>
      <w:divBdr>
        <w:top w:val="none" w:sz="0" w:space="0" w:color="auto"/>
        <w:left w:val="none" w:sz="0" w:space="0" w:color="auto"/>
        <w:bottom w:val="none" w:sz="0" w:space="0" w:color="auto"/>
        <w:right w:val="none" w:sz="0" w:space="0" w:color="auto"/>
      </w:divBdr>
    </w:div>
    <w:div w:id="1570193239">
      <w:bodyDiv w:val="1"/>
      <w:marLeft w:val="0"/>
      <w:marRight w:val="0"/>
      <w:marTop w:val="0"/>
      <w:marBottom w:val="0"/>
      <w:divBdr>
        <w:top w:val="none" w:sz="0" w:space="0" w:color="auto"/>
        <w:left w:val="none" w:sz="0" w:space="0" w:color="auto"/>
        <w:bottom w:val="none" w:sz="0" w:space="0" w:color="auto"/>
        <w:right w:val="none" w:sz="0" w:space="0" w:color="auto"/>
      </w:divBdr>
    </w:div>
    <w:div w:id="1570533793">
      <w:bodyDiv w:val="1"/>
      <w:marLeft w:val="0"/>
      <w:marRight w:val="0"/>
      <w:marTop w:val="0"/>
      <w:marBottom w:val="0"/>
      <w:divBdr>
        <w:top w:val="none" w:sz="0" w:space="0" w:color="auto"/>
        <w:left w:val="none" w:sz="0" w:space="0" w:color="auto"/>
        <w:bottom w:val="none" w:sz="0" w:space="0" w:color="auto"/>
        <w:right w:val="none" w:sz="0" w:space="0" w:color="auto"/>
      </w:divBdr>
    </w:div>
    <w:div w:id="1573348687">
      <w:bodyDiv w:val="1"/>
      <w:marLeft w:val="0"/>
      <w:marRight w:val="0"/>
      <w:marTop w:val="0"/>
      <w:marBottom w:val="0"/>
      <w:divBdr>
        <w:top w:val="none" w:sz="0" w:space="0" w:color="auto"/>
        <w:left w:val="none" w:sz="0" w:space="0" w:color="auto"/>
        <w:bottom w:val="none" w:sz="0" w:space="0" w:color="auto"/>
        <w:right w:val="none" w:sz="0" w:space="0" w:color="auto"/>
      </w:divBdr>
    </w:div>
    <w:div w:id="1579092399">
      <w:bodyDiv w:val="1"/>
      <w:marLeft w:val="0"/>
      <w:marRight w:val="0"/>
      <w:marTop w:val="0"/>
      <w:marBottom w:val="0"/>
      <w:divBdr>
        <w:top w:val="none" w:sz="0" w:space="0" w:color="auto"/>
        <w:left w:val="none" w:sz="0" w:space="0" w:color="auto"/>
        <w:bottom w:val="none" w:sz="0" w:space="0" w:color="auto"/>
        <w:right w:val="none" w:sz="0" w:space="0" w:color="auto"/>
      </w:divBdr>
    </w:div>
    <w:div w:id="1585383881">
      <w:bodyDiv w:val="1"/>
      <w:marLeft w:val="0"/>
      <w:marRight w:val="0"/>
      <w:marTop w:val="0"/>
      <w:marBottom w:val="0"/>
      <w:divBdr>
        <w:top w:val="none" w:sz="0" w:space="0" w:color="auto"/>
        <w:left w:val="none" w:sz="0" w:space="0" w:color="auto"/>
        <w:bottom w:val="none" w:sz="0" w:space="0" w:color="auto"/>
        <w:right w:val="none" w:sz="0" w:space="0" w:color="auto"/>
      </w:divBdr>
    </w:div>
    <w:div w:id="1604147463">
      <w:bodyDiv w:val="1"/>
      <w:marLeft w:val="0"/>
      <w:marRight w:val="0"/>
      <w:marTop w:val="0"/>
      <w:marBottom w:val="0"/>
      <w:divBdr>
        <w:top w:val="none" w:sz="0" w:space="0" w:color="auto"/>
        <w:left w:val="none" w:sz="0" w:space="0" w:color="auto"/>
        <w:bottom w:val="none" w:sz="0" w:space="0" w:color="auto"/>
        <w:right w:val="none" w:sz="0" w:space="0" w:color="auto"/>
      </w:divBdr>
    </w:div>
    <w:div w:id="1604727188">
      <w:bodyDiv w:val="1"/>
      <w:marLeft w:val="0"/>
      <w:marRight w:val="0"/>
      <w:marTop w:val="0"/>
      <w:marBottom w:val="0"/>
      <w:divBdr>
        <w:top w:val="none" w:sz="0" w:space="0" w:color="auto"/>
        <w:left w:val="none" w:sz="0" w:space="0" w:color="auto"/>
        <w:bottom w:val="none" w:sz="0" w:space="0" w:color="auto"/>
        <w:right w:val="none" w:sz="0" w:space="0" w:color="auto"/>
      </w:divBdr>
    </w:div>
    <w:div w:id="1605646607">
      <w:bodyDiv w:val="1"/>
      <w:marLeft w:val="0"/>
      <w:marRight w:val="0"/>
      <w:marTop w:val="0"/>
      <w:marBottom w:val="0"/>
      <w:divBdr>
        <w:top w:val="none" w:sz="0" w:space="0" w:color="auto"/>
        <w:left w:val="none" w:sz="0" w:space="0" w:color="auto"/>
        <w:bottom w:val="none" w:sz="0" w:space="0" w:color="auto"/>
        <w:right w:val="none" w:sz="0" w:space="0" w:color="auto"/>
      </w:divBdr>
    </w:div>
    <w:div w:id="1610357471">
      <w:bodyDiv w:val="1"/>
      <w:marLeft w:val="0"/>
      <w:marRight w:val="0"/>
      <w:marTop w:val="0"/>
      <w:marBottom w:val="0"/>
      <w:divBdr>
        <w:top w:val="none" w:sz="0" w:space="0" w:color="auto"/>
        <w:left w:val="none" w:sz="0" w:space="0" w:color="auto"/>
        <w:bottom w:val="none" w:sz="0" w:space="0" w:color="auto"/>
        <w:right w:val="none" w:sz="0" w:space="0" w:color="auto"/>
      </w:divBdr>
    </w:div>
    <w:div w:id="1611930563">
      <w:bodyDiv w:val="1"/>
      <w:marLeft w:val="0"/>
      <w:marRight w:val="0"/>
      <w:marTop w:val="0"/>
      <w:marBottom w:val="0"/>
      <w:divBdr>
        <w:top w:val="none" w:sz="0" w:space="0" w:color="auto"/>
        <w:left w:val="none" w:sz="0" w:space="0" w:color="auto"/>
        <w:bottom w:val="none" w:sz="0" w:space="0" w:color="auto"/>
        <w:right w:val="none" w:sz="0" w:space="0" w:color="auto"/>
      </w:divBdr>
    </w:div>
    <w:div w:id="1627851738">
      <w:bodyDiv w:val="1"/>
      <w:marLeft w:val="0"/>
      <w:marRight w:val="0"/>
      <w:marTop w:val="0"/>
      <w:marBottom w:val="0"/>
      <w:divBdr>
        <w:top w:val="none" w:sz="0" w:space="0" w:color="auto"/>
        <w:left w:val="none" w:sz="0" w:space="0" w:color="auto"/>
        <w:bottom w:val="none" w:sz="0" w:space="0" w:color="auto"/>
        <w:right w:val="none" w:sz="0" w:space="0" w:color="auto"/>
      </w:divBdr>
    </w:div>
    <w:div w:id="1635871881">
      <w:bodyDiv w:val="1"/>
      <w:marLeft w:val="0"/>
      <w:marRight w:val="0"/>
      <w:marTop w:val="0"/>
      <w:marBottom w:val="0"/>
      <w:divBdr>
        <w:top w:val="none" w:sz="0" w:space="0" w:color="auto"/>
        <w:left w:val="none" w:sz="0" w:space="0" w:color="auto"/>
        <w:bottom w:val="none" w:sz="0" w:space="0" w:color="auto"/>
        <w:right w:val="none" w:sz="0" w:space="0" w:color="auto"/>
      </w:divBdr>
    </w:div>
    <w:div w:id="1639072454">
      <w:bodyDiv w:val="1"/>
      <w:marLeft w:val="0"/>
      <w:marRight w:val="0"/>
      <w:marTop w:val="0"/>
      <w:marBottom w:val="0"/>
      <w:divBdr>
        <w:top w:val="none" w:sz="0" w:space="0" w:color="auto"/>
        <w:left w:val="none" w:sz="0" w:space="0" w:color="auto"/>
        <w:bottom w:val="none" w:sz="0" w:space="0" w:color="auto"/>
        <w:right w:val="none" w:sz="0" w:space="0" w:color="auto"/>
      </w:divBdr>
    </w:div>
    <w:div w:id="1639139962">
      <w:bodyDiv w:val="1"/>
      <w:marLeft w:val="0"/>
      <w:marRight w:val="0"/>
      <w:marTop w:val="0"/>
      <w:marBottom w:val="0"/>
      <w:divBdr>
        <w:top w:val="none" w:sz="0" w:space="0" w:color="auto"/>
        <w:left w:val="none" w:sz="0" w:space="0" w:color="auto"/>
        <w:bottom w:val="none" w:sz="0" w:space="0" w:color="auto"/>
        <w:right w:val="none" w:sz="0" w:space="0" w:color="auto"/>
      </w:divBdr>
    </w:div>
    <w:div w:id="1639652035">
      <w:bodyDiv w:val="1"/>
      <w:marLeft w:val="0"/>
      <w:marRight w:val="0"/>
      <w:marTop w:val="0"/>
      <w:marBottom w:val="0"/>
      <w:divBdr>
        <w:top w:val="none" w:sz="0" w:space="0" w:color="auto"/>
        <w:left w:val="none" w:sz="0" w:space="0" w:color="auto"/>
        <w:bottom w:val="none" w:sz="0" w:space="0" w:color="auto"/>
        <w:right w:val="none" w:sz="0" w:space="0" w:color="auto"/>
      </w:divBdr>
    </w:div>
    <w:div w:id="1650553176">
      <w:bodyDiv w:val="1"/>
      <w:marLeft w:val="0"/>
      <w:marRight w:val="0"/>
      <w:marTop w:val="0"/>
      <w:marBottom w:val="0"/>
      <w:divBdr>
        <w:top w:val="none" w:sz="0" w:space="0" w:color="auto"/>
        <w:left w:val="none" w:sz="0" w:space="0" w:color="auto"/>
        <w:bottom w:val="none" w:sz="0" w:space="0" w:color="auto"/>
        <w:right w:val="none" w:sz="0" w:space="0" w:color="auto"/>
      </w:divBdr>
    </w:div>
    <w:div w:id="1663776223">
      <w:bodyDiv w:val="1"/>
      <w:marLeft w:val="0"/>
      <w:marRight w:val="0"/>
      <w:marTop w:val="0"/>
      <w:marBottom w:val="0"/>
      <w:divBdr>
        <w:top w:val="none" w:sz="0" w:space="0" w:color="auto"/>
        <w:left w:val="none" w:sz="0" w:space="0" w:color="auto"/>
        <w:bottom w:val="none" w:sz="0" w:space="0" w:color="auto"/>
        <w:right w:val="none" w:sz="0" w:space="0" w:color="auto"/>
      </w:divBdr>
    </w:div>
    <w:div w:id="1664115140">
      <w:bodyDiv w:val="1"/>
      <w:marLeft w:val="0"/>
      <w:marRight w:val="0"/>
      <w:marTop w:val="0"/>
      <w:marBottom w:val="0"/>
      <w:divBdr>
        <w:top w:val="none" w:sz="0" w:space="0" w:color="auto"/>
        <w:left w:val="none" w:sz="0" w:space="0" w:color="auto"/>
        <w:bottom w:val="none" w:sz="0" w:space="0" w:color="auto"/>
        <w:right w:val="none" w:sz="0" w:space="0" w:color="auto"/>
      </w:divBdr>
    </w:div>
    <w:div w:id="1678002959">
      <w:bodyDiv w:val="1"/>
      <w:marLeft w:val="0"/>
      <w:marRight w:val="0"/>
      <w:marTop w:val="0"/>
      <w:marBottom w:val="0"/>
      <w:divBdr>
        <w:top w:val="none" w:sz="0" w:space="0" w:color="auto"/>
        <w:left w:val="none" w:sz="0" w:space="0" w:color="auto"/>
        <w:bottom w:val="none" w:sz="0" w:space="0" w:color="auto"/>
        <w:right w:val="none" w:sz="0" w:space="0" w:color="auto"/>
      </w:divBdr>
    </w:div>
    <w:div w:id="1678387684">
      <w:bodyDiv w:val="1"/>
      <w:marLeft w:val="0"/>
      <w:marRight w:val="0"/>
      <w:marTop w:val="0"/>
      <w:marBottom w:val="0"/>
      <w:divBdr>
        <w:top w:val="none" w:sz="0" w:space="0" w:color="auto"/>
        <w:left w:val="none" w:sz="0" w:space="0" w:color="auto"/>
        <w:bottom w:val="none" w:sz="0" w:space="0" w:color="auto"/>
        <w:right w:val="none" w:sz="0" w:space="0" w:color="auto"/>
      </w:divBdr>
    </w:div>
    <w:div w:id="1684277876">
      <w:bodyDiv w:val="1"/>
      <w:marLeft w:val="0"/>
      <w:marRight w:val="0"/>
      <w:marTop w:val="0"/>
      <w:marBottom w:val="0"/>
      <w:divBdr>
        <w:top w:val="none" w:sz="0" w:space="0" w:color="auto"/>
        <w:left w:val="none" w:sz="0" w:space="0" w:color="auto"/>
        <w:bottom w:val="none" w:sz="0" w:space="0" w:color="auto"/>
        <w:right w:val="none" w:sz="0" w:space="0" w:color="auto"/>
      </w:divBdr>
    </w:div>
    <w:div w:id="1684822414">
      <w:bodyDiv w:val="1"/>
      <w:marLeft w:val="0"/>
      <w:marRight w:val="0"/>
      <w:marTop w:val="0"/>
      <w:marBottom w:val="0"/>
      <w:divBdr>
        <w:top w:val="none" w:sz="0" w:space="0" w:color="auto"/>
        <w:left w:val="none" w:sz="0" w:space="0" w:color="auto"/>
        <w:bottom w:val="none" w:sz="0" w:space="0" w:color="auto"/>
        <w:right w:val="none" w:sz="0" w:space="0" w:color="auto"/>
      </w:divBdr>
    </w:div>
    <w:div w:id="1695494821">
      <w:bodyDiv w:val="1"/>
      <w:marLeft w:val="0"/>
      <w:marRight w:val="0"/>
      <w:marTop w:val="0"/>
      <w:marBottom w:val="0"/>
      <w:divBdr>
        <w:top w:val="none" w:sz="0" w:space="0" w:color="auto"/>
        <w:left w:val="none" w:sz="0" w:space="0" w:color="auto"/>
        <w:bottom w:val="none" w:sz="0" w:space="0" w:color="auto"/>
        <w:right w:val="none" w:sz="0" w:space="0" w:color="auto"/>
      </w:divBdr>
    </w:div>
    <w:div w:id="1696300687">
      <w:bodyDiv w:val="1"/>
      <w:marLeft w:val="0"/>
      <w:marRight w:val="0"/>
      <w:marTop w:val="0"/>
      <w:marBottom w:val="0"/>
      <w:divBdr>
        <w:top w:val="none" w:sz="0" w:space="0" w:color="auto"/>
        <w:left w:val="none" w:sz="0" w:space="0" w:color="auto"/>
        <w:bottom w:val="none" w:sz="0" w:space="0" w:color="auto"/>
        <w:right w:val="none" w:sz="0" w:space="0" w:color="auto"/>
      </w:divBdr>
    </w:div>
    <w:div w:id="1696494752">
      <w:bodyDiv w:val="1"/>
      <w:marLeft w:val="0"/>
      <w:marRight w:val="0"/>
      <w:marTop w:val="0"/>
      <w:marBottom w:val="0"/>
      <w:divBdr>
        <w:top w:val="none" w:sz="0" w:space="0" w:color="auto"/>
        <w:left w:val="none" w:sz="0" w:space="0" w:color="auto"/>
        <w:bottom w:val="none" w:sz="0" w:space="0" w:color="auto"/>
        <w:right w:val="none" w:sz="0" w:space="0" w:color="auto"/>
      </w:divBdr>
    </w:div>
    <w:div w:id="1699306322">
      <w:bodyDiv w:val="1"/>
      <w:marLeft w:val="0"/>
      <w:marRight w:val="0"/>
      <w:marTop w:val="0"/>
      <w:marBottom w:val="0"/>
      <w:divBdr>
        <w:top w:val="none" w:sz="0" w:space="0" w:color="auto"/>
        <w:left w:val="none" w:sz="0" w:space="0" w:color="auto"/>
        <w:bottom w:val="none" w:sz="0" w:space="0" w:color="auto"/>
        <w:right w:val="none" w:sz="0" w:space="0" w:color="auto"/>
      </w:divBdr>
    </w:div>
    <w:div w:id="1699770168">
      <w:bodyDiv w:val="1"/>
      <w:marLeft w:val="0"/>
      <w:marRight w:val="0"/>
      <w:marTop w:val="0"/>
      <w:marBottom w:val="0"/>
      <w:divBdr>
        <w:top w:val="none" w:sz="0" w:space="0" w:color="auto"/>
        <w:left w:val="none" w:sz="0" w:space="0" w:color="auto"/>
        <w:bottom w:val="none" w:sz="0" w:space="0" w:color="auto"/>
        <w:right w:val="none" w:sz="0" w:space="0" w:color="auto"/>
      </w:divBdr>
    </w:div>
    <w:div w:id="1701930459">
      <w:bodyDiv w:val="1"/>
      <w:marLeft w:val="0"/>
      <w:marRight w:val="0"/>
      <w:marTop w:val="0"/>
      <w:marBottom w:val="0"/>
      <w:divBdr>
        <w:top w:val="none" w:sz="0" w:space="0" w:color="auto"/>
        <w:left w:val="none" w:sz="0" w:space="0" w:color="auto"/>
        <w:bottom w:val="none" w:sz="0" w:space="0" w:color="auto"/>
        <w:right w:val="none" w:sz="0" w:space="0" w:color="auto"/>
      </w:divBdr>
    </w:div>
    <w:div w:id="1717243048">
      <w:bodyDiv w:val="1"/>
      <w:marLeft w:val="0"/>
      <w:marRight w:val="0"/>
      <w:marTop w:val="0"/>
      <w:marBottom w:val="0"/>
      <w:divBdr>
        <w:top w:val="none" w:sz="0" w:space="0" w:color="auto"/>
        <w:left w:val="none" w:sz="0" w:space="0" w:color="auto"/>
        <w:bottom w:val="none" w:sz="0" w:space="0" w:color="auto"/>
        <w:right w:val="none" w:sz="0" w:space="0" w:color="auto"/>
      </w:divBdr>
    </w:div>
    <w:div w:id="1717465072">
      <w:bodyDiv w:val="1"/>
      <w:marLeft w:val="0"/>
      <w:marRight w:val="0"/>
      <w:marTop w:val="0"/>
      <w:marBottom w:val="0"/>
      <w:divBdr>
        <w:top w:val="none" w:sz="0" w:space="0" w:color="auto"/>
        <w:left w:val="none" w:sz="0" w:space="0" w:color="auto"/>
        <w:bottom w:val="none" w:sz="0" w:space="0" w:color="auto"/>
        <w:right w:val="none" w:sz="0" w:space="0" w:color="auto"/>
      </w:divBdr>
    </w:div>
    <w:div w:id="1728408177">
      <w:bodyDiv w:val="1"/>
      <w:marLeft w:val="0"/>
      <w:marRight w:val="0"/>
      <w:marTop w:val="0"/>
      <w:marBottom w:val="0"/>
      <w:divBdr>
        <w:top w:val="none" w:sz="0" w:space="0" w:color="auto"/>
        <w:left w:val="none" w:sz="0" w:space="0" w:color="auto"/>
        <w:bottom w:val="none" w:sz="0" w:space="0" w:color="auto"/>
        <w:right w:val="none" w:sz="0" w:space="0" w:color="auto"/>
      </w:divBdr>
    </w:div>
    <w:div w:id="1738434848">
      <w:bodyDiv w:val="1"/>
      <w:marLeft w:val="0"/>
      <w:marRight w:val="0"/>
      <w:marTop w:val="0"/>
      <w:marBottom w:val="0"/>
      <w:divBdr>
        <w:top w:val="none" w:sz="0" w:space="0" w:color="auto"/>
        <w:left w:val="none" w:sz="0" w:space="0" w:color="auto"/>
        <w:bottom w:val="none" w:sz="0" w:space="0" w:color="auto"/>
        <w:right w:val="none" w:sz="0" w:space="0" w:color="auto"/>
      </w:divBdr>
    </w:div>
    <w:div w:id="1739864445">
      <w:bodyDiv w:val="1"/>
      <w:marLeft w:val="0"/>
      <w:marRight w:val="0"/>
      <w:marTop w:val="0"/>
      <w:marBottom w:val="0"/>
      <w:divBdr>
        <w:top w:val="none" w:sz="0" w:space="0" w:color="auto"/>
        <w:left w:val="none" w:sz="0" w:space="0" w:color="auto"/>
        <w:bottom w:val="none" w:sz="0" w:space="0" w:color="auto"/>
        <w:right w:val="none" w:sz="0" w:space="0" w:color="auto"/>
      </w:divBdr>
    </w:div>
    <w:div w:id="1740785097">
      <w:bodyDiv w:val="1"/>
      <w:marLeft w:val="0"/>
      <w:marRight w:val="0"/>
      <w:marTop w:val="0"/>
      <w:marBottom w:val="0"/>
      <w:divBdr>
        <w:top w:val="none" w:sz="0" w:space="0" w:color="auto"/>
        <w:left w:val="none" w:sz="0" w:space="0" w:color="auto"/>
        <w:bottom w:val="none" w:sz="0" w:space="0" w:color="auto"/>
        <w:right w:val="none" w:sz="0" w:space="0" w:color="auto"/>
      </w:divBdr>
    </w:div>
    <w:div w:id="1741560663">
      <w:bodyDiv w:val="1"/>
      <w:marLeft w:val="0"/>
      <w:marRight w:val="0"/>
      <w:marTop w:val="0"/>
      <w:marBottom w:val="0"/>
      <w:divBdr>
        <w:top w:val="none" w:sz="0" w:space="0" w:color="auto"/>
        <w:left w:val="none" w:sz="0" w:space="0" w:color="auto"/>
        <w:bottom w:val="none" w:sz="0" w:space="0" w:color="auto"/>
        <w:right w:val="none" w:sz="0" w:space="0" w:color="auto"/>
      </w:divBdr>
    </w:div>
    <w:div w:id="1753968285">
      <w:bodyDiv w:val="1"/>
      <w:marLeft w:val="0"/>
      <w:marRight w:val="0"/>
      <w:marTop w:val="0"/>
      <w:marBottom w:val="0"/>
      <w:divBdr>
        <w:top w:val="none" w:sz="0" w:space="0" w:color="auto"/>
        <w:left w:val="none" w:sz="0" w:space="0" w:color="auto"/>
        <w:bottom w:val="none" w:sz="0" w:space="0" w:color="auto"/>
        <w:right w:val="none" w:sz="0" w:space="0" w:color="auto"/>
      </w:divBdr>
    </w:div>
    <w:div w:id="1757094343">
      <w:bodyDiv w:val="1"/>
      <w:marLeft w:val="0"/>
      <w:marRight w:val="0"/>
      <w:marTop w:val="0"/>
      <w:marBottom w:val="0"/>
      <w:divBdr>
        <w:top w:val="none" w:sz="0" w:space="0" w:color="auto"/>
        <w:left w:val="none" w:sz="0" w:space="0" w:color="auto"/>
        <w:bottom w:val="none" w:sz="0" w:space="0" w:color="auto"/>
        <w:right w:val="none" w:sz="0" w:space="0" w:color="auto"/>
      </w:divBdr>
    </w:div>
    <w:div w:id="1768042705">
      <w:bodyDiv w:val="1"/>
      <w:marLeft w:val="0"/>
      <w:marRight w:val="0"/>
      <w:marTop w:val="0"/>
      <w:marBottom w:val="0"/>
      <w:divBdr>
        <w:top w:val="none" w:sz="0" w:space="0" w:color="auto"/>
        <w:left w:val="none" w:sz="0" w:space="0" w:color="auto"/>
        <w:bottom w:val="none" w:sz="0" w:space="0" w:color="auto"/>
        <w:right w:val="none" w:sz="0" w:space="0" w:color="auto"/>
      </w:divBdr>
    </w:div>
    <w:div w:id="1769734699">
      <w:bodyDiv w:val="1"/>
      <w:marLeft w:val="0"/>
      <w:marRight w:val="0"/>
      <w:marTop w:val="0"/>
      <w:marBottom w:val="0"/>
      <w:divBdr>
        <w:top w:val="none" w:sz="0" w:space="0" w:color="auto"/>
        <w:left w:val="none" w:sz="0" w:space="0" w:color="auto"/>
        <w:bottom w:val="none" w:sz="0" w:space="0" w:color="auto"/>
        <w:right w:val="none" w:sz="0" w:space="0" w:color="auto"/>
      </w:divBdr>
    </w:div>
    <w:div w:id="1773478362">
      <w:bodyDiv w:val="1"/>
      <w:marLeft w:val="0"/>
      <w:marRight w:val="0"/>
      <w:marTop w:val="0"/>
      <w:marBottom w:val="0"/>
      <w:divBdr>
        <w:top w:val="none" w:sz="0" w:space="0" w:color="auto"/>
        <w:left w:val="none" w:sz="0" w:space="0" w:color="auto"/>
        <w:bottom w:val="none" w:sz="0" w:space="0" w:color="auto"/>
        <w:right w:val="none" w:sz="0" w:space="0" w:color="auto"/>
      </w:divBdr>
    </w:div>
    <w:div w:id="1775124584">
      <w:bodyDiv w:val="1"/>
      <w:marLeft w:val="0"/>
      <w:marRight w:val="0"/>
      <w:marTop w:val="0"/>
      <w:marBottom w:val="0"/>
      <w:divBdr>
        <w:top w:val="none" w:sz="0" w:space="0" w:color="auto"/>
        <w:left w:val="none" w:sz="0" w:space="0" w:color="auto"/>
        <w:bottom w:val="none" w:sz="0" w:space="0" w:color="auto"/>
        <w:right w:val="none" w:sz="0" w:space="0" w:color="auto"/>
      </w:divBdr>
    </w:div>
    <w:div w:id="1781414955">
      <w:bodyDiv w:val="1"/>
      <w:marLeft w:val="0"/>
      <w:marRight w:val="0"/>
      <w:marTop w:val="0"/>
      <w:marBottom w:val="0"/>
      <w:divBdr>
        <w:top w:val="none" w:sz="0" w:space="0" w:color="auto"/>
        <w:left w:val="none" w:sz="0" w:space="0" w:color="auto"/>
        <w:bottom w:val="none" w:sz="0" w:space="0" w:color="auto"/>
        <w:right w:val="none" w:sz="0" w:space="0" w:color="auto"/>
      </w:divBdr>
    </w:div>
    <w:div w:id="1782264981">
      <w:bodyDiv w:val="1"/>
      <w:marLeft w:val="0"/>
      <w:marRight w:val="0"/>
      <w:marTop w:val="0"/>
      <w:marBottom w:val="0"/>
      <w:divBdr>
        <w:top w:val="none" w:sz="0" w:space="0" w:color="auto"/>
        <w:left w:val="none" w:sz="0" w:space="0" w:color="auto"/>
        <w:bottom w:val="none" w:sz="0" w:space="0" w:color="auto"/>
        <w:right w:val="none" w:sz="0" w:space="0" w:color="auto"/>
      </w:divBdr>
    </w:div>
    <w:div w:id="1783260717">
      <w:bodyDiv w:val="1"/>
      <w:marLeft w:val="0"/>
      <w:marRight w:val="0"/>
      <w:marTop w:val="0"/>
      <w:marBottom w:val="0"/>
      <w:divBdr>
        <w:top w:val="none" w:sz="0" w:space="0" w:color="auto"/>
        <w:left w:val="none" w:sz="0" w:space="0" w:color="auto"/>
        <w:bottom w:val="none" w:sz="0" w:space="0" w:color="auto"/>
        <w:right w:val="none" w:sz="0" w:space="0" w:color="auto"/>
      </w:divBdr>
    </w:div>
    <w:div w:id="1783962205">
      <w:bodyDiv w:val="1"/>
      <w:marLeft w:val="0"/>
      <w:marRight w:val="0"/>
      <w:marTop w:val="0"/>
      <w:marBottom w:val="0"/>
      <w:divBdr>
        <w:top w:val="none" w:sz="0" w:space="0" w:color="auto"/>
        <w:left w:val="none" w:sz="0" w:space="0" w:color="auto"/>
        <w:bottom w:val="none" w:sz="0" w:space="0" w:color="auto"/>
        <w:right w:val="none" w:sz="0" w:space="0" w:color="auto"/>
      </w:divBdr>
    </w:div>
    <w:div w:id="1785808057">
      <w:bodyDiv w:val="1"/>
      <w:marLeft w:val="0"/>
      <w:marRight w:val="0"/>
      <w:marTop w:val="0"/>
      <w:marBottom w:val="0"/>
      <w:divBdr>
        <w:top w:val="none" w:sz="0" w:space="0" w:color="auto"/>
        <w:left w:val="none" w:sz="0" w:space="0" w:color="auto"/>
        <w:bottom w:val="none" w:sz="0" w:space="0" w:color="auto"/>
        <w:right w:val="none" w:sz="0" w:space="0" w:color="auto"/>
      </w:divBdr>
    </w:div>
    <w:div w:id="1788281658">
      <w:bodyDiv w:val="1"/>
      <w:marLeft w:val="0"/>
      <w:marRight w:val="0"/>
      <w:marTop w:val="0"/>
      <w:marBottom w:val="0"/>
      <w:divBdr>
        <w:top w:val="none" w:sz="0" w:space="0" w:color="auto"/>
        <w:left w:val="none" w:sz="0" w:space="0" w:color="auto"/>
        <w:bottom w:val="none" w:sz="0" w:space="0" w:color="auto"/>
        <w:right w:val="none" w:sz="0" w:space="0" w:color="auto"/>
      </w:divBdr>
    </w:div>
    <w:div w:id="1789199950">
      <w:bodyDiv w:val="1"/>
      <w:marLeft w:val="0"/>
      <w:marRight w:val="0"/>
      <w:marTop w:val="0"/>
      <w:marBottom w:val="0"/>
      <w:divBdr>
        <w:top w:val="none" w:sz="0" w:space="0" w:color="auto"/>
        <w:left w:val="none" w:sz="0" w:space="0" w:color="auto"/>
        <w:bottom w:val="none" w:sz="0" w:space="0" w:color="auto"/>
        <w:right w:val="none" w:sz="0" w:space="0" w:color="auto"/>
      </w:divBdr>
    </w:div>
    <w:div w:id="1790513307">
      <w:bodyDiv w:val="1"/>
      <w:marLeft w:val="0"/>
      <w:marRight w:val="0"/>
      <w:marTop w:val="0"/>
      <w:marBottom w:val="0"/>
      <w:divBdr>
        <w:top w:val="none" w:sz="0" w:space="0" w:color="auto"/>
        <w:left w:val="none" w:sz="0" w:space="0" w:color="auto"/>
        <w:bottom w:val="none" w:sz="0" w:space="0" w:color="auto"/>
        <w:right w:val="none" w:sz="0" w:space="0" w:color="auto"/>
      </w:divBdr>
    </w:div>
    <w:div w:id="1791169345">
      <w:bodyDiv w:val="1"/>
      <w:marLeft w:val="0"/>
      <w:marRight w:val="0"/>
      <w:marTop w:val="0"/>
      <w:marBottom w:val="0"/>
      <w:divBdr>
        <w:top w:val="none" w:sz="0" w:space="0" w:color="auto"/>
        <w:left w:val="none" w:sz="0" w:space="0" w:color="auto"/>
        <w:bottom w:val="none" w:sz="0" w:space="0" w:color="auto"/>
        <w:right w:val="none" w:sz="0" w:space="0" w:color="auto"/>
      </w:divBdr>
    </w:div>
    <w:div w:id="1792237652">
      <w:bodyDiv w:val="1"/>
      <w:marLeft w:val="0"/>
      <w:marRight w:val="0"/>
      <w:marTop w:val="0"/>
      <w:marBottom w:val="0"/>
      <w:divBdr>
        <w:top w:val="none" w:sz="0" w:space="0" w:color="auto"/>
        <w:left w:val="none" w:sz="0" w:space="0" w:color="auto"/>
        <w:bottom w:val="none" w:sz="0" w:space="0" w:color="auto"/>
        <w:right w:val="none" w:sz="0" w:space="0" w:color="auto"/>
      </w:divBdr>
    </w:div>
    <w:div w:id="1798797436">
      <w:bodyDiv w:val="1"/>
      <w:marLeft w:val="0"/>
      <w:marRight w:val="0"/>
      <w:marTop w:val="0"/>
      <w:marBottom w:val="0"/>
      <w:divBdr>
        <w:top w:val="none" w:sz="0" w:space="0" w:color="auto"/>
        <w:left w:val="none" w:sz="0" w:space="0" w:color="auto"/>
        <w:bottom w:val="none" w:sz="0" w:space="0" w:color="auto"/>
        <w:right w:val="none" w:sz="0" w:space="0" w:color="auto"/>
      </w:divBdr>
    </w:div>
    <w:div w:id="1798839819">
      <w:bodyDiv w:val="1"/>
      <w:marLeft w:val="0"/>
      <w:marRight w:val="0"/>
      <w:marTop w:val="0"/>
      <w:marBottom w:val="0"/>
      <w:divBdr>
        <w:top w:val="none" w:sz="0" w:space="0" w:color="auto"/>
        <w:left w:val="none" w:sz="0" w:space="0" w:color="auto"/>
        <w:bottom w:val="none" w:sz="0" w:space="0" w:color="auto"/>
        <w:right w:val="none" w:sz="0" w:space="0" w:color="auto"/>
      </w:divBdr>
    </w:div>
    <w:div w:id="1801607428">
      <w:bodyDiv w:val="1"/>
      <w:marLeft w:val="0"/>
      <w:marRight w:val="0"/>
      <w:marTop w:val="0"/>
      <w:marBottom w:val="0"/>
      <w:divBdr>
        <w:top w:val="none" w:sz="0" w:space="0" w:color="auto"/>
        <w:left w:val="none" w:sz="0" w:space="0" w:color="auto"/>
        <w:bottom w:val="none" w:sz="0" w:space="0" w:color="auto"/>
        <w:right w:val="none" w:sz="0" w:space="0" w:color="auto"/>
      </w:divBdr>
    </w:div>
    <w:div w:id="1813793477">
      <w:bodyDiv w:val="1"/>
      <w:marLeft w:val="0"/>
      <w:marRight w:val="0"/>
      <w:marTop w:val="0"/>
      <w:marBottom w:val="0"/>
      <w:divBdr>
        <w:top w:val="none" w:sz="0" w:space="0" w:color="auto"/>
        <w:left w:val="none" w:sz="0" w:space="0" w:color="auto"/>
        <w:bottom w:val="none" w:sz="0" w:space="0" w:color="auto"/>
        <w:right w:val="none" w:sz="0" w:space="0" w:color="auto"/>
      </w:divBdr>
    </w:div>
    <w:div w:id="1814443774">
      <w:bodyDiv w:val="1"/>
      <w:marLeft w:val="0"/>
      <w:marRight w:val="0"/>
      <w:marTop w:val="0"/>
      <w:marBottom w:val="0"/>
      <w:divBdr>
        <w:top w:val="none" w:sz="0" w:space="0" w:color="auto"/>
        <w:left w:val="none" w:sz="0" w:space="0" w:color="auto"/>
        <w:bottom w:val="none" w:sz="0" w:space="0" w:color="auto"/>
        <w:right w:val="none" w:sz="0" w:space="0" w:color="auto"/>
      </w:divBdr>
    </w:div>
    <w:div w:id="1820995145">
      <w:bodyDiv w:val="1"/>
      <w:marLeft w:val="0"/>
      <w:marRight w:val="0"/>
      <w:marTop w:val="0"/>
      <w:marBottom w:val="0"/>
      <w:divBdr>
        <w:top w:val="none" w:sz="0" w:space="0" w:color="auto"/>
        <w:left w:val="none" w:sz="0" w:space="0" w:color="auto"/>
        <w:bottom w:val="none" w:sz="0" w:space="0" w:color="auto"/>
        <w:right w:val="none" w:sz="0" w:space="0" w:color="auto"/>
      </w:divBdr>
    </w:div>
    <w:div w:id="1829518375">
      <w:bodyDiv w:val="1"/>
      <w:marLeft w:val="0"/>
      <w:marRight w:val="0"/>
      <w:marTop w:val="0"/>
      <w:marBottom w:val="0"/>
      <w:divBdr>
        <w:top w:val="none" w:sz="0" w:space="0" w:color="auto"/>
        <w:left w:val="none" w:sz="0" w:space="0" w:color="auto"/>
        <w:bottom w:val="none" w:sz="0" w:space="0" w:color="auto"/>
        <w:right w:val="none" w:sz="0" w:space="0" w:color="auto"/>
      </w:divBdr>
    </w:div>
    <w:div w:id="1830247755">
      <w:bodyDiv w:val="1"/>
      <w:marLeft w:val="0"/>
      <w:marRight w:val="0"/>
      <w:marTop w:val="0"/>
      <w:marBottom w:val="0"/>
      <w:divBdr>
        <w:top w:val="none" w:sz="0" w:space="0" w:color="auto"/>
        <w:left w:val="none" w:sz="0" w:space="0" w:color="auto"/>
        <w:bottom w:val="none" w:sz="0" w:space="0" w:color="auto"/>
        <w:right w:val="none" w:sz="0" w:space="0" w:color="auto"/>
      </w:divBdr>
    </w:div>
    <w:div w:id="1845511058">
      <w:bodyDiv w:val="1"/>
      <w:marLeft w:val="0"/>
      <w:marRight w:val="0"/>
      <w:marTop w:val="0"/>
      <w:marBottom w:val="0"/>
      <w:divBdr>
        <w:top w:val="none" w:sz="0" w:space="0" w:color="auto"/>
        <w:left w:val="none" w:sz="0" w:space="0" w:color="auto"/>
        <w:bottom w:val="none" w:sz="0" w:space="0" w:color="auto"/>
        <w:right w:val="none" w:sz="0" w:space="0" w:color="auto"/>
      </w:divBdr>
    </w:div>
    <w:div w:id="1845706649">
      <w:bodyDiv w:val="1"/>
      <w:marLeft w:val="0"/>
      <w:marRight w:val="0"/>
      <w:marTop w:val="0"/>
      <w:marBottom w:val="0"/>
      <w:divBdr>
        <w:top w:val="none" w:sz="0" w:space="0" w:color="auto"/>
        <w:left w:val="none" w:sz="0" w:space="0" w:color="auto"/>
        <w:bottom w:val="none" w:sz="0" w:space="0" w:color="auto"/>
        <w:right w:val="none" w:sz="0" w:space="0" w:color="auto"/>
      </w:divBdr>
    </w:div>
    <w:div w:id="1849326128">
      <w:bodyDiv w:val="1"/>
      <w:marLeft w:val="0"/>
      <w:marRight w:val="0"/>
      <w:marTop w:val="0"/>
      <w:marBottom w:val="0"/>
      <w:divBdr>
        <w:top w:val="none" w:sz="0" w:space="0" w:color="auto"/>
        <w:left w:val="none" w:sz="0" w:space="0" w:color="auto"/>
        <w:bottom w:val="none" w:sz="0" w:space="0" w:color="auto"/>
        <w:right w:val="none" w:sz="0" w:space="0" w:color="auto"/>
      </w:divBdr>
    </w:div>
    <w:div w:id="1849635169">
      <w:bodyDiv w:val="1"/>
      <w:marLeft w:val="0"/>
      <w:marRight w:val="0"/>
      <w:marTop w:val="0"/>
      <w:marBottom w:val="0"/>
      <w:divBdr>
        <w:top w:val="none" w:sz="0" w:space="0" w:color="auto"/>
        <w:left w:val="none" w:sz="0" w:space="0" w:color="auto"/>
        <w:bottom w:val="none" w:sz="0" w:space="0" w:color="auto"/>
        <w:right w:val="none" w:sz="0" w:space="0" w:color="auto"/>
      </w:divBdr>
    </w:div>
    <w:div w:id="1860314215">
      <w:bodyDiv w:val="1"/>
      <w:marLeft w:val="0"/>
      <w:marRight w:val="0"/>
      <w:marTop w:val="0"/>
      <w:marBottom w:val="0"/>
      <w:divBdr>
        <w:top w:val="none" w:sz="0" w:space="0" w:color="auto"/>
        <w:left w:val="none" w:sz="0" w:space="0" w:color="auto"/>
        <w:bottom w:val="none" w:sz="0" w:space="0" w:color="auto"/>
        <w:right w:val="none" w:sz="0" w:space="0" w:color="auto"/>
      </w:divBdr>
    </w:div>
    <w:div w:id="1873377375">
      <w:bodyDiv w:val="1"/>
      <w:marLeft w:val="0"/>
      <w:marRight w:val="0"/>
      <w:marTop w:val="0"/>
      <w:marBottom w:val="0"/>
      <w:divBdr>
        <w:top w:val="none" w:sz="0" w:space="0" w:color="auto"/>
        <w:left w:val="none" w:sz="0" w:space="0" w:color="auto"/>
        <w:bottom w:val="none" w:sz="0" w:space="0" w:color="auto"/>
        <w:right w:val="none" w:sz="0" w:space="0" w:color="auto"/>
      </w:divBdr>
    </w:div>
    <w:div w:id="1876771803">
      <w:bodyDiv w:val="1"/>
      <w:marLeft w:val="0"/>
      <w:marRight w:val="0"/>
      <w:marTop w:val="0"/>
      <w:marBottom w:val="0"/>
      <w:divBdr>
        <w:top w:val="none" w:sz="0" w:space="0" w:color="auto"/>
        <w:left w:val="none" w:sz="0" w:space="0" w:color="auto"/>
        <w:bottom w:val="none" w:sz="0" w:space="0" w:color="auto"/>
        <w:right w:val="none" w:sz="0" w:space="0" w:color="auto"/>
      </w:divBdr>
    </w:div>
    <w:div w:id="1877501064">
      <w:bodyDiv w:val="1"/>
      <w:marLeft w:val="0"/>
      <w:marRight w:val="0"/>
      <w:marTop w:val="0"/>
      <w:marBottom w:val="0"/>
      <w:divBdr>
        <w:top w:val="none" w:sz="0" w:space="0" w:color="auto"/>
        <w:left w:val="none" w:sz="0" w:space="0" w:color="auto"/>
        <w:bottom w:val="none" w:sz="0" w:space="0" w:color="auto"/>
        <w:right w:val="none" w:sz="0" w:space="0" w:color="auto"/>
      </w:divBdr>
    </w:div>
    <w:div w:id="1878228244">
      <w:bodyDiv w:val="1"/>
      <w:marLeft w:val="0"/>
      <w:marRight w:val="0"/>
      <w:marTop w:val="0"/>
      <w:marBottom w:val="0"/>
      <w:divBdr>
        <w:top w:val="none" w:sz="0" w:space="0" w:color="auto"/>
        <w:left w:val="none" w:sz="0" w:space="0" w:color="auto"/>
        <w:bottom w:val="none" w:sz="0" w:space="0" w:color="auto"/>
        <w:right w:val="none" w:sz="0" w:space="0" w:color="auto"/>
      </w:divBdr>
    </w:div>
    <w:div w:id="1880126324">
      <w:bodyDiv w:val="1"/>
      <w:marLeft w:val="0"/>
      <w:marRight w:val="0"/>
      <w:marTop w:val="0"/>
      <w:marBottom w:val="0"/>
      <w:divBdr>
        <w:top w:val="none" w:sz="0" w:space="0" w:color="auto"/>
        <w:left w:val="none" w:sz="0" w:space="0" w:color="auto"/>
        <w:bottom w:val="none" w:sz="0" w:space="0" w:color="auto"/>
        <w:right w:val="none" w:sz="0" w:space="0" w:color="auto"/>
      </w:divBdr>
    </w:div>
    <w:div w:id="1881160539">
      <w:bodyDiv w:val="1"/>
      <w:marLeft w:val="0"/>
      <w:marRight w:val="0"/>
      <w:marTop w:val="0"/>
      <w:marBottom w:val="0"/>
      <w:divBdr>
        <w:top w:val="none" w:sz="0" w:space="0" w:color="auto"/>
        <w:left w:val="none" w:sz="0" w:space="0" w:color="auto"/>
        <w:bottom w:val="none" w:sz="0" w:space="0" w:color="auto"/>
        <w:right w:val="none" w:sz="0" w:space="0" w:color="auto"/>
      </w:divBdr>
    </w:div>
    <w:div w:id="1889994974">
      <w:bodyDiv w:val="1"/>
      <w:marLeft w:val="0"/>
      <w:marRight w:val="0"/>
      <w:marTop w:val="0"/>
      <w:marBottom w:val="0"/>
      <w:divBdr>
        <w:top w:val="none" w:sz="0" w:space="0" w:color="auto"/>
        <w:left w:val="none" w:sz="0" w:space="0" w:color="auto"/>
        <w:bottom w:val="none" w:sz="0" w:space="0" w:color="auto"/>
        <w:right w:val="none" w:sz="0" w:space="0" w:color="auto"/>
      </w:divBdr>
    </w:div>
    <w:div w:id="1893537141">
      <w:bodyDiv w:val="1"/>
      <w:marLeft w:val="0"/>
      <w:marRight w:val="0"/>
      <w:marTop w:val="0"/>
      <w:marBottom w:val="0"/>
      <w:divBdr>
        <w:top w:val="none" w:sz="0" w:space="0" w:color="auto"/>
        <w:left w:val="none" w:sz="0" w:space="0" w:color="auto"/>
        <w:bottom w:val="none" w:sz="0" w:space="0" w:color="auto"/>
        <w:right w:val="none" w:sz="0" w:space="0" w:color="auto"/>
      </w:divBdr>
    </w:div>
    <w:div w:id="1901986387">
      <w:bodyDiv w:val="1"/>
      <w:marLeft w:val="0"/>
      <w:marRight w:val="0"/>
      <w:marTop w:val="0"/>
      <w:marBottom w:val="0"/>
      <w:divBdr>
        <w:top w:val="none" w:sz="0" w:space="0" w:color="auto"/>
        <w:left w:val="none" w:sz="0" w:space="0" w:color="auto"/>
        <w:bottom w:val="none" w:sz="0" w:space="0" w:color="auto"/>
        <w:right w:val="none" w:sz="0" w:space="0" w:color="auto"/>
      </w:divBdr>
    </w:div>
    <w:div w:id="1905292591">
      <w:bodyDiv w:val="1"/>
      <w:marLeft w:val="0"/>
      <w:marRight w:val="0"/>
      <w:marTop w:val="0"/>
      <w:marBottom w:val="0"/>
      <w:divBdr>
        <w:top w:val="none" w:sz="0" w:space="0" w:color="auto"/>
        <w:left w:val="none" w:sz="0" w:space="0" w:color="auto"/>
        <w:bottom w:val="none" w:sz="0" w:space="0" w:color="auto"/>
        <w:right w:val="none" w:sz="0" w:space="0" w:color="auto"/>
      </w:divBdr>
    </w:div>
    <w:div w:id="1906603193">
      <w:bodyDiv w:val="1"/>
      <w:marLeft w:val="0"/>
      <w:marRight w:val="0"/>
      <w:marTop w:val="0"/>
      <w:marBottom w:val="0"/>
      <w:divBdr>
        <w:top w:val="none" w:sz="0" w:space="0" w:color="auto"/>
        <w:left w:val="none" w:sz="0" w:space="0" w:color="auto"/>
        <w:bottom w:val="none" w:sz="0" w:space="0" w:color="auto"/>
        <w:right w:val="none" w:sz="0" w:space="0" w:color="auto"/>
      </w:divBdr>
    </w:div>
    <w:div w:id="1909269185">
      <w:bodyDiv w:val="1"/>
      <w:marLeft w:val="0"/>
      <w:marRight w:val="0"/>
      <w:marTop w:val="0"/>
      <w:marBottom w:val="0"/>
      <w:divBdr>
        <w:top w:val="none" w:sz="0" w:space="0" w:color="auto"/>
        <w:left w:val="none" w:sz="0" w:space="0" w:color="auto"/>
        <w:bottom w:val="none" w:sz="0" w:space="0" w:color="auto"/>
        <w:right w:val="none" w:sz="0" w:space="0" w:color="auto"/>
      </w:divBdr>
    </w:div>
    <w:div w:id="1914660872">
      <w:bodyDiv w:val="1"/>
      <w:marLeft w:val="0"/>
      <w:marRight w:val="0"/>
      <w:marTop w:val="0"/>
      <w:marBottom w:val="0"/>
      <w:divBdr>
        <w:top w:val="none" w:sz="0" w:space="0" w:color="auto"/>
        <w:left w:val="none" w:sz="0" w:space="0" w:color="auto"/>
        <w:bottom w:val="none" w:sz="0" w:space="0" w:color="auto"/>
        <w:right w:val="none" w:sz="0" w:space="0" w:color="auto"/>
      </w:divBdr>
    </w:div>
    <w:div w:id="1917275499">
      <w:bodyDiv w:val="1"/>
      <w:marLeft w:val="0"/>
      <w:marRight w:val="0"/>
      <w:marTop w:val="0"/>
      <w:marBottom w:val="0"/>
      <w:divBdr>
        <w:top w:val="none" w:sz="0" w:space="0" w:color="auto"/>
        <w:left w:val="none" w:sz="0" w:space="0" w:color="auto"/>
        <w:bottom w:val="none" w:sz="0" w:space="0" w:color="auto"/>
        <w:right w:val="none" w:sz="0" w:space="0" w:color="auto"/>
      </w:divBdr>
    </w:div>
    <w:div w:id="1917595469">
      <w:bodyDiv w:val="1"/>
      <w:marLeft w:val="0"/>
      <w:marRight w:val="0"/>
      <w:marTop w:val="0"/>
      <w:marBottom w:val="0"/>
      <w:divBdr>
        <w:top w:val="none" w:sz="0" w:space="0" w:color="auto"/>
        <w:left w:val="none" w:sz="0" w:space="0" w:color="auto"/>
        <w:bottom w:val="none" w:sz="0" w:space="0" w:color="auto"/>
        <w:right w:val="none" w:sz="0" w:space="0" w:color="auto"/>
      </w:divBdr>
    </w:div>
    <w:div w:id="1920361851">
      <w:bodyDiv w:val="1"/>
      <w:marLeft w:val="0"/>
      <w:marRight w:val="0"/>
      <w:marTop w:val="0"/>
      <w:marBottom w:val="0"/>
      <w:divBdr>
        <w:top w:val="none" w:sz="0" w:space="0" w:color="auto"/>
        <w:left w:val="none" w:sz="0" w:space="0" w:color="auto"/>
        <w:bottom w:val="none" w:sz="0" w:space="0" w:color="auto"/>
        <w:right w:val="none" w:sz="0" w:space="0" w:color="auto"/>
      </w:divBdr>
    </w:div>
    <w:div w:id="1931963134">
      <w:bodyDiv w:val="1"/>
      <w:marLeft w:val="0"/>
      <w:marRight w:val="0"/>
      <w:marTop w:val="0"/>
      <w:marBottom w:val="0"/>
      <w:divBdr>
        <w:top w:val="none" w:sz="0" w:space="0" w:color="auto"/>
        <w:left w:val="none" w:sz="0" w:space="0" w:color="auto"/>
        <w:bottom w:val="none" w:sz="0" w:space="0" w:color="auto"/>
        <w:right w:val="none" w:sz="0" w:space="0" w:color="auto"/>
      </w:divBdr>
    </w:div>
    <w:div w:id="1936591286">
      <w:bodyDiv w:val="1"/>
      <w:marLeft w:val="0"/>
      <w:marRight w:val="0"/>
      <w:marTop w:val="0"/>
      <w:marBottom w:val="0"/>
      <w:divBdr>
        <w:top w:val="none" w:sz="0" w:space="0" w:color="auto"/>
        <w:left w:val="none" w:sz="0" w:space="0" w:color="auto"/>
        <w:bottom w:val="none" w:sz="0" w:space="0" w:color="auto"/>
        <w:right w:val="none" w:sz="0" w:space="0" w:color="auto"/>
      </w:divBdr>
    </w:div>
    <w:div w:id="1949504579">
      <w:bodyDiv w:val="1"/>
      <w:marLeft w:val="0"/>
      <w:marRight w:val="0"/>
      <w:marTop w:val="0"/>
      <w:marBottom w:val="0"/>
      <w:divBdr>
        <w:top w:val="none" w:sz="0" w:space="0" w:color="auto"/>
        <w:left w:val="none" w:sz="0" w:space="0" w:color="auto"/>
        <w:bottom w:val="none" w:sz="0" w:space="0" w:color="auto"/>
        <w:right w:val="none" w:sz="0" w:space="0" w:color="auto"/>
      </w:divBdr>
    </w:div>
    <w:div w:id="1954702120">
      <w:bodyDiv w:val="1"/>
      <w:marLeft w:val="0"/>
      <w:marRight w:val="0"/>
      <w:marTop w:val="0"/>
      <w:marBottom w:val="0"/>
      <w:divBdr>
        <w:top w:val="none" w:sz="0" w:space="0" w:color="auto"/>
        <w:left w:val="none" w:sz="0" w:space="0" w:color="auto"/>
        <w:bottom w:val="none" w:sz="0" w:space="0" w:color="auto"/>
        <w:right w:val="none" w:sz="0" w:space="0" w:color="auto"/>
      </w:divBdr>
    </w:div>
    <w:div w:id="1970283203">
      <w:bodyDiv w:val="1"/>
      <w:marLeft w:val="0"/>
      <w:marRight w:val="0"/>
      <w:marTop w:val="0"/>
      <w:marBottom w:val="0"/>
      <w:divBdr>
        <w:top w:val="none" w:sz="0" w:space="0" w:color="auto"/>
        <w:left w:val="none" w:sz="0" w:space="0" w:color="auto"/>
        <w:bottom w:val="none" w:sz="0" w:space="0" w:color="auto"/>
        <w:right w:val="none" w:sz="0" w:space="0" w:color="auto"/>
      </w:divBdr>
    </w:div>
    <w:div w:id="1972977770">
      <w:bodyDiv w:val="1"/>
      <w:marLeft w:val="0"/>
      <w:marRight w:val="0"/>
      <w:marTop w:val="0"/>
      <w:marBottom w:val="0"/>
      <w:divBdr>
        <w:top w:val="none" w:sz="0" w:space="0" w:color="auto"/>
        <w:left w:val="none" w:sz="0" w:space="0" w:color="auto"/>
        <w:bottom w:val="none" w:sz="0" w:space="0" w:color="auto"/>
        <w:right w:val="none" w:sz="0" w:space="0" w:color="auto"/>
      </w:divBdr>
    </w:div>
    <w:div w:id="1976837166">
      <w:bodyDiv w:val="1"/>
      <w:marLeft w:val="0"/>
      <w:marRight w:val="0"/>
      <w:marTop w:val="0"/>
      <w:marBottom w:val="0"/>
      <w:divBdr>
        <w:top w:val="none" w:sz="0" w:space="0" w:color="auto"/>
        <w:left w:val="none" w:sz="0" w:space="0" w:color="auto"/>
        <w:bottom w:val="none" w:sz="0" w:space="0" w:color="auto"/>
        <w:right w:val="none" w:sz="0" w:space="0" w:color="auto"/>
      </w:divBdr>
    </w:div>
    <w:div w:id="1978759609">
      <w:bodyDiv w:val="1"/>
      <w:marLeft w:val="0"/>
      <w:marRight w:val="0"/>
      <w:marTop w:val="0"/>
      <w:marBottom w:val="0"/>
      <w:divBdr>
        <w:top w:val="none" w:sz="0" w:space="0" w:color="auto"/>
        <w:left w:val="none" w:sz="0" w:space="0" w:color="auto"/>
        <w:bottom w:val="none" w:sz="0" w:space="0" w:color="auto"/>
        <w:right w:val="none" w:sz="0" w:space="0" w:color="auto"/>
      </w:divBdr>
    </w:div>
    <w:div w:id="1982687293">
      <w:bodyDiv w:val="1"/>
      <w:marLeft w:val="0"/>
      <w:marRight w:val="0"/>
      <w:marTop w:val="0"/>
      <w:marBottom w:val="0"/>
      <w:divBdr>
        <w:top w:val="none" w:sz="0" w:space="0" w:color="auto"/>
        <w:left w:val="none" w:sz="0" w:space="0" w:color="auto"/>
        <w:bottom w:val="none" w:sz="0" w:space="0" w:color="auto"/>
        <w:right w:val="none" w:sz="0" w:space="0" w:color="auto"/>
      </w:divBdr>
    </w:div>
    <w:div w:id="1983650706">
      <w:bodyDiv w:val="1"/>
      <w:marLeft w:val="0"/>
      <w:marRight w:val="0"/>
      <w:marTop w:val="0"/>
      <w:marBottom w:val="0"/>
      <w:divBdr>
        <w:top w:val="none" w:sz="0" w:space="0" w:color="auto"/>
        <w:left w:val="none" w:sz="0" w:space="0" w:color="auto"/>
        <w:bottom w:val="none" w:sz="0" w:space="0" w:color="auto"/>
        <w:right w:val="none" w:sz="0" w:space="0" w:color="auto"/>
      </w:divBdr>
    </w:div>
    <w:div w:id="1990670744">
      <w:bodyDiv w:val="1"/>
      <w:marLeft w:val="0"/>
      <w:marRight w:val="0"/>
      <w:marTop w:val="0"/>
      <w:marBottom w:val="0"/>
      <w:divBdr>
        <w:top w:val="none" w:sz="0" w:space="0" w:color="auto"/>
        <w:left w:val="none" w:sz="0" w:space="0" w:color="auto"/>
        <w:bottom w:val="none" w:sz="0" w:space="0" w:color="auto"/>
        <w:right w:val="none" w:sz="0" w:space="0" w:color="auto"/>
      </w:divBdr>
    </w:div>
    <w:div w:id="2008239430">
      <w:bodyDiv w:val="1"/>
      <w:marLeft w:val="0"/>
      <w:marRight w:val="0"/>
      <w:marTop w:val="0"/>
      <w:marBottom w:val="0"/>
      <w:divBdr>
        <w:top w:val="none" w:sz="0" w:space="0" w:color="auto"/>
        <w:left w:val="none" w:sz="0" w:space="0" w:color="auto"/>
        <w:bottom w:val="none" w:sz="0" w:space="0" w:color="auto"/>
        <w:right w:val="none" w:sz="0" w:space="0" w:color="auto"/>
      </w:divBdr>
    </w:div>
    <w:div w:id="2010323580">
      <w:bodyDiv w:val="1"/>
      <w:marLeft w:val="0"/>
      <w:marRight w:val="0"/>
      <w:marTop w:val="0"/>
      <w:marBottom w:val="0"/>
      <w:divBdr>
        <w:top w:val="none" w:sz="0" w:space="0" w:color="auto"/>
        <w:left w:val="none" w:sz="0" w:space="0" w:color="auto"/>
        <w:bottom w:val="none" w:sz="0" w:space="0" w:color="auto"/>
        <w:right w:val="none" w:sz="0" w:space="0" w:color="auto"/>
      </w:divBdr>
    </w:div>
    <w:div w:id="2010712181">
      <w:bodyDiv w:val="1"/>
      <w:marLeft w:val="0"/>
      <w:marRight w:val="0"/>
      <w:marTop w:val="0"/>
      <w:marBottom w:val="0"/>
      <w:divBdr>
        <w:top w:val="none" w:sz="0" w:space="0" w:color="auto"/>
        <w:left w:val="none" w:sz="0" w:space="0" w:color="auto"/>
        <w:bottom w:val="none" w:sz="0" w:space="0" w:color="auto"/>
        <w:right w:val="none" w:sz="0" w:space="0" w:color="auto"/>
      </w:divBdr>
    </w:div>
    <w:div w:id="2014140373">
      <w:bodyDiv w:val="1"/>
      <w:marLeft w:val="0"/>
      <w:marRight w:val="0"/>
      <w:marTop w:val="0"/>
      <w:marBottom w:val="0"/>
      <w:divBdr>
        <w:top w:val="none" w:sz="0" w:space="0" w:color="auto"/>
        <w:left w:val="none" w:sz="0" w:space="0" w:color="auto"/>
        <w:bottom w:val="none" w:sz="0" w:space="0" w:color="auto"/>
        <w:right w:val="none" w:sz="0" w:space="0" w:color="auto"/>
      </w:divBdr>
    </w:div>
    <w:div w:id="2017923647">
      <w:bodyDiv w:val="1"/>
      <w:marLeft w:val="0"/>
      <w:marRight w:val="0"/>
      <w:marTop w:val="0"/>
      <w:marBottom w:val="0"/>
      <w:divBdr>
        <w:top w:val="none" w:sz="0" w:space="0" w:color="auto"/>
        <w:left w:val="none" w:sz="0" w:space="0" w:color="auto"/>
        <w:bottom w:val="none" w:sz="0" w:space="0" w:color="auto"/>
        <w:right w:val="none" w:sz="0" w:space="0" w:color="auto"/>
      </w:divBdr>
    </w:div>
    <w:div w:id="2033916533">
      <w:bodyDiv w:val="1"/>
      <w:marLeft w:val="0"/>
      <w:marRight w:val="0"/>
      <w:marTop w:val="0"/>
      <w:marBottom w:val="0"/>
      <w:divBdr>
        <w:top w:val="none" w:sz="0" w:space="0" w:color="auto"/>
        <w:left w:val="none" w:sz="0" w:space="0" w:color="auto"/>
        <w:bottom w:val="none" w:sz="0" w:space="0" w:color="auto"/>
        <w:right w:val="none" w:sz="0" w:space="0" w:color="auto"/>
      </w:divBdr>
    </w:div>
    <w:div w:id="2037265049">
      <w:bodyDiv w:val="1"/>
      <w:marLeft w:val="0"/>
      <w:marRight w:val="0"/>
      <w:marTop w:val="0"/>
      <w:marBottom w:val="0"/>
      <w:divBdr>
        <w:top w:val="none" w:sz="0" w:space="0" w:color="auto"/>
        <w:left w:val="none" w:sz="0" w:space="0" w:color="auto"/>
        <w:bottom w:val="none" w:sz="0" w:space="0" w:color="auto"/>
        <w:right w:val="none" w:sz="0" w:space="0" w:color="auto"/>
      </w:divBdr>
    </w:div>
    <w:div w:id="2040547859">
      <w:bodyDiv w:val="1"/>
      <w:marLeft w:val="0"/>
      <w:marRight w:val="0"/>
      <w:marTop w:val="0"/>
      <w:marBottom w:val="0"/>
      <w:divBdr>
        <w:top w:val="none" w:sz="0" w:space="0" w:color="auto"/>
        <w:left w:val="none" w:sz="0" w:space="0" w:color="auto"/>
        <w:bottom w:val="none" w:sz="0" w:space="0" w:color="auto"/>
        <w:right w:val="none" w:sz="0" w:space="0" w:color="auto"/>
      </w:divBdr>
    </w:div>
    <w:div w:id="2047485850">
      <w:bodyDiv w:val="1"/>
      <w:marLeft w:val="0"/>
      <w:marRight w:val="0"/>
      <w:marTop w:val="0"/>
      <w:marBottom w:val="0"/>
      <w:divBdr>
        <w:top w:val="none" w:sz="0" w:space="0" w:color="auto"/>
        <w:left w:val="none" w:sz="0" w:space="0" w:color="auto"/>
        <w:bottom w:val="none" w:sz="0" w:space="0" w:color="auto"/>
        <w:right w:val="none" w:sz="0" w:space="0" w:color="auto"/>
      </w:divBdr>
    </w:div>
    <w:div w:id="2059894527">
      <w:bodyDiv w:val="1"/>
      <w:marLeft w:val="0"/>
      <w:marRight w:val="0"/>
      <w:marTop w:val="0"/>
      <w:marBottom w:val="0"/>
      <w:divBdr>
        <w:top w:val="none" w:sz="0" w:space="0" w:color="auto"/>
        <w:left w:val="none" w:sz="0" w:space="0" w:color="auto"/>
        <w:bottom w:val="none" w:sz="0" w:space="0" w:color="auto"/>
        <w:right w:val="none" w:sz="0" w:space="0" w:color="auto"/>
      </w:divBdr>
    </w:div>
    <w:div w:id="2063556191">
      <w:bodyDiv w:val="1"/>
      <w:marLeft w:val="0"/>
      <w:marRight w:val="0"/>
      <w:marTop w:val="0"/>
      <w:marBottom w:val="0"/>
      <w:divBdr>
        <w:top w:val="none" w:sz="0" w:space="0" w:color="auto"/>
        <w:left w:val="none" w:sz="0" w:space="0" w:color="auto"/>
        <w:bottom w:val="none" w:sz="0" w:space="0" w:color="auto"/>
        <w:right w:val="none" w:sz="0" w:space="0" w:color="auto"/>
      </w:divBdr>
    </w:div>
    <w:div w:id="2064713950">
      <w:bodyDiv w:val="1"/>
      <w:marLeft w:val="0"/>
      <w:marRight w:val="0"/>
      <w:marTop w:val="0"/>
      <w:marBottom w:val="0"/>
      <w:divBdr>
        <w:top w:val="none" w:sz="0" w:space="0" w:color="auto"/>
        <w:left w:val="none" w:sz="0" w:space="0" w:color="auto"/>
        <w:bottom w:val="none" w:sz="0" w:space="0" w:color="auto"/>
        <w:right w:val="none" w:sz="0" w:space="0" w:color="auto"/>
      </w:divBdr>
    </w:div>
    <w:div w:id="2066219999">
      <w:bodyDiv w:val="1"/>
      <w:marLeft w:val="0"/>
      <w:marRight w:val="0"/>
      <w:marTop w:val="0"/>
      <w:marBottom w:val="0"/>
      <w:divBdr>
        <w:top w:val="none" w:sz="0" w:space="0" w:color="auto"/>
        <w:left w:val="none" w:sz="0" w:space="0" w:color="auto"/>
        <w:bottom w:val="none" w:sz="0" w:space="0" w:color="auto"/>
        <w:right w:val="none" w:sz="0" w:space="0" w:color="auto"/>
      </w:divBdr>
    </w:div>
    <w:div w:id="2067608445">
      <w:bodyDiv w:val="1"/>
      <w:marLeft w:val="0"/>
      <w:marRight w:val="0"/>
      <w:marTop w:val="0"/>
      <w:marBottom w:val="0"/>
      <w:divBdr>
        <w:top w:val="none" w:sz="0" w:space="0" w:color="auto"/>
        <w:left w:val="none" w:sz="0" w:space="0" w:color="auto"/>
        <w:bottom w:val="none" w:sz="0" w:space="0" w:color="auto"/>
        <w:right w:val="none" w:sz="0" w:space="0" w:color="auto"/>
      </w:divBdr>
    </w:div>
    <w:div w:id="2071806954">
      <w:bodyDiv w:val="1"/>
      <w:marLeft w:val="0"/>
      <w:marRight w:val="0"/>
      <w:marTop w:val="0"/>
      <w:marBottom w:val="0"/>
      <w:divBdr>
        <w:top w:val="none" w:sz="0" w:space="0" w:color="auto"/>
        <w:left w:val="none" w:sz="0" w:space="0" w:color="auto"/>
        <w:bottom w:val="none" w:sz="0" w:space="0" w:color="auto"/>
        <w:right w:val="none" w:sz="0" w:space="0" w:color="auto"/>
      </w:divBdr>
    </w:div>
    <w:div w:id="2071951980">
      <w:bodyDiv w:val="1"/>
      <w:marLeft w:val="0"/>
      <w:marRight w:val="0"/>
      <w:marTop w:val="0"/>
      <w:marBottom w:val="0"/>
      <w:divBdr>
        <w:top w:val="none" w:sz="0" w:space="0" w:color="auto"/>
        <w:left w:val="none" w:sz="0" w:space="0" w:color="auto"/>
        <w:bottom w:val="none" w:sz="0" w:space="0" w:color="auto"/>
        <w:right w:val="none" w:sz="0" w:space="0" w:color="auto"/>
      </w:divBdr>
    </w:div>
    <w:div w:id="2077437842">
      <w:bodyDiv w:val="1"/>
      <w:marLeft w:val="0"/>
      <w:marRight w:val="0"/>
      <w:marTop w:val="0"/>
      <w:marBottom w:val="0"/>
      <w:divBdr>
        <w:top w:val="none" w:sz="0" w:space="0" w:color="auto"/>
        <w:left w:val="none" w:sz="0" w:space="0" w:color="auto"/>
        <w:bottom w:val="none" w:sz="0" w:space="0" w:color="auto"/>
        <w:right w:val="none" w:sz="0" w:space="0" w:color="auto"/>
      </w:divBdr>
    </w:div>
    <w:div w:id="2085948026">
      <w:bodyDiv w:val="1"/>
      <w:marLeft w:val="0"/>
      <w:marRight w:val="0"/>
      <w:marTop w:val="0"/>
      <w:marBottom w:val="0"/>
      <w:divBdr>
        <w:top w:val="none" w:sz="0" w:space="0" w:color="auto"/>
        <w:left w:val="none" w:sz="0" w:space="0" w:color="auto"/>
        <w:bottom w:val="none" w:sz="0" w:space="0" w:color="auto"/>
        <w:right w:val="none" w:sz="0" w:space="0" w:color="auto"/>
      </w:divBdr>
    </w:div>
    <w:div w:id="2087455527">
      <w:bodyDiv w:val="1"/>
      <w:marLeft w:val="0"/>
      <w:marRight w:val="0"/>
      <w:marTop w:val="0"/>
      <w:marBottom w:val="0"/>
      <w:divBdr>
        <w:top w:val="none" w:sz="0" w:space="0" w:color="auto"/>
        <w:left w:val="none" w:sz="0" w:space="0" w:color="auto"/>
        <w:bottom w:val="none" w:sz="0" w:space="0" w:color="auto"/>
        <w:right w:val="none" w:sz="0" w:space="0" w:color="auto"/>
      </w:divBdr>
    </w:div>
    <w:div w:id="2093965196">
      <w:bodyDiv w:val="1"/>
      <w:marLeft w:val="0"/>
      <w:marRight w:val="0"/>
      <w:marTop w:val="0"/>
      <w:marBottom w:val="0"/>
      <w:divBdr>
        <w:top w:val="none" w:sz="0" w:space="0" w:color="auto"/>
        <w:left w:val="none" w:sz="0" w:space="0" w:color="auto"/>
        <w:bottom w:val="none" w:sz="0" w:space="0" w:color="auto"/>
        <w:right w:val="none" w:sz="0" w:space="0" w:color="auto"/>
      </w:divBdr>
    </w:div>
    <w:div w:id="2095394955">
      <w:bodyDiv w:val="1"/>
      <w:marLeft w:val="0"/>
      <w:marRight w:val="0"/>
      <w:marTop w:val="0"/>
      <w:marBottom w:val="0"/>
      <w:divBdr>
        <w:top w:val="none" w:sz="0" w:space="0" w:color="auto"/>
        <w:left w:val="none" w:sz="0" w:space="0" w:color="auto"/>
        <w:bottom w:val="none" w:sz="0" w:space="0" w:color="auto"/>
        <w:right w:val="none" w:sz="0" w:space="0" w:color="auto"/>
      </w:divBdr>
    </w:div>
    <w:div w:id="2099255352">
      <w:bodyDiv w:val="1"/>
      <w:marLeft w:val="0"/>
      <w:marRight w:val="0"/>
      <w:marTop w:val="0"/>
      <w:marBottom w:val="0"/>
      <w:divBdr>
        <w:top w:val="none" w:sz="0" w:space="0" w:color="auto"/>
        <w:left w:val="none" w:sz="0" w:space="0" w:color="auto"/>
        <w:bottom w:val="none" w:sz="0" w:space="0" w:color="auto"/>
        <w:right w:val="none" w:sz="0" w:space="0" w:color="auto"/>
      </w:divBdr>
    </w:div>
    <w:div w:id="2102486147">
      <w:bodyDiv w:val="1"/>
      <w:marLeft w:val="0"/>
      <w:marRight w:val="0"/>
      <w:marTop w:val="0"/>
      <w:marBottom w:val="0"/>
      <w:divBdr>
        <w:top w:val="none" w:sz="0" w:space="0" w:color="auto"/>
        <w:left w:val="none" w:sz="0" w:space="0" w:color="auto"/>
        <w:bottom w:val="none" w:sz="0" w:space="0" w:color="auto"/>
        <w:right w:val="none" w:sz="0" w:space="0" w:color="auto"/>
      </w:divBdr>
    </w:div>
    <w:div w:id="2115400737">
      <w:bodyDiv w:val="1"/>
      <w:marLeft w:val="0"/>
      <w:marRight w:val="0"/>
      <w:marTop w:val="0"/>
      <w:marBottom w:val="0"/>
      <w:divBdr>
        <w:top w:val="none" w:sz="0" w:space="0" w:color="auto"/>
        <w:left w:val="none" w:sz="0" w:space="0" w:color="auto"/>
        <w:bottom w:val="none" w:sz="0" w:space="0" w:color="auto"/>
        <w:right w:val="none" w:sz="0" w:space="0" w:color="auto"/>
      </w:divBdr>
    </w:div>
    <w:div w:id="2118526040">
      <w:bodyDiv w:val="1"/>
      <w:marLeft w:val="0"/>
      <w:marRight w:val="0"/>
      <w:marTop w:val="0"/>
      <w:marBottom w:val="0"/>
      <w:divBdr>
        <w:top w:val="none" w:sz="0" w:space="0" w:color="auto"/>
        <w:left w:val="none" w:sz="0" w:space="0" w:color="auto"/>
        <w:bottom w:val="none" w:sz="0" w:space="0" w:color="auto"/>
        <w:right w:val="none" w:sz="0" w:space="0" w:color="auto"/>
      </w:divBdr>
    </w:div>
    <w:div w:id="2119836268">
      <w:bodyDiv w:val="1"/>
      <w:marLeft w:val="0"/>
      <w:marRight w:val="0"/>
      <w:marTop w:val="0"/>
      <w:marBottom w:val="0"/>
      <w:divBdr>
        <w:top w:val="none" w:sz="0" w:space="0" w:color="auto"/>
        <w:left w:val="none" w:sz="0" w:space="0" w:color="auto"/>
        <w:bottom w:val="none" w:sz="0" w:space="0" w:color="auto"/>
        <w:right w:val="none" w:sz="0" w:space="0" w:color="auto"/>
      </w:divBdr>
    </w:div>
    <w:div w:id="2125928283">
      <w:bodyDiv w:val="1"/>
      <w:marLeft w:val="0"/>
      <w:marRight w:val="0"/>
      <w:marTop w:val="0"/>
      <w:marBottom w:val="0"/>
      <w:divBdr>
        <w:top w:val="none" w:sz="0" w:space="0" w:color="auto"/>
        <w:left w:val="none" w:sz="0" w:space="0" w:color="auto"/>
        <w:bottom w:val="none" w:sz="0" w:space="0" w:color="auto"/>
        <w:right w:val="none" w:sz="0" w:space="0" w:color="auto"/>
      </w:divBdr>
    </w:div>
    <w:div w:id="2133857743">
      <w:bodyDiv w:val="1"/>
      <w:marLeft w:val="0"/>
      <w:marRight w:val="0"/>
      <w:marTop w:val="0"/>
      <w:marBottom w:val="0"/>
      <w:divBdr>
        <w:top w:val="none" w:sz="0" w:space="0" w:color="auto"/>
        <w:left w:val="none" w:sz="0" w:space="0" w:color="auto"/>
        <w:bottom w:val="none" w:sz="0" w:space="0" w:color="auto"/>
        <w:right w:val="none" w:sz="0" w:space="0" w:color="auto"/>
      </w:divBdr>
    </w:div>
    <w:div w:id="2136436445">
      <w:bodyDiv w:val="1"/>
      <w:marLeft w:val="0"/>
      <w:marRight w:val="0"/>
      <w:marTop w:val="0"/>
      <w:marBottom w:val="0"/>
      <w:divBdr>
        <w:top w:val="none" w:sz="0" w:space="0" w:color="auto"/>
        <w:left w:val="none" w:sz="0" w:space="0" w:color="auto"/>
        <w:bottom w:val="none" w:sz="0" w:space="0" w:color="auto"/>
        <w:right w:val="none" w:sz="0" w:space="0" w:color="auto"/>
      </w:divBdr>
    </w:div>
    <w:div w:id="2138065068">
      <w:bodyDiv w:val="1"/>
      <w:marLeft w:val="0"/>
      <w:marRight w:val="0"/>
      <w:marTop w:val="0"/>
      <w:marBottom w:val="0"/>
      <w:divBdr>
        <w:top w:val="none" w:sz="0" w:space="0" w:color="auto"/>
        <w:left w:val="none" w:sz="0" w:space="0" w:color="auto"/>
        <w:bottom w:val="none" w:sz="0" w:space="0" w:color="auto"/>
        <w:right w:val="none" w:sz="0" w:space="0" w:color="auto"/>
      </w:divBdr>
    </w:div>
    <w:div w:id="214076273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161</Pages>
  <Words>48343</Words>
  <Characters>261057</Characters>
  <Application>Microsoft Office Word</Application>
  <DocSecurity>0</DocSecurity>
  <Lines>2175</Lines>
  <Paragraphs>617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308783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Mafalda Fuzeta da Ponte</dc:creator>
  <cp:lastModifiedBy>Windows User</cp:lastModifiedBy>
  <cp:revision>2</cp:revision>
  <cp:lastPrinted>2013-04-15T03:59:00Z</cp:lastPrinted>
  <dcterms:created xsi:type="dcterms:W3CDTF">2013-05-02T21:43:00Z</dcterms:created>
  <dcterms:modified xsi:type="dcterms:W3CDTF">2013-05-02T21:43:00Z</dcterms:modified>
</cp:coreProperties>
</file>