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59" w:rsidRDefault="00840759" w:rsidP="00840759">
      <w:pPr>
        <w:spacing w:after="0" w:line="360" w:lineRule="auto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CASOS PRÁTICOS</w:t>
      </w:r>
    </w:p>
    <w:p w:rsidR="00840759" w:rsidRDefault="00840759" w:rsidP="00840759">
      <w:pPr>
        <w:spacing w:after="0" w:line="360" w:lineRule="auto"/>
        <w:jc w:val="center"/>
        <w:rPr>
          <w:rFonts w:ascii="Bookman Old Style" w:hAnsi="Bookman Old Style"/>
          <w:b/>
          <w:u w:val="single"/>
        </w:rPr>
      </w:pPr>
    </w:p>
    <w:p w:rsidR="00840759" w:rsidRDefault="00840759" w:rsidP="00840759">
      <w:pPr>
        <w:spacing w:after="0" w:line="360" w:lineRule="auto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Aplicação da Lei no Tempo</w:t>
      </w:r>
    </w:p>
    <w:p w:rsidR="00DA4CF6" w:rsidRDefault="00DA4CF6" w:rsidP="00840759">
      <w:pPr>
        <w:spacing w:after="0" w:line="360" w:lineRule="auto"/>
        <w:jc w:val="center"/>
        <w:rPr>
          <w:rFonts w:ascii="Bookman Old Style" w:hAnsi="Bookman Old Style"/>
          <w:b/>
          <w:u w:val="single"/>
        </w:rPr>
      </w:pPr>
    </w:p>
    <w:p w:rsidR="00DA4CF6" w:rsidRPr="00DA4CF6" w:rsidRDefault="00DA4CF6" w:rsidP="00840759">
      <w:pPr>
        <w:spacing w:after="0" w:line="360" w:lineRule="auto"/>
        <w:jc w:val="center"/>
        <w:rPr>
          <w:rFonts w:ascii="Bookman Old Style" w:hAnsi="Bookman Old Style"/>
          <w:b/>
        </w:rPr>
      </w:pPr>
      <w:r w:rsidRPr="00DA4CF6">
        <w:rPr>
          <w:rFonts w:ascii="Bookman Old Style" w:hAnsi="Bookman Old Style"/>
          <w:b/>
        </w:rPr>
        <w:t>§ 1</w:t>
      </w:r>
    </w:p>
    <w:p w:rsidR="00840759" w:rsidRDefault="00840759" w:rsidP="00D56EB0">
      <w:pPr>
        <w:spacing w:after="0" w:line="360" w:lineRule="auto"/>
        <w:rPr>
          <w:rFonts w:ascii="Bookman Old Style" w:hAnsi="Bookman Old Style"/>
          <w:b/>
          <w:u w:val="single"/>
        </w:rPr>
      </w:pPr>
    </w:p>
    <w:p w:rsidR="00904724" w:rsidRPr="00B11897" w:rsidRDefault="00840759" w:rsidP="00653100">
      <w:pPr>
        <w:spacing w:after="0" w:line="360" w:lineRule="auto"/>
        <w:jc w:val="center"/>
        <w:rPr>
          <w:rFonts w:ascii="Bookman Old Style" w:hAnsi="Bookman Old Style"/>
          <w:b/>
        </w:rPr>
      </w:pPr>
      <w:r w:rsidRPr="00B11897">
        <w:rPr>
          <w:rFonts w:ascii="Bookman Old Style" w:hAnsi="Bookman Old Style"/>
          <w:b/>
        </w:rPr>
        <w:t>I</w:t>
      </w:r>
    </w:p>
    <w:p w:rsidR="00653100" w:rsidRDefault="00653100" w:rsidP="009D0B1F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653100">
        <w:rPr>
          <w:rFonts w:ascii="Bookman Old Style" w:hAnsi="Bookman Old Style"/>
        </w:rPr>
        <w:t xml:space="preserve">O artigo 1.º da Lei n.º 1/2001, de 1 de </w:t>
      </w:r>
      <w:proofErr w:type="spellStart"/>
      <w:r w:rsidR="009D0B1F">
        <w:rPr>
          <w:rFonts w:ascii="Bookman Old Style" w:hAnsi="Bookman Old Style"/>
        </w:rPr>
        <w:t>j</w:t>
      </w:r>
      <w:r w:rsidRPr="00653100">
        <w:rPr>
          <w:rFonts w:ascii="Bookman Old Style" w:hAnsi="Bookman Old Style"/>
        </w:rPr>
        <w:t>aneiro</w:t>
      </w:r>
      <w:proofErr w:type="spellEnd"/>
      <w:r w:rsidRPr="00653100">
        <w:rPr>
          <w:rFonts w:ascii="Bookman Old Style" w:hAnsi="Bookman Old Style"/>
        </w:rPr>
        <w:t xml:space="preserve"> determina que “</w:t>
      </w:r>
      <w:r w:rsidRPr="00DA4CF6">
        <w:rPr>
          <w:rFonts w:ascii="Bookman Old Style" w:hAnsi="Bookman Old Style"/>
          <w:i/>
        </w:rPr>
        <w:t>o arrendatário tem o direito de fazer todas as obras que entenda necessárias no imóvel arrendado</w:t>
      </w:r>
      <w:r w:rsidRPr="00653100">
        <w:rPr>
          <w:rFonts w:ascii="Bookman Old Style" w:hAnsi="Bookman Old Style"/>
        </w:rPr>
        <w:t>”.</w:t>
      </w:r>
    </w:p>
    <w:p w:rsidR="00DA4CF6" w:rsidRPr="00653100" w:rsidRDefault="00DA4CF6" w:rsidP="00653100">
      <w:pPr>
        <w:spacing w:after="0" w:line="360" w:lineRule="auto"/>
        <w:jc w:val="both"/>
        <w:rPr>
          <w:rFonts w:ascii="Bookman Old Style" w:hAnsi="Bookman Old Style"/>
        </w:rPr>
      </w:pPr>
    </w:p>
    <w:p w:rsidR="00653100" w:rsidRDefault="00653100" w:rsidP="009D0B1F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653100">
        <w:rPr>
          <w:rFonts w:ascii="Bookman Old Style" w:hAnsi="Bookman Old Style"/>
        </w:rPr>
        <w:t xml:space="preserve">O artigo 2.º do Decreto-Lei nº 2/2002 de 2 de </w:t>
      </w:r>
      <w:proofErr w:type="spellStart"/>
      <w:r w:rsidR="009D0B1F">
        <w:rPr>
          <w:rFonts w:ascii="Bookman Old Style" w:hAnsi="Bookman Old Style"/>
        </w:rPr>
        <w:t>f</w:t>
      </w:r>
      <w:r w:rsidRPr="00653100">
        <w:rPr>
          <w:rFonts w:ascii="Bookman Old Style" w:hAnsi="Bookman Old Style"/>
        </w:rPr>
        <w:t>evereiro</w:t>
      </w:r>
      <w:proofErr w:type="spellEnd"/>
      <w:r w:rsidRPr="00653100">
        <w:rPr>
          <w:rFonts w:ascii="Bookman Old Style" w:hAnsi="Bookman Old Style"/>
        </w:rPr>
        <w:t xml:space="preserve"> determina que “</w:t>
      </w:r>
      <w:r w:rsidRPr="00DA4CF6">
        <w:rPr>
          <w:rFonts w:ascii="Bookman Old Style" w:hAnsi="Bookman Old Style"/>
          <w:i/>
        </w:rPr>
        <w:t>o arrendatário apenas pode realizar obras no imóvel arrendado com o consentimento do senhorio</w:t>
      </w:r>
      <w:r w:rsidRPr="00653100">
        <w:rPr>
          <w:rFonts w:ascii="Bookman Old Style" w:hAnsi="Bookman Old Style"/>
        </w:rPr>
        <w:t xml:space="preserve">”. </w:t>
      </w:r>
    </w:p>
    <w:p w:rsidR="00653100" w:rsidRPr="00653100" w:rsidRDefault="00653100" w:rsidP="00653100">
      <w:pPr>
        <w:spacing w:after="0" w:line="360" w:lineRule="auto"/>
        <w:jc w:val="both"/>
        <w:rPr>
          <w:rFonts w:ascii="Bookman Old Style" w:hAnsi="Bookman Old Style"/>
        </w:rPr>
      </w:pPr>
    </w:p>
    <w:p w:rsidR="00653100" w:rsidRDefault="00653100" w:rsidP="00653100">
      <w:pPr>
        <w:spacing w:after="0" w:line="360" w:lineRule="auto"/>
        <w:jc w:val="both"/>
        <w:rPr>
          <w:rFonts w:ascii="Bookman Old Style" w:hAnsi="Bookman Old Style"/>
        </w:rPr>
      </w:pPr>
      <w:r w:rsidRPr="00653100">
        <w:rPr>
          <w:rFonts w:ascii="Bookman Old Style" w:hAnsi="Bookman Old Style"/>
        </w:rPr>
        <w:t xml:space="preserve">1 – </w:t>
      </w:r>
      <w:r>
        <w:rPr>
          <w:rFonts w:ascii="Bookman Old Style" w:hAnsi="Bookman Old Style"/>
        </w:rPr>
        <w:t>I</w:t>
      </w:r>
      <w:r w:rsidRPr="00653100">
        <w:rPr>
          <w:rFonts w:ascii="Bookman Old Style" w:hAnsi="Bookman Old Style"/>
        </w:rPr>
        <w:t>magine que o artigo 3.º do mesmo decreto-lei determina que “</w:t>
      </w:r>
      <w:r w:rsidRPr="00EB1809">
        <w:rPr>
          <w:rFonts w:ascii="Bookman Old Style" w:hAnsi="Bookman Old Style"/>
          <w:i/>
        </w:rPr>
        <w:t>nos contratos de arrendamento celebrados antes da en</w:t>
      </w:r>
      <w:r w:rsidR="00B11897" w:rsidRPr="00EB1809">
        <w:rPr>
          <w:rFonts w:ascii="Bookman Old Style" w:hAnsi="Bookman Old Style"/>
          <w:i/>
        </w:rPr>
        <w:t xml:space="preserve">trada em vigor da presente lei </w:t>
      </w:r>
      <w:r w:rsidRPr="00EB1809">
        <w:rPr>
          <w:rFonts w:ascii="Bookman Old Style" w:hAnsi="Bookman Old Style"/>
          <w:i/>
        </w:rPr>
        <w:t>e que perdurem no momento da entrada em vigor desta, assiste ao arrendatário o direito de fazer obras no imóvel arrendado, desde que tal seja necessário devido a imperiosas razões de segurada</w:t>
      </w:r>
      <w:r w:rsidRPr="00653100">
        <w:rPr>
          <w:rFonts w:ascii="Bookman Old Style" w:hAnsi="Bookman Old Style"/>
        </w:rPr>
        <w:t>”.</w:t>
      </w:r>
    </w:p>
    <w:p w:rsidR="00EB1809" w:rsidRDefault="00EB1809" w:rsidP="00653100">
      <w:pPr>
        <w:spacing w:after="0" w:line="360" w:lineRule="auto"/>
        <w:jc w:val="both"/>
        <w:rPr>
          <w:rFonts w:ascii="Bookman Old Style" w:hAnsi="Bookman Old Style"/>
        </w:rPr>
      </w:pPr>
    </w:p>
    <w:p w:rsidR="002D48D3" w:rsidRDefault="002D48D3" w:rsidP="00653100">
      <w:pPr>
        <w:spacing w:after="0" w:line="360" w:lineRule="auto"/>
        <w:jc w:val="both"/>
        <w:rPr>
          <w:rFonts w:ascii="Bookman Old Style" w:hAnsi="Bookman Old Style"/>
          <w:i/>
          <w:color w:val="FF0000"/>
        </w:rPr>
      </w:pPr>
      <w:r>
        <w:rPr>
          <w:rFonts w:ascii="Bookman Old Style" w:hAnsi="Bookman Old Style"/>
          <w:i/>
          <w:color w:val="FF0000"/>
        </w:rPr>
        <w:t xml:space="preserve">O artigo 3.º é regra direito transitório material. A solução do problema é a </w:t>
      </w:r>
      <w:proofErr w:type="gramStart"/>
      <w:r>
        <w:rPr>
          <w:rFonts w:ascii="Bookman Old Style" w:hAnsi="Bookman Old Style"/>
          <w:i/>
          <w:color w:val="FF0000"/>
        </w:rPr>
        <w:t>nele contida</w:t>
      </w:r>
      <w:proofErr w:type="gramEnd"/>
      <w:r>
        <w:rPr>
          <w:rFonts w:ascii="Bookman Old Style" w:hAnsi="Bookman Old Style"/>
          <w:i/>
          <w:color w:val="FF0000"/>
        </w:rPr>
        <w:t xml:space="preserve"> (passo 1 do esquema).</w:t>
      </w:r>
    </w:p>
    <w:p w:rsidR="002D48D3" w:rsidRPr="002D48D3" w:rsidRDefault="002D48D3" w:rsidP="00653100">
      <w:pPr>
        <w:spacing w:after="0" w:line="360" w:lineRule="auto"/>
        <w:jc w:val="both"/>
        <w:rPr>
          <w:rFonts w:ascii="Bookman Old Style" w:hAnsi="Bookman Old Style"/>
          <w:i/>
          <w:color w:val="FF0000"/>
        </w:rPr>
      </w:pPr>
    </w:p>
    <w:p w:rsidR="00653100" w:rsidRPr="00653100" w:rsidRDefault="00653100" w:rsidP="00653100">
      <w:pPr>
        <w:spacing w:after="0" w:line="360" w:lineRule="auto"/>
        <w:jc w:val="both"/>
        <w:rPr>
          <w:rFonts w:ascii="Bookman Old Style" w:hAnsi="Bookman Old Style"/>
        </w:rPr>
      </w:pPr>
      <w:r w:rsidRPr="00653100">
        <w:rPr>
          <w:rFonts w:ascii="Bookman Old Style" w:hAnsi="Bookman Old Style"/>
        </w:rPr>
        <w:t xml:space="preserve">2 - Imagine que o </w:t>
      </w:r>
      <w:proofErr w:type="spellStart"/>
      <w:r w:rsidRPr="00653100">
        <w:rPr>
          <w:rFonts w:ascii="Bookman Old Style" w:hAnsi="Bookman Old Style"/>
        </w:rPr>
        <w:t>art</w:t>
      </w:r>
      <w:proofErr w:type="spellEnd"/>
      <w:r w:rsidRPr="00653100">
        <w:rPr>
          <w:rFonts w:ascii="Bookman Old Style" w:hAnsi="Bookman Old Style"/>
        </w:rPr>
        <w:t xml:space="preserve">. 3.º tinha a seguinte </w:t>
      </w:r>
      <w:r w:rsidR="00DA4CF6" w:rsidRPr="00653100">
        <w:rPr>
          <w:rFonts w:ascii="Bookman Old Style" w:hAnsi="Bookman Old Style"/>
        </w:rPr>
        <w:t>redação</w:t>
      </w:r>
      <w:r w:rsidRPr="00653100">
        <w:rPr>
          <w:rFonts w:ascii="Bookman Old Style" w:hAnsi="Bookman Old Style"/>
        </w:rPr>
        <w:t>: “</w:t>
      </w:r>
      <w:r w:rsidRPr="00EB1809">
        <w:rPr>
          <w:rFonts w:ascii="Bookman Old Style" w:hAnsi="Bookman Old Style"/>
          <w:i/>
        </w:rPr>
        <w:t>aos contratos de arrendamento celebrados antes da e</w:t>
      </w:r>
      <w:r w:rsidR="00756DF3">
        <w:rPr>
          <w:rFonts w:ascii="Bookman Old Style" w:hAnsi="Bookman Old Style"/>
          <w:i/>
        </w:rPr>
        <w:t>ntrada em vigor da presente lei</w:t>
      </w:r>
      <w:r w:rsidRPr="00EB1809">
        <w:rPr>
          <w:rFonts w:ascii="Bookman Old Style" w:hAnsi="Bookman Old Style"/>
          <w:i/>
        </w:rPr>
        <w:t xml:space="preserve"> e que perdurem no momento da entrada em vigor desta, aplica-se o regime constante da Lei n.º 1/2001</w:t>
      </w:r>
      <w:r w:rsidRPr="00653100">
        <w:rPr>
          <w:rFonts w:ascii="Bookman Old Style" w:hAnsi="Bookman Old Style"/>
        </w:rPr>
        <w:t xml:space="preserve">”. </w:t>
      </w:r>
    </w:p>
    <w:p w:rsidR="002D48D3" w:rsidRDefault="002D48D3" w:rsidP="002D48D3">
      <w:pPr>
        <w:spacing w:after="0" w:line="360" w:lineRule="auto"/>
        <w:jc w:val="both"/>
        <w:rPr>
          <w:rFonts w:ascii="Bookman Old Style" w:hAnsi="Bookman Old Style"/>
          <w:i/>
          <w:color w:val="FF0000"/>
        </w:rPr>
      </w:pPr>
    </w:p>
    <w:p w:rsidR="002D48D3" w:rsidRPr="002D48D3" w:rsidRDefault="002D48D3" w:rsidP="002D48D3">
      <w:pPr>
        <w:spacing w:after="0" w:line="360" w:lineRule="auto"/>
        <w:jc w:val="both"/>
        <w:rPr>
          <w:rFonts w:ascii="Bookman Old Style" w:hAnsi="Bookman Old Style"/>
          <w:i/>
          <w:color w:val="FF0000"/>
        </w:rPr>
      </w:pPr>
      <w:r>
        <w:rPr>
          <w:rFonts w:ascii="Bookman Old Style" w:hAnsi="Bookman Old Style"/>
          <w:i/>
          <w:color w:val="FF0000"/>
        </w:rPr>
        <w:t xml:space="preserve">O artigo 3.º é regra direito transitório </w:t>
      </w:r>
      <w:r>
        <w:rPr>
          <w:rFonts w:ascii="Bookman Old Style" w:hAnsi="Bookman Old Style"/>
          <w:i/>
          <w:color w:val="FF0000"/>
        </w:rPr>
        <w:t>formal (porque remete para uma das leis em presença – LA).</w:t>
      </w:r>
      <w:r>
        <w:rPr>
          <w:rFonts w:ascii="Bookman Old Style" w:hAnsi="Bookman Old Style"/>
          <w:i/>
          <w:color w:val="FF0000"/>
        </w:rPr>
        <w:t xml:space="preserve"> A solução do problema é </w:t>
      </w:r>
      <w:r>
        <w:rPr>
          <w:rFonts w:ascii="Bookman Old Style" w:hAnsi="Bookman Old Style"/>
          <w:i/>
          <w:color w:val="FF0000"/>
        </w:rPr>
        <w:t>a que ela determina. (passo 1 do esquema).</w:t>
      </w:r>
    </w:p>
    <w:p w:rsidR="002D48D3" w:rsidRDefault="002D48D3" w:rsidP="00653100">
      <w:pPr>
        <w:spacing w:after="0" w:line="360" w:lineRule="auto"/>
        <w:jc w:val="center"/>
        <w:rPr>
          <w:rFonts w:ascii="Bookman Old Style" w:hAnsi="Bookman Old Style"/>
        </w:rPr>
      </w:pPr>
    </w:p>
    <w:p w:rsidR="002D48D3" w:rsidRDefault="002D48D3" w:rsidP="00653100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2D48D3" w:rsidRDefault="002D48D3" w:rsidP="00653100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2D48D3" w:rsidRDefault="002D48D3" w:rsidP="00653100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2A363C" w:rsidRPr="00B11897" w:rsidRDefault="00653100" w:rsidP="00653100">
      <w:pPr>
        <w:spacing w:after="0" w:line="360" w:lineRule="auto"/>
        <w:jc w:val="center"/>
        <w:rPr>
          <w:rFonts w:ascii="Bookman Old Style" w:hAnsi="Bookman Old Style"/>
          <w:b/>
        </w:rPr>
      </w:pPr>
      <w:r w:rsidRPr="00B11897">
        <w:rPr>
          <w:rFonts w:ascii="Bookman Old Style" w:hAnsi="Bookman Old Style"/>
          <w:b/>
        </w:rPr>
        <w:lastRenderedPageBreak/>
        <w:t>II</w:t>
      </w:r>
    </w:p>
    <w:p w:rsidR="00653100" w:rsidRPr="00653100" w:rsidRDefault="00653100" w:rsidP="00653100">
      <w:pPr>
        <w:spacing w:after="0" w:line="360" w:lineRule="auto"/>
        <w:jc w:val="both"/>
        <w:rPr>
          <w:rFonts w:ascii="Bookman Old Style" w:hAnsi="Bookman Old Style"/>
        </w:rPr>
      </w:pPr>
      <w:r w:rsidRPr="00653100">
        <w:rPr>
          <w:rFonts w:ascii="Bookman Old Style" w:hAnsi="Bookman Old Style"/>
        </w:rPr>
        <w:t xml:space="preserve">Nos termos do </w:t>
      </w:r>
      <w:proofErr w:type="spellStart"/>
      <w:r w:rsidRPr="00653100">
        <w:rPr>
          <w:rFonts w:ascii="Bookman Old Style" w:hAnsi="Bookman Old Style"/>
        </w:rPr>
        <w:t>art</w:t>
      </w:r>
      <w:proofErr w:type="spellEnd"/>
      <w:r w:rsidRPr="00653100">
        <w:rPr>
          <w:rFonts w:ascii="Bookman Old Style" w:hAnsi="Bookman Old Style"/>
        </w:rPr>
        <w:t>. 143.º do Código Penal, “</w:t>
      </w:r>
      <w:r w:rsidRPr="00DA4CF6">
        <w:rPr>
          <w:rFonts w:ascii="Bookman Old Style" w:hAnsi="Bookman Old Style"/>
          <w:i/>
        </w:rPr>
        <w:t>Quem ofender o corpo ou a saúde de outra pessoa é punido com pena de prisão até três anos ou com pena de multa</w:t>
      </w:r>
      <w:r w:rsidRPr="00653100">
        <w:rPr>
          <w:rFonts w:ascii="Bookman Old Style" w:hAnsi="Bookman Old Style"/>
        </w:rPr>
        <w:t xml:space="preserve">”. </w:t>
      </w:r>
    </w:p>
    <w:p w:rsidR="00653100" w:rsidRDefault="00653100" w:rsidP="00653100">
      <w:pPr>
        <w:spacing w:after="0" w:line="360" w:lineRule="auto"/>
        <w:jc w:val="both"/>
        <w:rPr>
          <w:rFonts w:ascii="Bookman Old Style" w:hAnsi="Bookman Old Style"/>
        </w:rPr>
      </w:pPr>
      <w:r w:rsidRPr="00653100">
        <w:rPr>
          <w:rFonts w:ascii="Bookman Old Style" w:hAnsi="Bookman Old Style"/>
        </w:rPr>
        <w:t>A 1/1/2011, a Lei n.º 1/2011 veio alterar a redação</w:t>
      </w:r>
      <w:r w:rsidR="00B11897">
        <w:rPr>
          <w:rFonts w:ascii="Bookman Old Style" w:hAnsi="Bookman Old Style"/>
        </w:rPr>
        <w:t xml:space="preserve"> do mesmo artigo passa</w:t>
      </w:r>
      <w:r w:rsidR="009D0B1F">
        <w:rPr>
          <w:rFonts w:ascii="Bookman Old Style" w:hAnsi="Bookman Old Style"/>
        </w:rPr>
        <w:t>n</w:t>
      </w:r>
      <w:r w:rsidR="00B11897">
        <w:rPr>
          <w:rFonts w:ascii="Bookman Old Style" w:hAnsi="Bookman Old Style"/>
        </w:rPr>
        <w:t>do</w:t>
      </w:r>
      <w:r w:rsidR="009D0B1F">
        <w:rPr>
          <w:rFonts w:ascii="Bookman Old Style" w:hAnsi="Bookman Old Style"/>
        </w:rPr>
        <w:t xml:space="preserve"> a ser</w:t>
      </w:r>
      <w:r w:rsidR="00B11897">
        <w:rPr>
          <w:rFonts w:ascii="Bookman Old Style" w:hAnsi="Bookman Old Style"/>
        </w:rPr>
        <w:t xml:space="preserve"> esta </w:t>
      </w:r>
      <w:r w:rsidRPr="00653100">
        <w:rPr>
          <w:rFonts w:ascii="Bookman Old Style" w:hAnsi="Bookman Old Style"/>
        </w:rPr>
        <w:t>“</w:t>
      </w:r>
      <w:r w:rsidRPr="00EB1809">
        <w:rPr>
          <w:rFonts w:ascii="Bookman Old Style" w:hAnsi="Bookman Old Style"/>
          <w:i/>
        </w:rPr>
        <w:t>Quem ofender o corpo ou a saúde de outra pessoa é punido com pena de prisão até dois anos ou com pena de multa</w:t>
      </w:r>
      <w:r w:rsidRPr="00653100">
        <w:rPr>
          <w:rFonts w:ascii="Bookman Old Style" w:hAnsi="Bookman Old Style"/>
        </w:rPr>
        <w:t>”.</w:t>
      </w:r>
    </w:p>
    <w:p w:rsidR="00EB1809" w:rsidRPr="00653100" w:rsidRDefault="00EB1809" w:rsidP="00653100">
      <w:pPr>
        <w:spacing w:after="0" w:line="360" w:lineRule="auto"/>
        <w:jc w:val="both"/>
        <w:rPr>
          <w:rFonts w:ascii="Bookman Old Style" w:hAnsi="Bookman Old Style"/>
        </w:rPr>
      </w:pPr>
    </w:p>
    <w:p w:rsidR="00653100" w:rsidRDefault="00653100" w:rsidP="00653100">
      <w:pPr>
        <w:spacing w:after="0" w:line="360" w:lineRule="auto"/>
        <w:jc w:val="both"/>
        <w:rPr>
          <w:rFonts w:ascii="Bookman Old Style" w:hAnsi="Bookman Old Style"/>
        </w:rPr>
      </w:pPr>
      <w:r w:rsidRPr="00653100">
        <w:rPr>
          <w:rFonts w:ascii="Bookman Old Style" w:hAnsi="Bookman Old Style"/>
        </w:rPr>
        <w:t xml:space="preserve">A 10/10/2010, </w:t>
      </w:r>
      <w:r w:rsidR="00EB1809">
        <w:rPr>
          <w:rFonts w:ascii="Bookman Old Style" w:hAnsi="Bookman Old Style"/>
        </w:rPr>
        <w:t>ABSÍ</w:t>
      </w:r>
      <w:r w:rsidR="00332D9B">
        <w:rPr>
          <w:rFonts w:ascii="Bookman Old Style" w:hAnsi="Bookman Old Style"/>
        </w:rPr>
        <w:t>N</w:t>
      </w:r>
      <w:r w:rsidR="00EB1809">
        <w:rPr>
          <w:rFonts w:ascii="Bookman Old Style" w:hAnsi="Bookman Old Style"/>
        </w:rPr>
        <w:t>TIO</w:t>
      </w:r>
      <w:r w:rsidR="006E5BB0">
        <w:rPr>
          <w:rFonts w:ascii="Bookman Old Style" w:hAnsi="Bookman Old Style"/>
        </w:rPr>
        <w:t xml:space="preserve"> descobriu que a mulher o traía com</w:t>
      </w:r>
      <w:r w:rsidR="009A4154">
        <w:rPr>
          <w:rFonts w:ascii="Bookman Old Style" w:hAnsi="Bookman Old Style"/>
        </w:rPr>
        <w:t xml:space="preserve"> o seu melhor amigo e ex-colega da FDL,</w:t>
      </w:r>
      <w:r w:rsidR="006E5BB0">
        <w:rPr>
          <w:rFonts w:ascii="Bookman Old Style" w:hAnsi="Bookman Old Style"/>
        </w:rPr>
        <w:t xml:space="preserve"> MOSCATÉLIO. Em consequência, desloca-se a casa </w:t>
      </w:r>
      <w:r w:rsidR="009A4154">
        <w:rPr>
          <w:rFonts w:ascii="Bookman Old Style" w:hAnsi="Bookman Old Style"/>
        </w:rPr>
        <w:t>deste</w:t>
      </w:r>
      <w:r w:rsidR="006E5BB0">
        <w:rPr>
          <w:rFonts w:ascii="Bookman Old Style" w:hAnsi="Bookman Old Style"/>
        </w:rPr>
        <w:t xml:space="preserve"> e depois de o agredir violentamente com vários socos, perfura-lhe a bochecha esquerda com uma faca de cozinha. </w:t>
      </w:r>
      <w:r w:rsidRPr="00653100">
        <w:rPr>
          <w:rFonts w:ascii="Bookman Old Style" w:hAnsi="Bookman Old Style"/>
        </w:rPr>
        <w:t>É julgad</w:t>
      </w:r>
      <w:r w:rsidR="006E5BB0">
        <w:rPr>
          <w:rFonts w:ascii="Bookman Old Style" w:hAnsi="Bookman Old Style"/>
        </w:rPr>
        <w:t>o a 2/2/2012 e, em julgamento, todos os factos ficam provados</w:t>
      </w:r>
      <w:r w:rsidRPr="00653100">
        <w:rPr>
          <w:rFonts w:ascii="Bookman Old Style" w:hAnsi="Bookman Old Style"/>
        </w:rPr>
        <w:t xml:space="preserve">. Qual a pena a que deve ser </w:t>
      </w:r>
      <w:proofErr w:type="gramStart"/>
      <w:r w:rsidRPr="00653100">
        <w:rPr>
          <w:rFonts w:ascii="Bookman Old Style" w:hAnsi="Bookman Old Style"/>
        </w:rPr>
        <w:t>sujeito</w:t>
      </w:r>
      <w:proofErr w:type="gramEnd"/>
      <w:r w:rsidRPr="00653100">
        <w:rPr>
          <w:rFonts w:ascii="Bookman Old Style" w:hAnsi="Bookman Old Style"/>
        </w:rPr>
        <w:t>?</w:t>
      </w:r>
    </w:p>
    <w:p w:rsidR="00B11897" w:rsidRDefault="00B11897" w:rsidP="00653100">
      <w:pPr>
        <w:spacing w:after="0" w:line="360" w:lineRule="auto"/>
        <w:jc w:val="both"/>
        <w:rPr>
          <w:rFonts w:ascii="Bookman Old Style" w:hAnsi="Bookman Old Style"/>
        </w:rPr>
      </w:pPr>
    </w:p>
    <w:p w:rsidR="002D48D3" w:rsidRDefault="002D48D3" w:rsidP="00653100">
      <w:pPr>
        <w:spacing w:after="0" w:line="360" w:lineRule="auto"/>
        <w:jc w:val="both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ab/>
      </w:r>
      <w:r>
        <w:rPr>
          <w:rFonts w:ascii="Bookman Old Style" w:hAnsi="Bookman Old Style"/>
          <w:i/>
          <w:color w:val="FF0000"/>
        </w:rPr>
        <w:t>Mat</w:t>
      </w:r>
      <w:r w:rsidR="007909CF">
        <w:rPr>
          <w:rFonts w:ascii="Bookman Old Style" w:hAnsi="Bookman Old Style"/>
          <w:i/>
          <w:color w:val="FF0000"/>
        </w:rPr>
        <w:t xml:space="preserve">éria: lei </w:t>
      </w:r>
      <w:r>
        <w:rPr>
          <w:rFonts w:ascii="Bookman Old Style" w:hAnsi="Bookman Old Style"/>
          <w:i/>
          <w:color w:val="FF0000"/>
        </w:rPr>
        <w:t>penal que define as consequências jurídicas do crime. Ramo de Direito com critérios próprios de direito transitório (cf. artigo 29º/4: 2 passo do esquema). Como LN aligeira essas consequências jurídicas é mais favorável, pelo que deve aplicar-se retroativamente ao caso de A (artigo 29º/4 CRP</w:t>
      </w:r>
      <w:r w:rsidR="004762F6">
        <w:rPr>
          <w:rFonts w:ascii="Bookman Old Style" w:hAnsi="Bookman Old Style"/>
          <w:i/>
          <w:color w:val="FF0000"/>
        </w:rPr>
        <w:t xml:space="preserve"> + artigo 2º/4 CP</w:t>
      </w:r>
      <w:r>
        <w:rPr>
          <w:rFonts w:ascii="Bookman Old Style" w:hAnsi="Bookman Old Style"/>
          <w:i/>
          <w:color w:val="FF0000"/>
        </w:rPr>
        <w:t xml:space="preserve">): </w:t>
      </w:r>
      <w:proofErr w:type="spellStart"/>
      <w:r>
        <w:rPr>
          <w:rFonts w:ascii="Bookman Old Style" w:hAnsi="Bookman Old Style"/>
          <w:i/>
          <w:color w:val="FF0000"/>
        </w:rPr>
        <w:t>retroatividade</w:t>
      </w:r>
      <w:proofErr w:type="spellEnd"/>
      <w:r>
        <w:rPr>
          <w:rFonts w:ascii="Bookman Old Style" w:hAnsi="Bookman Old Style"/>
          <w:i/>
          <w:color w:val="FF0000"/>
        </w:rPr>
        <w:t xml:space="preserve"> </w:t>
      </w:r>
      <w:proofErr w:type="spellStart"/>
      <w:r>
        <w:rPr>
          <w:rFonts w:ascii="Bookman Old Style" w:hAnsi="Bookman Old Style"/>
          <w:color w:val="FF0000"/>
        </w:rPr>
        <w:t>in</w:t>
      </w:r>
      <w:proofErr w:type="spellEnd"/>
      <w:r>
        <w:rPr>
          <w:rFonts w:ascii="Bookman Old Style" w:hAnsi="Bookman Old Style"/>
          <w:color w:val="FF0000"/>
        </w:rPr>
        <w:t xml:space="preserve"> </w:t>
      </w:r>
      <w:proofErr w:type="spellStart"/>
      <w:r>
        <w:rPr>
          <w:rFonts w:ascii="Bookman Old Style" w:hAnsi="Bookman Old Style"/>
          <w:color w:val="FF0000"/>
        </w:rPr>
        <w:t>mitius</w:t>
      </w:r>
      <w:proofErr w:type="spellEnd"/>
      <w:r>
        <w:rPr>
          <w:rFonts w:ascii="Bookman Old Style" w:hAnsi="Bookman Old Style"/>
          <w:color w:val="FF0000"/>
        </w:rPr>
        <w:t xml:space="preserve">. É </w:t>
      </w:r>
      <w:proofErr w:type="spellStart"/>
      <w:r>
        <w:rPr>
          <w:rFonts w:ascii="Bookman Old Style" w:hAnsi="Bookman Old Style"/>
          <w:color w:val="FF0000"/>
        </w:rPr>
        <w:t>retroatividade</w:t>
      </w:r>
      <w:proofErr w:type="spellEnd"/>
      <w:r>
        <w:rPr>
          <w:rFonts w:ascii="Bookman Old Style" w:hAnsi="Bookman Old Style"/>
          <w:color w:val="FF0000"/>
        </w:rPr>
        <w:t xml:space="preserve"> porque, apesar de ser a lei em vigor à data do julgamento, não era a lei em vigor à data da prática do crime.</w:t>
      </w:r>
    </w:p>
    <w:p w:rsidR="002D48D3" w:rsidRPr="002D48D3" w:rsidRDefault="002D48D3" w:rsidP="00653100">
      <w:pPr>
        <w:spacing w:after="0" w:line="360" w:lineRule="auto"/>
        <w:jc w:val="both"/>
        <w:rPr>
          <w:rFonts w:ascii="Bookman Old Style" w:hAnsi="Bookman Old Style"/>
          <w:color w:val="FF0000"/>
        </w:rPr>
      </w:pPr>
    </w:p>
    <w:p w:rsidR="00B11897" w:rsidRPr="00B11897" w:rsidRDefault="00B11897" w:rsidP="00B11897">
      <w:pPr>
        <w:spacing w:after="0" w:line="360" w:lineRule="auto"/>
        <w:jc w:val="both"/>
        <w:rPr>
          <w:rFonts w:ascii="Bookman Old Style" w:hAnsi="Bookman Old Style"/>
        </w:rPr>
      </w:pPr>
      <w:r w:rsidRPr="00B11897">
        <w:rPr>
          <w:rFonts w:ascii="Bookman Old Style" w:hAnsi="Bookman Old Style"/>
          <w:b/>
        </w:rPr>
        <w:t xml:space="preserve">Variante </w:t>
      </w:r>
      <w:r>
        <w:rPr>
          <w:rFonts w:ascii="Bookman Old Style" w:hAnsi="Bookman Old Style"/>
        </w:rPr>
        <w:t xml:space="preserve">– suponha que </w:t>
      </w:r>
      <w:r w:rsidR="00EB1809">
        <w:rPr>
          <w:rFonts w:ascii="Bookman Old Style" w:hAnsi="Bookman Old Style"/>
        </w:rPr>
        <w:t>ABSÍNTIO</w:t>
      </w:r>
      <w:r>
        <w:rPr>
          <w:rFonts w:ascii="Bookman Old Style" w:hAnsi="Bookman Old Style"/>
        </w:rPr>
        <w:t xml:space="preserve"> foi julgado a 1/12/2010 e condenado a 3 anos de prisão. A</w:t>
      </w:r>
      <w:r w:rsidR="00EB1809">
        <w:rPr>
          <w:rFonts w:ascii="Bookman Old Style" w:hAnsi="Bookman Old Style"/>
        </w:rPr>
        <w:t>dmita que a</w:t>
      </w:r>
      <w:r>
        <w:rPr>
          <w:rFonts w:ascii="Bookman Old Style" w:hAnsi="Bookman Old Style"/>
        </w:rPr>
        <w:t xml:space="preserve"> sentença já transitou em julgado. </w:t>
      </w:r>
      <w:proofErr w:type="spellStart"/>
      <w:r w:rsidRPr="00B11897">
        <w:rPr>
          <w:rFonts w:ascii="Bookman Old Style" w:hAnsi="Bookman Old Style"/>
          <w:i/>
        </w:rPr>
        <w:t>Quid</w:t>
      </w:r>
      <w:proofErr w:type="spellEnd"/>
      <w:r w:rsidRPr="00B11897">
        <w:rPr>
          <w:rFonts w:ascii="Bookman Old Style" w:hAnsi="Bookman Old Style"/>
          <w:i/>
        </w:rPr>
        <w:t xml:space="preserve"> </w:t>
      </w:r>
      <w:proofErr w:type="spellStart"/>
      <w:r w:rsidRPr="00B11897">
        <w:rPr>
          <w:rFonts w:ascii="Bookman Old Style" w:hAnsi="Bookman Old Style"/>
          <w:i/>
        </w:rPr>
        <w:t>iuris</w:t>
      </w:r>
      <w:proofErr w:type="spellEnd"/>
      <w:r>
        <w:rPr>
          <w:rFonts w:ascii="Bookman Old Style" w:hAnsi="Bookman Old Style"/>
        </w:rPr>
        <w:t>?</w:t>
      </w:r>
    </w:p>
    <w:p w:rsidR="00B11897" w:rsidRDefault="00B11897" w:rsidP="00653100">
      <w:pPr>
        <w:spacing w:after="0" w:line="360" w:lineRule="auto"/>
        <w:jc w:val="both"/>
        <w:rPr>
          <w:rFonts w:ascii="Bookman Old Style" w:hAnsi="Bookman Old Style"/>
        </w:rPr>
      </w:pPr>
    </w:p>
    <w:p w:rsidR="004762F6" w:rsidRDefault="004762F6" w:rsidP="00653100">
      <w:pPr>
        <w:spacing w:after="0" w:line="360" w:lineRule="auto"/>
        <w:jc w:val="both"/>
        <w:rPr>
          <w:rFonts w:ascii="Bookman Old Style" w:hAnsi="Bookman Old Style"/>
          <w:i/>
          <w:color w:val="FF0000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  <w:i/>
          <w:color w:val="FF0000"/>
        </w:rPr>
        <w:t xml:space="preserve">Problema da </w:t>
      </w:r>
      <w:proofErr w:type="spellStart"/>
      <w:r>
        <w:rPr>
          <w:rFonts w:ascii="Bookman Old Style" w:hAnsi="Bookman Old Style"/>
          <w:i/>
          <w:color w:val="FF0000"/>
        </w:rPr>
        <w:t>retroatividade</w:t>
      </w:r>
      <w:proofErr w:type="spellEnd"/>
      <w:r>
        <w:rPr>
          <w:rFonts w:ascii="Bookman Old Style" w:hAnsi="Bookman Old Style"/>
          <w:i/>
          <w:color w:val="FF0000"/>
        </w:rPr>
        <w:t xml:space="preserve"> </w:t>
      </w:r>
      <w:proofErr w:type="spellStart"/>
      <w:r>
        <w:rPr>
          <w:rFonts w:ascii="Bookman Old Style" w:hAnsi="Bookman Old Style"/>
          <w:i/>
          <w:color w:val="FF0000"/>
        </w:rPr>
        <w:t>in</w:t>
      </w:r>
      <w:proofErr w:type="spellEnd"/>
      <w:r>
        <w:rPr>
          <w:rFonts w:ascii="Bookman Old Style" w:hAnsi="Bookman Old Style"/>
          <w:i/>
          <w:color w:val="FF0000"/>
        </w:rPr>
        <w:t xml:space="preserve"> </w:t>
      </w:r>
      <w:proofErr w:type="spellStart"/>
      <w:r>
        <w:rPr>
          <w:rFonts w:ascii="Bookman Old Style" w:hAnsi="Bookman Old Style"/>
          <w:i/>
          <w:color w:val="FF0000"/>
        </w:rPr>
        <w:t>mitius</w:t>
      </w:r>
      <w:proofErr w:type="spellEnd"/>
      <w:r>
        <w:rPr>
          <w:rFonts w:ascii="Bookman Old Style" w:hAnsi="Bookman Old Style"/>
          <w:i/>
          <w:color w:val="FF0000"/>
        </w:rPr>
        <w:t xml:space="preserve"> </w:t>
      </w:r>
      <w:r w:rsidRPr="004762F6">
        <w:rPr>
          <w:rFonts w:ascii="Bookman Old Style" w:hAnsi="Bookman Old Style"/>
          <w:i/>
          <w:color w:val="FF0000"/>
        </w:rPr>
        <w:t>de lei penal que atenua consequências jurídicas de crime</w:t>
      </w:r>
      <w:r>
        <w:rPr>
          <w:rFonts w:ascii="Bookman Old Style" w:hAnsi="Bookman Old Style"/>
          <w:i/>
          <w:color w:val="FF0000"/>
        </w:rPr>
        <w:t xml:space="preserve"> ofendendo o caso julgado. Até à reforma </w:t>
      </w:r>
      <w:proofErr w:type="gramStart"/>
      <w:r w:rsidR="007909CF">
        <w:rPr>
          <w:rFonts w:ascii="Bookman Old Style" w:hAnsi="Bookman Old Style"/>
          <w:i/>
          <w:color w:val="FF0000"/>
        </w:rPr>
        <w:t>do CP</w:t>
      </w:r>
      <w:proofErr w:type="gramEnd"/>
      <w:r>
        <w:rPr>
          <w:rFonts w:ascii="Bookman Old Style" w:hAnsi="Bookman Old Style"/>
          <w:i/>
          <w:color w:val="FF0000"/>
        </w:rPr>
        <w:t>, a solução do artigo 2º/4 CP excluía que nesta hipótese se pudesse ofender o caso julgado (os processos com sentença passada em julgado não eram reabertos), havendo que</w:t>
      </w:r>
      <w:r w:rsidR="00252D17">
        <w:rPr>
          <w:rFonts w:ascii="Bookman Old Style" w:hAnsi="Bookman Old Style"/>
          <w:i/>
          <w:color w:val="FF0000"/>
        </w:rPr>
        <w:t>m</w:t>
      </w:r>
      <w:r>
        <w:rPr>
          <w:rFonts w:ascii="Bookman Old Style" w:hAnsi="Bookman Old Style"/>
          <w:i/>
          <w:color w:val="FF0000"/>
        </w:rPr>
        <w:t xml:space="preserve"> falasse da inconstitucionalidade desta solução normativa, por considerar que a destruição do caso julgado também era imposta pelo artigo 29º/4 CRP (contudo, se a LN viesse </w:t>
      </w:r>
      <w:proofErr w:type="spellStart"/>
      <w:r>
        <w:rPr>
          <w:rFonts w:ascii="Bookman Old Style" w:hAnsi="Bookman Old Style"/>
          <w:i/>
          <w:color w:val="FF0000"/>
        </w:rPr>
        <w:t>discriminalizar</w:t>
      </w:r>
      <w:proofErr w:type="spellEnd"/>
      <w:r>
        <w:rPr>
          <w:rFonts w:ascii="Bookman Old Style" w:hAnsi="Bookman Old Style"/>
          <w:i/>
          <w:color w:val="FF0000"/>
        </w:rPr>
        <w:t>, mesmo antes da reforma o Código Penal determinava a destruição do caso julgado).</w:t>
      </w:r>
    </w:p>
    <w:p w:rsidR="004762F6" w:rsidRDefault="004762F6" w:rsidP="00653100">
      <w:pPr>
        <w:spacing w:after="0" w:line="360" w:lineRule="auto"/>
        <w:jc w:val="both"/>
        <w:rPr>
          <w:rFonts w:ascii="Bookman Old Style" w:hAnsi="Bookman Old Style"/>
          <w:i/>
          <w:color w:val="FF0000"/>
        </w:rPr>
      </w:pPr>
    </w:p>
    <w:p w:rsidR="004762F6" w:rsidRDefault="004762F6" w:rsidP="00653100">
      <w:pPr>
        <w:spacing w:after="0" w:line="360" w:lineRule="auto"/>
        <w:jc w:val="both"/>
        <w:rPr>
          <w:rFonts w:ascii="Bookman Old Style" w:hAnsi="Bookman Old Style"/>
          <w:i/>
          <w:color w:val="FF0000"/>
        </w:rPr>
      </w:pPr>
      <w:r>
        <w:rPr>
          <w:rFonts w:ascii="Bookman Old Style" w:hAnsi="Bookman Old Style"/>
          <w:i/>
          <w:color w:val="FF0000"/>
        </w:rPr>
        <w:tab/>
      </w:r>
      <w:proofErr w:type="spellStart"/>
      <w:r>
        <w:rPr>
          <w:rFonts w:ascii="Bookman Old Style" w:hAnsi="Bookman Old Style"/>
          <w:i/>
          <w:color w:val="FF0000"/>
        </w:rPr>
        <w:t>Atualmente</w:t>
      </w:r>
      <w:proofErr w:type="spellEnd"/>
      <w:r>
        <w:rPr>
          <w:rFonts w:ascii="Bookman Old Style" w:hAnsi="Bookman Old Style"/>
          <w:i/>
          <w:color w:val="FF0000"/>
        </w:rPr>
        <w:t xml:space="preserve"> a solução é pacífica, e uma de duas:</w:t>
      </w:r>
    </w:p>
    <w:p w:rsidR="004762F6" w:rsidRPr="004762F6" w:rsidRDefault="004762F6" w:rsidP="004762F6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i/>
          <w:color w:val="FF0000"/>
        </w:rPr>
      </w:pPr>
      <w:proofErr w:type="gramStart"/>
      <w:r>
        <w:rPr>
          <w:rFonts w:ascii="Bookman Old Style" w:hAnsi="Bookman Old Style"/>
          <w:i/>
          <w:color w:val="FF0000"/>
        </w:rPr>
        <w:lastRenderedPageBreak/>
        <w:t>automaticamente</w:t>
      </w:r>
      <w:proofErr w:type="gramEnd"/>
      <w:r>
        <w:rPr>
          <w:rFonts w:ascii="Bookman Old Style" w:hAnsi="Bookman Old Style"/>
          <w:i/>
          <w:color w:val="FF0000"/>
        </w:rPr>
        <w:t xml:space="preserve">, a que decorre o artigo 2/4 CP </w:t>
      </w:r>
      <w:proofErr w:type="spellStart"/>
      <w:r>
        <w:rPr>
          <w:rFonts w:ascii="Bookman Old Style" w:hAnsi="Bookman Old Style"/>
          <w:color w:val="FF0000"/>
        </w:rPr>
        <w:t>in</w:t>
      </w:r>
      <w:proofErr w:type="spellEnd"/>
      <w:r>
        <w:rPr>
          <w:rFonts w:ascii="Bookman Old Style" w:hAnsi="Bookman Old Style"/>
          <w:color w:val="FF0000"/>
        </w:rPr>
        <w:t xml:space="preserve"> fine OU</w:t>
      </w:r>
    </w:p>
    <w:p w:rsidR="004762F6" w:rsidRDefault="004762F6" w:rsidP="004762F6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i/>
          <w:color w:val="FF0000"/>
        </w:rPr>
      </w:pPr>
      <w:proofErr w:type="gramStart"/>
      <w:r>
        <w:rPr>
          <w:rFonts w:ascii="Bookman Old Style" w:hAnsi="Bookman Old Style"/>
          <w:i/>
          <w:color w:val="FF0000"/>
        </w:rPr>
        <w:t>possibilidade</w:t>
      </w:r>
      <w:proofErr w:type="gramEnd"/>
      <w:r>
        <w:rPr>
          <w:rFonts w:ascii="Bookman Old Style" w:hAnsi="Bookman Old Style"/>
          <w:i/>
          <w:color w:val="FF0000"/>
        </w:rPr>
        <w:t xml:space="preserve"> de o condenado pedir reabertura do processo para ser julgado à luz da LN mais favorável (artigo 371.º-A CPP).</w:t>
      </w:r>
    </w:p>
    <w:p w:rsidR="004762F6" w:rsidRPr="004762F6" w:rsidRDefault="004762F6" w:rsidP="004762F6">
      <w:pPr>
        <w:pStyle w:val="PargrafodaLista"/>
        <w:spacing w:after="0" w:line="360" w:lineRule="auto"/>
        <w:jc w:val="both"/>
        <w:rPr>
          <w:rFonts w:ascii="Bookman Old Style" w:hAnsi="Bookman Old Style"/>
          <w:i/>
          <w:color w:val="FF0000"/>
        </w:rPr>
      </w:pPr>
    </w:p>
    <w:p w:rsidR="00653100" w:rsidRPr="00B11897" w:rsidRDefault="00653100" w:rsidP="00653100">
      <w:pPr>
        <w:spacing w:after="0" w:line="360" w:lineRule="auto"/>
        <w:jc w:val="center"/>
        <w:rPr>
          <w:rFonts w:ascii="Bookman Old Style" w:hAnsi="Bookman Old Style"/>
          <w:b/>
        </w:rPr>
      </w:pPr>
      <w:r w:rsidRPr="00B11897">
        <w:rPr>
          <w:rFonts w:ascii="Bookman Old Style" w:hAnsi="Bookman Old Style"/>
          <w:b/>
        </w:rPr>
        <w:t>III</w:t>
      </w:r>
    </w:p>
    <w:p w:rsidR="00653100" w:rsidRDefault="00653100" w:rsidP="00653100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Lei n.º x/2012, de 1 de janeiro, prevê, no seu artigo 145.º, no quadro do processo de ajustamento financeiro a que Portugal se encontra o sujeito, o seguinte:</w:t>
      </w:r>
    </w:p>
    <w:p w:rsidR="00653100" w:rsidRPr="00B11897" w:rsidRDefault="00653100" w:rsidP="00653100">
      <w:pPr>
        <w:spacing w:after="0"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“</w:t>
      </w:r>
      <w:r w:rsidRPr="00B11897">
        <w:rPr>
          <w:rFonts w:ascii="Bookman Old Style" w:hAnsi="Bookman Old Style"/>
          <w:i/>
        </w:rPr>
        <w:t>1 – É criado um imposto extraordinário e</w:t>
      </w:r>
      <w:r w:rsidR="00053AE5">
        <w:rPr>
          <w:rFonts w:ascii="Bookman Old Style" w:hAnsi="Bookman Old Style"/>
          <w:i/>
        </w:rPr>
        <w:t xml:space="preserve"> transitório sobre a respiração.</w:t>
      </w:r>
    </w:p>
    <w:p w:rsidR="00653100" w:rsidRDefault="00653100" w:rsidP="00653100">
      <w:pPr>
        <w:spacing w:after="0" w:line="360" w:lineRule="auto"/>
        <w:jc w:val="both"/>
        <w:rPr>
          <w:rFonts w:ascii="Bookman Old Style" w:hAnsi="Bookman Old Style"/>
          <w:i/>
        </w:rPr>
      </w:pPr>
      <w:r w:rsidRPr="00B11897">
        <w:rPr>
          <w:rFonts w:ascii="Bookman Old Style" w:hAnsi="Bookman Old Style"/>
          <w:i/>
        </w:rPr>
        <w:t>2 –</w:t>
      </w:r>
      <w:r w:rsidR="00EA3E14">
        <w:rPr>
          <w:rFonts w:ascii="Bookman Old Style" w:hAnsi="Bookman Old Style"/>
          <w:i/>
        </w:rPr>
        <w:t xml:space="preserve"> O imposto é devido anualmente </w:t>
      </w:r>
      <w:r w:rsidRPr="00B11897">
        <w:rPr>
          <w:rFonts w:ascii="Bookman Old Style" w:hAnsi="Bookman Old Style"/>
          <w:i/>
        </w:rPr>
        <w:t>em taxa fixada em tabela anexa, por todos os seres humanos maiores de 18 anos e com residência em Portugal.</w:t>
      </w:r>
    </w:p>
    <w:p w:rsidR="00EA3E14" w:rsidRPr="00B11897" w:rsidRDefault="00EA3E14" w:rsidP="00653100">
      <w:pPr>
        <w:spacing w:after="0"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3 – O imposto relativo a cada ano deve ser pago em </w:t>
      </w:r>
      <w:proofErr w:type="spellStart"/>
      <w:r>
        <w:rPr>
          <w:rFonts w:ascii="Bookman Old Style" w:hAnsi="Bookman Old Style"/>
          <w:i/>
        </w:rPr>
        <w:t>dezembro</w:t>
      </w:r>
      <w:proofErr w:type="spellEnd"/>
      <w:r>
        <w:rPr>
          <w:rFonts w:ascii="Bookman Old Style" w:hAnsi="Bookman Old Style"/>
          <w:i/>
        </w:rPr>
        <w:t xml:space="preserve"> do ano a que se reporta.</w:t>
      </w:r>
    </w:p>
    <w:p w:rsidR="00653100" w:rsidRPr="00053AE5" w:rsidRDefault="00EA3E14" w:rsidP="00653100">
      <w:pPr>
        <w:spacing w:after="0"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4</w:t>
      </w:r>
      <w:r w:rsidR="00653100" w:rsidRPr="00B11897">
        <w:rPr>
          <w:rFonts w:ascii="Bookman Old Style" w:hAnsi="Bookman Old Style"/>
          <w:i/>
        </w:rPr>
        <w:t xml:space="preserve">– Esta lei </w:t>
      </w:r>
      <w:r w:rsidR="00053AE5">
        <w:rPr>
          <w:rFonts w:ascii="Bookman Old Style" w:hAnsi="Bookman Old Style"/>
          <w:i/>
        </w:rPr>
        <w:t>aplica-se</w:t>
      </w:r>
      <w:r w:rsidR="00653100" w:rsidRPr="00B11897">
        <w:rPr>
          <w:rFonts w:ascii="Bookman Old Style" w:hAnsi="Bookman Old Style"/>
          <w:i/>
        </w:rPr>
        <w:t xml:space="preserve"> </w:t>
      </w:r>
      <w:r w:rsidR="00CC1739">
        <w:rPr>
          <w:rFonts w:ascii="Bookman Old Style" w:hAnsi="Bookman Old Style"/>
          <w:i/>
        </w:rPr>
        <w:t xml:space="preserve">a partir de </w:t>
      </w:r>
      <w:r w:rsidR="00653100" w:rsidRPr="00B11897">
        <w:rPr>
          <w:rFonts w:ascii="Bookman Old Style" w:hAnsi="Bookman Old Style"/>
          <w:i/>
        </w:rPr>
        <w:t>1</w:t>
      </w:r>
      <w:r w:rsidR="00CC1739">
        <w:rPr>
          <w:rFonts w:ascii="Bookman Old Style" w:hAnsi="Bookman Old Style"/>
          <w:i/>
        </w:rPr>
        <w:t>de</w:t>
      </w:r>
      <w:r w:rsidR="00653100" w:rsidRPr="00B11897">
        <w:rPr>
          <w:rFonts w:ascii="Bookman Old Style" w:hAnsi="Bookman Old Style"/>
          <w:i/>
        </w:rPr>
        <w:t xml:space="preserve"> </w:t>
      </w:r>
      <w:proofErr w:type="spellStart"/>
      <w:r w:rsidR="00CC1739">
        <w:rPr>
          <w:rFonts w:ascii="Bookman Old Style" w:hAnsi="Bookman Old Style"/>
          <w:i/>
        </w:rPr>
        <w:t>j</w:t>
      </w:r>
      <w:r w:rsidR="00653100" w:rsidRPr="00B11897">
        <w:rPr>
          <w:rFonts w:ascii="Bookman Old Style" w:hAnsi="Bookman Old Style"/>
          <w:i/>
        </w:rPr>
        <w:t>aneiro</w:t>
      </w:r>
      <w:proofErr w:type="spellEnd"/>
      <w:r w:rsidR="00653100" w:rsidRPr="00B11897">
        <w:rPr>
          <w:rFonts w:ascii="Bookman Old Style" w:hAnsi="Bookman Old Style"/>
          <w:i/>
        </w:rPr>
        <w:t xml:space="preserve"> de 2009</w:t>
      </w:r>
      <w:r w:rsidR="00653100">
        <w:rPr>
          <w:rFonts w:ascii="Bookman Old Style" w:hAnsi="Bookman Old Style"/>
        </w:rPr>
        <w:t xml:space="preserve">”. </w:t>
      </w:r>
      <w:proofErr w:type="spellStart"/>
      <w:r w:rsidR="00653100" w:rsidRPr="00653100">
        <w:rPr>
          <w:rFonts w:ascii="Bookman Old Style" w:hAnsi="Bookman Old Style"/>
          <w:i/>
        </w:rPr>
        <w:t>Quid</w:t>
      </w:r>
      <w:proofErr w:type="spellEnd"/>
      <w:r w:rsidR="00653100" w:rsidRPr="00653100">
        <w:rPr>
          <w:rFonts w:ascii="Bookman Old Style" w:hAnsi="Bookman Old Style"/>
          <w:i/>
        </w:rPr>
        <w:t xml:space="preserve"> </w:t>
      </w:r>
      <w:proofErr w:type="spellStart"/>
      <w:r w:rsidR="00653100" w:rsidRPr="00653100">
        <w:rPr>
          <w:rFonts w:ascii="Bookman Old Style" w:hAnsi="Bookman Old Style"/>
          <w:i/>
        </w:rPr>
        <w:t>iuris</w:t>
      </w:r>
      <w:proofErr w:type="spellEnd"/>
      <w:r w:rsidR="00653100" w:rsidRPr="00653100">
        <w:rPr>
          <w:rFonts w:ascii="Bookman Old Style" w:hAnsi="Bookman Old Style"/>
          <w:i/>
        </w:rPr>
        <w:t>?</w:t>
      </w:r>
    </w:p>
    <w:p w:rsidR="00653100" w:rsidRDefault="00653100" w:rsidP="00653100">
      <w:pPr>
        <w:spacing w:after="0" w:line="360" w:lineRule="auto"/>
        <w:jc w:val="both"/>
        <w:rPr>
          <w:rFonts w:ascii="Bookman Old Style" w:hAnsi="Bookman Old Style"/>
        </w:rPr>
      </w:pPr>
    </w:p>
    <w:p w:rsidR="006F633A" w:rsidRDefault="006F633A" w:rsidP="00653100">
      <w:pPr>
        <w:spacing w:after="0" w:line="360" w:lineRule="auto"/>
        <w:jc w:val="both"/>
        <w:rPr>
          <w:rFonts w:ascii="Bookman Old Style" w:hAnsi="Bookman Old Style"/>
          <w:i/>
          <w:color w:val="FF0000"/>
        </w:rPr>
      </w:pPr>
      <w:r>
        <w:rPr>
          <w:rFonts w:ascii="Bookman Old Style" w:hAnsi="Bookman Old Style"/>
          <w:color w:val="FF0000"/>
        </w:rPr>
        <w:tab/>
      </w:r>
      <w:r>
        <w:rPr>
          <w:rFonts w:ascii="Bookman Old Style" w:hAnsi="Bookman Old Style"/>
          <w:i/>
          <w:color w:val="FF0000"/>
        </w:rPr>
        <w:t xml:space="preserve">Pretensão de </w:t>
      </w:r>
      <w:proofErr w:type="spellStart"/>
      <w:r>
        <w:rPr>
          <w:rFonts w:ascii="Bookman Old Style" w:hAnsi="Bookman Old Style"/>
          <w:i/>
          <w:color w:val="FF0000"/>
        </w:rPr>
        <w:t>retroatividade</w:t>
      </w:r>
      <w:proofErr w:type="spellEnd"/>
      <w:r>
        <w:rPr>
          <w:rFonts w:ascii="Bookman Old Style" w:hAnsi="Bookman Old Style"/>
          <w:i/>
          <w:color w:val="FF0000"/>
        </w:rPr>
        <w:t xml:space="preserve"> da Lei x/2012 e sua consequente inconstitucionalidade quanto a esse </w:t>
      </w:r>
      <w:proofErr w:type="spellStart"/>
      <w:r>
        <w:rPr>
          <w:rFonts w:ascii="Bookman Old Style" w:hAnsi="Bookman Old Style"/>
          <w:i/>
          <w:color w:val="FF0000"/>
        </w:rPr>
        <w:t>aspeto</w:t>
      </w:r>
      <w:proofErr w:type="spellEnd"/>
      <w:r>
        <w:rPr>
          <w:rFonts w:ascii="Bookman Old Style" w:hAnsi="Bookman Old Style"/>
          <w:i/>
          <w:color w:val="FF0000"/>
        </w:rPr>
        <w:t xml:space="preserve">, pois que, nos termos do artigo 103/3 CRP é proibida a </w:t>
      </w:r>
      <w:proofErr w:type="spellStart"/>
      <w:r>
        <w:rPr>
          <w:rFonts w:ascii="Bookman Old Style" w:hAnsi="Bookman Old Style"/>
          <w:i/>
          <w:color w:val="FF0000"/>
        </w:rPr>
        <w:t>retrotividade</w:t>
      </w:r>
      <w:proofErr w:type="spellEnd"/>
      <w:r>
        <w:rPr>
          <w:rFonts w:ascii="Bookman Old Style" w:hAnsi="Bookman Old Style"/>
          <w:i/>
          <w:color w:val="FF0000"/>
        </w:rPr>
        <w:t xml:space="preserve"> de normas que criem impostos. Esta solução, que é pacífica, po</w:t>
      </w:r>
      <w:r w:rsidR="004D0747">
        <w:rPr>
          <w:rFonts w:ascii="Bookman Old Style" w:hAnsi="Bookman Old Style"/>
          <w:i/>
          <w:color w:val="FF0000"/>
        </w:rPr>
        <w:t>deria</w:t>
      </w:r>
      <w:r>
        <w:rPr>
          <w:rFonts w:ascii="Bookman Old Style" w:hAnsi="Bookman Old Style"/>
          <w:i/>
          <w:color w:val="FF0000"/>
        </w:rPr>
        <w:t xml:space="preserve"> corresponder, em termos lógicos, quer ao 2.º quer ao 3.º passo lógico do esquema: porque as regras própria</w:t>
      </w:r>
      <w:r w:rsidR="004D0747">
        <w:rPr>
          <w:rFonts w:ascii="Bookman Old Style" w:hAnsi="Bookman Old Style"/>
          <w:i/>
          <w:color w:val="FF0000"/>
        </w:rPr>
        <w:t>s</w:t>
      </w:r>
      <w:bookmarkStart w:id="0" w:name="_GoBack"/>
      <w:bookmarkEnd w:id="0"/>
      <w:r>
        <w:rPr>
          <w:rFonts w:ascii="Bookman Old Style" w:hAnsi="Bookman Old Style"/>
          <w:i/>
          <w:color w:val="FF0000"/>
        </w:rPr>
        <w:t xml:space="preserve"> de aplicação no tempo do Direito Fiscal existentes na Constituição se limitam a uma proibição de </w:t>
      </w:r>
      <w:proofErr w:type="spellStart"/>
      <w:r>
        <w:rPr>
          <w:rFonts w:ascii="Bookman Old Style" w:hAnsi="Bookman Old Style"/>
          <w:i/>
          <w:color w:val="FF0000"/>
        </w:rPr>
        <w:t>retroatividade</w:t>
      </w:r>
      <w:proofErr w:type="spellEnd"/>
      <w:r>
        <w:rPr>
          <w:rFonts w:ascii="Bookman Old Style" w:hAnsi="Bookman Old Style"/>
          <w:i/>
          <w:color w:val="FF0000"/>
        </w:rPr>
        <w:t>.</w:t>
      </w:r>
    </w:p>
    <w:p w:rsidR="006F633A" w:rsidRPr="006F633A" w:rsidRDefault="006F633A" w:rsidP="00653100">
      <w:pPr>
        <w:spacing w:after="0" w:line="360" w:lineRule="auto"/>
        <w:jc w:val="both"/>
        <w:rPr>
          <w:rFonts w:ascii="Bookman Old Style" w:hAnsi="Bookman Old Style"/>
          <w:i/>
          <w:color w:val="FF0000"/>
        </w:rPr>
      </w:pPr>
    </w:p>
    <w:p w:rsidR="00653100" w:rsidRDefault="00653100" w:rsidP="00653100">
      <w:pPr>
        <w:spacing w:after="0" w:line="360" w:lineRule="auto"/>
        <w:jc w:val="both"/>
        <w:rPr>
          <w:rFonts w:ascii="Bookman Old Style" w:hAnsi="Bookman Old Style"/>
        </w:rPr>
      </w:pPr>
      <w:r w:rsidRPr="00B11897">
        <w:rPr>
          <w:rFonts w:ascii="Bookman Old Style" w:hAnsi="Bookman Old Style"/>
          <w:b/>
        </w:rPr>
        <w:t>Variante</w:t>
      </w:r>
      <w:r>
        <w:rPr>
          <w:rFonts w:ascii="Bookman Old Style" w:hAnsi="Bookman Old Style"/>
        </w:rPr>
        <w:t xml:space="preserve"> – a sua resposta seria a mesma se não existi</w:t>
      </w:r>
      <w:r w:rsidR="00B11897">
        <w:rPr>
          <w:rFonts w:ascii="Bookman Old Style" w:hAnsi="Bookman Old Style"/>
        </w:rPr>
        <w:t>sse</w:t>
      </w:r>
      <w:r>
        <w:rPr>
          <w:rFonts w:ascii="Bookman Old Style" w:hAnsi="Bookman Old Style"/>
        </w:rPr>
        <w:t xml:space="preserve"> o artigo 103.º, n.º 3 </w:t>
      </w:r>
      <w:proofErr w:type="gramStart"/>
      <w:r>
        <w:rPr>
          <w:rFonts w:ascii="Bookman Old Style" w:hAnsi="Bookman Old Style"/>
        </w:rPr>
        <w:t>da</w:t>
      </w:r>
      <w:proofErr w:type="gramEnd"/>
      <w:r>
        <w:rPr>
          <w:rFonts w:ascii="Bookman Old Style" w:hAnsi="Bookman Old Style"/>
        </w:rPr>
        <w:t xml:space="preserve"> Constituição?</w:t>
      </w:r>
    </w:p>
    <w:p w:rsidR="00185308" w:rsidRDefault="00185308" w:rsidP="00653100">
      <w:pPr>
        <w:spacing w:after="0" w:line="360" w:lineRule="auto"/>
        <w:jc w:val="both"/>
        <w:rPr>
          <w:rFonts w:ascii="Bookman Old Style" w:hAnsi="Bookman Old Style"/>
        </w:rPr>
      </w:pPr>
    </w:p>
    <w:p w:rsidR="003B6787" w:rsidRDefault="003B6787" w:rsidP="00653100">
      <w:pPr>
        <w:spacing w:after="0" w:line="360" w:lineRule="auto"/>
        <w:jc w:val="both"/>
        <w:rPr>
          <w:rFonts w:ascii="Bookman Old Style" w:hAnsi="Bookman Old Style"/>
          <w:i/>
          <w:color w:val="FF0000"/>
        </w:rPr>
      </w:pPr>
      <w:r>
        <w:rPr>
          <w:rFonts w:ascii="Bookman Old Style" w:hAnsi="Bookman Old Style"/>
          <w:color w:val="FF0000"/>
        </w:rPr>
        <w:tab/>
      </w:r>
      <w:r>
        <w:rPr>
          <w:rFonts w:ascii="Bookman Old Style" w:hAnsi="Bookman Old Style"/>
          <w:i/>
          <w:color w:val="FF0000"/>
        </w:rPr>
        <w:t>Seria. Criação de imposto é restrição do direito de propriedade privada (artigo 62.º) e sendo este um direito fundamental análogo a direitos, liberdades e garantias (</w:t>
      </w:r>
      <w:proofErr w:type="spellStart"/>
      <w:r>
        <w:rPr>
          <w:rFonts w:ascii="Bookman Old Style" w:hAnsi="Bookman Old Style"/>
          <w:i/>
          <w:color w:val="FF0000"/>
        </w:rPr>
        <w:t>DLG’s</w:t>
      </w:r>
      <w:proofErr w:type="spellEnd"/>
      <w:r>
        <w:rPr>
          <w:rFonts w:ascii="Bookman Old Style" w:hAnsi="Bookman Old Style"/>
          <w:i/>
          <w:color w:val="FF0000"/>
        </w:rPr>
        <w:t xml:space="preserve">) estava sujeito ao regime do artigo 18º/3 CRP (por força do disposto no artigo 17.º CRP):ora, justamente, do artigo 18º/3 decorre que as leis restritivas de </w:t>
      </w:r>
      <w:proofErr w:type="spellStart"/>
      <w:r>
        <w:rPr>
          <w:rFonts w:ascii="Bookman Old Style" w:hAnsi="Bookman Old Style"/>
          <w:i/>
          <w:color w:val="FF0000"/>
        </w:rPr>
        <w:t>DLG’s</w:t>
      </w:r>
      <w:proofErr w:type="spellEnd"/>
      <w:r>
        <w:rPr>
          <w:rFonts w:ascii="Bookman Old Style" w:hAnsi="Bookman Old Style"/>
          <w:i/>
          <w:color w:val="FF0000"/>
        </w:rPr>
        <w:t xml:space="preserve"> não podem ser retroactivas.</w:t>
      </w:r>
    </w:p>
    <w:p w:rsidR="003B6787" w:rsidRPr="003B6787" w:rsidRDefault="003B6787" w:rsidP="00653100">
      <w:pPr>
        <w:spacing w:after="0" w:line="360" w:lineRule="auto"/>
        <w:jc w:val="both"/>
        <w:rPr>
          <w:rFonts w:ascii="Bookman Old Style" w:hAnsi="Bookman Old Style"/>
          <w:i/>
          <w:color w:val="FF0000"/>
        </w:rPr>
      </w:pPr>
    </w:p>
    <w:p w:rsidR="00185308" w:rsidRDefault="00053AE5" w:rsidP="00653100">
      <w:pPr>
        <w:spacing w:after="0" w:line="360" w:lineRule="auto"/>
        <w:jc w:val="both"/>
        <w:rPr>
          <w:rFonts w:ascii="Bookman Old Style" w:hAnsi="Bookman Old Style"/>
        </w:rPr>
      </w:pPr>
      <w:r w:rsidRPr="00053AE5">
        <w:rPr>
          <w:rFonts w:ascii="Bookman Old Style" w:hAnsi="Bookman Old Style"/>
          <w:b/>
        </w:rPr>
        <w:t xml:space="preserve">Variante II – </w:t>
      </w:r>
      <w:r w:rsidR="00EA3E14">
        <w:rPr>
          <w:rFonts w:ascii="Bookman Old Style" w:hAnsi="Bookman Old Style"/>
        </w:rPr>
        <w:t xml:space="preserve">Suponha que que a 1 de </w:t>
      </w:r>
      <w:proofErr w:type="spellStart"/>
      <w:r w:rsidR="00FA6848">
        <w:rPr>
          <w:rFonts w:ascii="Bookman Old Style" w:hAnsi="Bookman Old Style"/>
        </w:rPr>
        <w:t>j</w:t>
      </w:r>
      <w:r w:rsidR="00EA3E14">
        <w:rPr>
          <w:rFonts w:ascii="Bookman Old Style" w:hAnsi="Bookman Old Style"/>
        </w:rPr>
        <w:t>aneiro</w:t>
      </w:r>
      <w:proofErr w:type="spellEnd"/>
      <w:r w:rsidR="00EA3E14">
        <w:rPr>
          <w:rFonts w:ascii="Bookman Old Style" w:hAnsi="Bookman Old Style"/>
        </w:rPr>
        <w:t xml:space="preserve"> de 2013 entra em vigo</w:t>
      </w:r>
      <w:r w:rsidR="00DB7B10">
        <w:rPr>
          <w:rFonts w:ascii="Bookman Old Style" w:hAnsi="Bookman Old Style"/>
        </w:rPr>
        <w:t>r</w:t>
      </w:r>
      <w:r w:rsidR="00EA3E14">
        <w:rPr>
          <w:rFonts w:ascii="Bookman Old Style" w:hAnsi="Bookman Old Style"/>
        </w:rPr>
        <w:t xml:space="preserve"> o DL y/2013 que contem o seguinte artigo único:</w:t>
      </w:r>
    </w:p>
    <w:p w:rsidR="00EA3E14" w:rsidRPr="009A4154" w:rsidRDefault="00EA3E14" w:rsidP="00653100">
      <w:pPr>
        <w:spacing w:after="0"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 xml:space="preserve">“ </w:t>
      </w:r>
      <w:r w:rsidRPr="009A4154">
        <w:rPr>
          <w:rFonts w:ascii="Bookman Old Style" w:hAnsi="Bookman Old Style"/>
          <w:i/>
        </w:rPr>
        <w:t>1 – Os asmáticos ficam isentos do imposto criado pela Lei n.º x/2012.</w:t>
      </w:r>
    </w:p>
    <w:p w:rsidR="00EA3E14" w:rsidRDefault="00EA3E14" w:rsidP="00653100">
      <w:pPr>
        <w:spacing w:after="0" w:line="360" w:lineRule="auto"/>
        <w:jc w:val="both"/>
        <w:rPr>
          <w:rFonts w:ascii="Bookman Old Style" w:hAnsi="Bookman Old Style"/>
        </w:rPr>
      </w:pPr>
      <w:r w:rsidRPr="009A4154">
        <w:rPr>
          <w:rFonts w:ascii="Bookman Old Style" w:hAnsi="Bookman Old Style"/>
          <w:i/>
        </w:rPr>
        <w:t>2 – Esta lei entra em vigor no dia da sua publicação</w:t>
      </w:r>
      <w:r>
        <w:rPr>
          <w:rFonts w:ascii="Bookman Old Style" w:hAnsi="Bookman Old Style"/>
        </w:rPr>
        <w:t>”.</w:t>
      </w:r>
    </w:p>
    <w:p w:rsidR="00EA3E14" w:rsidRDefault="00EA3E14" w:rsidP="00653100">
      <w:pPr>
        <w:spacing w:after="0" w:line="360" w:lineRule="auto"/>
        <w:jc w:val="both"/>
        <w:rPr>
          <w:rFonts w:ascii="Bookman Old Style" w:hAnsi="Bookman Old Style"/>
        </w:rPr>
      </w:pPr>
    </w:p>
    <w:p w:rsidR="00EA3E14" w:rsidRDefault="00EA3E14" w:rsidP="00653100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Face ao que se dispõe nesse diploma, SIMBA, asmático, que consegue fazer prova dessa situação clínica, pretende hoje (</w:t>
      </w:r>
      <w:proofErr w:type="spellStart"/>
      <w:r>
        <w:rPr>
          <w:rFonts w:ascii="Bookman Old Style" w:hAnsi="Bookman Old Style"/>
        </w:rPr>
        <w:t>março</w:t>
      </w:r>
      <w:proofErr w:type="spellEnd"/>
      <w:r>
        <w:rPr>
          <w:rFonts w:ascii="Bookman Old Style" w:hAnsi="Bookman Old Style"/>
        </w:rPr>
        <w:t xml:space="preserve"> de 2013) saber se pode exigir à administração fiscal a devolução do imposto que pagou em </w:t>
      </w:r>
      <w:proofErr w:type="spellStart"/>
      <w:r w:rsidR="00FD5B81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>ezembro</w:t>
      </w:r>
      <w:proofErr w:type="spellEnd"/>
      <w:r>
        <w:rPr>
          <w:rFonts w:ascii="Bookman Old Style" w:hAnsi="Bookman Old Style"/>
        </w:rPr>
        <w:t xml:space="preserve"> de 2012, relativo a esse mesmo ano.</w:t>
      </w:r>
    </w:p>
    <w:p w:rsidR="00EA3E14" w:rsidRDefault="00EA3E14" w:rsidP="00653100">
      <w:pPr>
        <w:spacing w:after="0" w:line="360" w:lineRule="auto"/>
        <w:jc w:val="both"/>
        <w:rPr>
          <w:rFonts w:ascii="Bookman Old Style" w:hAnsi="Bookman Old Style"/>
        </w:rPr>
      </w:pPr>
    </w:p>
    <w:p w:rsidR="003B6787" w:rsidRPr="003B6787" w:rsidRDefault="003B6787" w:rsidP="00653100">
      <w:pPr>
        <w:spacing w:after="0" w:line="360" w:lineRule="auto"/>
        <w:jc w:val="both"/>
        <w:rPr>
          <w:rFonts w:ascii="Bookman Old Style" w:hAnsi="Bookman Old Style"/>
          <w:i/>
          <w:color w:val="FF0000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  <w:i/>
          <w:color w:val="FF0000"/>
        </w:rPr>
        <w:t xml:space="preserve">Não estudado. </w:t>
      </w:r>
    </w:p>
    <w:p w:rsidR="00653100" w:rsidRDefault="00653100" w:rsidP="00653100">
      <w:pPr>
        <w:spacing w:after="0" w:line="360" w:lineRule="auto"/>
        <w:jc w:val="center"/>
        <w:rPr>
          <w:rFonts w:ascii="Bookman Old Style" w:hAnsi="Bookman Old Style"/>
        </w:rPr>
      </w:pPr>
    </w:p>
    <w:p w:rsidR="00653100" w:rsidRPr="00B11897" w:rsidRDefault="00653100" w:rsidP="00653100">
      <w:pPr>
        <w:spacing w:after="0" w:line="360" w:lineRule="auto"/>
        <w:jc w:val="center"/>
        <w:rPr>
          <w:rFonts w:ascii="Bookman Old Style" w:hAnsi="Bookman Old Style"/>
          <w:b/>
        </w:rPr>
      </w:pPr>
      <w:r w:rsidRPr="00B11897">
        <w:rPr>
          <w:rFonts w:ascii="Bookman Old Style" w:hAnsi="Bookman Old Style"/>
          <w:b/>
        </w:rPr>
        <w:t>IV</w:t>
      </w:r>
    </w:p>
    <w:p w:rsidR="00D56EB0" w:rsidRDefault="00D36438" w:rsidP="00653100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Lei n.º x/2012 rege</w:t>
      </w:r>
      <w:r w:rsidR="00015943" w:rsidRPr="00015943">
        <w:rPr>
          <w:rFonts w:ascii="Bookman Old Style" w:hAnsi="Bookman Old Style"/>
        </w:rPr>
        <w:t xml:space="preserve"> o licenciamento do acesso à </w:t>
      </w:r>
      <w:proofErr w:type="spellStart"/>
      <w:r w:rsidR="00015943" w:rsidRPr="00015943">
        <w:rPr>
          <w:rFonts w:ascii="Bookman Old Style" w:hAnsi="Bookman Old Style"/>
        </w:rPr>
        <w:t>atividade</w:t>
      </w:r>
      <w:proofErr w:type="spellEnd"/>
      <w:r w:rsidR="00015943" w:rsidRPr="00015943">
        <w:rPr>
          <w:rFonts w:ascii="Bookman Old Style" w:hAnsi="Bookman Old Style"/>
        </w:rPr>
        <w:t xml:space="preserve"> de</w:t>
      </w:r>
      <w:r>
        <w:rPr>
          <w:rFonts w:ascii="Bookman Old Style" w:hAnsi="Bookman Old Style"/>
        </w:rPr>
        <w:br/>
      </w:r>
      <w:r w:rsidR="00015943" w:rsidRPr="00015943">
        <w:rPr>
          <w:rFonts w:ascii="Bookman Old Style" w:hAnsi="Bookman Old Style"/>
        </w:rPr>
        <w:t xml:space="preserve"> “Rent-a-Car” </w:t>
      </w:r>
      <w:r>
        <w:rPr>
          <w:rFonts w:ascii="Bookman Old Style" w:hAnsi="Bookman Old Style"/>
        </w:rPr>
        <w:t xml:space="preserve">e </w:t>
      </w:r>
      <w:r w:rsidR="00015943" w:rsidRPr="00015943">
        <w:rPr>
          <w:rFonts w:ascii="Bookman Old Style" w:hAnsi="Bookman Old Style"/>
        </w:rPr>
        <w:t xml:space="preserve">vem dispor </w:t>
      </w:r>
      <w:r>
        <w:rPr>
          <w:rFonts w:ascii="Bookman Old Style" w:hAnsi="Bookman Old Style"/>
        </w:rPr>
        <w:t>o seguinte:</w:t>
      </w:r>
      <w:r w:rsidR="00015943" w:rsidRPr="00015943">
        <w:rPr>
          <w:rFonts w:ascii="Bookman Old Style" w:hAnsi="Bookman Old Style"/>
        </w:rPr>
        <w:t xml:space="preserve"> </w:t>
      </w:r>
      <w:r w:rsidR="00015943" w:rsidRPr="00EB1809">
        <w:rPr>
          <w:rFonts w:ascii="Bookman Old Style" w:hAnsi="Bookman Old Style"/>
          <w:i/>
        </w:rPr>
        <w:t xml:space="preserve">(i) </w:t>
      </w:r>
      <w:r w:rsidR="000A6520">
        <w:rPr>
          <w:rFonts w:ascii="Bookman Old Style" w:hAnsi="Bookman Old Style"/>
          <w:i/>
        </w:rPr>
        <w:t>a</w:t>
      </w:r>
      <w:r w:rsidR="00D56EB0" w:rsidRPr="00EB1809">
        <w:rPr>
          <w:rFonts w:ascii="Bookman Old Style" w:hAnsi="Bookman Old Style"/>
          <w:i/>
        </w:rPr>
        <w:t xml:space="preserve"> </w:t>
      </w:r>
      <w:r w:rsidR="000A6520">
        <w:rPr>
          <w:rFonts w:ascii="Bookman Old Style" w:hAnsi="Bookman Old Style"/>
          <w:i/>
        </w:rPr>
        <w:t xml:space="preserve">autorização </w:t>
      </w:r>
      <w:r w:rsidR="00F8175F">
        <w:rPr>
          <w:rFonts w:ascii="Bookman Old Style" w:hAnsi="Bookman Old Style"/>
          <w:i/>
        </w:rPr>
        <w:t>p</w:t>
      </w:r>
      <w:r w:rsidR="00015943" w:rsidRPr="00EB1809">
        <w:rPr>
          <w:rFonts w:ascii="Bookman Old Style" w:hAnsi="Bookman Old Style"/>
          <w:i/>
        </w:rPr>
        <w:t>ara o exercício da atividade de “Rent-a-Car” só pode ser concedid</w:t>
      </w:r>
      <w:r w:rsidR="000A6520">
        <w:rPr>
          <w:rFonts w:ascii="Bookman Old Style" w:hAnsi="Bookman Old Style"/>
          <w:i/>
        </w:rPr>
        <w:t>a</w:t>
      </w:r>
      <w:r w:rsidR="00015943" w:rsidRPr="00EB1809">
        <w:rPr>
          <w:rFonts w:ascii="Bookman Old Style" w:hAnsi="Bookman Old Style"/>
          <w:i/>
        </w:rPr>
        <w:t xml:space="preserve"> a sociedades com mais de 100.000€ de capital social; (ii) esta lei entra em vigor dia 2 de </w:t>
      </w:r>
      <w:proofErr w:type="spellStart"/>
      <w:r w:rsidR="00DB7B10">
        <w:rPr>
          <w:rFonts w:ascii="Bookman Old Style" w:hAnsi="Bookman Old Style"/>
          <w:i/>
        </w:rPr>
        <w:t>j</w:t>
      </w:r>
      <w:r w:rsidR="000A6520">
        <w:rPr>
          <w:rFonts w:ascii="Bookman Old Style" w:hAnsi="Bookman Old Style"/>
          <w:i/>
        </w:rPr>
        <w:t>aneiro</w:t>
      </w:r>
      <w:proofErr w:type="spellEnd"/>
      <w:r w:rsidR="000A6520">
        <w:rPr>
          <w:rFonts w:ascii="Bookman Old Style" w:hAnsi="Bookman Old Style"/>
          <w:i/>
        </w:rPr>
        <w:t xml:space="preserve"> de 2012, mas </w:t>
      </w:r>
      <w:r w:rsidR="00015943" w:rsidRPr="00EB1809">
        <w:rPr>
          <w:rFonts w:ascii="Bookman Old Style" w:hAnsi="Bookman Old Style"/>
          <w:i/>
        </w:rPr>
        <w:t>aplica-se a todos o</w:t>
      </w:r>
      <w:r w:rsidR="00EB1809">
        <w:rPr>
          <w:rFonts w:ascii="Bookman Old Style" w:hAnsi="Bookman Old Style"/>
          <w:i/>
        </w:rPr>
        <w:t>s processos de licenciamento</w:t>
      </w:r>
      <w:r w:rsidR="00015943" w:rsidRPr="00EB1809">
        <w:rPr>
          <w:rFonts w:ascii="Bookman Old Style" w:hAnsi="Bookman Old Style"/>
          <w:i/>
        </w:rPr>
        <w:t xml:space="preserve"> </w:t>
      </w:r>
      <w:r w:rsidR="00B11897" w:rsidRPr="00EB1809">
        <w:rPr>
          <w:rFonts w:ascii="Bookman Old Style" w:hAnsi="Bookman Old Style"/>
          <w:i/>
        </w:rPr>
        <w:t>iniciados</w:t>
      </w:r>
      <w:r w:rsidR="00015943" w:rsidRPr="00EB1809">
        <w:rPr>
          <w:rFonts w:ascii="Bookman Old Style" w:hAnsi="Bookman Old Style"/>
          <w:i/>
        </w:rPr>
        <w:t xml:space="preserve"> a partir de 1 de </w:t>
      </w:r>
      <w:proofErr w:type="spellStart"/>
      <w:r w:rsidR="00DB7B10">
        <w:rPr>
          <w:rFonts w:ascii="Bookman Old Style" w:hAnsi="Bookman Old Style"/>
          <w:i/>
        </w:rPr>
        <w:t>j</w:t>
      </w:r>
      <w:r w:rsidR="00015943" w:rsidRPr="00EB1809">
        <w:rPr>
          <w:rFonts w:ascii="Bookman Old Style" w:hAnsi="Bookman Old Style"/>
          <w:i/>
        </w:rPr>
        <w:t>aneiro</w:t>
      </w:r>
      <w:proofErr w:type="spellEnd"/>
      <w:r w:rsidR="00015943" w:rsidRPr="00EB1809">
        <w:rPr>
          <w:rFonts w:ascii="Bookman Old Style" w:hAnsi="Bookman Old Style"/>
          <w:i/>
        </w:rPr>
        <w:t xml:space="preserve"> de 2010, devendo </w:t>
      </w:r>
      <w:r w:rsidR="000A6520">
        <w:rPr>
          <w:rFonts w:ascii="Bookman Old Style" w:hAnsi="Bookman Old Style"/>
          <w:i/>
        </w:rPr>
        <w:t>as autorizações</w:t>
      </w:r>
      <w:r w:rsidR="00015943" w:rsidRPr="00EB1809">
        <w:rPr>
          <w:rFonts w:ascii="Bookman Old Style" w:hAnsi="Bookman Old Style"/>
          <w:i/>
        </w:rPr>
        <w:t xml:space="preserve"> que entretanto tenham sido concedid</w:t>
      </w:r>
      <w:r w:rsidR="000A6520">
        <w:rPr>
          <w:rFonts w:ascii="Bookman Old Style" w:hAnsi="Bookman Old Style"/>
          <w:i/>
        </w:rPr>
        <w:t>as,</w:t>
      </w:r>
      <w:r w:rsidR="00015943" w:rsidRPr="00EB1809">
        <w:rPr>
          <w:rFonts w:ascii="Bookman Old Style" w:hAnsi="Bookman Old Style"/>
          <w:i/>
        </w:rPr>
        <w:t xml:space="preserve"> e que não preencham agora as exigências legais aplicáveis, ser revogad</w:t>
      </w:r>
      <w:r w:rsidR="000A6520">
        <w:rPr>
          <w:rFonts w:ascii="Bookman Old Style" w:hAnsi="Bookman Old Style"/>
          <w:i/>
        </w:rPr>
        <w:t>a</w:t>
      </w:r>
      <w:r w:rsidR="00015943" w:rsidRPr="00EB1809">
        <w:rPr>
          <w:rFonts w:ascii="Bookman Old Style" w:hAnsi="Bookman Old Style"/>
          <w:i/>
        </w:rPr>
        <w:t>s</w:t>
      </w:r>
      <w:r w:rsidR="00015943" w:rsidRPr="00015943">
        <w:rPr>
          <w:rFonts w:ascii="Bookman Old Style" w:hAnsi="Bookman Old Style"/>
        </w:rPr>
        <w:t>.</w:t>
      </w:r>
    </w:p>
    <w:p w:rsidR="00EB1809" w:rsidRDefault="00EB1809" w:rsidP="00653100">
      <w:pPr>
        <w:spacing w:after="0" w:line="360" w:lineRule="auto"/>
        <w:ind w:firstLine="708"/>
        <w:jc w:val="both"/>
        <w:rPr>
          <w:rFonts w:ascii="Bookman Old Style" w:hAnsi="Bookman Old Style"/>
        </w:rPr>
      </w:pPr>
    </w:p>
    <w:p w:rsidR="00D56EB0" w:rsidRDefault="00D56EB0" w:rsidP="00653100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Lei x/2012 veio revogar o Decreto-Lei n.º 354/86, de 23 de </w:t>
      </w:r>
      <w:proofErr w:type="spellStart"/>
      <w:r w:rsidR="00713302">
        <w:rPr>
          <w:rFonts w:ascii="Bookman Old Style" w:hAnsi="Bookman Old Style"/>
        </w:rPr>
        <w:t>o</w:t>
      </w:r>
      <w:r w:rsidR="00F8175F">
        <w:rPr>
          <w:rFonts w:ascii="Bookman Old Style" w:hAnsi="Bookman Old Style"/>
        </w:rPr>
        <w:t>utubro</w:t>
      </w:r>
      <w:proofErr w:type="spellEnd"/>
      <w:r w:rsidR="00F8175F">
        <w:rPr>
          <w:rFonts w:ascii="Bookman Old Style" w:hAnsi="Bookman Old Style"/>
        </w:rPr>
        <w:t>, nos termos do qual</w:t>
      </w:r>
      <w:r>
        <w:rPr>
          <w:rFonts w:ascii="Bookman Old Style" w:hAnsi="Bookman Old Style"/>
        </w:rPr>
        <w:t xml:space="preserve"> </w:t>
      </w:r>
      <w:r w:rsidR="000A6520">
        <w:rPr>
          <w:rFonts w:ascii="Bookman Old Style" w:hAnsi="Bookman Old Style"/>
        </w:rPr>
        <w:t xml:space="preserve">a autorização para o exercício de </w:t>
      </w:r>
      <w:proofErr w:type="spellStart"/>
      <w:r w:rsidR="000A6520">
        <w:rPr>
          <w:rFonts w:ascii="Bookman Old Style" w:hAnsi="Bookman Old Style"/>
        </w:rPr>
        <w:t>atividade</w:t>
      </w:r>
      <w:proofErr w:type="spellEnd"/>
      <w:r w:rsidR="000A652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poderia ser concedid</w:t>
      </w:r>
      <w:r w:rsidR="000A6520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a sociedades com capital social superior a 50.000 €. Em </w:t>
      </w:r>
      <w:proofErr w:type="spellStart"/>
      <w:r w:rsidR="000A6520">
        <w:rPr>
          <w:rFonts w:ascii="Bookman Old Style" w:hAnsi="Bookman Old Style"/>
        </w:rPr>
        <w:t>f</w:t>
      </w:r>
      <w:r>
        <w:rPr>
          <w:rFonts w:ascii="Bookman Old Style" w:hAnsi="Bookman Old Style"/>
        </w:rPr>
        <w:t>evereiro</w:t>
      </w:r>
      <w:proofErr w:type="spellEnd"/>
      <w:r>
        <w:rPr>
          <w:rFonts w:ascii="Bookman Old Style" w:hAnsi="Bookman Old Style"/>
        </w:rPr>
        <w:t xml:space="preserve"> de 201</w:t>
      </w:r>
      <w:r w:rsidR="00063435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 xml:space="preserve">, o Instituto da Mobilidade e </w:t>
      </w:r>
      <w:r w:rsidR="00F8175F">
        <w:rPr>
          <w:rFonts w:ascii="Bookman Old Style" w:hAnsi="Bookman Old Style"/>
        </w:rPr>
        <w:t>dos Transportes Terrestres I.P.</w:t>
      </w:r>
      <w:r>
        <w:rPr>
          <w:rFonts w:ascii="Bookman Old Style" w:hAnsi="Bookman Old Style"/>
        </w:rPr>
        <w:t xml:space="preserve"> concedeu um</w:t>
      </w:r>
      <w:r w:rsidR="000A6520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</w:t>
      </w:r>
      <w:r w:rsidR="000A6520">
        <w:rPr>
          <w:rFonts w:ascii="Bookman Old Style" w:hAnsi="Bookman Old Style"/>
        </w:rPr>
        <w:t>autorização</w:t>
      </w:r>
      <w:r>
        <w:rPr>
          <w:rFonts w:ascii="Bookman Old Style" w:hAnsi="Bookman Old Style"/>
        </w:rPr>
        <w:t xml:space="preserve"> para o exercício da atividade de “Rent-a-Car” à sociedade “Carrinhos, </w:t>
      </w:r>
      <w:proofErr w:type="spellStart"/>
      <w:r>
        <w:rPr>
          <w:rFonts w:ascii="Bookman Old Style" w:hAnsi="Bookman Old Style"/>
        </w:rPr>
        <w:t>Lda</w:t>
      </w:r>
      <w:proofErr w:type="spellEnd"/>
      <w:r>
        <w:rPr>
          <w:rFonts w:ascii="Bookman Old Style" w:hAnsi="Bookman Old Style"/>
        </w:rPr>
        <w:t>”, cujo capital social são 65.000 €. Em consequência da entrada em vigor da nova legislação do setor, os responsáveis da sociedade desejam saber se ess</w:t>
      </w:r>
      <w:r w:rsidR="000A6520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</w:t>
      </w:r>
      <w:r w:rsidR="000A6520">
        <w:rPr>
          <w:rFonts w:ascii="Bookman Old Style" w:hAnsi="Bookman Old Style"/>
        </w:rPr>
        <w:t xml:space="preserve">autorização </w:t>
      </w:r>
      <w:r>
        <w:rPr>
          <w:rFonts w:ascii="Bookman Old Style" w:hAnsi="Bookman Old Style"/>
        </w:rPr>
        <w:t>pode ser revogad</w:t>
      </w:r>
      <w:r w:rsidR="000A6520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>.</w:t>
      </w:r>
      <w:r w:rsidR="00EB26F2">
        <w:rPr>
          <w:rFonts w:ascii="Bookman Old Style" w:hAnsi="Bookman Old Style"/>
        </w:rPr>
        <w:t xml:space="preserve"> </w:t>
      </w:r>
      <w:proofErr w:type="spellStart"/>
      <w:r w:rsidRPr="00D56EB0">
        <w:rPr>
          <w:rFonts w:ascii="Bookman Old Style" w:hAnsi="Bookman Old Style"/>
          <w:i/>
        </w:rPr>
        <w:t>Quid</w:t>
      </w:r>
      <w:proofErr w:type="spellEnd"/>
      <w:r w:rsidRPr="00D56EB0">
        <w:rPr>
          <w:rFonts w:ascii="Bookman Old Style" w:hAnsi="Bookman Old Style"/>
          <w:i/>
        </w:rPr>
        <w:t xml:space="preserve"> </w:t>
      </w:r>
      <w:proofErr w:type="spellStart"/>
      <w:r w:rsidRPr="00D56EB0">
        <w:rPr>
          <w:rFonts w:ascii="Bookman Old Style" w:hAnsi="Bookman Old Style"/>
          <w:i/>
        </w:rPr>
        <w:t>iuris</w:t>
      </w:r>
      <w:proofErr w:type="spellEnd"/>
      <w:r w:rsidRPr="00D56EB0">
        <w:rPr>
          <w:rFonts w:ascii="Bookman Old Style" w:hAnsi="Bookman Old Style"/>
          <w:i/>
        </w:rPr>
        <w:t>?</w:t>
      </w:r>
    </w:p>
    <w:p w:rsidR="00D56EB0" w:rsidRDefault="00D56EB0" w:rsidP="00653100">
      <w:pPr>
        <w:spacing w:after="0" w:line="360" w:lineRule="auto"/>
        <w:jc w:val="both"/>
        <w:rPr>
          <w:rFonts w:ascii="Bookman Old Style" w:hAnsi="Bookman Old Style"/>
        </w:rPr>
      </w:pPr>
    </w:p>
    <w:p w:rsidR="00A57D26" w:rsidRDefault="00A57D26" w:rsidP="00653100">
      <w:pPr>
        <w:spacing w:after="0" w:line="360" w:lineRule="auto"/>
        <w:jc w:val="both"/>
        <w:rPr>
          <w:rFonts w:ascii="Bookman Old Style" w:hAnsi="Bookman Old Style"/>
          <w:i/>
          <w:color w:val="FF0000"/>
        </w:rPr>
      </w:pPr>
      <w:r>
        <w:rPr>
          <w:rFonts w:ascii="Bookman Old Style" w:hAnsi="Bookman Old Style"/>
          <w:color w:val="FF0000"/>
        </w:rPr>
        <w:tab/>
      </w:r>
      <w:r>
        <w:rPr>
          <w:rFonts w:ascii="Bookman Old Style" w:hAnsi="Bookman Old Style"/>
          <w:i/>
          <w:color w:val="FF0000"/>
        </w:rPr>
        <w:t xml:space="preserve">Pretensão de </w:t>
      </w:r>
      <w:proofErr w:type="spellStart"/>
      <w:r>
        <w:rPr>
          <w:rFonts w:ascii="Bookman Old Style" w:hAnsi="Bookman Old Style"/>
          <w:i/>
          <w:color w:val="FF0000"/>
        </w:rPr>
        <w:t>retroatividade</w:t>
      </w:r>
      <w:proofErr w:type="spellEnd"/>
      <w:r>
        <w:rPr>
          <w:rFonts w:ascii="Bookman Old Style" w:hAnsi="Bookman Old Style"/>
          <w:i/>
          <w:color w:val="FF0000"/>
        </w:rPr>
        <w:t xml:space="preserve"> da LN: à partida a </w:t>
      </w:r>
      <w:proofErr w:type="spellStart"/>
      <w:r>
        <w:rPr>
          <w:rFonts w:ascii="Bookman Old Style" w:hAnsi="Bookman Old Style"/>
          <w:i/>
          <w:color w:val="FF0000"/>
        </w:rPr>
        <w:t>retroatividade</w:t>
      </w:r>
      <w:proofErr w:type="spellEnd"/>
      <w:r>
        <w:rPr>
          <w:rFonts w:ascii="Bookman Old Style" w:hAnsi="Bookman Old Style"/>
          <w:i/>
          <w:color w:val="FF0000"/>
        </w:rPr>
        <w:t xml:space="preserve"> é possível, como expressamente se reconhece no artigo 12/1 2ª parte CC.</w:t>
      </w:r>
    </w:p>
    <w:p w:rsidR="00A57D26" w:rsidRDefault="00A57D26" w:rsidP="00A57D26">
      <w:pPr>
        <w:spacing w:after="0" w:line="360" w:lineRule="auto"/>
        <w:ind w:firstLine="708"/>
        <w:jc w:val="both"/>
        <w:rPr>
          <w:rFonts w:ascii="Bookman Old Style" w:hAnsi="Bookman Old Style"/>
          <w:i/>
          <w:color w:val="FF0000"/>
        </w:rPr>
      </w:pPr>
      <w:r>
        <w:rPr>
          <w:rFonts w:ascii="Bookman Old Style" w:hAnsi="Bookman Old Style"/>
          <w:i/>
          <w:color w:val="FF0000"/>
        </w:rPr>
        <w:t xml:space="preserve">Deve, então, apurar-se se a </w:t>
      </w:r>
      <w:proofErr w:type="spellStart"/>
      <w:r>
        <w:rPr>
          <w:rFonts w:ascii="Bookman Old Style" w:hAnsi="Bookman Old Style"/>
          <w:i/>
          <w:color w:val="FF0000"/>
        </w:rPr>
        <w:t>retroatividade</w:t>
      </w:r>
      <w:proofErr w:type="spellEnd"/>
      <w:r>
        <w:rPr>
          <w:rFonts w:ascii="Bookman Old Style" w:hAnsi="Bookman Old Style"/>
          <w:i/>
          <w:color w:val="FF0000"/>
        </w:rPr>
        <w:t xml:space="preserve"> seria permitida e qual o seu grau.</w:t>
      </w:r>
    </w:p>
    <w:p w:rsidR="00A57D26" w:rsidRDefault="00A57D26" w:rsidP="00653100">
      <w:pPr>
        <w:spacing w:after="0" w:line="360" w:lineRule="auto"/>
        <w:jc w:val="both"/>
        <w:rPr>
          <w:rFonts w:ascii="Bookman Old Style" w:hAnsi="Bookman Old Style"/>
          <w:i/>
          <w:color w:val="FF0000"/>
        </w:rPr>
      </w:pPr>
      <w:r>
        <w:rPr>
          <w:rFonts w:ascii="Bookman Old Style" w:hAnsi="Bookman Old Style"/>
          <w:i/>
          <w:color w:val="FF0000"/>
        </w:rPr>
        <w:tab/>
        <w:t xml:space="preserve">A LN dá algumas indicações quanto ao grau: ao dizer que até as autorizações já concedidas devem ser revogadas é mais do que </w:t>
      </w:r>
      <w:proofErr w:type="spellStart"/>
      <w:r>
        <w:rPr>
          <w:rFonts w:ascii="Bookman Old Style" w:hAnsi="Bookman Old Style"/>
          <w:i/>
          <w:color w:val="FF0000"/>
        </w:rPr>
        <w:t>retroatividade</w:t>
      </w:r>
      <w:proofErr w:type="spellEnd"/>
      <w:r>
        <w:rPr>
          <w:rFonts w:ascii="Bookman Old Style" w:hAnsi="Bookman Old Style"/>
          <w:i/>
          <w:color w:val="FF0000"/>
        </w:rPr>
        <w:t xml:space="preserve"> ordinária. Como não faz qualquer referência a efeitos ressalvados, não poderá falar-se em </w:t>
      </w:r>
      <w:proofErr w:type="spellStart"/>
      <w:r>
        <w:rPr>
          <w:rFonts w:ascii="Bookman Old Style" w:hAnsi="Bookman Old Style"/>
          <w:i/>
          <w:color w:val="FF0000"/>
        </w:rPr>
        <w:t>retroatividade</w:t>
      </w:r>
      <w:proofErr w:type="spellEnd"/>
      <w:r>
        <w:rPr>
          <w:rFonts w:ascii="Bookman Old Style" w:hAnsi="Bookman Old Style"/>
          <w:i/>
          <w:color w:val="FF0000"/>
        </w:rPr>
        <w:t xml:space="preserve"> agravada, parecendo a qualificação mais correta </w:t>
      </w:r>
      <w:r>
        <w:rPr>
          <w:rFonts w:ascii="Bookman Old Style" w:hAnsi="Bookman Old Style"/>
          <w:i/>
          <w:color w:val="FF0000"/>
        </w:rPr>
        <w:lastRenderedPageBreak/>
        <w:t xml:space="preserve">afirmar que há </w:t>
      </w:r>
      <w:proofErr w:type="spellStart"/>
      <w:r w:rsidRPr="00A57D26">
        <w:rPr>
          <w:rFonts w:ascii="Bookman Old Style" w:hAnsi="Bookman Old Style"/>
          <w:b/>
          <w:i/>
          <w:color w:val="FF0000"/>
        </w:rPr>
        <w:t>retroatividade</w:t>
      </w:r>
      <w:proofErr w:type="spellEnd"/>
      <w:r w:rsidRPr="00A57D26">
        <w:rPr>
          <w:rFonts w:ascii="Bookman Old Style" w:hAnsi="Bookman Old Style"/>
          <w:b/>
          <w:i/>
          <w:color w:val="FF0000"/>
        </w:rPr>
        <w:t xml:space="preserve"> quase-extrema</w:t>
      </w:r>
      <w:r>
        <w:rPr>
          <w:rFonts w:ascii="Bookman Old Style" w:hAnsi="Bookman Old Style"/>
          <w:i/>
          <w:color w:val="FF0000"/>
        </w:rPr>
        <w:t xml:space="preserve"> (pois que este é o limite geral de </w:t>
      </w:r>
      <w:proofErr w:type="spellStart"/>
      <w:r>
        <w:rPr>
          <w:rFonts w:ascii="Bookman Old Style" w:hAnsi="Bookman Old Style"/>
          <w:i/>
          <w:color w:val="FF0000"/>
        </w:rPr>
        <w:t>retroatividade</w:t>
      </w:r>
      <w:proofErr w:type="spellEnd"/>
      <w:r>
        <w:rPr>
          <w:rFonts w:ascii="Bookman Old Style" w:hAnsi="Bookman Old Style"/>
          <w:i/>
          <w:color w:val="FF0000"/>
        </w:rPr>
        <w:t xml:space="preserve"> no nosso ordenamento).</w:t>
      </w:r>
    </w:p>
    <w:p w:rsidR="00A57D26" w:rsidRDefault="00A57D26" w:rsidP="00653100">
      <w:pPr>
        <w:spacing w:after="0" w:line="360" w:lineRule="auto"/>
        <w:jc w:val="both"/>
        <w:rPr>
          <w:rFonts w:ascii="Bookman Old Style" w:hAnsi="Bookman Old Style"/>
          <w:i/>
          <w:color w:val="FF0000"/>
        </w:rPr>
      </w:pPr>
    </w:p>
    <w:p w:rsidR="00A57D26" w:rsidRDefault="00A57D26" w:rsidP="00653100">
      <w:pPr>
        <w:spacing w:after="0" w:line="360" w:lineRule="auto"/>
        <w:jc w:val="both"/>
        <w:rPr>
          <w:rFonts w:ascii="Bookman Old Style" w:hAnsi="Bookman Old Style"/>
          <w:i/>
          <w:color w:val="FF0000"/>
        </w:rPr>
      </w:pPr>
      <w:r>
        <w:rPr>
          <w:rFonts w:ascii="Bookman Old Style" w:hAnsi="Bookman Old Style"/>
          <w:i/>
          <w:color w:val="FF0000"/>
        </w:rPr>
        <w:tab/>
        <w:t xml:space="preserve">Quanto à sua admissibilidade, se não estivesse em causa o artigo 18º/3 CRP então, pelo menos, esta </w:t>
      </w:r>
      <w:proofErr w:type="spellStart"/>
      <w:r>
        <w:rPr>
          <w:rFonts w:ascii="Bookman Old Style" w:hAnsi="Bookman Old Style"/>
          <w:i/>
          <w:color w:val="FF0000"/>
        </w:rPr>
        <w:t>retroatividade</w:t>
      </w:r>
      <w:proofErr w:type="spellEnd"/>
      <w:r>
        <w:rPr>
          <w:rFonts w:ascii="Bookman Old Style" w:hAnsi="Bookman Old Style"/>
          <w:i/>
          <w:color w:val="FF0000"/>
        </w:rPr>
        <w:t xml:space="preserve">, com este alcance, violaria o princípio da </w:t>
      </w:r>
      <w:proofErr w:type="spellStart"/>
      <w:r>
        <w:rPr>
          <w:rFonts w:ascii="Bookman Old Style" w:hAnsi="Bookman Old Style"/>
          <w:i/>
          <w:color w:val="FF0000"/>
        </w:rPr>
        <w:t>proteção</w:t>
      </w:r>
      <w:proofErr w:type="spellEnd"/>
      <w:r>
        <w:rPr>
          <w:rFonts w:ascii="Bookman Old Style" w:hAnsi="Bookman Old Style"/>
          <w:i/>
          <w:color w:val="FF0000"/>
        </w:rPr>
        <w:t xml:space="preserve"> da confiança legítima (que pode reportar-se ao p. da segurança, ínsito no p. do Estado de Direito Democrático – cf. </w:t>
      </w:r>
      <w:proofErr w:type="spellStart"/>
      <w:r>
        <w:rPr>
          <w:rFonts w:ascii="Bookman Old Style" w:hAnsi="Bookman Old Style"/>
          <w:i/>
          <w:color w:val="FF0000"/>
        </w:rPr>
        <w:t>art</w:t>
      </w:r>
      <w:proofErr w:type="spellEnd"/>
      <w:r>
        <w:rPr>
          <w:rFonts w:ascii="Bookman Old Style" w:hAnsi="Bookman Old Style"/>
          <w:i/>
          <w:color w:val="FF0000"/>
        </w:rPr>
        <w:t>. 2.º CRP).</w:t>
      </w:r>
    </w:p>
    <w:p w:rsidR="00A57D26" w:rsidRDefault="00A57D26" w:rsidP="00653100">
      <w:pPr>
        <w:spacing w:after="0" w:line="360" w:lineRule="auto"/>
        <w:jc w:val="both"/>
        <w:rPr>
          <w:rFonts w:ascii="Bookman Old Style" w:hAnsi="Bookman Old Style"/>
          <w:i/>
          <w:color w:val="FF0000"/>
        </w:rPr>
      </w:pPr>
      <w:r>
        <w:rPr>
          <w:rFonts w:ascii="Bookman Old Style" w:hAnsi="Bookman Old Style"/>
          <w:i/>
          <w:color w:val="FF0000"/>
        </w:rPr>
        <w:t xml:space="preserve"> </w:t>
      </w:r>
      <w:r>
        <w:rPr>
          <w:rFonts w:ascii="Bookman Old Style" w:hAnsi="Bookman Old Style"/>
          <w:i/>
          <w:color w:val="FF0000"/>
        </w:rPr>
        <w:tab/>
      </w:r>
    </w:p>
    <w:p w:rsidR="00A57D26" w:rsidRPr="00A57D26" w:rsidRDefault="00A57D26" w:rsidP="00653100">
      <w:pPr>
        <w:spacing w:after="0" w:line="360" w:lineRule="auto"/>
        <w:jc w:val="both"/>
        <w:rPr>
          <w:rFonts w:ascii="Bookman Old Style" w:hAnsi="Bookman Old Style"/>
          <w:i/>
          <w:color w:val="FF0000"/>
        </w:rPr>
      </w:pPr>
      <w:r>
        <w:rPr>
          <w:rFonts w:ascii="Bookman Old Style" w:hAnsi="Bookman Old Style"/>
          <w:i/>
          <w:color w:val="FF0000"/>
        </w:rPr>
        <w:tab/>
        <w:t>CONCLUSÃO – a autorização não poderia ser revogada.</w:t>
      </w:r>
    </w:p>
    <w:p w:rsidR="00D56EB0" w:rsidRDefault="00D56EB0" w:rsidP="00653100">
      <w:pPr>
        <w:spacing w:after="0" w:line="360" w:lineRule="auto"/>
        <w:jc w:val="both"/>
        <w:rPr>
          <w:rFonts w:ascii="Bookman Old Style" w:hAnsi="Bookman Old Style"/>
          <w:i/>
        </w:rPr>
      </w:pPr>
      <w:r w:rsidRPr="00EB26F2">
        <w:rPr>
          <w:rFonts w:ascii="Bookman Old Style" w:hAnsi="Bookman Old Style"/>
          <w:b/>
        </w:rPr>
        <w:t>Variante –</w:t>
      </w:r>
      <w:r>
        <w:rPr>
          <w:rFonts w:ascii="Bookman Old Style" w:hAnsi="Bookman Old Style"/>
        </w:rPr>
        <w:t xml:space="preserve"> Suponha que </w:t>
      </w:r>
      <w:r w:rsidR="000A6520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</w:t>
      </w:r>
      <w:r w:rsidR="000A6520">
        <w:rPr>
          <w:rFonts w:ascii="Bookman Old Style" w:hAnsi="Bookman Old Style"/>
        </w:rPr>
        <w:t>autorização</w:t>
      </w:r>
      <w:r>
        <w:rPr>
          <w:rFonts w:ascii="Bookman Old Style" w:hAnsi="Bookman Old Style"/>
        </w:rPr>
        <w:t xml:space="preserve"> tinha sido concedid</w:t>
      </w:r>
      <w:r w:rsidR="00F8175F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em </w:t>
      </w:r>
      <w:proofErr w:type="spellStart"/>
      <w:r w:rsidR="00126379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>bril</w:t>
      </w:r>
      <w:proofErr w:type="spellEnd"/>
      <w:r>
        <w:rPr>
          <w:rFonts w:ascii="Bookman Old Style" w:hAnsi="Bookman Old Style"/>
        </w:rPr>
        <w:t xml:space="preserve"> </w:t>
      </w:r>
      <w:r w:rsidR="00EB26F2">
        <w:rPr>
          <w:rFonts w:ascii="Bookman Old Style" w:hAnsi="Bookman Old Style"/>
        </w:rPr>
        <w:br/>
      </w:r>
      <w:proofErr w:type="gramStart"/>
      <w:r>
        <w:rPr>
          <w:rFonts w:ascii="Bookman Old Style" w:hAnsi="Bookman Old Style"/>
        </w:rPr>
        <w:t>de</w:t>
      </w:r>
      <w:proofErr w:type="gramEnd"/>
      <w:r>
        <w:rPr>
          <w:rFonts w:ascii="Bookman Old Style" w:hAnsi="Bookman Old Style"/>
        </w:rPr>
        <w:t xml:space="preserve"> 1999. </w:t>
      </w:r>
      <w:proofErr w:type="spellStart"/>
      <w:r w:rsidRPr="00D56EB0">
        <w:rPr>
          <w:rFonts w:ascii="Bookman Old Style" w:hAnsi="Bookman Old Style"/>
          <w:i/>
        </w:rPr>
        <w:t>Quid</w:t>
      </w:r>
      <w:proofErr w:type="spellEnd"/>
      <w:r>
        <w:rPr>
          <w:rFonts w:ascii="Bookman Old Style" w:hAnsi="Bookman Old Style"/>
          <w:i/>
        </w:rPr>
        <w:t xml:space="preserve"> </w:t>
      </w:r>
      <w:proofErr w:type="spellStart"/>
      <w:r w:rsidRPr="00D56EB0">
        <w:rPr>
          <w:rFonts w:ascii="Bookman Old Style" w:hAnsi="Bookman Old Style"/>
          <w:i/>
        </w:rPr>
        <w:t>iuris</w:t>
      </w:r>
      <w:proofErr w:type="spellEnd"/>
      <w:r w:rsidRPr="00D56EB0">
        <w:rPr>
          <w:rFonts w:ascii="Bookman Old Style" w:hAnsi="Bookman Old Style"/>
          <w:i/>
        </w:rPr>
        <w:t>?</w:t>
      </w:r>
    </w:p>
    <w:p w:rsidR="00A57D26" w:rsidRDefault="00A57D26" w:rsidP="00653100">
      <w:pPr>
        <w:spacing w:after="0" w:line="360" w:lineRule="auto"/>
        <w:jc w:val="both"/>
        <w:rPr>
          <w:rFonts w:ascii="Bookman Old Style" w:hAnsi="Bookman Old Style"/>
          <w:i/>
        </w:rPr>
      </w:pPr>
    </w:p>
    <w:p w:rsidR="00A57D26" w:rsidRPr="00A57D26" w:rsidRDefault="00A57D26" w:rsidP="00653100">
      <w:pPr>
        <w:spacing w:after="0" w:line="360" w:lineRule="auto"/>
        <w:jc w:val="both"/>
        <w:rPr>
          <w:rFonts w:ascii="Bookman Old Style" w:hAnsi="Bookman Old Style"/>
          <w:i/>
          <w:color w:val="FF0000"/>
        </w:rPr>
      </w:pPr>
      <w:r>
        <w:rPr>
          <w:rFonts w:ascii="Bookman Old Style" w:hAnsi="Bookman Old Style"/>
          <w:i/>
        </w:rPr>
        <w:tab/>
      </w:r>
      <w:r>
        <w:rPr>
          <w:rFonts w:ascii="Bookman Old Style" w:hAnsi="Bookman Old Style"/>
          <w:i/>
          <w:color w:val="FF0000"/>
        </w:rPr>
        <w:t>Como a lei só retroagia a 2010 não se punha qualquer problema com uma autorização concedida em 1999.</w:t>
      </w:r>
    </w:p>
    <w:p w:rsidR="00A57D26" w:rsidRPr="00A57D26" w:rsidRDefault="00A57D26" w:rsidP="00653100">
      <w:pPr>
        <w:spacing w:after="0" w:line="360" w:lineRule="auto"/>
        <w:jc w:val="both"/>
        <w:rPr>
          <w:rFonts w:ascii="Bookman Old Style" w:hAnsi="Bookman Old Style"/>
        </w:rPr>
      </w:pPr>
    </w:p>
    <w:p w:rsidR="00B11897" w:rsidRDefault="00B11897" w:rsidP="00653100">
      <w:pPr>
        <w:spacing w:after="0" w:line="360" w:lineRule="auto"/>
        <w:jc w:val="both"/>
        <w:rPr>
          <w:rFonts w:ascii="Bookman Old Style" w:hAnsi="Bookman Old Style"/>
          <w:i/>
        </w:rPr>
      </w:pPr>
    </w:p>
    <w:p w:rsidR="00B11897" w:rsidRDefault="00B11897" w:rsidP="00653100">
      <w:pPr>
        <w:spacing w:after="0" w:line="360" w:lineRule="auto"/>
        <w:jc w:val="both"/>
        <w:rPr>
          <w:rFonts w:ascii="Bookman Old Style" w:hAnsi="Bookman Old Style"/>
        </w:rPr>
      </w:pPr>
      <w:r w:rsidRPr="00B11897">
        <w:rPr>
          <w:rFonts w:ascii="Bookman Old Style" w:hAnsi="Bookman Old Style"/>
          <w:b/>
        </w:rPr>
        <w:t xml:space="preserve">Variante II </w:t>
      </w:r>
      <w:r>
        <w:rPr>
          <w:rFonts w:ascii="Bookman Old Style" w:hAnsi="Bookman Old Style"/>
        </w:rPr>
        <w:t>–</w:t>
      </w:r>
      <w:proofErr w:type="gramStart"/>
      <w:r>
        <w:rPr>
          <w:rFonts w:ascii="Bookman Old Style" w:hAnsi="Bookman Old Style"/>
        </w:rPr>
        <w:t>Seria</w:t>
      </w:r>
      <w:proofErr w:type="gramEnd"/>
      <w:r>
        <w:rPr>
          <w:rFonts w:ascii="Bookman Old Style" w:hAnsi="Bookman Old Style"/>
        </w:rPr>
        <w:t xml:space="preserve"> possível que um processo julgado no Verão de 2010 e cuja sentença transitou em julgado no Outono desse mesmo ano, pudesse ser reaberto aplicando-se ao caso a LN, por dela resultar uma solução diferente da resultante da LA?</w:t>
      </w:r>
    </w:p>
    <w:p w:rsidR="00EB1809" w:rsidRDefault="00EB1809" w:rsidP="00653100">
      <w:pPr>
        <w:spacing w:after="0" w:line="360" w:lineRule="auto"/>
        <w:jc w:val="both"/>
        <w:rPr>
          <w:rFonts w:ascii="Bookman Old Style" w:hAnsi="Bookman Old Style"/>
        </w:rPr>
      </w:pPr>
    </w:p>
    <w:p w:rsidR="00A57D26" w:rsidRDefault="00A57D26" w:rsidP="00653100">
      <w:pPr>
        <w:spacing w:after="0" w:line="360" w:lineRule="auto"/>
        <w:jc w:val="both"/>
        <w:rPr>
          <w:rFonts w:ascii="Bookman Old Style" w:hAnsi="Bookman Old Style"/>
          <w:i/>
          <w:color w:val="FF0000"/>
        </w:rPr>
      </w:pPr>
      <w:r w:rsidRPr="00A57D26">
        <w:rPr>
          <w:rFonts w:ascii="Bookman Old Style" w:hAnsi="Bookman Old Style"/>
          <w:i/>
          <w:color w:val="FF0000"/>
        </w:rPr>
        <w:tab/>
        <w:t xml:space="preserve">Não. </w:t>
      </w:r>
      <w:r>
        <w:rPr>
          <w:rFonts w:ascii="Bookman Old Style" w:hAnsi="Bookman Old Style"/>
          <w:i/>
          <w:color w:val="FF0000"/>
        </w:rPr>
        <w:t xml:space="preserve">Proibição de </w:t>
      </w:r>
      <w:proofErr w:type="spellStart"/>
      <w:r>
        <w:rPr>
          <w:rFonts w:ascii="Bookman Old Style" w:hAnsi="Bookman Old Style"/>
          <w:i/>
          <w:color w:val="FF0000"/>
        </w:rPr>
        <w:t>retroatividade</w:t>
      </w:r>
      <w:proofErr w:type="spellEnd"/>
      <w:r>
        <w:rPr>
          <w:rFonts w:ascii="Bookman Old Style" w:hAnsi="Bookman Old Style"/>
          <w:i/>
          <w:color w:val="FF0000"/>
        </w:rPr>
        <w:t xml:space="preserve"> extrema no nosso ordenamento, que pode infirmar-se a partir do disposto no artigo 282º/3 CRP com recurso a argumento de analogia ou maioria de razão. </w:t>
      </w:r>
      <w:proofErr w:type="spellStart"/>
      <w:proofErr w:type="gramStart"/>
      <w:r>
        <w:rPr>
          <w:rFonts w:ascii="Bookman Old Style" w:hAnsi="Bookman Old Style"/>
          <w:i/>
          <w:color w:val="FF0000"/>
        </w:rPr>
        <w:t>exceção</w:t>
      </w:r>
      <w:proofErr w:type="spellEnd"/>
      <w:proofErr w:type="gramEnd"/>
      <w:r>
        <w:rPr>
          <w:rFonts w:ascii="Bookman Old Style" w:hAnsi="Bookman Old Style"/>
          <w:i/>
          <w:color w:val="FF0000"/>
        </w:rPr>
        <w:t>: matéria sancionatória, o que não era o caso.</w:t>
      </w:r>
    </w:p>
    <w:p w:rsidR="00A57D26" w:rsidRPr="00A57D26" w:rsidRDefault="00A57D26" w:rsidP="00653100">
      <w:pPr>
        <w:spacing w:after="0" w:line="360" w:lineRule="auto"/>
        <w:jc w:val="both"/>
        <w:rPr>
          <w:rFonts w:ascii="Bookman Old Style" w:hAnsi="Bookman Old Style"/>
          <w:i/>
          <w:color w:val="FF0000"/>
        </w:rPr>
      </w:pPr>
    </w:p>
    <w:p w:rsidR="00B11897" w:rsidRPr="00B11897" w:rsidRDefault="00B11897" w:rsidP="00653100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Variante III – </w:t>
      </w:r>
      <w:r>
        <w:rPr>
          <w:rFonts w:ascii="Bookman Old Style" w:hAnsi="Bookman Old Style"/>
        </w:rPr>
        <w:t xml:space="preserve">Suponha que a regra ii) se </w:t>
      </w:r>
      <w:proofErr w:type="gramStart"/>
      <w:r>
        <w:rPr>
          <w:rFonts w:ascii="Bookman Old Style" w:hAnsi="Bookman Old Style"/>
        </w:rPr>
        <w:t>limitava</w:t>
      </w:r>
      <w:proofErr w:type="gramEnd"/>
      <w:r>
        <w:rPr>
          <w:rFonts w:ascii="Bookman Old Style" w:hAnsi="Bookman Old Style"/>
        </w:rPr>
        <w:t xml:space="preserve"> prever que a LN produzia </w:t>
      </w:r>
      <w:proofErr w:type="gramStart"/>
      <w:r>
        <w:rPr>
          <w:rFonts w:ascii="Bookman Old Style" w:hAnsi="Bookman Old Style"/>
        </w:rPr>
        <w:t>efeitos</w:t>
      </w:r>
      <w:proofErr w:type="gramEnd"/>
      <w:r>
        <w:rPr>
          <w:rFonts w:ascii="Bookman Old Style" w:hAnsi="Bookman Old Style"/>
        </w:rPr>
        <w:t xml:space="preserve"> a partir de 1 de </w:t>
      </w:r>
      <w:proofErr w:type="spellStart"/>
      <w:r w:rsidR="00126379">
        <w:rPr>
          <w:rFonts w:ascii="Bookman Old Style" w:hAnsi="Bookman Old Style"/>
        </w:rPr>
        <w:t>j</w:t>
      </w:r>
      <w:r>
        <w:rPr>
          <w:rFonts w:ascii="Bookman Old Style" w:hAnsi="Bookman Old Style"/>
        </w:rPr>
        <w:t>aneiro</w:t>
      </w:r>
      <w:proofErr w:type="spellEnd"/>
      <w:r>
        <w:rPr>
          <w:rFonts w:ascii="Bookman Old Style" w:hAnsi="Bookman Old Style"/>
        </w:rPr>
        <w:t xml:space="preserve"> de 2010. </w:t>
      </w:r>
      <w:r w:rsidR="00F8175F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</w:t>
      </w:r>
      <w:r w:rsidR="00F8175F">
        <w:rPr>
          <w:rFonts w:ascii="Bookman Old Style" w:hAnsi="Bookman Old Style"/>
        </w:rPr>
        <w:t>autorização</w:t>
      </w:r>
      <w:r w:rsidR="00EB1809">
        <w:rPr>
          <w:rFonts w:ascii="Bookman Old Style" w:hAnsi="Bookman Old Style"/>
        </w:rPr>
        <w:t xml:space="preserve"> concedid</w:t>
      </w:r>
      <w:r w:rsidR="00F8175F">
        <w:rPr>
          <w:rFonts w:ascii="Bookman Old Style" w:hAnsi="Bookman Old Style"/>
        </w:rPr>
        <w:t xml:space="preserve">a </w:t>
      </w:r>
      <w:r w:rsidR="00EB1809">
        <w:rPr>
          <w:rFonts w:ascii="Bookman Old Style" w:hAnsi="Bookman Old Style"/>
        </w:rPr>
        <w:t xml:space="preserve">à “Carrinhos </w:t>
      </w:r>
      <w:proofErr w:type="spellStart"/>
      <w:r w:rsidR="00EB1809">
        <w:rPr>
          <w:rFonts w:ascii="Bookman Old Style" w:hAnsi="Bookman Old Style"/>
        </w:rPr>
        <w:t>Lda</w:t>
      </w:r>
      <w:proofErr w:type="spellEnd"/>
      <w:r>
        <w:rPr>
          <w:rFonts w:ascii="Bookman Old Style" w:hAnsi="Bookman Old Style"/>
        </w:rPr>
        <w:t xml:space="preserve">” </w:t>
      </w:r>
      <w:r w:rsidR="00EB1809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>oderia ser revogad</w:t>
      </w:r>
      <w:r w:rsidR="00F8175F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>?</w:t>
      </w:r>
    </w:p>
    <w:p w:rsidR="00653100" w:rsidRDefault="00653100" w:rsidP="00653100">
      <w:pPr>
        <w:spacing w:after="0" w:line="360" w:lineRule="auto"/>
        <w:jc w:val="both"/>
        <w:rPr>
          <w:rFonts w:ascii="Bookman Old Style" w:hAnsi="Bookman Old Style"/>
          <w:i/>
        </w:rPr>
      </w:pPr>
    </w:p>
    <w:p w:rsidR="00A57D26" w:rsidRDefault="00A57D26" w:rsidP="00653100">
      <w:pPr>
        <w:spacing w:after="0" w:line="360" w:lineRule="auto"/>
        <w:jc w:val="both"/>
        <w:rPr>
          <w:rFonts w:ascii="Bookman Old Style" w:hAnsi="Bookman Old Style"/>
          <w:i/>
          <w:color w:val="FF0000"/>
        </w:rPr>
      </w:pPr>
      <w:r>
        <w:rPr>
          <w:rFonts w:ascii="Bookman Old Style" w:hAnsi="Bookman Old Style"/>
          <w:i/>
        </w:rPr>
        <w:tab/>
      </w:r>
      <w:r>
        <w:rPr>
          <w:rFonts w:ascii="Bookman Old Style" w:hAnsi="Bookman Old Style"/>
          <w:i/>
          <w:color w:val="FF0000"/>
        </w:rPr>
        <w:t xml:space="preserve">Pretensão de </w:t>
      </w:r>
      <w:proofErr w:type="spellStart"/>
      <w:r>
        <w:rPr>
          <w:rFonts w:ascii="Bookman Old Style" w:hAnsi="Bookman Old Style"/>
          <w:i/>
          <w:color w:val="FF0000"/>
        </w:rPr>
        <w:t>retroatividade</w:t>
      </w:r>
      <w:proofErr w:type="spellEnd"/>
      <w:r>
        <w:rPr>
          <w:rFonts w:ascii="Bookman Old Style" w:hAnsi="Bookman Old Style"/>
          <w:i/>
          <w:color w:val="FF0000"/>
        </w:rPr>
        <w:t xml:space="preserve"> da LN sem indicação do grau de </w:t>
      </w:r>
      <w:proofErr w:type="spellStart"/>
      <w:r>
        <w:rPr>
          <w:rFonts w:ascii="Bookman Old Style" w:hAnsi="Bookman Old Style"/>
          <w:i/>
          <w:color w:val="FF0000"/>
        </w:rPr>
        <w:t>retroatividade</w:t>
      </w:r>
      <w:proofErr w:type="spellEnd"/>
      <w:r>
        <w:rPr>
          <w:rFonts w:ascii="Bookman Old Style" w:hAnsi="Bookman Old Style"/>
          <w:i/>
          <w:color w:val="FF0000"/>
        </w:rPr>
        <w:t xml:space="preserve">: presume-se que é </w:t>
      </w:r>
      <w:proofErr w:type="spellStart"/>
      <w:r>
        <w:rPr>
          <w:rFonts w:ascii="Bookman Old Style" w:hAnsi="Bookman Old Style"/>
          <w:i/>
          <w:color w:val="FF0000"/>
        </w:rPr>
        <w:t>retroatividade</w:t>
      </w:r>
      <w:proofErr w:type="spellEnd"/>
      <w:r>
        <w:rPr>
          <w:rFonts w:ascii="Bookman Old Style" w:hAnsi="Bookman Old Style"/>
          <w:i/>
          <w:color w:val="FF0000"/>
        </w:rPr>
        <w:t xml:space="preserve"> ordinária (12/1 2ª parte), logo, os efeitos de factos passados ficam todos ressalvados. </w:t>
      </w:r>
    </w:p>
    <w:p w:rsidR="00A57D26" w:rsidRDefault="00A57D26" w:rsidP="00653100">
      <w:pPr>
        <w:spacing w:after="0" w:line="360" w:lineRule="auto"/>
        <w:jc w:val="both"/>
        <w:rPr>
          <w:rFonts w:ascii="Bookman Old Style" w:hAnsi="Bookman Old Style"/>
          <w:i/>
          <w:color w:val="FF0000"/>
        </w:rPr>
      </w:pPr>
    </w:p>
    <w:p w:rsidR="00A57D26" w:rsidRDefault="00A57D26" w:rsidP="00653100">
      <w:pPr>
        <w:spacing w:after="0" w:line="360" w:lineRule="auto"/>
        <w:jc w:val="both"/>
        <w:rPr>
          <w:rFonts w:ascii="Bookman Old Style" w:hAnsi="Bookman Old Style"/>
          <w:i/>
          <w:color w:val="FF0000"/>
        </w:rPr>
      </w:pPr>
    </w:p>
    <w:p w:rsidR="00A57D26" w:rsidRPr="00A57D26" w:rsidRDefault="00A57D26" w:rsidP="00653100">
      <w:pPr>
        <w:spacing w:after="0" w:line="360" w:lineRule="auto"/>
        <w:jc w:val="both"/>
        <w:rPr>
          <w:rFonts w:ascii="Bookman Old Style" w:hAnsi="Bookman Old Style"/>
          <w:i/>
          <w:color w:val="FF0000"/>
        </w:rPr>
      </w:pPr>
    </w:p>
    <w:p w:rsidR="00D56EB0" w:rsidRPr="00DA4CF6" w:rsidRDefault="00B11897" w:rsidP="00B11897">
      <w:pPr>
        <w:spacing w:after="0" w:line="360" w:lineRule="auto"/>
        <w:jc w:val="center"/>
        <w:rPr>
          <w:rFonts w:ascii="Bookman Old Style" w:hAnsi="Bookman Old Style"/>
          <w:b/>
        </w:rPr>
      </w:pPr>
      <w:r w:rsidRPr="00DA4CF6">
        <w:rPr>
          <w:rFonts w:ascii="Bookman Old Style" w:hAnsi="Bookman Old Style"/>
          <w:b/>
        </w:rPr>
        <w:lastRenderedPageBreak/>
        <w:t>V</w:t>
      </w:r>
    </w:p>
    <w:p w:rsidR="00AA0D9B" w:rsidRDefault="00AA0D9B" w:rsidP="00653100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904724">
        <w:rPr>
          <w:rFonts w:ascii="Bookman Old Style" w:hAnsi="Bookman Old Style"/>
        </w:rPr>
        <w:t>Suponha que, nos termos do artigo 7.º da Lei x/2012, entrou em vigor dia 1</w:t>
      </w:r>
      <w:r w:rsidR="00904724" w:rsidRPr="00904724">
        <w:rPr>
          <w:rFonts w:ascii="Bookman Old Style" w:hAnsi="Bookman Old Style"/>
        </w:rPr>
        <w:t>0</w:t>
      </w:r>
      <w:r w:rsidRPr="00904724">
        <w:rPr>
          <w:rFonts w:ascii="Bookman Old Style" w:hAnsi="Bookman Old Style"/>
        </w:rPr>
        <w:t xml:space="preserve"> de </w:t>
      </w:r>
      <w:proofErr w:type="spellStart"/>
      <w:r w:rsidR="00FD5B81">
        <w:rPr>
          <w:rFonts w:ascii="Bookman Old Style" w:hAnsi="Bookman Old Style"/>
        </w:rPr>
        <w:t>j</w:t>
      </w:r>
      <w:r w:rsidRPr="00904724">
        <w:rPr>
          <w:rFonts w:ascii="Bookman Old Style" w:hAnsi="Bookman Old Style"/>
        </w:rPr>
        <w:t>aneiro</w:t>
      </w:r>
      <w:proofErr w:type="spellEnd"/>
      <w:r w:rsidRPr="00904724">
        <w:rPr>
          <w:rFonts w:ascii="Bookman Old Style" w:hAnsi="Bookman Old Style"/>
        </w:rPr>
        <w:t xml:space="preserve"> de 2011</w:t>
      </w:r>
      <w:r w:rsidR="005B296D">
        <w:rPr>
          <w:rFonts w:ascii="Bookman Old Style" w:hAnsi="Bookman Old Style"/>
        </w:rPr>
        <w:t>,</w:t>
      </w:r>
      <w:r w:rsidRPr="00904724">
        <w:rPr>
          <w:rFonts w:ascii="Bookman Old Style" w:hAnsi="Bookman Old Style"/>
        </w:rPr>
        <w:t xml:space="preserve"> “</w:t>
      </w:r>
      <w:r w:rsidRPr="000E768F">
        <w:rPr>
          <w:rFonts w:ascii="Bookman Old Style" w:hAnsi="Bookman Old Style"/>
          <w:i/>
        </w:rPr>
        <w:t>são nulos os contratos de compra e venda de armas de fogo celebrados por menores de 18 anos</w:t>
      </w:r>
      <w:r w:rsidRPr="00904724">
        <w:rPr>
          <w:rFonts w:ascii="Bookman Old Style" w:hAnsi="Bookman Old Style"/>
        </w:rPr>
        <w:t xml:space="preserve">”. No dia 7 de </w:t>
      </w:r>
      <w:proofErr w:type="spellStart"/>
      <w:r w:rsidR="000A6520">
        <w:rPr>
          <w:rFonts w:ascii="Bookman Old Style" w:hAnsi="Bookman Old Style"/>
        </w:rPr>
        <w:t>j</w:t>
      </w:r>
      <w:r w:rsidRPr="00904724">
        <w:rPr>
          <w:rFonts w:ascii="Bookman Old Style" w:hAnsi="Bookman Old Style"/>
        </w:rPr>
        <w:t>aneiro</w:t>
      </w:r>
      <w:proofErr w:type="spellEnd"/>
      <w:r w:rsidRPr="00904724">
        <w:rPr>
          <w:rFonts w:ascii="Bookman Old Style" w:hAnsi="Bookman Old Style"/>
        </w:rPr>
        <w:t xml:space="preserve">, GOKU, jovem de 17 anos, que residia num bairro problemático de Lisboa, comprou uma arma de fogo. </w:t>
      </w:r>
    </w:p>
    <w:p w:rsidR="00EB1809" w:rsidRPr="00904724" w:rsidRDefault="00EB1809" w:rsidP="00653100">
      <w:pPr>
        <w:spacing w:after="0" w:line="360" w:lineRule="auto"/>
        <w:ind w:firstLine="708"/>
        <w:jc w:val="both"/>
        <w:rPr>
          <w:rFonts w:ascii="Bookman Old Style" w:hAnsi="Bookman Old Style"/>
          <w:b/>
        </w:rPr>
      </w:pPr>
    </w:p>
    <w:p w:rsidR="00AA0D9B" w:rsidRPr="00660158" w:rsidRDefault="00AA0D9B" w:rsidP="00653100">
      <w:pPr>
        <w:spacing w:after="0"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ab/>
        <w:t xml:space="preserve">BULMA, mãe de GOKU, assustada com esta compra por parte do filho, ficou aliviada com a entrada em vigor da Lei x, porque entende que o contrato celebrado por GOKU se tornou inválido. </w:t>
      </w:r>
      <w:r w:rsidR="00904724">
        <w:rPr>
          <w:rFonts w:ascii="Bookman Old Style" w:hAnsi="Bookman Old Style"/>
        </w:rPr>
        <w:t xml:space="preserve">GOKU não concorda, visto que, ao abrigo da Lei y/2010, em vigor a 1 de </w:t>
      </w:r>
      <w:proofErr w:type="spellStart"/>
      <w:r w:rsidR="00126379">
        <w:rPr>
          <w:rFonts w:ascii="Bookman Old Style" w:hAnsi="Bookman Old Style"/>
        </w:rPr>
        <w:t>f</w:t>
      </w:r>
      <w:r w:rsidR="00904724">
        <w:rPr>
          <w:rFonts w:ascii="Bookman Old Style" w:hAnsi="Bookman Old Style"/>
        </w:rPr>
        <w:t>evereiro</w:t>
      </w:r>
      <w:proofErr w:type="spellEnd"/>
      <w:r w:rsidR="00904724">
        <w:rPr>
          <w:rFonts w:ascii="Bookman Old Style" w:hAnsi="Bookman Old Style"/>
        </w:rPr>
        <w:t xml:space="preserve"> de 2010, “</w:t>
      </w:r>
      <w:r w:rsidR="00904724" w:rsidRPr="005B296D">
        <w:rPr>
          <w:rFonts w:ascii="Bookman Old Style" w:hAnsi="Bookman Old Style"/>
          <w:i/>
        </w:rPr>
        <w:t>são nulos os contratos de compra e venda de armas de fogo celebrados por menores de 16 anos</w:t>
      </w:r>
      <w:r w:rsidR="00904724">
        <w:rPr>
          <w:rFonts w:ascii="Bookman Old Style" w:hAnsi="Bookman Old Style"/>
        </w:rPr>
        <w:t xml:space="preserve">”. </w:t>
      </w:r>
      <w:proofErr w:type="spellStart"/>
      <w:r w:rsidR="00660158" w:rsidRPr="00660158">
        <w:rPr>
          <w:rFonts w:ascii="Bookman Old Style" w:hAnsi="Bookman Old Style"/>
          <w:i/>
        </w:rPr>
        <w:t>Quid</w:t>
      </w:r>
      <w:proofErr w:type="spellEnd"/>
      <w:r w:rsidR="00660158" w:rsidRPr="00660158">
        <w:rPr>
          <w:rFonts w:ascii="Bookman Old Style" w:hAnsi="Bookman Old Style"/>
          <w:i/>
        </w:rPr>
        <w:t xml:space="preserve"> </w:t>
      </w:r>
      <w:proofErr w:type="spellStart"/>
      <w:r w:rsidR="00660158" w:rsidRPr="00660158">
        <w:rPr>
          <w:rFonts w:ascii="Bookman Old Style" w:hAnsi="Bookman Old Style"/>
          <w:i/>
        </w:rPr>
        <w:t>iuris</w:t>
      </w:r>
      <w:proofErr w:type="spellEnd"/>
      <w:r w:rsidR="00660158" w:rsidRPr="00660158">
        <w:rPr>
          <w:rFonts w:ascii="Bookman Old Style" w:hAnsi="Bookman Old Style"/>
          <w:i/>
        </w:rPr>
        <w:t>?</w:t>
      </w:r>
    </w:p>
    <w:p w:rsidR="00904724" w:rsidRPr="00054F52" w:rsidRDefault="00904724" w:rsidP="00653100">
      <w:pPr>
        <w:spacing w:after="0" w:line="360" w:lineRule="auto"/>
        <w:jc w:val="both"/>
        <w:rPr>
          <w:rFonts w:ascii="Bookman Old Style" w:hAnsi="Bookman Old Style"/>
          <w:i/>
        </w:rPr>
      </w:pPr>
    </w:p>
    <w:p w:rsidR="00A57D26" w:rsidRPr="00054F52" w:rsidRDefault="00A57D26" w:rsidP="00653100">
      <w:pPr>
        <w:spacing w:after="0" w:line="360" w:lineRule="auto"/>
        <w:jc w:val="both"/>
        <w:rPr>
          <w:rFonts w:ascii="Bookman Old Style" w:hAnsi="Bookman Old Style"/>
          <w:i/>
          <w:color w:val="FF0000"/>
        </w:rPr>
      </w:pPr>
      <w:r w:rsidRPr="00054F52">
        <w:rPr>
          <w:rFonts w:ascii="Bookman Old Style" w:hAnsi="Bookman Old Style"/>
          <w:i/>
        </w:rPr>
        <w:tab/>
      </w:r>
      <w:r w:rsidRPr="00054F52">
        <w:rPr>
          <w:rFonts w:ascii="Bookman Old Style" w:hAnsi="Bookman Old Style"/>
          <w:i/>
          <w:color w:val="FF0000"/>
        </w:rPr>
        <w:t xml:space="preserve">Sucessão de leis sobre condições de validade substancial (capacidade jurídica). </w:t>
      </w:r>
      <w:proofErr w:type="spellStart"/>
      <w:r w:rsidRPr="00054F52">
        <w:rPr>
          <w:rFonts w:ascii="Bookman Old Style" w:hAnsi="Bookman Old Style"/>
          <w:i/>
          <w:color w:val="FF0000"/>
        </w:rPr>
        <w:t>Sobrevigência</w:t>
      </w:r>
      <w:proofErr w:type="spellEnd"/>
      <w:r w:rsidRPr="00054F52">
        <w:rPr>
          <w:rFonts w:ascii="Bookman Old Style" w:hAnsi="Bookman Old Style"/>
          <w:i/>
          <w:color w:val="FF0000"/>
        </w:rPr>
        <w:t xml:space="preserve"> da LA (artigo 12º/2 1 P) pelo que o negócio permanecia válido.</w:t>
      </w:r>
    </w:p>
    <w:p w:rsidR="00A57D26" w:rsidRPr="00A57D26" w:rsidRDefault="00A57D26" w:rsidP="00653100">
      <w:pPr>
        <w:spacing w:after="0" w:line="360" w:lineRule="auto"/>
        <w:jc w:val="both"/>
        <w:rPr>
          <w:rFonts w:ascii="Bookman Old Style" w:hAnsi="Bookman Old Style"/>
          <w:color w:val="FF0000"/>
        </w:rPr>
      </w:pPr>
    </w:p>
    <w:p w:rsidR="00126379" w:rsidRDefault="00126379" w:rsidP="00653100">
      <w:pPr>
        <w:spacing w:after="0" w:line="360" w:lineRule="auto"/>
        <w:jc w:val="both"/>
        <w:rPr>
          <w:rFonts w:ascii="Bookman Old Style" w:hAnsi="Bookman Old Style"/>
        </w:rPr>
      </w:pPr>
      <w:r w:rsidRPr="00126379">
        <w:rPr>
          <w:rFonts w:ascii="Bookman Old Style" w:hAnsi="Bookman Old Style"/>
          <w:b/>
        </w:rPr>
        <w:t xml:space="preserve">Variante – </w:t>
      </w:r>
      <w:r>
        <w:rPr>
          <w:rFonts w:ascii="Bookman Old Style" w:hAnsi="Bookman Old Style"/>
        </w:rPr>
        <w:t xml:space="preserve">suponha que aquando da compra da arma estava em vigor a Lei </w:t>
      </w:r>
      <w:r w:rsidR="00A57D26">
        <w:rPr>
          <w:rFonts w:ascii="Bookman Old Style" w:hAnsi="Bookman Old Style"/>
        </w:rPr>
        <w:t>x</w:t>
      </w:r>
      <w:r>
        <w:rPr>
          <w:rFonts w:ascii="Bookman Old Style" w:hAnsi="Bookman Old Style"/>
        </w:rPr>
        <w:t xml:space="preserve"> e entrou em vigor posteriormente </w:t>
      </w:r>
      <w:r w:rsidR="00054F52">
        <w:rPr>
          <w:rFonts w:ascii="Bookman Old Style" w:hAnsi="Bookman Old Style"/>
        </w:rPr>
        <w:t>a Lei y</w:t>
      </w:r>
      <w:r>
        <w:rPr>
          <w:rFonts w:ascii="Bookman Old Style" w:hAnsi="Bookman Old Style"/>
        </w:rPr>
        <w:t>. O negócio celebrado por GOKU tornou-se válido?</w:t>
      </w:r>
    </w:p>
    <w:p w:rsidR="005A5952" w:rsidRDefault="005A5952" w:rsidP="00653100">
      <w:pPr>
        <w:spacing w:after="0" w:line="360" w:lineRule="auto"/>
        <w:jc w:val="both"/>
        <w:rPr>
          <w:rFonts w:ascii="Bookman Old Style" w:hAnsi="Bookman Old Style"/>
        </w:rPr>
      </w:pPr>
    </w:p>
    <w:p w:rsidR="00054F52" w:rsidRPr="00054F52" w:rsidRDefault="00054F52" w:rsidP="00653100">
      <w:pPr>
        <w:spacing w:after="0" w:line="360" w:lineRule="auto"/>
        <w:jc w:val="both"/>
        <w:rPr>
          <w:rFonts w:ascii="Bookman Old Style" w:hAnsi="Bookman Old Style"/>
          <w:i/>
          <w:color w:val="FF0000"/>
        </w:rPr>
      </w:pPr>
      <w:r>
        <w:rPr>
          <w:rFonts w:ascii="Bookman Old Style" w:hAnsi="Bookman Old Style"/>
        </w:rPr>
        <w:tab/>
      </w:r>
      <w:r w:rsidRPr="00054F52">
        <w:rPr>
          <w:rFonts w:ascii="Bookman Old Style" w:hAnsi="Bookman Old Style"/>
          <w:i/>
          <w:color w:val="FF0000"/>
        </w:rPr>
        <w:t>LN vem aligeirar condições de validade substancial de facto, em termos tais que um facto passado seria válido se praticado no seu domínio de vigência. Produz efeito confirmativo? Expressamente não; tacitamente: depende da posição doutrinária seguida.</w:t>
      </w:r>
    </w:p>
    <w:p w:rsidR="00054F52" w:rsidRPr="00054F52" w:rsidRDefault="00054F52" w:rsidP="00653100">
      <w:pPr>
        <w:spacing w:after="0" w:line="360" w:lineRule="auto"/>
        <w:jc w:val="both"/>
        <w:rPr>
          <w:rFonts w:ascii="Bookman Old Style" w:hAnsi="Bookman Old Style"/>
          <w:color w:val="FF0000"/>
        </w:rPr>
      </w:pPr>
    </w:p>
    <w:p w:rsidR="00B11897" w:rsidRPr="00DA4CF6" w:rsidRDefault="00B11897" w:rsidP="00B11897">
      <w:pPr>
        <w:spacing w:after="0" w:line="360" w:lineRule="auto"/>
        <w:jc w:val="center"/>
        <w:rPr>
          <w:rFonts w:ascii="Bookman Old Style" w:hAnsi="Bookman Old Style"/>
          <w:b/>
        </w:rPr>
      </w:pPr>
      <w:r w:rsidRPr="00DA4CF6">
        <w:rPr>
          <w:rFonts w:ascii="Bookman Old Style" w:hAnsi="Bookman Old Style"/>
          <w:b/>
        </w:rPr>
        <w:t>VI</w:t>
      </w:r>
    </w:p>
    <w:p w:rsidR="00EB1809" w:rsidRDefault="00B11897" w:rsidP="00653100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904724">
        <w:rPr>
          <w:rFonts w:ascii="Bookman Old Style" w:hAnsi="Bookman Old Style"/>
        </w:rPr>
        <w:t>Suponh</w:t>
      </w:r>
      <w:r w:rsidR="005B296D">
        <w:rPr>
          <w:rFonts w:ascii="Bookman Old Style" w:hAnsi="Bookman Old Style"/>
        </w:rPr>
        <w:t xml:space="preserve">a </w:t>
      </w:r>
      <w:r w:rsidR="00904724">
        <w:rPr>
          <w:rFonts w:ascii="Bookman Old Style" w:hAnsi="Bookman Old Style"/>
        </w:rPr>
        <w:t xml:space="preserve">que o Decreto-Lei n.º 13/2006 entrou em vigor no dia 5 de </w:t>
      </w:r>
      <w:proofErr w:type="spellStart"/>
      <w:r w:rsidR="001F6DBB">
        <w:rPr>
          <w:rFonts w:ascii="Bookman Old Style" w:hAnsi="Bookman Old Style"/>
        </w:rPr>
        <w:t>m</w:t>
      </w:r>
      <w:r w:rsidR="00904724">
        <w:rPr>
          <w:rFonts w:ascii="Bookman Old Style" w:hAnsi="Bookman Old Style"/>
        </w:rPr>
        <w:t>aio</w:t>
      </w:r>
      <w:proofErr w:type="spellEnd"/>
      <w:r w:rsidR="00904724">
        <w:rPr>
          <w:rFonts w:ascii="Bookman Old Style" w:hAnsi="Bookman Old Style"/>
        </w:rPr>
        <w:t xml:space="preserve"> de 2006, </w:t>
      </w:r>
      <w:r w:rsidR="00646F05">
        <w:rPr>
          <w:rFonts w:ascii="Bookman Old Style" w:hAnsi="Bookman Old Style"/>
        </w:rPr>
        <w:t xml:space="preserve">aditou um n.º 2 ao artigo 875.º do Código Civil </w:t>
      </w:r>
      <w:r w:rsidR="006557FB">
        <w:rPr>
          <w:rFonts w:ascii="Bookman Old Style" w:hAnsi="Bookman Old Style"/>
        </w:rPr>
        <w:t>ficando</w:t>
      </w:r>
      <w:r w:rsidR="00646F05">
        <w:rPr>
          <w:rFonts w:ascii="Bookman Old Style" w:hAnsi="Bookman Old Style"/>
        </w:rPr>
        <w:t xml:space="preserve"> com a seguinte </w:t>
      </w:r>
      <w:r w:rsidR="000E768F">
        <w:rPr>
          <w:rFonts w:ascii="Bookman Old Style" w:hAnsi="Bookman Old Style"/>
        </w:rPr>
        <w:t>redação</w:t>
      </w:r>
      <w:r w:rsidR="00646F05">
        <w:rPr>
          <w:rFonts w:ascii="Bookman Old Style" w:hAnsi="Bookman Old Style"/>
        </w:rPr>
        <w:t xml:space="preserve"> “</w:t>
      </w:r>
      <w:r w:rsidR="00646F05" w:rsidRPr="000E768F">
        <w:rPr>
          <w:rFonts w:ascii="Bookman Old Style" w:hAnsi="Bookman Old Style"/>
          <w:i/>
        </w:rPr>
        <w:t>1 – O contrato de compra e venda de bens imóveis só é válido se for celebrado por escritura pública. 2 –</w:t>
      </w:r>
      <w:proofErr w:type="gramStart"/>
      <w:r w:rsidR="00646F05" w:rsidRPr="000E768F">
        <w:rPr>
          <w:rFonts w:ascii="Bookman Old Style" w:hAnsi="Bookman Old Style"/>
          <w:i/>
        </w:rPr>
        <w:t>Para</w:t>
      </w:r>
      <w:proofErr w:type="gramEnd"/>
      <w:r w:rsidR="00646F05" w:rsidRPr="000E768F">
        <w:rPr>
          <w:rFonts w:ascii="Bookman Old Style" w:hAnsi="Bookman Old Style"/>
          <w:i/>
        </w:rPr>
        <w:t xml:space="preserve"> efeitos do número anterior, são equiparados aos bens imóveis os bens móveis sujeitos a registo</w:t>
      </w:r>
      <w:r w:rsidR="00646F05">
        <w:rPr>
          <w:rFonts w:ascii="Bookman Old Style" w:hAnsi="Bookman Old Style"/>
        </w:rPr>
        <w:t>”.</w:t>
      </w:r>
    </w:p>
    <w:p w:rsidR="00646F05" w:rsidRDefault="00646F05" w:rsidP="00653100">
      <w:pPr>
        <w:spacing w:after="0"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ab/>
        <w:t xml:space="preserve">CARLOS EDUARDO comprou, por escrito particular, um BMW Z4 no dia 2 de Maio de 2006, mas já se arrependeu do negócio e pretende saber se o contrato é válido à face da nova lei </w:t>
      </w:r>
      <w:proofErr w:type="spellStart"/>
      <w:r w:rsidRPr="00646F05">
        <w:rPr>
          <w:rFonts w:ascii="Bookman Old Style" w:hAnsi="Bookman Old Style"/>
          <w:i/>
        </w:rPr>
        <w:t>Quid</w:t>
      </w:r>
      <w:proofErr w:type="spellEnd"/>
      <w:r w:rsidRPr="00646F05">
        <w:rPr>
          <w:rFonts w:ascii="Bookman Old Style" w:hAnsi="Bookman Old Style"/>
          <w:i/>
        </w:rPr>
        <w:t xml:space="preserve"> </w:t>
      </w:r>
      <w:proofErr w:type="spellStart"/>
      <w:r w:rsidRPr="00646F05">
        <w:rPr>
          <w:rFonts w:ascii="Bookman Old Style" w:hAnsi="Bookman Old Style"/>
          <w:i/>
        </w:rPr>
        <w:t>iuris</w:t>
      </w:r>
      <w:proofErr w:type="spellEnd"/>
      <w:r w:rsidRPr="00646F05">
        <w:rPr>
          <w:rFonts w:ascii="Bookman Old Style" w:hAnsi="Bookman Old Style"/>
          <w:i/>
        </w:rPr>
        <w:t>?</w:t>
      </w:r>
    </w:p>
    <w:p w:rsidR="00054F52" w:rsidRDefault="00054F52" w:rsidP="00653100">
      <w:pPr>
        <w:spacing w:after="0" w:line="360" w:lineRule="auto"/>
        <w:jc w:val="both"/>
        <w:rPr>
          <w:rFonts w:ascii="Bookman Old Style" w:hAnsi="Bookman Old Style"/>
        </w:rPr>
      </w:pPr>
    </w:p>
    <w:p w:rsidR="00054F52" w:rsidRPr="00054F52" w:rsidRDefault="00054F52" w:rsidP="00054F52">
      <w:pPr>
        <w:spacing w:after="0" w:line="360" w:lineRule="auto"/>
        <w:jc w:val="both"/>
        <w:rPr>
          <w:rFonts w:ascii="Bookman Old Style" w:hAnsi="Bookman Old Style"/>
          <w:i/>
          <w:color w:val="FF0000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  <w:i/>
          <w:color w:val="FF0000"/>
        </w:rPr>
        <w:t xml:space="preserve">Igual a </w:t>
      </w:r>
      <w:proofErr w:type="gramStart"/>
      <w:r>
        <w:rPr>
          <w:rFonts w:ascii="Bookman Old Style" w:hAnsi="Bookman Old Style"/>
          <w:i/>
          <w:color w:val="FF0000"/>
        </w:rPr>
        <w:t>caso</w:t>
      </w:r>
      <w:proofErr w:type="gramEnd"/>
      <w:r>
        <w:rPr>
          <w:rFonts w:ascii="Bookman Old Style" w:hAnsi="Bookman Old Style"/>
          <w:i/>
          <w:color w:val="FF0000"/>
        </w:rPr>
        <w:t xml:space="preserve"> V só que estavam em causa condições de validade formal.</w:t>
      </w:r>
    </w:p>
    <w:p w:rsidR="00646F05" w:rsidRDefault="00646F05" w:rsidP="00653100">
      <w:pPr>
        <w:spacing w:after="0" w:line="360" w:lineRule="auto"/>
        <w:jc w:val="both"/>
        <w:rPr>
          <w:rFonts w:ascii="Bookman Old Style" w:hAnsi="Bookman Old Style"/>
        </w:rPr>
      </w:pPr>
    </w:p>
    <w:p w:rsidR="00B11897" w:rsidRPr="00DA4CF6" w:rsidRDefault="00B11897" w:rsidP="00B11897">
      <w:pPr>
        <w:spacing w:after="0" w:line="360" w:lineRule="auto"/>
        <w:jc w:val="center"/>
        <w:rPr>
          <w:rFonts w:ascii="Bookman Old Style" w:hAnsi="Bookman Old Style"/>
          <w:b/>
        </w:rPr>
      </w:pPr>
      <w:r w:rsidRPr="00DA4CF6">
        <w:rPr>
          <w:rFonts w:ascii="Bookman Old Style" w:hAnsi="Bookman Old Style"/>
          <w:b/>
        </w:rPr>
        <w:t>VII</w:t>
      </w:r>
    </w:p>
    <w:p w:rsidR="00B11897" w:rsidRDefault="00B11897" w:rsidP="00B11897">
      <w:pPr>
        <w:spacing w:after="0" w:line="360" w:lineRule="auto"/>
        <w:jc w:val="center"/>
        <w:rPr>
          <w:rFonts w:ascii="Bookman Old Style" w:hAnsi="Bookman Old Style"/>
        </w:rPr>
      </w:pPr>
    </w:p>
    <w:p w:rsidR="00646F05" w:rsidRDefault="00646F05" w:rsidP="00653100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Suponha que </w:t>
      </w:r>
      <w:r w:rsidR="006557FB">
        <w:rPr>
          <w:rFonts w:ascii="Bookman Old Style" w:hAnsi="Bookman Old Style"/>
        </w:rPr>
        <w:t xml:space="preserve">a </w:t>
      </w:r>
      <w:r>
        <w:rPr>
          <w:rFonts w:ascii="Bookman Old Style" w:hAnsi="Bookman Old Style"/>
        </w:rPr>
        <w:t>Lei n.º 66/87 estabelece no seu artigo 45.º que “</w:t>
      </w:r>
      <w:r w:rsidRPr="000E768F">
        <w:rPr>
          <w:rFonts w:ascii="Bookman Old Style" w:hAnsi="Bookman Old Style"/>
          <w:i/>
        </w:rPr>
        <w:t>os proprietários de animais ferozes apenas respondem pelos danos por estes</w:t>
      </w:r>
      <w:r w:rsidR="000E768F" w:rsidRPr="000E768F">
        <w:rPr>
          <w:rFonts w:ascii="Bookman Old Style" w:hAnsi="Bookman Old Style"/>
          <w:i/>
        </w:rPr>
        <w:t xml:space="preserve"> causados em caso de culpa</w:t>
      </w:r>
      <w:r w:rsidR="000E768F">
        <w:rPr>
          <w:rFonts w:ascii="Bookman Old Style" w:hAnsi="Bookman Old Style"/>
        </w:rPr>
        <w:t>”. A recente Lei n.º 77/06 veio alterar o artigo 45.º da Lei n.º 66/87, ao estabelecer que “</w:t>
      </w:r>
      <w:r w:rsidR="000E768F" w:rsidRPr="001F6DBB">
        <w:rPr>
          <w:rFonts w:ascii="Bookman Old Style" w:hAnsi="Bookman Old Style"/>
          <w:i/>
        </w:rPr>
        <w:t>os proprietários de animais ferozes respondem pelos danos que estes causarem, independentemente de culpa</w:t>
      </w:r>
      <w:r w:rsidR="000E768F">
        <w:rPr>
          <w:rFonts w:ascii="Bookman Old Style" w:hAnsi="Bookman Old Style"/>
        </w:rPr>
        <w:t>”.</w:t>
      </w:r>
    </w:p>
    <w:p w:rsidR="000E768F" w:rsidRDefault="000E768F" w:rsidP="00653100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361543">
        <w:rPr>
          <w:rFonts w:ascii="Bookman Old Style" w:hAnsi="Bookman Old Style"/>
        </w:rPr>
        <w:t>MUFASA</w:t>
      </w:r>
      <w:r>
        <w:rPr>
          <w:rFonts w:ascii="Bookman Old Style" w:hAnsi="Bookman Old Style"/>
        </w:rPr>
        <w:t xml:space="preserve">, feroz </w:t>
      </w:r>
      <w:proofErr w:type="gramStart"/>
      <w:r>
        <w:rPr>
          <w:rFonts w:ascii="Bookman Old Style" w:hAnsi="Bookman Old Style"/>
        </w:rPr>
        <w:t>pastor-alemão</w:t>
      </w:r>
      <w:proofErr w:type="gramEnd"/>
      <w:r>
        <w:rPr>
          <w:rFonts w:ascii="Bookman Old Style" w:hAnsi="Bookman Old Style"/>
        </w:rPr>
        <w:t xml:space="preserve">, fugiu da casa da sua dona, </w:t>
      </w:r>
      <w:r w:rsidR="00361543">
        <w:rPr>
          <w:rFonts w:ascii="Bookman Old Style" w:hAnsi="Bookman Old Style"/>
        </w:rPr>
        <w:t>NALA</w:t>
      </w:r>
      <w:r>
        <w:rPr>
          <w:rFonts w:ascii="Bookman Old Style" w:hAnsi="Bookman Old Style"/>
        </w:rPr>
        <w:t xml:space="preserve">, porque a corrente que o mantinha preso se quebrou. Uma vez na rua, </w:t>
      </w:r>
      <w:r w:rsidR="00A753BC">
        <w:rPr>
          <w:rFonts w:ascii="Bookman Old Style" w:hAnsi="Bookman Old Style"/>
        </w:rPr>
        <w:t xml:space="preserve">MUFASA </w:t>
      </w:r>
      <w:r>
        <w:rPr>
          <w:rFonts w:ascii="Bookman Old Style" w:hAnsi="Bookman Old Style"/>
        </w:rPr>
        <w:t xml:space="preserve">mordeu </w:t>
      </w:r>
      <w:r w:rsidR="00756DF3">
        <w:rPr>
          <w:rFonts w:ascii="Bookman Old Style" w:hAnsi="Bookman Old Style"/>
        </w:rPr>
        <w:t>AIMAR</w:t>
      </w:r>
      <w:r>
        <w:rPr>
          <w:rFonts w:ascii="Bookman Old Style" w:hAnsi="Bookman Old Style"/>
        </w:rPr>
        <w:t xml:space="preserve">, que, em virtude dos ferimentos, ficou impedido de jogar um muito esperado </w:t>
      </w:r>
      <w:proofErr w:type="gramStart"/>
      <w:r w:rsidRPr="00DD1E1D">
        <w:rPr>
          <w:rFonts w:ascii="Bookman Old Style" w:hAnsi="Bookman Old Style"/>
          <w:i/>
        </w:rPr>
        <w:t>derby</w:t>
      </w:r>
      <w:proofErr w:type="gramEnd"/>
      <w:r>
        <w:rPr>
          <w:rFonts w:ascii="Bookman Old Style" w:hAnsi="Bookman Old Style"/>
        </w:rPr>
        <w:t xml:space="preserve"> contra o Sporting. </w:t>
      </w:r>
    </w:p>
    <w:p w:rsidR="000E768F" w:rsidRDefault="000E768F" w:rsidP="00653100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DD1E1D">
        <w:rPr>
          <w:rFonts w:ascii="Bookman Old Style" w:hAnsi="Bookman Old Style"/>
        </w:rPr>
        <w:t>AIMAR</w:t>
      </w:r>
      <w:r>
        <w:rPr>
          <w:rFonts w:ascii="Bookman Old Style" w:hAnsi="Bookman Old Style"/>
        </w:rPr>
        <w:t xml:space="preserve"> pretende ser ressarcido por </w:t>
      </w:r>
      <w:r w:rsidR="00361543">
        <w:rPr>
          <w:rFonts w:ascii="Bookman Old Style" w:hAnsi="Bookman Old Style"/>
        </w:rPr>
        <w:t>NALA</w:t>
      </w:r>
      <w:r>
        <w:rPr>
          <w:rFonts w:ascii="Bookman Old Style" w:hAnsi="Bookman Old Style"/>
        </w:rPr>
        <w:t xml:space="preserve">, mas esta considera que </w:t>
      </w:r>
      <w:r w:rsidR="00DD1E1D">
        <w:rPr>
          <w:rFonts w:ascii="Bookman Old Style" w:hAnsi="Bookman Old Style"/>
        </w:rPr>
        <w:t>AIMAR</w:t>
      </w:r>
      <w:r>
        <w:rPr>
          <w:rFonts w:ascii="Bookman Old Style" w:hAnsi="Bookman Old Style"/>
        </w:rPr>
        <w:t xml:space="preserve"> não terá direito a tal, visto que o dano se verificou uma semana antes da entrada em vigor da nova lei.</w:t>
      </w:r>
      <w:r w:rsidR="00660158">
        <w:rPr>
          <w:rFonts w:ascii="Bookman Old Style" w:hAnsi="Bookman Old Style"/>
        </w:rPr>
        <w:t xml:space="preserve"> </w:t>
      </w:r>
      <w:proofErr w:type="spellStart"/>
      <w:r w:rsidR="00660158" w:rsidRPr="00660158">
        <w:rPr>
          <w:rFonts w:ascii="Bookman Old Style" w:hAnsi="Bookman Old Style"/>
          <w:i/>
        </w:rPr>
        <w:t>Quid</w:t>
      </w:r>
      <w:proofErr w:type="spellEnd"/>
      <w:r w:rsidR="00660158" w:rsidRPr="00660158">
        <w:rPr>
          <w:rFonts w:ascii="Bookman Old Style" w:hAnsi="Bookman Old Style"/>
          <w:i/>
        </w:rPr>
        <w:t xml:space="preserve"> </w:t>
      </w:r>
      <w:proofErr w:type="spellStart"/>
      <w:r w:rsidR="00660158" w:rsidRPr="00660158">
        <w:rPr>
          <w:rFonts w:ascii="Bookman Old Style" w:hAnsi="Bookman Old Style"/>
          <w:i/>
        </w:rPr>
        <w:t>iuris</w:t>
      </w:r>
      <w:proofErr w:type="spellEnd"/>
      <w:r w:rsidR="00660158" w:rsidRPr="00660158">
        <w:rPr>
          <w:rFonts w:ascii="Bookman Old Style" w:hAnsi="Bookman Old Style"/>
          <w:i/>
        </w:rPr>
        <w:t>?</w:t>
      </w:r>
    </w:p>
    <w:p w:rsidR="00904724" w:rsidRDefault="00904724" w:rsidP="00653100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054F52" w:rsidRPr="00054F52" w:rsidRDefault="00054F52" w:rsidP="00653100">
      <w:pPr>
        <w:spacing w:after="0" w:line="360" w:lineRule="auto"/>
        <w:jc w:val="both"/>
        <w:rPr>
          <w:rFonts w:ascii="Bookman Old Style" w:hAnsi="Bookman Old Style"/>
          <w:i/>
          <w:color w:val="FF0000"/>
        </w:rPr>
      </w:pPr>
      <w:r>
        <w:rPr>
          <w:rFonts w:ascii="Bookman Old Style" w:hAnsi="Bookman Old Style"/>
          <w:i/>
          <w:color w:val="FF0000"/>
        </w:rPr>
        <w:tab/>
        <w:t>Não estudado.</w:t>
      </w:r>
    </w:p>
    <w:sectPr w:rsidR="00054F52" w:rsidRPr="00054F52" w:rsidSect="00F221DD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E1E" w:rsidRDefault="00ED4E1E" w:rsidP="00646F05">
      <w:pPr>
        <w:spacing w:after="0" w:line="240" w:lineRule="auto"/>
      </w:pPr>
      <w:r>
        <w:separator/>
      </w:r>
    </w:p>
  </w:endnote>
  <w:endnote w:type="continuationSeparator" w:id="0">
    <w:p w:rsidR="00ED4E1E" w:rsidRDefault="00ED4E1E" w:rsidP="0064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9661"/>
      <w:docPartObj>
        <w:docPartGallery w:val="Page Numbers (Bottom of Page)"/>
        <w:docPartUnique/>
      </w:docPartObj>
    </w:sdtPr>
    <w:sdtEndPr/>
    <w:sdtContent>
      <w:p w:rsidR="00DA4CF6" w:rsidRDefault="00DA4CF6">
        <w:pPr>
          <w:pStyle w:val="Rodap"/>
          <w:jc w:val="center"/>
        </w:pPr>
        <w:r w:rsidRPr="00646F05">
          <w:rPr>
            <w:rFonts w:ascii="Bookman Old Style" w:hAnsi="Bookman Old Style"/>
          </w:rPr>
          <w:fldChar w:fldCharType="begin"/>
        </w:r>
        <w:r w:rsidRPr="00646F05">
          <w:rPr>
            <w:rFonts w:ascii="Bookman Old Style" w:hAnsi="Bookman Old Style"/>
          </w:rPr>
          <w:instrText xml:space="preserve"> PAGE   \* MERGEFORMAT </w:instrText>
        </w:r>
        <w:r w:rsidRPr="00646F05">
          <w:rPr>
            <w:rFonts w:ascii="Bookman Old Style" w:hAnsi="Bookman Old Style"/>
          </w:rPr>
          <w:fldChar w:fldCharType="separate"/>
        </w:r>
        <w:r w:rsidR="004D0747">
          <w:rPr>
            <w:rFonts w:ascii="Bookman Old Style" w:hAnsi="Bookman Old Style"/>
            <w:noProof/>
          </w:rPr>
          <w:t>4</w:t>
        </w:r>
        <w:r w:rsidRPr="00646F05">
          <w:rPr>
            <w:rFonts w:ascii="Bookman Old Style" w:hAnsi="Bookman Old Style"/>
          </w:rPr>
          <w:fldChar w:fldCharType="end"/>
        </w:r>
      </w:p>
    </w:sdtContent>
  </w:sdt>
  <w:p w:rsidR="00DA4CF6" w:rsidRDefault="00DA4CF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E1E" w:rsidRDefault="00ED4E1E" w:rsidP="00646F05">
      <w:pPr>
        <w:spacing w:after="0" w:line="240" w:lineRule="auto"/>
      </w:pPr>
      <w:r>
        <w:separator/>
      </w:r>
    </w:p>
  </w:footnote>
  <w:footnote w:type="continuationSeparator" w:id="0">
    <w:p w:rsidR="00ED4E1E" w:rsidRDefault="00ED4E1E" w:rsidP="00646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AF"/>
    <w:multiLevelType w:val="hybridMultilevel"/>
    <w:tmpl w:val="B59496B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C185F"/>
    <w:multiLevelType w:val="hybridMultilevel"/>
    <w:tmpl w:val="70B4399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445FE"/>
    <w:multiLevelType w:val="hybridMultilevel"/>
    <w:tmpl w:val="BAF020BC"/>
    <w:lvl w:ilvl="0" w:tplc="8CE819C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B380158"/>
    <w:multiLevelType w:val="hybridMultilevel"/>
    <w:tmpl w:val="923EDC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80282"/>
    <w:multiLevelType w:val="hybridMultilevel"/>
    <w:tmpl w:val="230E3232"/>
    <w:lvl w:ilvl="0" w:tplc="4718CF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759"/>
    <w:rsid w:val="00015943"/>
    <w:rsid w:val="00053AE5"/>
    <w:rsid w:val="00054F52"/>
    <w:rsid w:val="00063435"/>
    <w:rsid w:val="000A6520"/>
    <w:rsid w:val="000E768F"/>
    <w:rsid w:val="00116196"/>
    <w:rsid w:val="00126379"/>
    <w:rsid w:val="00185308"/>
    <w:rsid w:val="001F6DBB"/>
    <w:rsid w:val="00240BCA"/>
    <w:rsid w:val="00252D17"/>
    <w:rsid w:val="002A363C"/>
    <w:rsid w:val="002D48D3"/>
    <w:rsid w:val="002D7E3E"/>
    <w:rsid w:val="00325915"/>
    <w:rsid w:val="00332D9B"/>
    <w:rsid w:val="00361543"/>
    <w:rsid w:val="003B6787"/>
    <w:rsid w:val="00460748"/>
    <w:rsid w:val="004762F6"/>
    <w:rsid w:val="004D0747"/>
    <w:rsid w:val="005A5952"/>
    <w:rsid w:val="005B296D"/>
    <w:rsid w:val="00646F05"/>
    <w:rsid w:val="00653100"/>
    <w:rsid w:val="006557FB"/>
    <w:rsid w:val="00660158"/>
    <w:rsid w:val="006E5BB0"/>
    <w:rsid w:val="006F633A"/>
    <w:rsid w:val="00713302"/>
    <w:rsid w:val="00720707"/>
    <w:rsid w:val="00756DF3"/>
    <w:rsid w:val="00765687"/>
    <w:rsid w:val="007909CF"/>
    <w:rsid w:val="007A4D35"/>
    <w:rsid w:val="00840759"/>
    <w:rsid w:val="00904724"/>
    <w:rsid w:val="00917061"/>
    <w:rsid w:val="009A4154"/>
    <w:rsid w:val="009D0B1F"/>
    <w:rsid w:val="00A57D26"/>
    <w:rsid w:val="00A753BC"/>
    <w:rsid w:val="00AA0D9B"/>
    <w:rsid w:val="00AC49E5"/>
    <w:rsid w:val="00B11897"/>
    <w:rsid w:val="00BA5F34"/>
    <w:rsid w:val="00CC1739"/>
    <w:rsid w:val="00D36438"/>
    <w:rsid w:val="00D5134B"/>
    <w:rsid w:val="00D56EB0"/>
    <w:rsid w:val="00D606F6"/>
    <w:rsid w:val="00DA4CF6"/>
    <w:rsid w:val="00DB7B10"/>
    <w:rsid w:val="00DD1E1D"/>
    <w:rsid w:val="00E704F5"/>
    <w:rsid w:val="00E76730"/>
    <w:rsid w:val="00EA3E14"/>
    <w:rsid w:val="00EB1809"/>
    <w:rsid w:val="00EB26F2"/>
    <w:rsid w:val="00ED4E1E"/>
    <w:rsid w:val="00F221DD"/>
    <w:rsid w:val="00F8175F"/>
    <w:rsid w:val="00F90E88"/>
    <w:rsid w:val="00FA6848"/>
    <w:rsid w:val="00FB159A"/>
    <w:rsid w:val="00FD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D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4724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646F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646F05"/>
  </w:style>
  <w:style w:type="paragraph" w:styleId="Rodap">
    <w:name w:val="footer"/>
    <w:basedOn w:val="Normal"/>
    <w:link w:val="RodapCarcter"/>
    <w:uiPriority w:val="99"/>
    <w:unhideWhenUsed/>
    <w:rsid w:val="00646F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46F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5969-7C67-4916-A670-A6142627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1762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Ricardo Bernardes</cp:lastModifiedBy>
  <cp:revision>47</cp:revision>
  <dcterms:created xsi:type="dcterms:W3CDTF">2012-03-10T17:44:00Z</dcterms:created>
  <dcterms:modified xsi:type="dcterms:W3CDTF">2013-04-16T12:24:00Z</dcterms:modified>
</cp:coreProperties>
</file>