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ACD" w:rsidRDefault="00DE2AB3" w:rsidP="002D32E8">
      <w:r>
        <w:t xml:space="preserve">                                                        </w:t>
      </w:r>
    </w:p>
    <w:p w:rsidR="00B30ACD" w:rsidRPr="00D7475B" w:rsidRDefault="00B30ACD" w:rsidP="002D32E8">
      <w:pPr>
        <w:pStyle w:val="Cabealho2"/>
        <w:rPr>
          <w:i/>
          <w:iCs/>
          <w:color w:val="808080"/>
          <w:sz w:val="24"/>
          <w:szCs w:val="24"/>
        </w:rPr>
      </w:pPr>
      <w:r>
        <w:rPr>
          <w:rStyle w:val="nfaseDiscreto"/>
          <w:sz w:val="24"/>
          <w:szCs w:val="24"/>
        </w:rPr>
        <w:t xml:space="preserve">                                                Faculd</w:t>
      </w:r>
      <w:r w:rsidRPr="005D1B51">
        <w:rPr>
          <w:rStyle w:val="nfaseDiscreto"/>
          <w:sz w:val="24"/>
          <w:szCs w:val="24"/>
        </w:rPr>
        <w:t>ade de Direito de Lisboa</w:t>
      </w:r>
    </w:p>
    <w:p w:rsidR="00B30ACD" w:rsidRPr="00D10E7D" w:rsidRDefault="00B30ACD" w:rsidP="002D32E8">
      <w:pPr>
        <w:autoSpaceDE w:val="0"/>
        <w:autoSpaceDN w:val="0"/>
        <w:adjustRightInd w:val="0"/>
        <w:spacing w:after="0" w:line="240" w:lineRule="auto"/>
        <w:rPr>
          <w:rFonts w:ascii="Garamond" w:hAnsi="Garamond" w:cs="TimesNewRoman"/>
          <w:b/>
          <w:sz w:val="16"/>
          <w:szCs w:val="16"/>
        </w:rPr>
      </w:pPr>
    </w:p>
    <w:p w:rsidR="00B30ACD" w:rsidRDefault="00B30ACD" w:rsidP="002D32E8">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B30ACD" w:rsidRPr="002D32E8" w:rsidRDefault="00B30ACD" w:rsidP="002D32E8">
      <w:pPr>
        <w:autoSpaceDE w:val="0"/>
        <w:autoSpaceDN w:val="0"/>
        <w:adjustRightInd w:val="0"/>
        <w:spacing w:after="0" w:line="240" w:lineRule="auto"/>
        <w:rPr>
          <w:rFonts w:ascii="Garamond" w:hAnsi="Garamond" w:cs="TimesNewRoman"/>
          <w:b/>
          <w:sz w:val="32"/>
          <w:szCs w:val="32"/>
        </w:rPr>
      </w:pPr>
    </w:p>
    <w:p w:rsidR="00B30ACD" w:rsidRPr="002D32E8" w:rsidRDefault="00B30ACD" w:rsidP="002D32E8">
      <w:pPr>
        <w:autoSpaceDE w:val="0"/>
        <w:autoSpaceDN w:val="0"/>
        <w:adjustRightInd w:val="0"/>
        <w:spacing w:after="0" w:line="240" w:lineRule="auto"/>
        <w:rPr>
          <w:rFonts w:ascii="Garamond" w:hAnsi="Garamond" w:cs="TimesNewRoman"/>
          <w:b/>
          <w:sz w:val="28"/>
          <w:szCs w:val="28"/>
        </w:rPr>
      </w:pPr>
      <w:r w:rsidRPr="002D32E8">
        <w:rPr>
          <w:rFonts w:ascii="Garamond" w:hAnsi="Garamond" w:cs="TimesNewRoman"/>
          <w:b/>
          <w:sz w:val="28"/>
          <w:szCs w:val="28"/>
        </w:rPr>
        <w:t xml:space="preserve">                                </w:t>
      </w:r>
      <w:r>
        <w:rPr>
          <w:rFonts w:ascii="Garamond" w:hAnsi="Garamond" w:cs="TimesNewRoman"/>
          <w:b/>
          <w:sz w:val="28"/>
          <w:szCs w:val="28"/>
        </w:rPr>
        <w:t xml:space="preserve">         </w:t>
      </w:r>
      <w:r w:rsidRPr="002D32E8">
        <w:rPr>
          <w:rFonts w:ascii="Garamond" w:hAnsi="Garamond" w:cs="TimesNewRoman"/>
          <w:b/>
          <w:sz w:val="28"/>
          <w:szCs w:val="28"/>
        </w:rPr>
        <w:t xml:space="preserve"> SUB-TURMAS 5 e 6</w:t>
      </w:r>
    </w:p>
    <w:p w:rsidR="00B30ACD" w:rsidRDefault="00B30ACD"/>
    <w:p w:rsidR="00B30ACD" w:rsidRDefault="00B30ACD"/>
    <w:p w:rsidR="00B30ACD" w:rsidRDefault="00B30ACD"/>
    <w:p w:rsidR="00B30ACD" w:rsidRDefault="00B30ACD"/>
    <w:p w:rsidR="00B30ACD" w:rsidRDefault="00B30ACD"/>
    <w:p w:rsidR="00B30ACD" w:rsidRDefault="00B30ACD"/>
    <w:p w:rsidR="00B30ACD" w:rsidRDefault="00B30ACD"/>
    <w:p w:rsidR="00B30ACD" w:rsidRDefault="00B30ACD"/>
    <w:p w:rsidR="00B30ACD" w:rsidRDefault="00B30ACD"/>
    <w:p w:rsidR="00B30ACD" w:rsidRDefault="00B30ACD" w:rsidP="002D32E8">
      <w:pPr>
        <w:jc w:val="center"/>
        <w:rPr>
          <w:rFonts w:ascii="Garamond" w:hAnsi="Garamond"/>
          <w:b/>
          <w:smallCaps/>
          <w:sz w:val="44"/>
          <w:szCs w:val="44"/>
        </w:rPr>
      </w:pPr>
      <w:r>
        <w:rPr>
          <w:rFonts w:ascii="Garamond" w:hAnsi="Garamond"/>
          <w:b/>
          <w:smallCaps/>
          <w:sz w:val="44"/>
          <w:szCs w:val="44"/>
        </w:rPr>
        <w:t xml:space="preserve">Apontamentos de Introdução </w:t>
      </w:r>
      <w:proofErr w:type="gramStart"/>
      <w:r>
        <w:rPr>
          <w:rFonts w:ascii="Garamond" w:hAnsi="Garamond"/>
          <w:b/>
          <w:smallCaps/>
          <w:sz w:val="44"/>
          <w:szCs w:val="44"/>
        </w:rPr>
        <w:t>ao</w:t>
      </w:r>
      <w:proofErr w:type="gramEnd"/>
    </w:p>
    <w:p w:rsidR="00B30ACD" w:rsidRDefault="00B30ACD" w:rsidP="002D32E8">
      <w:pPr>
        <w:jc w:val="center"/>
        <w:rPr>
          <w:rFonts w:ascii="Garamond" w:hAnsi="Garamond"/>
          <w:b/>
          <w:smallCaps/>
          <w:sz w:val="44"/>
          <w:szCs w:val="44"/>
        </w:rPr>
      </w:pPr>
      <w:r>
        <w:rPr>
          <w:rFonts w:ascii="Garamond" w:hAnsi="Garamond"/>
          <w:b/>
          <w:smallCaps/>
          <w:sz w:val="44"/>
          <w:szCs w:val="44"/>
        </w:rPr>
        <w:t xml:space="preserve">Estudo do Direito </w:t>
      </w:r>
    </w:p>
    <w:p w:rsidR="00B30ACD" w:rsidRPr="002D32E8" w:rsidRDefault="00B30ACD" w:rsidP="002D32E8">
      <w:pPr>
        <w:rPr>
          <w:rFonts w:ascii="Garamond" w:hAnsi="Garamond"/>
          <w:b/>
          <w:smallCaps/>
          <w:sz w:val="28"/>
          <w:szCs w:val="28"/>
        </w:rPr>
      </w:pPr>
      <w:r>
        <w:rPr>
          <w:rFonts w:ascii="Garamond" w:hAnsi="Garamond"/>
          <w:b/>
          <w:smallCaps/>
          <w:sz w:val="44"/>
          <w:szCs w:val="44"/>
        </w:rPr>
        <w:t xml:space="preserve">                                </w:t>
      </w:r>
      <w:r w:rsidRPr="002D32E8">
        <w:rPr>
          <w:rFonts w:ascii="Garamond" w:hAnsi="Garamond"/>
          <w:b/>
          <w:smallCaps/>
          <w:sz w:val="28"/>
          <w:szCs w:val="28"/>
        </w:rPr>
        <w:t>1º Semestre 2010/2011</w:t>
      </w:r>
    </w:p>
    <w:p w:rsidR="00B30ACD" w:rsidRDefault="00B30ACD" w:rsidP="002D32E8">
      <w:pPr>
        <w:rPr>
          <w:rFonts w:ascii="Garamond" w:hAnsi="Garamond"/>
          <w:b/>
          <w:smallCaps/>
          <w:sz w:val="44"/>
          <w:szCs w:val="44"/>
        </w:rPr>
      </w:pPr>
    </w:p>
    <w:p w:rsidR="00B30ACD" w:rsidRDefault="00B30ACD" w:rsidP="002D32E8">
      <w:pPr>
        <w:rPr>
          <w:rFonts w:ascii="Garamond" w:hAnsi="Garamond"/>
          <w:b/>
          <w:smallCaps/>
          <w:sz w:val="44"/>
          <w:szCs w:val="44"/>
        </w:rPr>
      </w:pPr>
    </w:p>
    <w:p w:rsidR="00B30ACD" w:rsidRDefault="00B30ACD" w:rsidP="002D32E8">
      <w:pPr>
        <w:rPr>
          <w:rFonts w:ascii="Garamond" w:hAnsi="Garamond"/>
          <w:b/>
          <w:smallCaps/>
          <w:sz w:val="44"/>
          <w:szCs w:val="44"/>
        </w:rPr>
      </w:pPr>
    </w:p>
    <w:p w:rsidR="00B30ACD" w:rsidRDefault="00B30ACD" w:rsidP="002D32E8">
      <w:pPr>
        <w:rPr>
          <w:rFonts w:ascii="Garamond" w:hAnsi="Garamond"/>
          <w:b/>
          <w:smallCaps/>
          <w:sz w:val="44"/>
          <w:szCs w:val="44"/>
        </w:rPr>
      </w:pPr>
    </w:p>
    <w:p w:rsidR="00B30ACD" w:rsidRDefault="00B30ACD" w:rsidP="002D32E8">
      <w:pPr>
        <w:rPr>
          <w:rFonts w:ascii="Garamond" w:hAnsi="Garamond"/>
          <w:b/>
          <w:smallCaps/>
          <w:sz w:val="44"/>
          <w:szCs w:val="44"/>
        </w:rPr>
      </w:pPr>
    </w:p>
    <w:p w:rsidR="00B30ACD" w:rsidRDefault="00B30ACD" w:rsidP="002D32E8">
      <w:pPr>
        <w:rPr>
          <w:rFonts w:ascii="Garamond" w:hAnsi="Garamond"/>
          <w:b/>
          <w:smallCaps/>
          <w:sz w:val="44"/>
          <w:szCs w:val="44"/>
        </w:rPr>
      </w:pPr>
    </w:p>
    <w:p w:rsidR="00B30ACD" w:rsidRPr="002D32E8" w:rsidRDefault="00B30ACD" w:rsidP="002D32E8">
      <w:pPr>
        <w:rPr>
          <w:rFonts w:ascii="Garamond" w:hAnsi="Garamond"/>
          <w:b/>
          <w:smallCaps/>
          <w:sz w:val="44"/>
          <w:szCs w:val="44"/>
        </w:rPr>
      </w:pPr>
      <w:r>
        <w:rPr>
          <w:rFonts w:ascii="Garamond" w:hAnsi="Garamond"/>
          <w:b/>
          <w:smallCaps/>
          <w:sz w:val="44"/>
          <w:szCs w:val="44"/>
        </w:rPr>
        <w:lastRenderedPageBreak/>
        <w:t xml:space="preserve">                              </w:t>
      </w:r>
      <w:r>
        <w:rPr>
          <w:rFonts w:ascii="Garamond" w:hAnsi="Garamond"/>
        </w:rPr>
        <w:t xml:space="preserve">Docente: </w:t>
      </w:r>
      <w:r w:rsidRPr="00F2639B">
        <w:rPr>
          <w:rFonts w:ascii="Garamond" w:hAnsi="Garamond"/>
          <w:b/>
          <w:i/>
          <w:sz w:val="28"/>
          <w:szCs w:val="28"/>
        </w:rPr>
        <w:t>Sandra</w:t>
      </w:r>
      <w:r w:rsidRPr="00F2639B">
        <w:rPr>
          <w:rFonts w:ascii="Garamond" w:eastAsia="Batang" w:hAnsi="Garamond"/>
          <w:b/>
          <w:i/>
          <w:iCs/>
          <w:sz w:val="28"/>
          <w:szCs w:val="28"/>
        </w:rPr>
        <w:t xml:space="preserve"> Lopes Luís</w:t>
      </w:r>
    </w:p>
    <w:p w:rsidR="00B30ACD" w:rsidRDefault="00B30ACD" w:rsidP="000665AA">
      <w:pPr>
        <w:pStyle w:val="Cabealho2"/>
        <w:rPr>
          <w:rFonts w:ascii="Garamond" w:hAnsi="Garamond"/>
          <w:sz w:val="20"/>
          <w:szCs w:val="20"/>
        </w:rPr>
      </w:pPr>
    </w:p>
    <w:p w:rsidR="00B30ACD" w:rsidRPr="004A0A65" w:rsidRDefault="00B30ACD" w:rsidP="00D729C6">
      <w:pPr>
        <w:jc w:val="both"/>
        <w:rPr>
          <w:rFonts w:ascii="Garamond" w:hAnsi="Garamond"/>
          <w:b/>
          <w:sz w:val="24"/>
          <w:szCs w:val="24"/>
        </w:rPr>
      </w:pPr>
      <w:r w:rsidRPr="004A0A65">
        <w:rPr>
          <w:rFonts w:ascii="Garamond" w:hAnsi="Garamond"/>
          <w:b/>
          <w:sz w:val="24"/>
          <w:szCs w:val="24"/>
        </w:rPr>
        <w:t>Estes apontamentos correspondem à matéria das aulas práticas da cadeira de Introdução ao Estudo do Direito leccionada às</w:t>
      </w:r>
      <w:r>
        <w:rPr>
          <w:rFonts w:ascii="Garamond" w:hAnsi="Garamond"/>
          <w:b/>
          <w:sz w:val="24"/>
          <w:szCs w:val="24"/>
        </w:rPr>
        <w:t xml:space="preserve"> </w:t>
      </w:r>
      <w:proofErr w:type="spellStart"/>
      <w:r>
        <w:rPr>
          <w:rFonts w:ascii="Garamond" w:hAnsi="Garamond"/>
          <w:b/>
          <w:sz w:val="24"/>
          <w:szCs w:val="24"/>
        </w:rPr>
        <w:t>s</w:t>
      </w:r>
      <w:r w:rsidRPr="004A0A65">
        <w:rPr>
          <w:rFonts w:ascii="Garamond" w:hAnsi="Garamond"/>
          <w:b/>
          <w:sz w:val="24"/>
          <w:szCs w:val="24"/>
        </w:rPr>
        <w:t>ub</w:t>
      </w:r>
      <w:r>
        <w:rPr>
          <w:rFonts w:ascii="Garamond" w:hAnsi="Garamond"/>
          <w:b/>
          <w:sz w:val="24"/>
          <w:szCs w:val="24"/>
        </w:rPr>
        <w:t>-</w:t>
      </w:r>
      <w:r w:rsidRPr="004A0A65">
        <w:rPr>
          <w:rFonts w:ascii="Garamond" w:hAnsi="Garamond"/>
          <w:b/>
          <w:sz w:val="24"/>
          <w:szCs w:val="24"/>
        </w:rPr>
        <w:t>turmas</w:t>
      </w:r>
      <w:proofErr w:type="spellEnd"/>
      <w:r w:rsidRPr="004A0A65">
        <w:rPr>
          <w:rFonts w:ascii="Garamond" w:hAnsi="Garamond"/>
          <w:b/>
          <w:sz w:val="24"/>
          <w:szCs w:val="24"/>
        </w:rPr>
        <w:t xml:space="preserve"> 5 e 6 da Noite, no 1º semestre do ano lectivo de 2010- 2011. Têm uma finalidade exclusiva de auxílio aos alunos no estudo para a preparação dos exames.</w:t>
      </w:r>
    </w:p>
    <w:p w:rsidR="00B30ACD" w:rsidRDefault="00B30ACD" w:rsidP="00D729C6">
      <w:pPr>
        <w:jc w:val="both"/>
        <w:rPr>
          <w:rFonts w:ascii="Garamond" w:hAnsi="Garamond"/>
          <w:sz w:val="24"/>
          <w:szCs w:val="24"/>
        </w:rPr>
      </w:pPr>
    </w:p>
    <w:p w:rsidR="00B30ACD" w:rsidRDefault="00B30ACD" w:rsidP="004A0A65">
      <w:pPr>
        <w:spacing w:line="240" w:lineRule="auto"/>
        <w:jc w:val="both"/>
        <w:rPr>
          <w:rFonts w:ascii="Garamond" w:hAnsi="Garamond"/>
          <w:b/>
          <w:sz w:val="20"/>
          <w:szCs w:val="20"/>
        </w:rPr>
      </w:pPr>
      <w:r>
        <w:rPr>
          <w:rFonts w:ascii="Garamond" w:hAnsi="Garamond"/>
          <w:b/>
          <w:sz w:val="20"/>
          <w:szCs w:val="20"/>
        </w:rPr>
        <w:t xml:space="preserve">          </w:t>
      </w:r>
    </w:p>
    <w:p w:rsidR="00B30ACD" w:rsidRPr="00C31763" w:rsidRDefault="00B30ACD" w:rsidP="004A0A65">
      <w:pPr>
        <w:pStyle w:val="Cabealho1"/>
        <w:rPr>
          <w:rFonts w:ascii="Times New Roman" w:hAnsi="Times New Roman"/>
          <w:smallCaps/>
          <w:sz w:val="24"/>
          <w:szCs w:val="24"/>
        </w:rPr>
      </w:pPr>
      <w:r>
        <w:rPr>
          <w:rFonts w:ascii="Times New Roman" w:hAnsi="Times New Roman"/>
          <w:smallCaps/>
          <w:sz w:val="24"/>
          <w:szCs w:val="24"/>
        </w:rPr>
        <w:t xml:space="preserve">                                                                              </w:t>
      </w:r>
      <w:r w:rsidRPr="00C31763">
        <w:rPr>
          <w:rFonts w:ascii="Times New Roman" w:hAnsi="Times New Roman"/>
          <w:smallCaps/>
          <w:sz w:val="24"/>
          <w:szCs w:val="24"/>
        </w:rPr>
        <w:t>INDÍCE</w:t>
      </w:r>
    </w:p>
    <w:p w:rsidR="008B7D21" w:rsidRDefault="008B7D21" w:rsidP="004A0A65">
      <w:pPr>
        <w:rPr>
          <w:rFonts w:ascii="Garamond" w:hAnsi="Garamond"/>
          <w:b/>
          <w:sz w:val="28"/>
          <w:szCs w:val="28"/>
        </w:rPr>
      </w:pPr>
    </w:p>
    <w:p w:rsidR="008B7D21" w:rsidRDefault="008B7D21" w:rsidP="004A0A65">
      <w:pPr>
        <w:rPr>
          <w:rFonts w:ascii="Garamond" w:hAnsi="Garamond"/>
          <w:b/>
          <w:sz w:val="28"/>
          <w:szCs w:val="28"/>
        </w:rPr>
      </w:pPr>
    </w:p>
    <w:p w:rsidR="00B30ACD" w:rsidRPr="005676BA" w:rsidRDefault="00B30ACD" w:rsidP="004A0A65">
      <w:pPr>
        <w:rPr>
          <w:rFonts w:ascii="Garamond" w:hAnsi="Garamond"/>
          <w:b/>
          <w:sz w:val="28"/>
          <w:szCs w:val="28"/>
        </w:rPr>
      </w:pPr>
      <w:r>
        <w:rPr>
          <w:rFonts w:ascii="Garamond" w:hAnsi="Garamond"/>
          <w:b/>
          <w:sz w:val="28"/>
          <w:szCs w:val="28"/>
        </w:rPr>
        <w:t xml:space="preserve">     </w:t>
      </w:r>
      <w:r w:rsidRPr="00956200">
        <w:rPr>
          <w:rFonts w:ascii="Garamond" w:hAnsi="Garamond"/>
          <w:b/>
          <w:sz w:val="24"/>
          <w:szCs w:val="24"/>
        </w:rPr>
        <w:t>CAPÍTULO I</w:t>
      </w:r>
      <w:r w:rsidRPr="00956200">
        <w:rPr>
          <w:rFonts w:ascii="Garamond" w:hAnsi="Garamond"/>
          <w:b/>
          <w:sz w:val="28"/>
          <w:szCs w:val="28"/>
        </w:rPr>
        <w:t>:</w:t>
      </w:r>
      <w:r>
        <w:rPr>
          <w:rFonts w:ascii="Garamond" w:hAnsi="Garamond"/>
          <w:b/>
          <w:sz w:val="28"/>
          <w:szCs w:val="28"/>
        </w:rPr>
        <w:t xml:space="preserve"> </w:t>
      </w:r>
      <w:r w:rsidRPr="00821FB1">
        <w:rPr>
          <w:rFonts w:ascii="Garamond" w:hAnsi="Garamond"/>
          <w:b/>
          <w:sz w:val="28"/>
          <w:szCs w:val="28"/>
        </w:rPr>
        <w:t>A Ordem Jurídica</w:t>
      </w:r>
    </w:p>
    <w:p w:rsidR="00B30ACD" w:rsidRPr="00956200" w:rsidRDefault="00B30ACD" w:rsidP="004A0A65">
      <w:pPr>
        <w:pStyle w:val="PargrafodaLista"/>
        <w:numPr>
          <w:ilvl w:val="0"/>
          <w:numId w:val="22"/>
        </w:numPr>
        <w:ind w:left="644"/>
        <w:jc w:val="both"/>
        <w:rPr>
          <w:rFonts w:ascii="Garamond" w:hAnsi="Garamond"/>
          <w:sz w:val="24"/>
          <w:szCs w:val="24"/>
        </w:rPr>
      </w:pPr>
      <w:r w:rsidRPr="00956200">
        <w:rPr>
          <w:rFonts w:ascii="Garamond" w:hAnsi="Garamond"/>
          <w:sz w:val="24"/>
          <w:szCs w:val="24"/>
        </w:rPr>
        <w:t>Ordem natural e ordem social: ordem fáctica; técnica e normativa. Ideia de normatividade</w:t>
      </w:r>
    </w:p>
    <w:p w:rsidR="00B30ACD" w:rsidRPr="00956200" w:rsidRDefault="00B30ACD" w:rsidP="004A0A65">
      <w:pPr>
        <w:pStyle w:val="PargrafodaLista"/>
        <w:numPr>
          <w:ilvl w:val="0"/>
          <w:numId w:val="22"/>
        </w:numPr>
        <w:ind w:left="644"/>
        <w:jc w:val="both"/>
        <w:rPr>
          <w:rFonts w:ascii="Garamond" w:hAnsi="Garamond"/>
          <w:sz w:val="24"/>
          <w:szCs w:val="24"/>
        </w:rPr>
      </w:pPr>
      <w:r w:rsidRPr="00956200">
        <w:rPr>
          <w:rFonts w:ascii="Garamond" w:hAnsi="Garamond"/>
          <w:sz w:val="24"/>
          <w:szCs w:val="24"/>
        </w:rPr>
        <w:t xml:space="preserve">Diversidade de ordens normativas: ordem religiosa; ordem moral; ordem de trato social e ordem jurídica </w:t>
      </w:r>
    </w:p>
    <w:p w:rsidR="00B30ACD" w:rsidRPr="00956200" w:rsidRDefault="00B30ACD" w:rsidP="004A0A65">
      <w:pPr>
        <w:pStyle w:val="PargrafodaLista"/>
        <w:numPr>
          <w:ilvl w:val="0"/>
          <w:numId w:val="22"/>
        </w:numPr>
        <w:ind w:left="644"/>
        <w:jc w:val="both"/>
        <w:rPr>
          <w:rFonts w:ascii="Garamond" w:hAnsi="Garamond"/>
          <w:sz w:val="24"/>
          <w:szCs w:val="24"/>
        </w:rPr>
      </w:pPr>
      <w:proofErr w:type="gramStart"/>
      <w:r w:rsidRPr="00956200">
        <w:rPr>
          <w:rFonts w:ascii="Garamond" w:hAnsi="Garamond"/>
          <w:sz w:val="24"/>
          <w:szCs w:val="24"/>
        </w:rPr>
        <w:t>Relações direito</w:t>
      </w:r>
      <w:proofErr w:type="gramEnd"/>
      <w:r w:rsidRPr="00956200">
        <w:rPr>
          <w:rFonts w:ascii="Garamond" w:hAnsi="Garamond"/>
          <w:sz w:val="24"/>
          <w:szCs w:val="24"/>
        </w:rPr>
        <w:t xml:space="preserve"> e moral</w:t>
      </w:r>
    </w:p>
    <w:p w:rsidR="00B30ACD" w:rsidRPr="00956200" w:rsidRDefault="00B30ACD" w:rsidP="004A0A65">
      <w:pPr>
        <w:pStyle w:val="PargrafodaLista"/>
        <w:numPr>
          <w:ilvl w:val="0"/>
          <w:numId w:val="22"/>
        </w:numPr>
        <w:ind w:left="644"/>
        <w:jc w:val="both"/>
        <w:rPr>
          <w:rFonts w:ascii="Garamond" w:hAnsi="Garamond"/>
          <w:sz w:val="24"/>
          <w:szCs w:val="24"/>
        </w:rPr>
      </w:pPr>
      <w:r w:rsidRPr="00956200">
        <w:rPr>
          <w:rFonts w:ascii="Garamond" w:hAnsi="Garamond"/>
          <w:sz w:val="24"/>
          <w:szCs w:val="24"/>
        </w:rPr>
        <w:t xml:space="preserve">Caracterização da Ordem Jurídica: necessidade/ imperatividade/ coercibilidade/ exterioridade/ </w:t>
      </w:r>
      <w:proofErr w:type="spellStart"/>
      <w:r w:rsidRPr="00956200">
        <w:rPr>
          <w:rFonts w:ascii="Garamond" w:hAnsi="Garamond"/>
          <w:sz w:val="24"/>
          <w:szCs w:val="24"/>
        </w:rPr>
        <w:t>estatalidade</w:t>
      </w:r>
      <w:proofErr w:type="spellEnd"/>
    </w:p>
    <w:p w:rsidR="00B30ACD" w:rsidRPr="00956200" w:rsidRDefault="00B30ACD" w:rsidP="004A0A65">
      <w:pPr>
        <w:pStyle w:val="PargrafodaLista"/>
        <w:numPr>
          <w:ilvl w:val="0"/>
          <w:numId w:val="22"/>
        </w:numPr>
        <w:ind w:left="644"/>
        <w:jc w:val="both"/>
        <w:rPr>
          <w:rFonts w:ascii="Garamond" w:hAnsi="Garamond"/>
          <w:sz w:val="24"/>
          <w:szCs w:val="24"/>
        </w:rPr>
      </w:pPr>
      <w:r w:rsidRPr="00956200">
        <w:rPr>
          <w:rFonts w:ascii="Garamond" w:hAnsi="Garamond"/>
          <w:bCs/>
          <w:sz w:val="24"/>
          <w:szCs w:val="24"/>
        </w:rPr>
        <w:t>Os fins do Direito: a Justiça, Segurança Jurídica e Promoção do Bem-estar Económico, Social e Cultural</w:t>
      </w:r>
    </w:p>
    <w:p w:rsidR="00B30ACD" w:rsidRPr="00956200" w:rsidRDefault="00B30ACD" w:rsidP="004A0A65">
      <w:pPr>
        <w:pStyle w:val="PargrafodaLista"/>
        <w:numPr>
          <w:ilvl w:val="0"/>
          <w:numId w:val="22"/>
        </w:numPr>
        <w:ind w:left="644"/>
        <w:jc w:val="both"/>
        <w:rPr>
          <w:rFonts w:ascii="Garamond" w:hAnsi="Garamond"/>
          <w:sz w:val="24"/>
          <w:szCs w:val="24"/>
        </w:rPr>
      </w:pPr>
      <w:r w:rsidRPr="00956200">
        <w:rPr>
          <w:rFonts w:ascii="Garamond" w:hAnsi="Garamond"/>
          <w:bCs/>
          <w:sz w:val="24"/>
          <w:szCs w:val="24"/>
        </w:rPr>
        <w:t>Sociedade</w:t>
      </w:r>
      <w:r w:rsidRPr="00956200">
        <w:rPr>
          <w:rFonts w:ascii="Garamond" w:hAnsi="Garamond"/>
          <w:sz w:val="24"/>
          <w:szCs w:val="24"/>
        </w:rPr>
        <w:t xml:space="preserve"> politicamente organizada: Estado; Estado de Direito; realização do Direito como função do Estado</w:t>
      </w:r>
    </w:p>
    <w:p w:rsidR="00B30ACD" w:rsidRPr="00940F7E" w:rsidRDefault="00B30ACD" w:rsidP="004A0A65">
      <w:pPr>
        <w:pStyle w:val="PargrafodaLista"/>
        <w:numPr>
          <w:ilvl w:val="0"/>
          <w:numId w:val="22"/>
        </w:numPr>
        <w:ind w:left="644"/>
        <w:jc w:val="both"/>
        <w:rPr>
          <w:rFonts w:ascii="Garamond" w:hAnsi="Garamond"/>
          <w:bCs/>
          <w:sz w:val="24"/>
          <w:szCs w:val="24"/>
        </w:rPr>
      </w:pPr>
      <w:r w:rsidRPr="00956200">
        <w:rPr>
          <w:rFonts w:ascii="Garamond" w:hAnsi="Garamond"/>
          <w:sz w:val="24"/>
          <w:szCs w:val="24"/>
        </w:rPr>
        <w:t>Os meios de tutela pública</w:t>
      </w:r>
    </w:p>
    <w:p w:rsidR="00B30ACD" w:rsidRPr="008B7D21" w:rsidRDefault="00B30ACD" w:rsidP="004A0A65">
      <w:pPr>
        <w:pStyle w:val="PargrafodaLista"/>
        <w:numPr>
          <w:ilvl w:val="0"/>
          <w:numId w:val="22"/>
        </w:numPr>
        <w:ind w:left="644"/>
        <w:jc w:val="both"/>
        <w:rPr>
          <w:rFonts w:ascii="Garamond" w:hAnsi="Garamond"/>
          <w:bCs/>
          <w:sz w:val="24"/>
          <w:szCs w:val="24"/>
        </w:rPr>
      </w:pPr>
      <w:r>
        <w:rPr>
          <w:rFonts w:ascii="Garamond" w:hAnsi="Garamond"/>
          <w:sz w:val="24"/>
          <w:szCs w:val="24"/>
        </w:rPr>
        <w:t>Ramos de Direito</w:t>
      </w:r>
    </w:p>
    <w:p w:rsidR="008B7D21" w:rsidRPr="00821FB1" w:rsidRDefault="008B7D21" w:rsidP="008B7D21">
      <w:pPr>
        <w:pStyle w:val="PargrafodaLista"/>
        <w:ind w:left="644"/>
        <w:jc w:val="both"/>
        <w:rPr>
          <w:rFonts w:ascii="Garamond" w:hAnsi="Garamond"/>
          <w:bCs/>
          <w:sz w:val="24"/>
          <w:szCs w:val="24"/>
        </w:rPr>
      </w:pPr>
    </w:p>
    <w:p w:rsidR="00B30ACD" w:rsidRPr="00821FB1" w:rsidRDefault="00B30ACD" w:rsidP="004A0A65">
      <w:pPr>
        <w:pStyle w:val="PargrafodaLista"/>
        <w:ind w:left="644"/>
        <w:jc w:val="both"/>
        <w:rPr>
          <w:rFonts w:ascii="Garamond" w:hAnsi="Garamond"/>
          <w:bCs/>
          <w:sz w:val="24"/>
          <w:szCs w:val="24"/>
        </w:rPr>
      </w:pPr>
    </w:p>
    <w:p w:rsidR="00B30ACD" w:rsidRDefault="00B30ACD" w:rsidP="004A0A65">
      <w:pPr>
        <w:rPr>
          <w:rFonts w:ascii="Garamond" w:hAnsi="Garamond"/>
          <w:b/>
          <w:sz w:val="28"/>
          <w:szCs w:val="28"/>
        </w:rPr>
      </w:pPr>
      <w:r>
        <w:rPr>
          <w:rFonts w:ascii="Garamond" w:hAnsi="Garamond"/>
          <w:b/>
          <w:sz w:val="28"/>
          <w:szCs w:val="28"/>
        </w:rPr>
        <w:t xml:space="preserve">     </w:t>
      </w:r>
      <w:r w:rsidRPr="00956200">
        <w:rPr>
          <w:rFonts w:ascii="Garamond" w:hAnsi="Garamond"/>
          <w:b/>
          <w:sz w:val="24"/>
          <w:szCs w:val="24"/>
        </w:rPr>
        <w:t>CAPÍTULO II</w:t>
      </w:r>
      <w:r>
        <w:rPr>
          <w:rFonts w:ascii="Garamond" w:hAnsi="Garamond"/>
          <w:b/>
          <w:sz w:val="28"/>
          <w:szCs w:val="28"/>
        </w:rPr>
        <w:t xml:space="preserve">: Fontes de Direito                               </w:t>
      </w:r>
    </w:p>
    <w:p w:rsidR="00B30ACD" w:rsidRPr="00821FB1" w:rsidRDefault="00B30ACD" w:rsidP="004A0A65">
      <w:pPr>
        <w:pStyle w:val="PargrafodaLista"/>
        <w:numPr>
          <w:ilvl w:val="0"/>
          <w:numId w:val="45"/>
        </w:numPr>
        <w:spacing w:line="240" w:lineRule="auto"/>
        <w:rPr>
          <w:rFonts w:ascii="Garamond" w:hAnsi="Garamond"/>
          <w:sz w:val="24"/>
          <w:szCs w:val="24"/>
        </w:rPr>
      </w:pPr>
      <w:r w:rsidRPr="00821FB1">
        <w:rPr>
          <w:rFonts w:ascii="Garamond" w:hAnsi="Garamond"/>
          <w:sz w:val="24"/>
          <w:szCs w:val="24"/>
        </w:rPr>
        <w:t>Considerações gerais sobre Fontes de Direito</w:t>
      </w:r>
    </w:p>
    <w:p w:rsidR="00B30ACD" w:rsidRPr="00821FB1" w:rsidRDefault="00B30ACD" w:rsidP="004A0A65">
      <w:pPr>
        <w:pStyle w:val="PargrafodaLista"/>
        <w:numPr>
          <w:ilvl w:val="0"/>
          <w:numId w:val="45"/>
        </w:numPr>
        <w:spacing w:line="240" w:lineRule="auto"/>
        <w:rPr>
          <w:rFonts w:ascii="Garamond" w:hAnsi="Garamond"/>
          <w:sz w:val="24"/>
          <w:szCs w:val="24"/>
        </w:rPr>
      </w:pPr>
      <w:r w:rsidRPr="00821FB1">
        <w:rPr>
          <w:rFonts w:ascii="Garamond" w:hAnsi="Garamond"/>
          <w:sz w:val="24"/>
          <w:szCs w:val="24"/>
        </w:rPr>
        <w:t>Costume</w:t>
      </w:r>
    </w:p>
    <w:p w:rsidR="00B30ACD" w:rsidRPr="00821FB1" w:rsidRDefault="00B30ACD" w:rsidP="004A0A65">
      <w:pPr>
        <w:pStyle w:val="PargrafodaLista"/>
        <w:numPr>
          <w:ilvl w:val="0"/>
          <w:numId w:val="45"/>
        </w:numPr>
        <w:spacing w:line="240" w:lineRule="auto"/>
        <w:rPr>
          <w:rFonts w:ascii="Garamond" w:hAnsi="Garamond"/>
          <w:sz w:val="24"/>
          <w:szCs w:val="24"/>
        </w:rPr>
      </w:pPr>
      <w:r w:rsidRPr="00821FB1">
        <w:rPr>
          <w:rFonts w:ascii="Garamond" w:hAnsi="Garamond"/>
          <w:sz w:val="24"/>
          <w:szCs w:val="24"/>
        </w:rPr>
        <w:t xml:space="preserve">Jurisprudência </w:t>
      </w:r>
    </w:p>
    <w:p w:rsidR="00B30ACD" w:rsidRPr="00821FB1" w:rsidRDefault="00B30ACD" w:rsidP="004A0A65">
      <w:pPr>
        <w:pStyle w:val="PargrafodaLista"/>
        <w:numPr>
          <w:ilvl w:val="0"/>
          <w:numId w:val="45"/>
        </w:numPr>
        <w:spacing w:line="240" w:lineRule="auto"/>
        <w:rPr>
          <w:rFonts w:ascii="Garamond" w:hAnsi="Garamond"/>
          <w:sz w:val="24"/>
          <w:szCs w:val="24"/>
        </w:rPr>
      </w:pPr>
      <w:r w:rsidRPr="00821FB1">
        <w:rPr>
          <w:rFonts w:ascii="Garamond" w:hAnsi="Garamond"/>
          <w:sz w:val="24"/>
          <w:szCs w:val="24"/>
        </w:rPr>
        <w:t>Doutrina</w:t>
      </w:r>
    </w:p>
    <w:p w:rsidR="00B30ACD" w:rsidRPr="00821FB1" w:rsidRDefault="00B30ACD" w:rsidP="004A0A65">
      <w:pPr>
        <w:pStyle w:val="PargrafodaLista"/>
        <w:numPr>
          <w:ilvl w:val="0"/>
          <w:numId w:val="45"/>
        </w:numPr>
        <w:spacing w:line="240" w:lineRule="auto"/>
        <w:rPr>
          <w:rFonts w:ascii="Garamond" w:hAnsi="Garamond"/>
          <w:sz w:val="24"/>
          <w:szCs w:val="24"/>
        </w:rPr>
      </w:pPr>
      <w:r w:rsidRPr="00821FB1">
        <w:rPr>
          <w:rFonts w:ascii="Garamond" w:hAnsi="Garamond"/>
          <w:sz w:val="24"/>
          <w:szCs w:val="24"/>
        </w:rPr>
        <w:t>Lei</w:t>
      </w:r>
    </w:p>
    <w:p w:rsidR="00B30ACD" w:rsidRPr="00821FB1" w:rsidRDefault="00B30ACD" w:rsidP="004A0A65">
      <w:pPr>
        <w:pStyle w:val="PargrafodaLista"/>
        <w:numPr>
          <w:ilvl w:val="0"/>
          <w:numId w:val="45"/>
        </w:numPr>
        <w:spacing w:line="240" w:lineRule="auto"/>
        <w:rPr>
          <w:rFonts w:ascii="Garamond" w:hAnsi="Garamond"/>
          <w:sz w:val="24"/>
          <w:szCs w:val="24"/>
        </w:rPr>
      </w:pPr>
      <w:r w:rsidRPr="00821FB1">
        <w:rPr>
          <w:rFonts w:ascii="Garamond" w:hAnsi="Garamond" w:cs="TimesNewRoman"/>
          <w:sz w:val="24"/>
          <w:szCs w:val="24"/>
        </w:rPr>
        <w:t>Direito internacional</w:t>
      </w:r>
    </w:p>
    <w:p w:rsidR="00B30ACD" w:rsidRPr="00821FB1" w:rsidRDefault="00B30ACD" w:rsidP="004A0A65">
      <w:pPr>
        <w:pStyle w:val="PargrafodaLista"/>
        <w:numPr>
          <w:ilvl w:val="0"/>
          <w:numId w:val="45"/>
        </w:numPr>
        <w:spacing w:line="240" w:lineRule="auto"/>
        <w:rPr>
          <w:rFonts w:ascii="Garamond" w:hAnsi="Garamond"/>
          <w:sz w:val="24"/>
          <w:szCs w:val="24"/>
        </w:rPr>
      </w:pPr>
      <w:r w:rsidRPr="00821FB1">
        <w:rPr>
          <w:rFonts w:ascii="Garamond" w:hAnsi="Garamond" w:cs="TimesNewRoman"/>
          <w:sz w:val="24"/>
          <w:szCs w:val="24"/>
        </w:rPr>
        <w:t>Princípios fundamentais de Direito</w:t>
      </w:r>
    </w:p>
    <w:p w:rsidR="00B30ACD" w:rsidRDefault="00B30ACD" w:rsidP="004A0A65">
      <w:pPr>
        <w:pStyle w:val="PargrafodaLista"/>
        <w:numPr>
          <w:ilvl w:val="0"/>
          <w:numId w:val="45"/>
        </w:numPr>
        <w:spacing w:line="240" w:lineRule="auto"/>
        <w:rPr>
          <w:rFonts w:ascii="Garamond" w:hAnsi="Garamond"/>
          <w:sz w:val="24"/>
          <w:szCs w:val="24"/>
        </w:rPr>
      </w:pPr>
      <w:r w:rsidRPr="00821FB1">
        <w:rPr>
          <w:rFonts w:ascii="Garamond" w:hAnsi="Garamond"/>
          <w:sz w:val="24"/>
          <w:szCs w:val="24"/>
        </w:rPr>
        <w:t>Hierarquia das fontes/ normas</w:t>
      </w:r>
    </w:p>
    <w:p w:rsidR="00B30ACD" w:rsidRDefault="00B30ACD" w:rsidP="004A0A65">
      <w:pPr>
        <w:pStyle w:val="PargrafodaLista"/>
        <w:spacing w:line="240" w:lineRule="auto"/>
        <w:rPr>
          <w:rFonts w:ascii="Garamond" w:hAnsi="Garamond"/>
          <w:sz w:val="24"/>
          <w:szCs w:val="24"/>
        </w:rPr>
      </w:pPr>
    </w:p>
    <w:p w:rsidR="00B30ACD" w:rsidRDefault="00B30ACD" w:rsidP="004A0A65">
      <w:pPr>
        <w:pStyle w:val="PargrafodaLista"/>
        <w:spacing w:line="240" w:lineRule="auto"/>
        <w:rPr>
          <w:rFonts w:ascii="Garamond" w:hAnsi="Garamond"/>
          <w:sz w:val="24"/>
          <w:szCs w:val="24"/>
        </w:rPr>
      </w:pPr>
    </w:p>
    <w:p w:rsidR="008B7D21" w:rsidRDefault="008B7D21" w:rsidP="004A0A65">
      <w:pPr>
        <w:pStyle w:val="PargrafodaLista"/>
        <w:spacing w:line="240" w:lineRule="auto"/>
        <w:rPr>
          <w:rFonts w:ascii="Garamond" w:hAnsi="Garamond"/>
          <w:sz w:val="24"/>
          <w:szCs w:val="24"/>
        </w:rPr>
      </w:pPr>
    </w:p>
    <w:p w:rsidR="008B7D21" w:rsidRPr="00821FB1" w:rsidRDefault="008B7D21" w:rsidP="004A0A65">
      <w:pPr>
        <w:pStyle w:val="PargrafodaLista"/>
        <w:spacing w:line="240" w:lineRule="auto"/>
        <w:rPr>
          <w:rFonts w:ascii="Garamond" w:hAnsi="Garamond"/>
          <w:sz w:val="24"/>
          <w:szCs w:val="24"/>
        </w:rPr>
      </w:pPr>
    </w:p>
    <w:p w:rsidR="00B30ACD" w:rsidRPr="00956200" w:rsidRDefault="00B30ACD" w:rsidP="004A0A65">
      <w:pPr>
        <w:spacing w:line="240" w:lineRule="auto"/>
        <w:jc w:val="both"/>
        <w:rPr>
          <w:rFonts w:ascii="Garamond" w:hAnsi="Garamond"/>
          <w:b/>
          <w:sz w:val="28"/>
          <w:szCs w:val="28"/>
        </w:rPr>
      </w:pPr>
      <w:r>
        <w:rPr>
          <w:rFonts w:ascii="Garamond" w:hAnsi="Garamond"/>
          <w:b/>
          <w:sz w:val="28"/>
          <w:szCs w:val="28"/>
        </w:rPr>
        <w:t xml:space="preserve">    </w:t>
      </w:r>
      <w:r>
        <w:rPr>
          <w:rFonts w:ascii="Garamond" w:hAnsi="Garamond"/>
          <w:b/>
        </w:rPr>
        <w:t>CAPÍ</w:t>
      </w:r>
      <w:r w:rsidRPr="00956200">
        <w:rPr>
          <w:rFonts w:ascii="Garamond" w:hAnsi="Garamond"/>
          <w:b/>
        </w:rPr>
        <w:t>TULO I</w:t>
      </w:r>
      <w:r>
        <w:rPr>
          <w:rFonts w:ascii="Garamond" w:hAnsi="Garamond"/>
          <w:b/>
        </w:rPr>
        <w:t>II:</w:t>
      </w:r>
      <w:r w:rsidRPr="004654FE">
        <w:rPr>
          <w:rFonts w:ascii="Garamond" w:hAnsi="Garamond"/>
          <w:b/>
          <w:sz w:val="28"/>
          <w:szCs w:val="28"/>
        </w:rPr>
        <w:t xml:space="preserve"> Interpretação</w:t>
      </w:r>
    </w:p>
    <w:p w:rsidR="00B30ACD" w:rsidRDefault="00B30ACD" w:rsidP="004A0A65">
      <w:pPr>
        <w:pStyle w:val="PargrafodaLista"/>
        <w:numPr>
          <w:ilvl w:val="0"/>
          <w:numId w:val="85"/>
        </w:numPr>
        <w:rPr>
          <w:rFonts w:ascii="Garamond" w:hAnsi="Garamond"/>
          <w:sz w:val="24"/>
          <w:szCs w:val="24"/>
        </w:rPr>
      </w:pPr>
      <w:r w:rsidRPr="00821FB1">
        <w:rPr>
          <w:rFonts w:ascii="Garamond" w:hAnsi="Garamond"/>
          <w:sz w:val="24"/>
          <w:szCs w:val="24"/>
        </w:rPr>
        <w:t>A interpretação em sentido restrito</w:t>
      </w:r>
    </w:p>
    <w:p w:rsidR="00B30ACD" w:rsidRDefault="00B30ACD" w:rsidP="000A2379">
      <w:pPr>
        <w:pStyle w:val="PargrafodaLista"/>
        <w:spacing w:line="360" w:lineRule="auto"/>
        <w:jc w:val="both"/>
        <w:rPr>
          <w:rFonts w:ascii="Garamond" w:hAnsi="Garamond"/>
          <w:b/>
          <w:sz w:val="26"/>
          <w:szCs w:val="26"/>
        </w:rPr>
      </w:pPr>
    </w:p>
    <w:p w:rsidR="00B30ACD" w:rsidRPr="000A2379" w:rsidRDefault="00B30ACD" w:rsidP="008E391A">
      <w:pPr>
        <w:pStyle w:val="PargrafodaLista"/>
        <w:numPr>
          <w:ilvl w:val="0"/>
          <w:numId w:val="124"/>
        </w:numPr>
        <w:jc w:val="both"/>
        <w:rPr>
          <w:rFonts w:ascii="Garamond" w:hAnsi="Garamond"/>
          <w:sz w:val="24"/>
          <w:szCs w:val="24"/>
        </w:rPr>
      </w:pPr>
      <w:r w:rsidRPr="000A2379">
        <w:rPr>
          <w:rFonts w:ascii="Garamond" w:hAnsi="Garamond"/>
          <w:sz w:val="24"/>
          <w:szCs w:val="24"/>
        </w:rPr>
        <w:t xml:space="preserve">Noção </w:t>
      </w:r>
    </w:p>
    <w:p w:rsidR="00B30ACD" w:rsidRPr="000A2379" w:rsidRDefault="00B30ACD" w:rsidP="008E391A">
      <w:pPr>
        <w:pStyle w:val="PargrafodaLista"/>
        <w:numPr>
          <w:ilvl w:val="0"/>
          <w:numId w:val="124"/>
        </w:numPr>
        <w:jc w:val="both"/>
        <w:rPr>
          <w:rFonts w:ascii="Garamond" w:hAnsi="Garamond"/>
          <w:sz w:val="24"/>
          <w:szCs w:val="24"/>
        </w:rPr>
      </w:pPr>
      <w:r w:rsidRPr="000A2379">
        <w:rPr>
          <w:rFonts w:ascii="Garamond" w:hAnsi="Garamond"/>
          <w:sz w:val="24"/>
          <w:szCs w:val="24"/>
        </w:rPr>
        <w:t>Modalidades de interpretação</w:t>
      </w:r>
    </w:p>
    <w:p w:rsidR="00B30ACD" w:rsidRPr="000A2379" w:rsidRDefault="00B30ACD" w:rsidP="008E391A">
      <w:pPr>
        <w:pStyle w:val="PargrafodaLista"/>
        <w:numPr>
          <w:ilvl w:val="0"/>
          <w:numId w:val="125"/>
        </w:numPr>
        <w:jc w:val="both"/>
        <w:rPr>
          <w:rFonts w:ascii="Garamond" w:hAnsi="Garamond"/>
          <w:sz w:val="24"/>
          <w:szCs w:val="24"/>
        </w:rPr>
      </w:pPr>
      <w:r w:rsidRPr="000A2379">
        <w:rPr>
          <w:rFonts w:ascii="Garamond" w:hAnsi="Garamond"/>
          <w:sz w:val="24"/>
          <w:szCs w:val="24"/>
        </w:rPr>
        <w:t>Critério dos sujeitos/ fontes/ origem ou valor: Interpretação autêntica; oficial; judicial; doutrinal e particular</w:t>
      </w:r>
    </w:p>
    <w:p w:rsidR="00B30ACD" w:rsidRPr="000A2379" w:rsidRDefault="00B30ACD" w:rsidP="008E391A">
      <w:pPr>
        <w:pStyle w:val="PargrafodaLista"/>
        <w:numPr>
          <w:ilvl w:val="0"/>
          <w:numId w:val="125"/>
        </w:numPr>
        <w:jc w:val="both"/>
        <w:rPr>
          <w:rFonts w:ascii="Garamond" w:hAnsi="Garamond"/>
          <w:sz w:val="24"/>
          <w:szCs w:val="24"/>
        </w:rPr>
      </w:pPr>
      <w:r w:rsidRPr="000A2379">
        <w:rPr>
          <w:rFonts w:ascii="Garamond" w:hAnsi="Garamond"/>
          <w:sz w:val="24"/>
          <w:szCs w:val="24"/>
        </w:rPr>
        <w:t>Critério do objectivo ou fim da interpretação: Subjectivistas/</w:t>
      </w:r>
    </w:p>
    <w:p w:rsidR="00B30ACD" w:rsidRPr="000A2379" w:rsidRDefault="00B30ACD" w:rsidP="000A2379">
      <w:pPr>
        <w:pStyle w:val="PargrafodaLista"/>
        <w:ind w:left="1080"/>
        <w:jc w:val="both"/>
        <w:rPr>
          <w:rFonts w:ascii="Garamond" w:hAnsi="Garamond"/>
          <w:sz w:val="24"/>
          <w:szCs w:val="24"/>
        </w:rPr>
      </w:pPr>
      <w:r w:rsidRPr="000A2379">
        <w:rPr>
          <w:rFonts w:ascii="Garamond" w:hAnsi="Garamond"/>
          <w:sz w:val="24"/>
          <w:szCs w:val="24"/>
        </w:rPr>
        <w:t xml:space="preserve"> </w:t>
      </w:r>
      <w:r>
        <w:rPr>
          <w:rFonts w:ascii="Garamond" w:hAnsi="Garamond"/>
          <w:sz w:val="24"/>
          <w:szCs w:val="24"/>
        </w:rPr>
        <w:t xml:space="preserve">     </w:t>
      </w:r>
      <w:r w:rsidRPr="000A2379">
        <w:rPr>
          <w:rFonts w:ascii="Garamond" w:hAnsi="Garamond"/>
          <w:sz w:val="24"/>
          <w:szCs w:val="24"/>
        </w:rPr>
        <w:t xml:space="preserve">Objectivistas/Teses mistas; </w:t>
      </w:r>
      <w:r>
        <w:rPr>
          <w:rFonts w:ascii="Garamond" w:hAnsi="Garamond"/>
          <w:sz w:val="24"/>
          <w:szCs w:val="24"/>
        </w:rPr>
        <w:t>Historicistas/ A</w:t>
      </w:r>
      <w:r w:rsidRPr="000A2379">
        <w:rPr>
          <w:rFonts w:ascii="Garamond" w:hAnsi="Garamond"/>
          <w:sz w:val="24"/>
          <w:szCs w:val="24"/>
        </w:rPr>
        <w:t xml:space="preserve">ctualistas; </w:t>
      </w:r>
      <w:proofErr w:type="spellStart"/>
      <w:r w:rsidRPr="000A2379">
        <w:rPr>
          <w:rFonts w:ascii="Garamond" w:hAnsi="Garamond"/>
          <w:sz w:val="24"/>
          <w:szCs w:val="24"/>
        </w:rPr>
        <w:t>art</w:t>
      </w:r>
      <w:proofErr w:type="spellEnd"/>
      <w:r w:rsidRPr="000A2379">
        <w:rPr>
          <w:rFonts w:ascii="Garamond" w:hAnsi="Garamond"/>
          <w:sz w:val="24"/>
          <w:szCs w:val="24"/>
        </w:rPr>
        <w:t>. 9 CC</w:t>
      </w:r>
    </w:p>
    <w:p w:rsidR="00B30ACD" w:rsidRPr="000A2379" w:rsidRDefault="00B30ACD" w:rsidP="008E391A">
      <w:pPr>
        <w:pStyle w:val="PargrafodaLista"/>
        <w:numPr>
          <w:ilvl w:val="0"/>
          <w:numId w:val="125"/>
        </w:numPr>
        <w:jc w:val="both"/>
        <w:rPr>
          <w:rFonts w:ascii="Garamond" w:hAnsi="Garamond"/>
          <w:sz w:val="24"/>
          <w:szCs w:val="24"/>
        </w:rPr>
      </w:pPr>
      <w:r w:rsidRPr="000A2379">
        <w:rPr>
          <w:rFonts w:ascii="Garamond" w:hAnsi="Garamond"/>
          <w:sz w:val="24"/>
          <w:szCs w:val="24"/>
        </w:rPr>
        <w:t xml:space="preserve">Critério dos resultados da interpretação: interpretação declarativa; extensiva; restritiva; </w:t>
      </w:r>
      <w:proofErr w:type="spellStart"/>
      <w:r w:rsidRPr="000A2379">
        <w:rPr>
          <w:rFonts w:ascii="Garamond" w:hAnsi="Garamond"/>
          <w:sz w:val="24"/>
          <w:szCs w:val="24"/>
        </w:rPr>
        <w:t>abrogante</w:t>
      </w:r>
      <w:proofErr w:type="spellEnd"/>
      <w:r w:rsidRPr="000A2379">
        <w:rPr>
          <w:rFonts w:ascii="Garamond" w:hAnsi="Garamond"/>
          <w:sz w:val="24"/>
          <w:szCs w:val="24"/>
        </w:rPr>
        <w:t>; enunciativa; correctiva</w:t>
      </w:r>
    </w:p>
    <w:p w:rsidR="00B30ACD" w:rsidRDefault="00B30ACD" w:rsidP="004A0A65">
      <w:pPr>
        <w:pStyle w:val="PargrafodaLista"/>
        <w:numPr>
          <w:ilvl w:val="0"/>
          <w:numId w:val="85"/>
        </w:numPr>
        <w:rPr>
          <w:rFonts w:ascii="Garamond" w:hAnsi="Garamond"/>
          <w:sz w:val="24"/>
          <w:szCs w:val="24"/>
        </w:rPr>
      </w:pPr>
      <w:r w:rsidRPr="00821FB1">
        <w:rPr>
          <w:rFonts w:ascii="Garamond" w:hAnsi="Garamond"/>
          <w:sz w:val="24"/>
          <w:szCs w:val="24"/>
        </w:rPr>
        <w:t>A integração de lacunas</w:t>
      </w:r>
    </w:p>
    <w:p w:rsidR="00B30ACD" w:rsidRPr="008D2651" w:rsidRDefault="00B30ACD" w:rsidP="008D2651">
      <w:pPr>
        <w:pStyle w:val="PargrafodaLista"/>
        <w:numPr>
          <w:ilvl w:val="0"/>
          <w:numId w:val="127"/>
        </w:numPr>
        <w:jc w:val="both"/>
        <w:rPr>
          <w:rFonts w:ascii="Garamond" w:hAnsi="Garamond"/>
          <w:sz w:val="24"/>
          <w:szCs w:val="24"/>
        </w:rPr>
      </w:pPr>
      <w:r w:rsidRPr="008D2651">
        <w:rPr>
          <w:rFonts w:ascii="Garamond" w:hAnsi="Garamond"/>
          <w:sz w:val="24"/>
          <w:szCs w:val="24"/>
        </w:rPr>
        <w:t xml:space="preserve">Considerações </w:t>
      </w:r>
      <w:proofErr w:type="gramStart"/>
      <w:r w:rsidRPr="008D2651">
        <w:rPr>
          <w:rFonts w:ascii="Garamond" w:hAnsi="Garamond"/>
          <w:sz w:val="24"/>
          <w:szCs w:val="24"/>
        </w:rPr>
        <w:t>iniciais</w:t>
      </w:r>
      <w:proofErr w:type="gramEnd"/>
    </w:p>
    <w:p w:rsidR="00B30ACD" w:rsidRPr="008D2651" w:rsidRDefault="00B30ACD" w:rsidP="008D2651">
      <w:pPr>
        <w:pStyle w:val="PargrafodaLista"/>
        <w:numPr>
          <w:ilvl w:val="0"/>
          <w:numId w:val="127"/>
        </w:numPr>
        <w:jc w:val="both"/>
        <w:rPr>
          <w:rFonts w:ascii="Garamond" w:hAnsi="Garamond"/>
          <w:sz w:val="24"/>
          <w:szCs w:val="24"/>
        </w:rPr>
      </w:pPr>
      <w:r w:rsidRPr="008D2651">
        <w:rPr>
          <w:rFonts w:ascii="Garamond" w:hAnsi="Garamond"/>
          <w:sz w:val="24"/>
          <w:szCs w:val="24"/>
        </w:rPr>
        <w:t>Lacuna jurídica</w:t>
      </w:r>
    </w:p>
    <w:p w:rsidR="00B30ACD" w:rsidRPr="008D2651" w:rsidRDefault="00B30ACD" w:rsidP="008D2651">
      <w:pPr>
        <w:pStyle w:val="PargrafodaLista"/>
        <w:numPr>
          <w:ilvl w:val="0"/>
          <w:numId w:val="127"/>
        </w:numPr>
        <w:jc w:val="both"/>
        <w:rPr>
          <w:rFonts w:ascii="Garamond" w:hAnsi="Garamond"/>
          <w:sz w:val="24"/>
          <w:szCs w:val="24"/>
        </w:rPr>
      </w:pPr>
      <w:r w:rsidRPr="008D2651">
        <w:rPr>
          <w:rFonts w:ascii="Garamond" w:hAnsi="Garamond"/>
          <w:sz w:val="24"/>
          <w:szCs w:val="24"/>
        </w:rPr>
        <w:t xml:space="preserve">Integração: analogia </w:t>
      </w:r>
      <w:proofErr w:type="spellStart"/>
      <w:r w:rsidRPr="008D2651">
        <w:rPr>
          <w:rFonts w:ascii="Garamond" w:hAnsi="Garamond"/>
          <w:sz w:val="24"/>
          <w:szCs w:val="24"/>
        </w:rPr>
        <w:t>legis</w:t>
      </w:r>
      <w:proofErr w:type="spellEnd"/>
      <w:r w:rsidRPr="008D2651">
        <w:rPr>
          <w:rFonts w:ascii="Garamond" w:hAnsi="Garamond"/>
          <w:sz w:val="24"/>
          <w:szCs w:val="24"/>
        </w:rPr>
        <w:t xml:space="preserve">; analogia júris; norma que o </w:t>
      </w:r>
      <w:proofErr w:type="gramStart"/>
      <w:r w:rsidRPr="008D2651">
        <w:rPr>
          <w:rFonts w:ascii="Garamond" w:hAnsi="Garamond"/>
          <w:sz w:val="24"/>
          <w:szCs w:val="24"/>
        </w:rPr>
        <w:t>interprete</w:t>
      </w:r>
      <w:proofErr w:type="gramEnd"/>
      <w:r w:rsidRPr="008D2651">
        <w:rPr>
          <w:rFonts w:ascii="Garamond" w:hAnsi="Garamond"/>
          <w:sz w:val="24"/>
          <w:szCs w:val="24"/>
        </w:rPr>
        <w:t xml:space="preserve"> criaria</w:t>
      </w:r>
    </w:p>
    <w:p w:rsidR="00B30ACD" w:rsidRDefault="00B30ACD" w:rsidP="004A0A65">
      <w:pPr>
        <w:pStyle w:val="PargrafodaLista"/>
        <w:numPr>
          <w:ilvl w:val="0"/>
          <w:numId w:val="85"/>
        </w:numPr>
        <w:rPr>
          <w:rFonts w:ascii="Garamond" w:hAnsi="Garamond"/>
          <w:sz w:val="24"/>
          <w:szCs w:val="24"/>
        </w:rPr>
      </w:pPr>
      <w:r w:rsidRPr="00821FB1">
        <w:rPr>
          <w:rFonts w:ascii="Garamond" w:hAnsi="Garamond"/>
          <w:sz w:val="24"/>
          <w:szCs w:val="24"/>
        </w:rPr>
        <w:t>Novas perspectivas metodológicas de concretização ou desenvolvimento do direito</w:t>
      </w:r>
    </w:p>
    <w:p w:rsidR="00B30ACD" w:rsidRDefault="00B30ACD" w:rsidP="008E3C88">
      <w:pPr>
        <w:pStyle w:val="PargrafodaLista"/>
        <w:numPr>
          <w:ilvl w:val="0"/>
          <w:numId w:val="126"/>
        </w:numPr>
        <w:rPr>
          <w:rFonts w:ascii="Garamond" w:hAnsi="Garamond"/>
          <w:sz w:val="24"/>
          <w:szCs w:val="24"/>
        </w:rPr>
      </w:pPr>
      <w:r>
        <w:rPr>
          <w:rFonts w:ascii="Garamond" w:hAnsi="Garamond"/>
          <w:sz w:val="24"/>
          <w:szCs w:val="24"/>
        </w:rPr>
        <w:t>Redução teleológica</w:t>
      </w:r>
    </w:p>
    <w:p w:rsidR="00B30ACD" w:rsidRPr="00821FB1" w:rsidRDefault="00B30ACD" w:rsidP="008E3C88">
      <w:pPr>
        <w:pStyle w:val="PargrafodaLista"/>
        <w:numPr>
          <w:ilvl w:val="0"/>
          <w:numId w:val="126"/>
        </w:numPr>
        <w:rPr>
          <w:rFonts w:ascii="Garamond" w:hAnsi="Garamond"/>
          <w:sz w:val="24"/>
          <w:szCs w:val="24"/>
        </w:rPr>
      </w:pPr>
      <w:r>
        <w:rPr>
          <w:rFonts w:ascii="Garamond" w:hAnsi="Garamond"/>
          <w:sz w:val="24"/>
          <w:szCs w:val="24"/>
        </w:rPr>
        <w:t>Extensão teleológica</w:t>
      </w:r>
    </w:p>
    <w:p w:rsidR="00B30ACD" w:rsidRDefault="00B30ACD" w:rsidP="004A0A65">
      <w:pPr>
        <w:pStyle w:val="PargrafodaLista"/>
        <w:numPr>
          <w:ilvl w:val="0"/>
          <w:numId w:val="85"/>
        </w:numPr>
        <w:rPr>
          <w:rFonts w:ascii="Garamond" w:hAnsi="Garamond"/>
          <w:sz w:val="24"/>
          <w:szCs w:val="24"/>
        </w:rPr>
      </w:pPr>
      <w:r w:rsidRPr="00821FB1">
        <w:rPr>
          <w:rFonts w:ascii="Garamond" w:hAnsi="Garamond"/>
          <w:sz w:val="24"/>
          <w:szCs w:val="24"/>
        </w:rPr>
        <w:t>Exemplos práticos e dúvidas da doutrina</w:t>
      </w:r>
    </w:p>
    <w:p w:rsidR="00B30ACD" w:rsidRPr="00821FB1" w:rsidRDefault="00B30ACD" w:rsidP="004A0A65">
      <w:pPr>
        <w:pStyle w:val="PargrafodaLista"/>
        <w:rPr>
          <w:rFonts w:ascii="Garamond" w:hAnsi="Garamond"/>
          <w:sz w:val="24"/>
          <w:szCs w:val="24"/>
        </w:rPr>
      </w:pPr>
    </w:p>
    <w:p w:rsidR="00B30ACD" w:rsidRDefault="00B30ACD" w:rsidP="004A0A65">
      <w:pPr>
        <w:rPr>
          <w:rFonts w:ascii="Garamond" w:hAnsi="Garamond"/>
          <w:b/>
          <w:sz w:val="28"/>
          <w:szCs w:val="28"/>
        </w:rPr>
      </w:pPr>
      <w:r>
        <w:rPr>
          <w:rFonts w:ascii="Garamond" w:hAnsi="Garamond"/>
          <w:b/>
          <w:sz w:val="28"/>
          <w:szCs w:val="28"/>
        </w:rPr>
        <w:t xml:space="preserve">     </w:t>
      </w:r>
      <w:r>
        <w:rPr>
          <w:rFonts w:ascii="Garamond" w:hAnsi="Garamond"/>
          <w:b/>
        </w:rPr>
        <w:t>CAPÍ</w:t>
      </w:r>
      <w:r w:rsidRPr="00956200">
        <w:rPr>
          <w:rFonts w:ascii="Garamond" w:hAnsi="Garamond"/>
          <w:b/>
        </w:rPr>
        <w:t>TULO I</w:t>
      </w:r>
      <w:r>
        <w:rPr>
          <w:rFonts w:ascii="Garamond" w:hAnsi="Garamond"/>
          <w:b/>
        </w:rPr>
        <w:t>V:</w:t>
      </w:r>
      <w:r>
        <w:rPr>
          <w:rFonts w:ascii="Garamond" w:hAnsi="Garamond"/>
          <w:b/>
          <w:sz w:val="28"/>
          <w:szCs w:val="28"/>
        </w:rPr>
        <w:t xml:space="preserve"> A Norma Jurídica</w:t>
      </w:r>
    </w:p>
    <w:p w:rsidR="00B30ACD" w:rsidRPr="00821FB1" w:rsidRDefault="00B30ACD" w:rsidP="004A0A65">
      <w:pPr>
        <w:pStyle w:val="PargrafodaLista"/>
        <w:numPr>
          <w:ilvl w:val="0"/>
          <w:numId w:val="110"/>
        </w:numPr>
        <w:rPr>
          <w:rFonts w:ascii="Garamond" w:hAnsi="Garamond"/>
          <w:sz w:val="24"/>
          <w:szCs w:val="24"/>
        </w:rPr>
      </w:pPr>
      <w:r w:rsidRPr="00821FB1">
        <w:rPr>
          <w:rFonts w:ascii="Garamond" w:hAnsi="Garamond"/>
          <w:sz w:val="24"/>
          <w:szCs w:val="24"/>
        </w:rPr>
        <w:t>Noção e estrutura da norma jurídica</w:t>
      </w:r>
    </w:p>
    <w:p w:rsidR="00B30ACD" w:rsidRPr="00821FB1" w:rsidRDefault="00B30ACD" w:rsidP="004A0A65">
      <w:pPr>
        <w:pStyle w:val="PargrafodaLista"/>
        <w:numPr>
          <w:ilvl w:val="0"/>
          <w:numId w:val="110"/>
        </w:numPr>
        <w:rPr>
          <w:rFonts w:ascii="Garamond" w:hAnsi="Garamond"/>
          <w:sz w:val="24"/>
          <w:szCs w:val="24"/>
        </w:rPr>
      </w:pPr>
      <w:r w:rsidRPr="00821FB1">
        <w:rPr>
          <w:rFonts w:ascii="Garamond" w:hAnsi="Garamond"/>
          <w:sz w:val="24"/>
          <w:szCs w:val="24"/>
        </w:rPr>
        <w:t>Características da norma jurídica</w:t>
      </w:r>
    </w:p>
    <w:p w:rsidR="00B30ACD" w:rsidRDefault="00B30ACD" w:rsidP="00E47A71">
      <w:pPr>
        <w:pStyle w:val="PargrafodaLista"/>
        <w:numPr>
          <w:ilvl w:val="0"/>
          <w:numId w:val="110"/>
        </w:numPr>
        <w:rPr>
          <w:rFonts w:ascii="Garamond" w:hAnsi="Garamond"/>
          <w:sz w:val="24"/>
          <w:szCs w:val="24"/>
        </w:rPr>
      </w:pPr>
      <w:r w:rsidRPr="00821FB1">
        <w:rPr>
          <w:rFonts w:ascii="Garamond" w:hAnsi="Garamond"/>
          <w:sz w:val="24"/>
          <w:szCs w:val="24"/>
        </w:rPr>
        <w:t>Classificações de normas jurídicas</w:t>
      </w:r>
    </w:p>
    <w:p w:rsidR="00B30ACD" w:rsidRPr="00E47A71" w:rsidRDefault="00B30ACD" w:rsidP="00E47A71">
      <w:pPr>
        <w:pStyle w:val="PargrafodaLista"/>
        <w:rPr>
          <w:rFonts w:ascii="Garamond" w:hAnsi="Garamond"/>
          <w:sz w:val="24"/>
          <w:szCs w:val="24"/>
        </w:rPr>
      </w:pPr>
    </w:p>
    <w:p w:rsidR="00B30ACD" w:rsidRDefault="00B30ACD" w:rsidP="004A0A65">
      <w:pPr>
        <w:rPr>
          <w:rFonts w:ascii="Garamond" w:hAnsi="Garamond"/>
          <w:b/>
          <w:sz w:val="28"/>
          <w:szCs w:val="28"/>
        </w:rPr>
      </w:pPr>
      <w:r>
        <w:rPr>
          <w:rFonts w:ascii="Garamond" w:hAnsi="Garamond"/>
          <w:b/>
          <w:sz w:val="28"/>
          <w:szCs w:val="28"/>
        </w:rPr>
        <w:t xml:space="preserve">     </w:t>
      </w:r>
      <w:r>
        <w:rPr>
          <w:rFonts w:ascii="Garamond" w:hAnsi="Garamond"/>
          <w:b/>
        </w:rPr>
        <w:t>CAPÍ</w:t>
      </w:r>
      <w:r w:rsidRPr="00956200">
        <w:rPr>
          <w:rFonts w:ascii="Garamond" w:hAnsi="Garamond"/>
          <w:b/>
        </w:rPr>
        <w:t xml:space="preserve">TULO </w:t>
      </w:r>
      <w:r>
        <w:rPr>
          <w:rFonts w:ascii="Garamond" w:hAnsi="Garamond"/>
          <w:b/>
        </w:rPr>
        <w:t xml:space="preserve">V: </w:t>
      </w:r>
      <w:r w:rsidRPr="0034544D">
        <w:rPr>
          <w:rFonts w:ascii="Garamond" w:hAnsi="Garamond"/>
          <w:b/>
          <w:sz w:val="28"/>
          <w:szCs w:val="28"/>
        </w:rPr>
        <w:t>Casos práticos</w:t>
      </w:r>
      <w:r>
        <w:rPr>
          <w:rFonts w:ascii="Garamond" w:hAnsi="Garamond"/>
          <w:b/>
          <w:sz w:val="28"/>
          <w:szCs w:val="28"/>
        </w:rPr>
        <w:t xml:space="preserve"> </w:t>
      </w:r>
    </w:p>
    <w:p w:rsidR="00B30ACD" w:rsidRPr="00821FB1" w:rsidRDefault="00B30ACD" w:rsidP="004A0A65">
      <w:pPr>
        <w:pStyle w:val="PargrafodaLista"/>
        <w:numPr>
          <w:ilvl w:val="0"/>
          <w:numId w:val="111"/>
        </w:numPr>
        <w:rPr>
          <w:sz w:val="24"/>
          <w:szCs w:val="24"/>
        </w:rPr>
      </w:pPr>
      <w:r w:rsidRPr="00821FB1">
        <w:rPr>
          <w:rFonts w:ascii="Garamond" w:hAnsi="Garamond"/>
          <w:sz w:val="24"/>
          <w:szCs w:val="24"/>
        </w:rPr>
        <w:t>Casos práticos resolvidos sobre Interpretação</w:t>
      </w:r>
    </w:p>
    <w:p w:rsidR="00B30ACD" w:rsidRPr="00821FB1" w:rsidRDefault="00B30ACD" w:rsidP="004A0A65">
      <w:pPr>
        <w:pStyle w:val="PargrafodaLista"/>
        <w:numPr>
          <w:ilvl w:val="0"/>
          <w:numId w:val="111"/>
        </w:numPr>
        <w:rPr>
          <w:sz w:val="24"/>
          <w:szCs w:val="24"/>
        </w:rPr>
      </w:pPr>
      <w:r w:rsidRPr="00821FB1">
        <w:rPr>
          <w:rFonts w:ascii="Garamond" w:hAnsi="Garamond"/>
          <w:sz w:val="24"/>
          <w:szCs w:val="24"/>
        </w:rPr>
        <w:t>Casos práticos resolvidos sobre Integração de Lacunas</w:t>
      </w:r>
    </w:p>
    <w:p w:rsidR="00B30ACD" w:rsidRPr="006E4F10" w:rsidRDefault="00B30ACD" w:rsidP="004A0A65">
      <w:pPr>
        <w:pStyle w:val="PargrafodaLista"/>
        <w:numPr>
          <w:ilvl w:val="0"/>
          <w:numId w:val="111"/>
        </w:numPr>
        <w:rPr>
          <w:sz w:val="24"/>
          <w:szCs w:val="24"/>
        </w:rPr>
      </w:pPr>
      <w:r w:rsidRPr="00821FB1">
        <w:rPr>
          <w:rFonts w:ascii="Garamond" w:hAnsi="Garamond"/>
          <w:sz w:val="24"/>
          <w:szCs w:val="24"/>
        </w:rPr>
        <w:t>Casos práticos sobre Fontes de Direito e Normas Jurídicas</w:t>
      </w:r>
    </w:p>
    <w:p w:rsidR="00B30ACD" w:rsidRPr="00821FB1" w:rsidRDefault="00B30ACD" w:rsidP="004A0A65">
      <w:pPr>
        <w:pStyle w:val="PargrafodaLista"/>
        <w:numPr>
          <w:ilvl w:val="0"/>
          <w:numId w:val="111"/>
        </w:numPr>
        <w:rPr>
          <w:sz w:val="24"/>
          <w:szCs w:val="24"/>
        </w:rPr>
      </w:pPr>
      <w:r>
        <w:rPr>
          <w:rFonts w:ascii="Garamond" w:hAnsi="Garamond"/>
          <w:sz w:val="24"/>
          <w:szCs w:val="24"/>
        </w:rPr>
        <w:t>Testes de anos anteriores</w:t>
      </w:r>
    </w:p>
    <w:p w:rsidR="00B30ACD" w:rsidRPr="00821FB1" w:rsidRDefault="00B30ACD" w:rsidP="004A0A65">
      <w:pPr>
        <w:pStyle w:val="PargrafodaLista"/>
        <w:rPr>
          <w:sz w:val="24"/>
          <w:szCs w:val="24"/>
        </w:rPr>
      </w:pPr>
    </w:p>
    <w:p w:rsidR="00B30ACD" w:rsidRDefault="00B30ACD" w:rsidP="00D729C6">
      <w:pPr>
        <w:jc w:val="both"/>
        <w:rPr>
          <w:rFonts w:ascii="Garamond" w:hAnsi="Garamond"/>
          <w:sz w:val="24"/>
          <w:szCs w:val="24"/>
        </w:rPr>
      </w:pPr>
    </w:p>
    <w:p w:rsidR="00B30ACD" w:rsidRDefault="00B30ACD" w:rsidP="00E555D8">
      <w:pPr>
        <w:pStyle w:val="Cabealho6"/>
        <w:tabs>
          <w:tab w:val="left" w:pos="7853"/>
        </w:tabs>
        <w:rPr>
          <w:smallCaps/>
          <w:sz w:val="28"/>
          <w:szCs w:val="28"/>
          <w:lang w:val="pt-PT"/>
        </w:rPr>
      </w:pPr>
    </w:p>
    <w:p w:rsidR="00B30ACD" w:rsidRDefault="00B30ACD" w:rsidP="00E555D8">
      <w:pPr>
        <w:pStyle w:val="Cabealho6"/>
        <w:tabs>
          <w:tab w:val="left" w:pos="7853"/>
        </w:tabs>
        <w:rPr>
          <w:smallCaps/>
          <w:sz w:val="28"/>
          <w:szCs w:val="28"/>
          <w:lang w:val="pt-PT"/>
        </w:rPr>
      </w:pPr>
    </w:p>
    <w:p w:rsidR="00B30ACD" w:rsidRDefault="00B30ACD" w:rsidP="00E555D8">
      <w:pPr>
        <w:pStyle w:val="Cabealho6"/>
        <w:tabs>
          <w:tab w:val="left" w:pos="7853"/>
        </w:tabs>
        <w:rPr>
          <w:smallCaps/>
          <w:sz w:val="28"/>
          <w:szCs w:val="28"/>
          <w:lang w:val="pt-PT"/>
        </w:rPr>
      </w:pPr>
    </w:p>
    <w:p w:rsidR="00B30ACD" w:rsidRDefault="00B30ACD" w:rsidP="00E555D8">
      <w:pPr>
        <w:pStyle w:val="Cabealho6"/>
        <w:tabs>
          <w:tab w:val="left" w:pos="7853"/>
        </w:tabs>
        <w:rPr>
          <w:smallCaps/>
          <w:sz w:val="28"/>
          <w:szCs w:val="28"/>
          <w:lang w:val="pt-PT"/>
        </w:rPr>
      </w:pPr>
    </w:p>
    <w:p w:rsidR="00B30ACD" w:rsidRDefault="00B30ACD" w:rsidP="00E555D8">
      <w:pPr>
        <w:pStyle w:val="Cabealho6"/>
        <w:tabs>
          <w:tab w:val="left" w:pos="7853"/>
        </w:tabs>
        <w:rPr>
          <w:smallCaps/>
          <w:sz w:val="28"/>
          <w:szCs w:val="28"/>
          <w:lang w:val="pt-PT"/>
        </w:rPr>
      </w:pPr>
    </w:p>
    <w:p w:rsidR="00B30ACD" w:rsidRDefault="00B30ACD" w:rsidP="00E555D8">
      <w:pPr>
        <w:pStyle w:val="Cabealho6"/>
        <w:tabs>
          <w:tab w:val="left" w:pos="7853"/>
        </w:tabs>
        <w:rPr>
          <w:smallCaps/>
          <w:sz w:val="28"/>
          <w:szCs w:val="28"/>
          <w:lang w:val="pt-PT"/>
        </w:rPr>
      </w:pPr>
    </w:p>
    <w:p w:rsidR="00B30ACD" w:rsidRDefault="00B30ACD" w:rsidP="00E555D8">
      <w:pPr>
        <w:pStyle w:val="Cabealho6"/>
        <w:tabs>
          <w:tab w:val="left" w:pos="7853"/>
        </w:tabs>
        <w:rPr>
          <w:smallCaps/>
          <w:sz w:val="28"/>
          <w:szCs w:val="28"/>
          <w:lang w:val="pt-PT"/>
        </w:rPr>
      </w:pPr>
    </w:p>
    <w:p w:rsidR="00B30ACD" w:rsidRPr="00E555D8" w:rsidRDefault="00B30ACD" w:rsidP="00E555D8">
      <w:pPr>
        <w:pStyle w:val="Cabealho6"/>
        <w:tabs>
          <w:tab w:val="left" w:pos="7853"/>
        </w:tabs>
        <w:rPr>
          <w:smallCaps/>
          <w:sz w:val="28"/>
          <w:szCs w:val="28"/>
          <w:lang w:val="pt-PT"/>
        </w:rPr>
      </w:pPr>
      <w:r w:rsidRPr="00E555D8">
        <w:rPr>
          <w:smallCaps/>
          <w:sz w:val="28"/>
          <w:szCs w:val="28"/>
          <w:lang w:val="pt-PT"/>
        </w:rPr>
        <w:t xml:space="preserve">                                           </w:t>
      </w:r>
      <w:r>
        <w:rPr>
          <w:smallCaps/>
          <w:sz w:val="28"/>
          <w:szCs w:val="28"/>
          <w:lang w:val="pt-PT"/>
        </w:rPr>
        <w:t xml:space="preserve">  </w:t>
      </w:r>
      <w:r w:rsidRPr="00E555D8">
        <w:rPr>
          <w:smallCaps/>
          <w:sz w:val="28"/>
          <w:szCs w:val="28"/>
          <w:lang w:val="pt-PT"/>
        </w:rPr>
        <w:t>Bibliografia</w:t>
      </w:r>
      <w:r>
        <w:rPr>
          <w:smallCaps/>
          <w:sz w:val="28"/>
          <w:szCs w:val="28"/>
          <w:lang w:val="pt-PT"/>
        </w:rPr>
        <w:t xml:space="preserve"> consultada:</w:t>
      </w:r>
    </w:p>
    <w:p w:rsidR="00B30ACD" w:rsidRDefault="00B30ACD" w:rsidP="00D729C6">
      <w:pPr>
        <w:jc w:val="both"/>
        <w:rPr>
          <w:rFonts w:ascii="Garamond" w:hAnsi="Garamond"/>
          <w:sz w:val="24"/>
          <w:szCs w:val="24"/>
        </w:rPr>
      </w:pPr>
    </w:p>
    <w:p w:rsidR="00B30ACD" w:rsidRDefault="00B30ACD" w:rsidP="00D729C6">
      <w:pPr>
        <w:jc w:val="both"/>
        <w:rPr>
          <w:rFonts w:ascii="Garamond" w:hAnsi="Garamond"/>
          <w:sz w:val="24"/>
          <w:szCs w:val="24"/>
        </w:rPr>
      </w:pPr>
    </w:p>
    <w:p w:rsidR="00B30ACD" w:rsidRDefault="00B30ACD" w:rsidP="00E9665B">
      <w:pPr>
        <w:spacing w:line="240" w:lineRule="auto"/>
        <w:jc w:val="both"/>
        <w:rPr>
          <w:rFonts w:ascii="Garamond" w:hAnsi="Garamond"/>
          <w:b/>
          <w:sz w:val="24"/>
          <w:szCs w:val="24"/>
        </w:rPr>
      </w:pPr>
      <w:r w:rsidRPr="00BF78A6">
        <w:rPr>
          <w:rFonts w:ascii="Garamond" w:hAnsi="Garamond"/>
          <w:b/>
          <w:sz w:val="24"/>
          <w:szCs w:val="24"/>
        </w:rPr>
        <w:t>Manuais de Introdução ao Estudo do Direito</w:t>
      </w:r>
    </w:p>
    <w:p w:rsidR="00B30ACD" w:rsidRPr="00BF78A6" w:rsidRDefault="00B30ACD" w:rsidP="00E9665B">
      <w:pPr>
        <w:spacing w:line="240" w:lineRule="auto"/>
        <w:jc w:val="both"/>
        <w:rPr>
          <w:rFonts w:ascii="Garamond" w:hAnsi="Garamond"/>
          <w:b/>
          <w:sz w:val="24"/>
          <w:szCs w:val="24"/>
        </w:rPr>
      </w:pPr>
    </w:p>
    <w:p w:rsidR="00B30ACD" w:rsidRDefault="00B30ACD" w:rsidP="00E9665B">
      <w:pPr>
        <w:spacing w:line="240" w:lineRule="auto"/>
        <w:jc w:val="both"/>
        <w:rPr>
          <w:rFonts w:ascii="Garamond" w:hAnsi="Garamond"/>
        </w:rPr>
      </w:pPr>
      <w:r w:rsidRPr="003001EA">
        <w:rPr>
          <w:rFonts w:ascii="Garamond" w:hAnsi="Garamond"/>
        </w:rPr>
        <w:t>MRS (Marcelo Rebelo de Sousa), 4ª Edição 1998 Europa América;</w:t>
      </w:r>
    </w:p>
    <w:p w:rsidR="00B30ACD" w:rsidRDefault="00B30ACD" w:rsidP="00E9665B">
      <w:pPr>
        <w:spacing w:line="240" w:lineRule="auto"/>
        <w:jc w:val="both"/>
        <w:rPr>
          <w:rFonts w:ascii="Garamond" w:hAnsi="Garamond"/>
        </w:rPr>
      </w:pPr>
      <w:r w:rsidRPr="003001EA">
        <w:rPr>
          <w:rFonts w:ascii="Garamond" w:hAnsi="Garamond"/>
        </w:rPr>
        <w:t xml:space="preserve"> S J (Santos Justo) 3ª Edição</w:t>
      </w:r>
      <w:r>
        <w:rPr>
          <w:rFonts w:ascii="Garamond" w:hAnsi="Garamond"/>
        </w:rPr>
        <w:t>, 2006</w:t>
      </w:r>
      <w:r w:rsidRPr="003001EA">
        <w:rPr>
          <w:rFonts w:ascii="Garamond" w:hAnsi="Garamond"/>
        </w:rPr>
        <w:t xml:space="preserve">; </w:t>
      </w:r>
    </w:p>
    <w:p w:rsidR="00B30ACD" w:rsidRDefault="00B30ACD" w:rsidP="00E9665B">
      <w:pPr>
        <w:spacing w:line="240" w:lineRule="auto"/>
        <w:jc w:val="both"/>
        <w:rPr>
          <w:rFonts w:ascii="Garamond" w:hAnsi="Garamond"/>
        </w:rPr>
      </w:pPr>
      <w:r w:rsidRPr="003001EA">
        <w:rPr>
          <w:rFonts w:ascii="Garamond" w:hAnsi="Garamond"/>
        </w:rPr>
        <w:t>O A (Oliveira Ascensão) 10ª Edição</w:t>
      </w:r>
      <w:r>
        <w:rPr>
          <w:rFonts w:ascii="Garamond" w:hAnsi="Garamond"/>
        </w:rPr>
        <w:t>, 1997</w:t>
      </w:r>
      <w:r w:rsidRPr="003001EA">
        <w:rPr>
          <w:rFonts w:ascii="Garamond" w:hAnsi="Garamond"/>
        </w:rPr>
        <w:t xml:space="preserve">; </w:t>
      </w:r>
    </w:p>
    <w:p w:rsidR="00B30ACD" w:rsidRDefault="00B30ACD" w:rsidP="00E9665B">
      <w:pPr>
        <w:spacing w:line="240" w:lineRule="auto"/>
        <w:jc w:val="both"/>
        <w:rPr>
          <w:rFonts w:ascii="Garamond" w:hAnsi="Garamond"/>
        </w:rPr>
      </w:pPr>
      <w:r w:rsidRPr="003001EA">
        <w:rPr>
          <w:rFonts w:ascii="Garamond" w:hAnsi="Garamond"/>
        </w:rPr>
        <w:t>NSG (Nuno Sá Gomes)</w:t>
      </w:r>
      <w:r>
        <w:rPr>
          <w:rFonts w:ascii="Garamond" w:hAnsi="Garamond"/>
        </w:rPr>
        <w:t>, 2001</w:t>
      </w:r>
      <w:r w:rsidRPr="003001EA">
        <w:rPr>
          <w:rFonts w:ascii="Garamond" w:hAnsi="Garamond"/>
        </w:rPr>
        <w:t>; CM (Castro Mendes)</w:t>
      </w:r>
      <w:r>
        <w:rPr>
          <w:rFonts w:ascii="Garamond" w:hAnsi="Garamond"/>
        </w:rPr>
        <w:t xml:space="preserve"> </w:t>
      </w:r>
      <w:r w:rsidRPr="003001EA">
        <w:rPr>
          <w:rFonts w:ascii="Garamond" w:hAnsi="Garamond"/>
        </w:rPr>
        <w:t xml:space="preserve">1994; </w:t>
      </w:r>
    </w:p>
    <w:p w:rsidR="00B30ACD" w:rsidRDefault="00B30ACD" w:rsidP="00E9665B">
      <w:pPr>
        <w:spacing w:line="240" w:lineRule="auto"/>
        <w:jc w:val="both"/>
        <w:rPr>
          <w:rFonts w:ascii="Garamond" w:hAnsi="Garamond"/>
        </w:rPr>
      </w:pPr>
      <w:r w:rsidRPr="003001EA">
        <w:rPr>
          <w:rFonts w:ascii="Garamond" w:hAnsi="Garamond"/>
        </w:rPr>
        <w:t>BM (Baptista Machado)</w:t>
      </w:r>
      <w:r>
        <w:rPr>
          <w:rFonts w:ascii="Garamond" w:hAnsi="Garamond"/>
        </w:rPr>
        <w:t xml:space="preserve"> 15ª Edição, 2006</w:t>
      </w:r>
      <w:r w:rsidRPr="003001EA">
        <w:rPr>
          <w:rFonts w:ascii="Garamond" w:hAnsi="Garamond"/>
        </w:rPr>
        <w:t xml:space="preserve">; </w:t>
      </w:r>
    </w:p>
    <w:p w:rsidR="00B30ACD" w:rsidRDefault="00B30ACD" w:rsidP="00E9665B">
      <w:pPr>
        <w:spacing w:line="240" w:lineRule="auto"/>
        <w:jc w:val="both"/>
        <w:rPr>
          <w:rFonts w:ascii="Garamond" w:hAnsi="Garamond"/>
        </w:rPr>
      </w:pPr>
      <w:r w:rsidRPr="003001EA">
        <w:rPr>
          <w:rFonts w:ascii="Garamond" w:hAnsi="Garamond"/>
        </w:rPr>
        <w:t>AV/PL (Antunes Varela e Pires de Lima – CC anotado);</w:t>
      </w:r>
    </w:p>
    <w:p w:rsidR="00B30ACD" w:rsidRDefault="00B30ACD" w:rsidP="00E9665B">
      <w:pPr>
        <w:spacing w:line="240" w:lineRule="auto"/>
        <w:jc w:val="both"/>
        <w:rPr>
          <w:rFonts w:ascii="Garamond" w:hAnsi="Garamond"/>
        </w:rPr>
      </w:pPr>
      <w:r w:rsidRPr="003001EA">
        <w:rPr>
          <w:rFonts w:ascii="Garamond" w:hAnsi="Garamond"/>
        </w:rPr>
        <w:t xml:space="preserve"> G T (Galvão Telles)</w:t>
      </w:r>
      <w:r>
        <w:rPr>
          <w:rFonts w:ascii="Garamond" w:hAnsi="Garamond"/>
        </w:rPr>
        <w:t xml:space="preserve"> 10ª Edição, 1998</w:t>
      </w:r>
      <w:r w:rsidRPr="003001EA">
        <w:rPr>
          <w:rFonts w:ascii="Garamond" w:hAnsi="Garamond"/>
        </w:rPr>
        <w:t>; F A (Freitas do Amaral)</w:t>
      </w:r>
      <w:r>
        <w:rPr>
          <w:rFonts w:ascii="Garamond" w:hAnsi="Garamond"/>
        </w:rPr>
        <w:t xml:space="preserve"> 2004</w:t>
      </w:r>
      <w:r w:rsidRPr="003001EA">
        <w:rPr>
          <w:rFonts w:ascii="Garamond" w:hAnsi="Garamond"/>
        </w:rPr>
        <w:t>;</w:t>
      </w:r>
    </w:p>
    <w:p w:rsidR="00B30ACD" w:rsidRDefault="00B30ACD" w:rsidP="00E9665B">
      <w:pPr>
        <w:spacing w:line="240" w:lineRule="auto"/>
        <w:jc w:val="both"/>
        <w:rPr>
          <w:rFonts w:ascii="Garamond" w:hAnsi="Garamond"/>
        </w:rPr>
      </w:pPr>
      <w:r w:rsidRPr="003001EA">
        <w:rPr>
          <w:rFonts w:ascii="Garamond" w:hAnsi="Garamond"/>
        </w:rPr>
        <w:t xml:space="preserve"> PO (Paulo Otero)</w:t>
      </w:r>
      <w:r>
        <w:rPr>
          <w:rFonts w:ascii="Garamond" w:hAnsi="Garamond"/>
        </w:rPr>
        <w:t>, 1999</w:t>
      </w:r>
      <w:r w:rsidRPr="003001EA">
        <w:rPr>
          <w:rFonts w:ascii="Garamond" w:hAnsi="Garamond"/>
        </w:rPr>
        <w:t xml:space="preserve">; </w:t>
      </w:r>
    </w:p>
    <w:p w:rsidR="00B30ACD" w:rsidRPr="003001EA" w:rsidRDefault="00B30ACD" w:rsidP="00E9665B">
      <w:pPr>
        <w:spacing w:line="240" w:lineRule="auto"/>
        <w:jc w:val="both"/>
        <w:rPr>
          <w:rFonts w:ascii="Garamond" w:hAnsi="Garamond"/>
        </w:rPr>
      </w:pPr>
      <w:r>
        <w:rPr>
          <w:rFonts w:ascii="Garamond" w:hAnsi="Garamond"/>
        </w:rPr>
        <w:t>Fernando José</w:t>
      </w:r>
      <w:r w:rsidRPr="003001EA">
        <w:rPr>
          <w:rFonts w:ascii="Garamond" w:hAnsi="Garamond"/>
        </w:rPr>
        <w:t xml:space="preserve"> Bronze</w:t>
      </w:r>
      <w:r>
        <w:rPr>
          <w:rFonts w:ascii="Garamond" w:hAnsi="Garamond"/>
        </w:rPr>
        <w:t xml:space="preserve">, 2002; </w:t>
      </w:r>
    </w:p>
    <w:p w:rsidR="00B30ACD" w:rsidRDefault="00B30ACD" w:rsidP="00BF78A6">
      <w:pPr>
        <w:jc w:val="both"/>
        <w:rPr>
          <w:rFonts w:ascii="Garamond" w:hAnsi="Garamond"/>
          <w:sz w:val="20"/>
          <w:szCs w:val="20"/>
        </w:rPr>
      </w:pPr>
    </w:p>
    <w:p w:rsidR="00B30ACD" w:rsidRPr="00E9665B" w:rsidRDefault="00B30ACD" w:rsidP="00B134DB">
      <w:pPr>
        <w:spacing w:line="240" w:lineRule="auto"/>
        <w:jc w:val="both"/>
        <w:rPr>
          <w:rFonts w:ascii="Garamond" w:hAnsi="Garamond"/>
          <w:b/>
          <w:sz w:val="24"/>
          <w:szCs w:val="24"/>
        </w:rPr>
      </w:pPr>
      <w:r w:rsidRPr="00E9665B">
        <w:rPr>
          <w:rFonts w:ascii="Garamond" w:hAnsi="Garamond"/>
          <w:b/>
          <w:sz w:val="24"/>
          <w:szCs w:val="24"/>
        </w:rPr>
        <w:t>Outros manuais</w:t>
      </w:r>
    </w:p>
    <w:p w:rsidR="00B30ACD" w:rsidRPr="00B134DB" w:rsidRDefault="00B30ACD" w:rsidP="00B134DB">
      <w:pPr>
        <w:spacing w:line="240" w:lineRule="auto"/>
        <w:jc w:val="both"/>
        <w:rPr>
          <w:rFonts w:ascii="Garamond" w:hAnsi="Garamond"/>
        </w:rPr>
      </w:pPr>
      <w:r w:rsidRPr="00B134DB">
        <w:rPr>
          <w:rFonts w:ascii="Garamond" w:hAnsi="Garamond"/>
        </w:rPr>
        <w:t>Castanheira Neves: Metodologia Jurídica – Problemas Fundamentais 1993</w:t>
      </w:r>
    </w:p>
    <w:p w:rsidR="00B30ACD" w:rsidRPr="00B134DB" w:rsidRDefault="00B30ACD" w:rsidP="00B134DB">
      <w:pPr>
        <w:spacing w:line="240" w:lineRule="auto"/>
        <w:jc w:val="both"/>
        <w:rPr>
          <w:rFonts w:ascii="Garamond" w:hAnsi="Garamond"/>
        </w:rPr>
      </w:pPr>
      <w:r w:rsidRPr="00B134DB">
        <w:rPr>
          <w:rFonts w:ascii="Garamond" w:hAnsi="Garamond"/>
        </w:rPr>
        <w:t xml:space="preserve">Karl </w:t>
      </w:r>
      <w:proofErr w:type="spellStart"/>
      <w:r w:rsidRPr="00B134DB">
        <w:rPr>
          <w:rFonts w:ascii="Garamond" w:hAnsi="Garamond"/>
        </w:rPr>
        <w:t>Larenz</w:t>
      </w:r>
      <w:proofErr w:type="spellEnd"/>
      <w:r w:rsidRPr="00B134DB">
        <w:rPr>
          <w:rFonts w:ascii="Garamond" w:hAnsi="Garamond"/>
        </w:rPr>
        <w:t>: Metodologia da Ciência do Direito</w:t>
      </w:r>
      <w:r>
        <w:rPr>
          <w:rFonts w:ascii="Garamond" w:hAnsi="Garamond"/>
        </w:rPr>
        <w:t>, 4ª Edição</w:t>
      </w:r>
      <w:r w:rsidRPr="00B134DB">
        <w:rPr>
          <w:rFonts w:ascii="Garamond" w:hAnsi="Garamond"/>
        </w:rPr>
        <w:t xml:space="preserve"> 2005</w:t>
      </w:r>
    </w:p>
    <w:p w:rsidR="00B30ACD" w:rsidRDefault="00B30ACD" w:rsidP="00B134DB">
      <w:pPr>
        <w:spacing w:line="240" w:lineRule="auto"/>
        <w:jc w:val="both"/>
        <w:rPr>
          <w:rFonts w:ascii="Garamond" w:hAnsi="Garamond"/>
        </w:rPr>
      </w:pPr>
      <w:r w:rsidRPr="00B134DB">
        <w:rPr>
          <w:rFonts w:ascii="Garamond" w:hAnsi="Garamond"/>
        </w:rPr>
        <w:t xml:space="preserve">Karl </w:t>
      </w:r>
      <w:proofErr w:type="spellStart"/>
      <w:r w:rsidRPr="00B134DB">
        <w:rPr>
          <w:rFonts w:ascii="Garamond" w:hAnsi="Garamond"/>
        </w:rPr>
        <w:t>Engisch</w:t>
      </w:r>
      <w:proofErr w:type="spellEnd"/>
      <w:r w:rsidRPr="00B134DB">
        <w:rPr>
          <w:rFonts w:ascii="Garamond" w:hAnsi="Garamond"/>
        </w:rPr>
        <w:t>: Introdução ao Pensamento Jurídico, 10ª Edição 2008</w:t>
      </w:r>
    </w:p>
    <w:p w:rsidR="00B30ACD" w:rsidRPr="00B134DB" w:rsidRDefault="00B30ACD" w:rsidP="00B134DB">
      <w:pPr>
        <w:spacing w:line="240" w:lineRule="auto"/>
        <w:jc w:val="both"/>
        <w:rPr>
          <w:rFonts w:ascii="Garamond" w:hAnsi="Garamond"/>
        </w:rPr>
      </w:pPr>
      <w:r>
        <w:rPr>
          <w:rFonts w:ascii="Garamond" w:hAnsi="Garamond"/>
        </w:rPr>
        <w:t>Gomes Canotilho/Vital Moreira: CRP anotada, 2010.</w:t>
      </w:r>
    </w:p>
    <w:p w:rsidR="00B30ACD" w:rsidRPr="00EF6448" w:rsidRDefault="00B30ACD" w:rsidP="00BF78A6">
      <w:pPr>
        <w:jc w:val="both"/>
        <w:rPr>
          <w:rFonts w:ascii="Garamond" w:hAnsi="Garamond"/>
          <w:b/>
          <w:sz w:val="24"/>
          <w:szCs w:val="24"/>
        </w:rPr>
      </w:pPr>
    </w:p>
    <w:p w:rsidR="00B30ACD" w:rsidRDefault="00B30ACD" w:rsidP="00BF78A6">
      <w:pPr>
        <w:jc w:val="both"/>
        <w:rPr>
          <w:rFonts w:ascii="Garamond" w:hAnsi="Garamond"/>
          <w:b/>
          <w:sz w:val="24"/>
          <w:szCs w:val="24"/>
        </w:rPr>
      </w:pPr>
      <w:r w:rsidRPr="00EF6448">
        <w:rPr>
          <w:rFonts w:ascii="Garamond" w:hAnsi="Garamond"/>
          <w:b/>
          <w:sz w:val="24"/>
          <w:szCs w:val="24"/>
        </w:rPr>
        <w:t>Livros de Hipóteses Práticas</w:t>
      </w:r>
    </w:p>
    <w:p w:rsidR="00B30ACD" w:rsidRDefault="00B30ACD" w:rsidP="00BF78A6">
      <w:pPr>
        <w:jc w:val="both"/>
        <w:rPr>
          <w:rFonts w:ascii="Garamond" w:hAnsi="Garamond"/>
        </w:rPr>
      </w:pPr>
      <w:r w:rsidRPr="003001EA">
        <w:rPr>
          <w:rFonts w:ascii="Garamond" w:hAnsi="Garamond"/>
        </w:rPr>
        <w:t>Marcelo Rebelo de Sousa</w:t>
      </w:r>
      <w:r>
        <w:rPr>
          <w:rFonts w:ascii="Garamond" w:hAnsi="Garamond"/>
        </w:rPr>
        <w:t xml:space="preserve"> e outros, AAFDL 1998</w:t>
      </w:r>
    </w:p>
    <w:p w:rsidR="00B30ACD" w:rsidRDefault="00B30ACD" w:rsidP="00BF78A6">
      <w:pPr>
        <w:jc w:val="both"/>
        <w:rPr>
          <w:rFonts w:ascii="Garamond" w:hAnsi="Garamond"/>
        </w:rPr>
      </w:pPr>
      <w:r>
        <w:rPr>
          <w:rFonts w:ascii="Garamond" w:hAnsi="Garamond"/>
        </w:rPr>
        <w:t>Carla Amado Gomes, AAFDL 1997</w:t>
      </w:r>
    </w:p>
    <w:p w:rsidR="00B30ACD" w:rsidRDefault="00B30ACD" w:rsidP="00BF78A6">
      <w:pPr>
        <w:jc w:val="both"/>
        <w:rPr>
          <w:rFonts w:ascii="Garamond" w:hAnsi="Garamond"/>
        </w:rPr>
      </w:pPr>
      <w:r>
        <w:rPr>
          <w:rFonts w:ascii="Garamond" w:hAnsi="Garamond"/>
        </w:rPr>
        <w:lastRenderedPageBreak/>
        <w:t xml:space="preserve">Pedro Ferreira </w:t>
      </w:r>
      <w:proofErr w:type="spellStart"/>
      <w:r>
        <w:rPr>
          <w:rFonts w:ascii="Garamond" w:hAnsi="Garamond"/>
        </w:rPr>
        <w:t>Murias</w:t>
      </w:r>
      <w:proofErr w:type="spellEnd"/>
      <w:r>
        <w:rPr>
          <w:rFonts w:ascii="Garamond" w:hAnsi="Garamond"/>
        </w:rPr>
        <w:t>, AAFDL 2001</w:t>
      </w:r>
    </w:p>
    <w:p w:rsidR="00B30ACD" w:rsidRDefault="00B30ACD" w:rsidP="00BF78A6">
      <w:pPr>
        <w:jc w:val="both"/>
        <w:rPr>
          <w:rFonts w:ascii="Garamond" w:hAnsi="Garamond"/>
        </w:rPr>
      </w:pPr>
      <w:r>
        <w:rPr>
          <w:rFonts w:ascii="Garamond" w:hAnsi="Garamond"/>
        </w:rPr>
        <w:t>Daniel Morais, AAFDL 2008</w:t>
      </w:r>
    </w:p>
    <w:p w:rsidR="00B30ACD" w:rsidRPr="00E9665B" w:rsidRDefault="00B30ACD" w:rsidP="00E9665B">
      <w:pPr>
        <w:jc w:val="both"/>
        <w:rPr>
          <w:rFonts w:ascii="Garamond" w:hAnsi="Garamond"/>
          <w:sz w:val="24"/>
          <w:szCs w:val="24"/>
        </w:rPr>
      </w:pPr>
      <w:r w:rsidRPr="00E9665B">
        <w:rPr>
          <w:rFonts w:ascii="Garamond" w:hAnsi="Garamond"/>
          <w:sz w:val="24"/>
          <w:szCs w:val="24"/>
        </w:rPr>
        <w:t>David Magalhães: Noções Fundamentais de Direito, 2010</w:t>
      </w:r>
    </w:p>
    <w:p w:rsidR="00B30ACD" w:rsidRDefault="00B30ACD" w:rsidP="00BF78A6">
      <w:pPr>
        <w:jc w:val="both"/>
        <w:rPr>
          <w:rFonts w:ascii="Garamond" w:hAnsi="Garamond"/>
          <w:b/>
          <w:sz w:val="24"/>
          <w:szCs w:val="24"/>
        </w:rPr>
      </w:pPr>
    </w:p>
    <w:p w:rsidR="00B30ACD" w:rsidRPr="00D729C6" w:rsidRDefault="00B30ACD" w:rsidP="00D729C6"/>
    <w:p w:rsidR="00B30ACD" w:rsidRDefault="00B30ACD" w:rsidP="000665AA">
      <w:pPr>
        <w:pStyle w:val="Cabealho2"/>
        <w:rPr>
          <w:rFonts w:ascii="Garamond" w:hAnsi="Garamond"/>
          <w:sz w:val="20"/>
          <w:szCs w:val="20"/>
        </w:rPr>
      </w:pPr>
    </w:p>
    <w:p w:rsidR="00B30ACD" w:rsidRPr="00D7475B" w:rsidRDefault="00B30ACD" w:rsidP="000665AA">
      <w:pPr>
        <w:pStyle w:val="Cabealho2"/>
        <w:rPr>
          <w:i/>
          <w:iCs/>
          <w:color w:val="808080"/>
          <w:sz w:val="24"/>
          <w:szCs w:val="24"/>
        </w:rPr>
      </w:pPr>
      <w:r>
        <w:rPr>
          <w:rFonts w:ascii="Garamond" w:hAnsi="Garamond"/>
          <w:sz w:val="20"/>
          <w:szCs w:val="20"/>
        </w:rPr>
        <w:t xml:space="preserve">                          </w:t>
      </w:r>
      <w:r w:rsidRPr="00DE1C9E">
        <w:rPr>
          <w:rFonts w:ascii="Garamond" w:hAnsi="Garamond"/>
          <w:sz w:val="20"/>
          <w:szCs w:val="20"/>
        </w:rPr>
        <w:t xml:space="preserve">            </w:t>
      </w:r>
      <w:r>
        <w:rPr>
          <w:rFonts w:ascii="Garamond" w:hAnsi="Garamond"/>
          <w:sz w:val="20"/>
          <w:szCs w:val="20"/>
        </w:rPr>
        <w:t xml:space="preserve">     </w:t>
      </w:r>
      <w:r>
        <w:rPr>
          <w:rStyle w:val="nfaseDiscreto"/>
          <w:sz w:val="24"/>
          <w:szCs w:val="24"/>
        </w:rPr>
        <w:t xml:space="preserve">     Faculd</w:t>
      </w:r>
      <w:r w:rsidRPr="005D1B51">
        <w:rPr>
          <w:rStyle w:val="nfaseDiscreto"/>
          <w:sz w:val="24"/>
          <w:szCs w:val="24"/>
        </w:rPr>
        <w:t>ade de Direito de Lisboa</w:t>
      </w:r>
    </w:p>
    <w:p w:rsidR="00B30ACD" w:rsidRPr="00D10E7D" w:rsidRDefault="00B30ACD" w:rsidP="000665AA">
      <w:pPr>
        <w:autoSpaceDE w:val="0"/>
        <w:autoSpaceDN w:val="0"/>
        <w:adjustRightInd w:val="0"/>
        <w:spacing w:after="0" w:line="240" w:lineRule="auto"/>
        <w:rPr>
          <w:rFonts w:ascii="Garamond" w:hAnsi="Garamond" w:cs="TimesNewRoman"/>
          <w:b/>
          <w:sz w:val="16"/>
          <w:szCs w:val="16"/>
        </w:rPr>
      </w:pPr>
    </w:p>
    <w:p w:rsidR="00B30ACD" w:rsidRDefault="00B30ACD" w:rsidP="000665AA">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B30ACD" w:rsidRDefault="00B30ACD" w:rsidP="000665AA">
      <w:pPr>
        <w:autoSpaceDE w:val="0"/>
        <w:autoSpaceDN w:val="0"/>
        <w:adjustRightInd w:val="0"/>
        <w:spacing w:after="0" w:line="240" w:lineRule="auto"/>
        <w:rPr>
          <w:rFonts w:ascii="Garamond" w:hAnsi="Garamond" w:cs="TimesNewRoman"/>
          <w:sz w:val="18"/>
          <w:szCs w:val="18"/>
        </w:rPr>
      </w:pPr>
    </w:p>
    <w:p w:rsidR="00B30ACD" w:rsidRDefault="00B30ACD" w:rsidP="000665AA">
      <w:pPr>
        <w:autoSpaceDE w:val="0"/>
        <w:autoSpaceDN w:val="0"/>
        <w:adjustRightInd w:val="0"/>
        <w:spacing w:after="0"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18"/>
          <w:szCs w:val="18"/>
        </w:rPr>
        <w:t>SUB-TURMAS 5 e 6</w:t>
      </w:r>
    </w:p>
    <w:p w:rsidR="00B30ACD" w:rsidRDefault="00B30ACD" w:rsidP="000665AA">
      <w:pPr>
        <w:autoSpaceDE w:val="0"/>
        <w:autoSpaceDN w:val="0"/>
        <w:adjustRightInd w:val="0"/>
        <w:spacing w:after="0" w:line="240" w:lineRule="auto"/>
        <w:rPr>
          <w:rFonts w:ascii="Garamond" w:hAnsi="Garamond" w:cs="TimesNewRoman"/>
          <w:sz w:val="18"/>
          <w:szCs w:val="18"/>
        </w:rPr>
      </w:pPr>
    </w:p>
    <w:p w:rsidR="00B30ACD" w:rsidRDefault="00B30ACD" w:rsidP="000665AA">
      <w:pPr>
        <w:spacing w:line="240" w:lineRule="auto"/>
        <w:jc w:val="both"/>
        <w:rPr>
          <w:rFonts w:ascii="Garamond" w:hAnsi="Garamond"/>
          <w:b/>
          <w:sz w:val="20"/>
          <w:szCs w:val="20"/>
        </w:rPr>
      </w:pPr>
      <w:r w:rsidRPr="00DE1C9E">
        <w:rPr>
          <w:rFonts w:ascii="Garamond" w:hAnsi="Garamond"/>
          <w:b/>
          <w:sz w:val="20"/>
          <w:szCs w:val="20"/>
        </w:rPr>
        <w:t xml:space="preserve">           </w:t>
      </w:r>
      <w:r>
        <w:rPr>
          <w:rFonts w:ascii="Garamond" w:hAnsi="Garamond"/>
          <w:b/>
          <w:sz w:val="20"/>
          <w:szCs w:val="20"/>
        </w:rPr>
        <w:t xml:space="preserve">           </w:t>
      </w:r>
    </w:p>
    <w:p w:rsidR="00B30ACD" w:rsidRDefault="00B30ACD" w:rsidP="000665AA">
      <w:pPr>
        <w:spacing w:line="240" w:lineRule="auto"/>
        <w:jc w:val="both"/>
        <w:rPr>
          <w:rFonts w:ascii="Garamond" w:hAnsi="Garamond"/>
          <w:b/>
          <w:sz w:val="20"/>
          <w:szCs w:val="20"/>
        </w:rPr>
      </w:pPr>
    </w:p>
    <w:p w:rsidR="00B30ACD" w:rsidRDefault="00B30ACD" w:rsidP="000665AA">
      <w:pPr>
        <w:rPr>
          <w:rFonts w:ascii="Garamond" w:hAnsi="Garamond"/>
          <w:b/>
          <w:sz w:val="28"/>
          <w:szCs w:val="28"/>
        </w:rPr>
      </w:pPr>
      <w:r>
        <w:rPr>
          <w:rFonts w:ascii="Garamond" w:hAnsi="Garamond"/>
          <w:b/>
          <w:sz w:val="28"/>
          <w:szCs w:val="28"/>
        </w:rPr>
        <w:t xml:space="preserve">                               </w:t>
      </w:r>
      <w:r w:rsidRPr="00D1609C">
        <w:rPr>
          <w:rFonts w:ascii="Garamond" w:hAnsi="Garamond"/>
          <w:b/>
          <w:sz w:val="24"/>
          <w:szCs w:val="24"/>
        </w:rPr>
        <w:t>CAPÍTULO I</w:t>
      </w:r>
      <w:r>
        <w:rPr>
          <w:rFonts w:ascii="Garamond" w:hAnsi="Garamond"/>
          <w:b/>
          <w:sz w:val="28"/>
          <w:szCs w:val="28"/>
        </w:rPr>
        <w:t>: A Ordem Jurídica</w:t>
      </w:r>
    </w:p>
    <w:p w:rsidR="00B30ACD" w:rsidRDefault="00B30ACD" w:rsidP="000665AA">
      <w:pPr>
        <w:spacing w:line="240" w:lineRule="auto"/>
        <w:jc w:val="both"/>
        <w:rPr>
          <w:rFonts w:ascii="Garamond" w:hAnsi="Garamond"/>
          <w:b/>
          <w:sz w:val="20"/>
          <w:szCs w:val="20"/>
        </w:rPr>
      </w:pPr>
    </w:p>
    <w:p w:rsidR="00B30ACD" w:rsidRPr="00DE1C9E" w:rsidRDefault="00B30ACD" w:rsidP="000665AA">
      <w:pPr>
        <w:spacing w:line="240" w:lineRule="auto"/>
        <w:jc w:val="both"/>
        <w:rPr>
          <w:rFonts w:ascii="Garamond" w:hAnsi="Garamond"/>
          <w:b/>
          <w:sz w:val="20"/>
          <w:szCs w:val="20"/>
        </w:rPr>
      </w:pPr>
      <w:r>
        <w:rPr>
          <w:rFonts w:ascii="Garamond" w:hAnsi="Garamond"/>
          <w:b/>
          <w:sz w:val="20"/>
          <w:szCs w:val="20"/>
        </w:rPr>
        <w:t xml:space="preserve">                                                      </w:t>
      </w:r>
      <w:r w:rsidRPr="00DE1C9E">
        <w:rPr>
          <w:rFonts w:ascii="Garamond" w:hAnsi="Garamond"/>
          <w:b/>
          <w:sz w:val="20"/>
          <w:szCs w:val="20"/>
        </w:rPr>
        <w:t>Abreviaturas</w:t>
      </w:r>
      <w:r>
        <w:rPr>
          <w:rFonts w:ascii="Garamond" w:hAnsi="Garamond"/>
          <w:b/>
          <w:sz w:val="20"/>
          <w:szCs w:val="20"/>
        </w:rPr>
        <w:t xml:space="preserve"> dos nomes de Autores</w:t>
      </w:r>
      <w:r w:rsidRPr="00DE1C9E">
        <w:rPr>
          <w:rFonts w:ascii="Garamond" w:hAnsi="Garamond"/>
          <w:b/>
          <w:sz w:val="20"/>
          <w:szCs w:val="20"/>
        </w:rPr>
        <w:t>:</w:t>
      </w:r>
    </w:p>
    <w:p w:rsidR="00B30ACD" w:rsidRPr="00DE1C9E" w:rsidRDefault="00B30ACD" w:rsidP="000665AA">
      <w:pPr>
        <w:spacing w:line="240" w:lineRule="auto"/>
        <w:jc w:val="both"/>
        <w:rPr>
          <w:rFonts w:ascii="Garamond" w:hAnsi="Garamond"/>
          <w:sz w:val="20"/>
          <w:szCs w:val="20"/>
        </w:rPr>
      </w:pPr>
      <w:r w:rsidRPr="00DE1C9E">
        <w:rPr>
          <w:rFonts w:ascii="Garamond" w:hAnsi="Garamond"/>
          <w:sz w:val="20"/>
          <w:szCs w:val="20"/>
        </w:rPr>
        <w:t>MRS (Marcelo Rebelo de Sousa); S J (Santos Justo); O A (Oliveira Ascensão); NSG (Nuno Sá Gomes)</w:t>
      </w:r>
    </w:p>
    <w:p w:rsidR="00B30ACD" w:rsidRPr="00DE1C9E" w:rsidRDefault="00B30ACD" w:rsidP="000665AA">
      <w:pPr>
        <w:spacing w:line="240" w:lineRule="auto"/>
        <w:jc w:val="both"/>
        <w:rPr>
          <w:rFonts w:ascii="Garamond" w:hAnsi="Garamond"/>
          <w:sz w:val="20"/>
          <w:szCs w:val="20"/>
        </w:rPr>
      </w:pPr>
      <w:r w:rsidRPr="00DE1C9E">
        <w:rPr>
          <w:rFonts w:ascii="Garamond" w:hAnsi="Garamond"/>
          <w:sz w:val="20"/>
          <w:szCs w:val="20"/>
        </w:rPr>
        <w:t>CM (Castro Mendes); BM (Baptista Machado); AV/PL (Antunes Varela e Pires de Lima – CC anotado);</w:t>
      </w:r>
    </w:p>
    <w:p w:rsidR="00B30ACD" w:rsidRDefault="00B30ACD" w:rsidP="000665AA">
      <w:pPr>
        <w:spacing w:line="240" w:lineRule="auto"/>
        <w:jc w:val="both"/>
        <w:rPr>
          <w:rFonts w:ascii="Garamond" w:hAnsi="Garamond"/>
          <w:sz w:val="20"/>
          <w:szCs w:val="20"/>
        </w:rPr>
      </w:pPr>
      <w:r w:rsidRPr="00DE1C9E">
        <w:rPr>
          <w:rFonts w:ascii="Garamond" w:hAnsi="Garamond"/>
          <w:sz w:val="20"/>
          <w:szCs w:val="20"/>
        </w:rPr>
        <w:t>G T (Galvão Telles)</w:t>
      </w:r>
      <w:r>
        <w:rPr>
          <w:rFonts w:ascii="Garamond" w:hAnsi="Garamond"/>
          <w:sz w:val="20"/>
          <w:szCs w:val="20"/>
        </w:rPr>
        <w:t>; F A (Freitas do Amaral); PO (Paulo Otero)</w:t>
      </w:r>
    </w:p>
    <w:p w:rsidR="00B30ACD" w:rsidRDefault="00B30ACD" w:rsidP="000665AA">
      <w:pPr>
        <w:spacing w:line="240" w:lineRule="auto"/>
        <w:jc w:val="both"/>
        <w:rPr>
          <w:rFonts w:ascii="Garamond" w:hAnsi="Garamond"/>
          <w:sz w:val="20"/>
          <w:szCs w:val="20"/>
        </w:rPr>
      </w:pPr>
    </w:p>
    <w:p w:rsidR="00B30ACD" w:rsidRPr="005979C1" w:rsidRDefault="00B30ACD" w:rsidP="000665AA">
      <w:pPr>
        <w:spacing w:line="360" w:lineRule="auto"/>
        <w:rPr>
          <w:rFonts w:ascii="Garamond" w:hAnsi="Garamond"/>
          <w:sz w:val="24"/>
          <w:szCs w:val="24"/>
        </w:rPr>
      </w:pPr>
      <w:r w:rsidRPr="005979C1">
        <w:rPr>
          <w:rFonts w:ascii="Garamond" w:hAnsi="Garamond"/>
          <w:sz w:val="24"/>
          <w:szCs w:val="24"/>
        </w:rPr>
        <w:t>Aspectos a abordar:</w:t>
      </w:r>
    </w:p>
    <w:p w:rsidR="00B30ACD" w:rsidRDefault="00B30ACD" w:rsidP="000665AA">
      <w:pPr>
        <w:spacing w:line="240" w:lineRule="auto"/>
        <w:jc w:val="both"/>
        <w:rPr>
          <w:rFonts w:ascii="Garamond" w:hAnsi="Garamond"/>
          <w:sz w:val="20"/>
          <w:szCs w:val="20"/>
        </w:rPr>
      </w:pPr>
    </w:p>
    <w:p w:rsidR="00B30ACD" w:rsidRPr="002F6B08" w:rsidRDefault="00B30ACD" w:rsidP="00F331C0">
      <w:pPr>
        <w:pStyle w:val="PargrafodaLista"/>
        <w:numPr>
          <w:ilvl w:val="0"/>
          <w:numId w:val="22"/>
        </w:numPr>
        <w:spacing w:line="360" w:lineRule="auto"/>
        <w:jc w:val="both"/>
        <w:rPr>
          <w:rFonts w:ascii="Garamond" w:hAnsi="Garamond"/>
          <w:b/>
          <w:sz w:val="24"/>
          <w:szCs w:val="24"/>
        </w:rPr>
      </w:pPr>
      <w:r w:rsidRPr="00436516">
        <w:rPr>
          <w:rFonts w:ascii="Garamond" w:hAnsi="Garamond"/>
          <w:b/>
          <w:sz w:val="24"/>
          <w:szCs w:val="24"/>
        </w:rPr>
        <w:t>Ordem natural e ordem social: ordem fáctica; técnica e normativa.</w:t>
      </w:r>
      <w:r>
        <w:rPr>
          <w:rFonts w:ascii="Garamond" w:hAnsi="Garamond"/>
          <w:b/>
          <w:sz w:val="24"/>
          <w:szCs w:val="24"/>
        </w:rPr>
        <w:t xml:space="preserve"> </w:t>
      </w:r>
      <w:r w:rsidRPr="002F6B08">
        <w:rPr>
          <w:rFonts w:ascii="Garamond" w:hAnsi="Garamond"/>
          <w:b/>
          <w:sz w:val="24"/>
          <w:szCs w:val="24"/>
        </w:rPr>
        <w:t>Ideia de normatividade</w:t>
      </w:r>
    </w:p>
    <w:p w:rsidR="00B30ACD" w:rsidRPr="00436516" w:rsidRDefault="00B30ACD" w:rsidP="00F331C0">
      <w:pPr>
        <w:pStyle w:val="PargrafodaLista"/>
        <w:numPr>
          <w:ilvl w:val="0"/>
          <w:numId w:val="22"/>
        </w:numPr>
        <w:spacing w:line="360" w:lineRule="auto"/>
        <w:jc w:val="both"/>
        <w:rPr>
          <w:rFonts w:ascii="Garamond" w:hAnsi="Garamond"/>
          <w:b/>
          <w:sz w:val="24"/>
          <w:szCs w:val="24"/>
        </w:rPr>
      </w:pPr>
      <w:r w:rsidRPr="00436516">
        <w:rPr>
          <w:rFonts w:ascii="Garamond" w:hAnsi="Garamond"/>
          <w:b/>
          <w:sz w:val="24"/>
          <w:szCs w:val="24"/>
        </w:rPr>
        <w:t xml:space="preserve">Diversidade de ordens normativas: ordem religiosa; ordem moral; ordem de trato social e ordem jurídica </w:t>
      </w:r>
    </w:p>
    <w:p w:rsidR="00B30ACD" w:rsidRPr="00436516" w:rsidRDefault="00B30ACD" w:rsidP="00F331C0">
      <w:pPr>
        <w:pStyle w:val="PargrafodaLista"/>
        <w:numPr>
          <w:ilvl w:val="0"/>
          <w:numId w:val="22"/>
        </w:numPr>
        <w:spacing w:line="360" w:lineRule="auto"/>
        <w:jc w:val="both"/>
        <w:rPr>
          <w:rFonts w:ascii="Garamond" w:hAnsi="Garamond"/>
          <w:b/>
          <w:sz w:val="24"/>
          <w:szCs w:val="24"/>
        </w:rPr>
      </w:pPr>
      <w:proofErr w:type="gramStart"/>
      <w:r w:rsidRPr="00436516">
        <w:rPr>
          <w:rFonts w:ascii="Garamond" w:hAnsi="Garamond"/>
          <w:b/>
          <w:sz w:val="24"/>
          <w:szCs w:val="24"/>
        </w:rPr>
        <w:t>Relações direito</w:t>
      </w:r>
      <w:proofErr w:type="gramEnd"/>
      <w:r w:rsidRPr="00436516">
        <w:rPr>
          <w:rFonts w:ascii="Garamond" w:hAnsi="Garamond"/>
          <w:b/>
          <w:sz w:val="24"/>
          <w:szCs w:val="24"/>
        </w:rPr>
        <w:t xml:space="preserve"> e moral</w:t>
      </w:r>
    </w:p>
    <w:p w:rsidR="00B30ACD" w:rsidRPr="00436516" w:rsidRDefault="00B30ACD" w:rsidP="00F331C0">
      <w:pPr>
        <w:pStyle w:val="PargrafodaLista"/>
        <w:numPr>
          <w:ilvl w:val="0"/>
          <w:numId w:val="22"/>
        </w:numPr>
        <w:spacing w:line="360" w:lineRule="auto"/>
        <w:jc w:val="both"/>
        <w:rPr>
          <w:rFonts w:ascii="Garamond" w:hAnsi="Garamond"/>
          <w:b/>
          <w:sz w:val="24"/>
          <w:szCs w:val="24"/>
        </w:rPr>
      </w:pPr>
      <w:r w:rsidRPr="00436516">
        <w:rPr>
          <w:rFonts w:ascii="Garamond" w:hAnsi="Garamond"/>
          <w:b/>
          <w:sz w:val="24"/>
          <w:szCs w:val="24"/>
        </w:rPr>
        <w:t xml:space="preserve">Caracterização da Ordem Jurídica: necessidade/ imperatividade/ coercibilidade/ exterioridade/ </w:t>
      </w:r>
      <w:proofErr w:type="spellStart"/>
      <w:r w:rsidRPr="00436516">
        <w:rPr>
          <w:rFonts w:ascii="Garamond" w:hAnsi="Garamond"/>
          <w:b/>
          <w:sz w:val="24"/>
          <w:szCs w:val="24"/>
        </w:rPr>
        <w:t>estatalidade</w:t>
      </w:r>
      <w:proofErr w:type="spellEnd"/>
    </w:p>
    <w:p w:rsidR="00B30ACD" w:rsidRPr="00436516" w:rsidRDefault="00B30ACD" w:rsidP="00F331C0">
      <w:pPr>
        <w:pStyle w:val="PargrafodaLista"/>
        <w:numPr>
          <w:ilvl w:val="0"/>
          <w:numId w:val="22"/>
        </w:numPr>
        <w:spacing w:line="360" w:lineRule="auto"/>
        <w:jc w:val="both"/>
        <w:rPr>
          <w:rFonts w:ascii="Garamond" w:hAnsi="Garamond"/>
          <w:b/>
          <w:sz w:val="24"/>
          <w:szCs w:val="24"/>
        </w:rPr>
      </w:pPr>
      <w:r w:rsidRPr="00436516">
        <w:rPr>
          <w:rFonts w:ascii="Garamond" w:hAnsi="Garamond"/>
          <w:b/>
          <w:bCs/>
          <w:sz w:val="24"/>
          <w:szCs w:val="24"/>
        </w:rPr>
        <w:t xml:space="preserve">Os fins do Direito: a Justiça, </w:t>
      </w:r>
      <w:r>
        <w:rPr>
          <w:rFonts w:ascii="Garamond" w:hAnsi="Garamond"/>
          <w:b/>
          <w:bCs/>
          <w:sz w:val="24"/>
          <w:szCs w:val="24"/>
        </w:rPr>
        <w:t>S</w:t>
      </w:r>
      <w:r w:rsidRPr="00436516">
        <w:rPr>
          <w:rFonts w:ascii="Garamond" w:hAnsi="Garamond"/>
          <w:b/>
          <w:bCs/>
          <w:sz w:val="24"/>
          <w:szCs w:val="24"/>
        </w:rPr>
        <w:t xml:space="preserve">egurança </w:t>
      </w:r>
      <w:r>
        <w:rPr>
          <w:rFonts w:ascii="Garamond" w:hAnsi="Garamond"/>
          <w:b/>
          <w:bCs/>
          <w:sz w:val="24"/>
          <w:szCs w:val="24"/>
        </w:rPr>
        <w:t>J</w:t>
      </w:r>
      <w:r w:rsidRPr="00436516">
        <w:rPr>
          <w:rFonts w:ascii="Garamond" w:hAnsi="Garamond"/>
          <w:b/>
          <w:bCs/>
          <w:sz w:val="24"/>
          <w:szCs w:val="24"/>
        </w:rPr>
        <w:t xml:space="preserve">urídica </w:t>
      </w:r>
      <w:r>
        <w:rPr>
          <w:rFonts w:ascii="Garamond" w:hAnsi="Garamond"/>
          <w:b/>
          <w:bCs/>
          <w:sz w:val="24"/>
          <w:szCs w:val="24"/>
        </w:rPr>
        <w:t>e Promoção do B</w:t>
      </w:r>
      <w:r w:rsidRPr="00436516">
        <w:rPr>
          <w:rFonts w:ascii="Garamond" w:hAnsi="Garamond"/>
          <w:b/>
          <w:bCs/>
          <w:sz w:val="24"/>
          <w:szCs w:val="24"/>
        </w:rPr>
        <w:t xml:space="preserve">em-estar </w:t>
      </w:r>
      <w:r>
        <w:rPr>
          <w:rFonts w:ascii="Garamond" w:hAnsi="Garamond"/>
          <w:b/>
          <w:bCs/>
          <w:sz w:val="24"/>
          <w:szCs w:val="24"/>
        </w:rPr>
        <w:t>E</w:t>
      </w:r>
      <w:r w:rsidRPr="00436516">
        <w:rPr>
          <w:rFonts w:ascii="Garamond" w:hAnsi="Garamond"/>
          <w:b/>
          <w:bCs/>
          <w:sz w:val="24"/>
          <w:szCs w:val="24"/>
        </w:rPr>
        <w:t>conómico,</w:t>
      </w:r>
      <w:r>
        <w:rPr>
          <w:rFonts w:ascii="Garamond" w:hAnsi="Garamond"/>
          <w:b/>
          <w:bCs/>
          <w:sz w:val="24"/>
          <w:szCs w:val="24"/>
        </w:rPr>
        <w:t xml:space="preserve"> Social e C</w:t>
      </w:r>
      <w:r w:rsidRPr="00436516">
        <w:rPr>
          <w:rFonts w:ascii="Garamond" w:hAnsi="Garamond"/>
          <w:b/>
          <w:bCs/>
          <w:sz w:val="24"/>
          <w:szCs w:val="24"/>
        </w:rPr>
        <w:t>ultural</w:t>
      </w:r>
    </w:p>
    <w:p w:rsidR="00B30ACD" w:rsidRPr="00436516" w:rsidRDefault="00B30ACD" w:rsidP="00F331C0">
      <w:pPr>
        <w:pStyle w:val="PargrafodaLista"/>
        <w:numPr>
          <w:ilvl w:val="0"/>
          <w:numId w:val="22"/>
        </w:numPr>
        <w:spacing w:line="360" w:lineRule="auto"/>
        <w:jc w:val="both"/>
        <w:rPr>
          <w:rFonts w:ascii="Garamond" w:hAnsi="Garamond"/>
          <w:b/>
          <w:sz w:val="24"/>
          <w:szCs w:val="24"/>
        </w:rPr>
      </w:pPr>
      <w:r w:rsidRPr="00436516">
        <w:rPr>
          <w:rFonts w:ascii="Garamond" w:hAnsi="Garamond"/>
          <w:b/>
          <w:bCs/>
          <w:sz w:val="24"/>
          <w:szCs w:val="24"/>
        </w:rPr>
        <w:lastRenderedPageBreak/>
        <w:t>Sociedade</w:t>
      </w:r>
      <w:r w:rsidRPr="00436516">
        <w:rPr>
          <w:rFonts w:ascii="Garamond" w:hAnsi="Garamond"/>
          <w:b/>
          <w:sz w:val="24"/>
          <w:szCs w:val="24"/>
        </w:rPr>
        <w:t xml:space="preserve"> politicamente organizada: Estado; Estado de Direito; realização do Direito como função do Estado</w:t>
      </w:r>
    </w:p>
    <w:p w:rsidR="00B30ACD" w:rsidRPr="00436516" w:rsidRDefault="00B30ACD" w:rsidP="00F331C0">
      <w:pPr>
        <w:pStyle w:val="PargrafodaLista"/>
        <w:numPr>
          <w:ilvl w:val="0"/>
          <w:numId w:val="22"/>
        </w:numPr>
        <w:spacing w:line="360" w:lineRule="auto"/>
        <w:jc w:val="both"/>
        <w:rPr>
          <w:rFonts w:ascii="Garamond" w:hAnsi="Garamond"/>
          <w:b/>
          <w:bCs/>
          <w:sz w:val="24"/>
          <w:szCs w:val="24"/>
        </w:rPr>
      </w:pPr>
      <w:r w:rsidRPr="00436516">
        <w:rPr>
          <w:rFonts w:ascii="Garamond" w:hAnsi="Garamond"/>
          <w:b/>
          <w:sz w:val="24"/>
          <w:szCs w:val="24"/>
        </w:rPr>
        <w:t>Os meios de tutela pública</w:t>
      </w:r>
    </w:p>
    <w:p w:rsidR="00B30ACD" w:rsidRDefault="00B30ACD" w:rsidP="000665AA"/>
    <w:p w:rsidR="00B30ACD" w:rsidRDefault="00B30ACD" w:rsidP="000665AA">
      <w:pPr>
        <w:rPr>
          <w:rFonts w:ascii="Garamond" w:hAnsi="Garamond"/>
        </w:rPr>
      </w:pPr>
      <w:r w:rsidRPr="0050295E">
        <w:rPr>
          <w:rFonts w:ascii="Garamond" w:hAnsi="Garamond"/>
        </w:rPr>
        <w:t xml:space="preserve">       </w:t>
      </w:r>
    </w:p>
    <w:p w:rsidR="00B30ACD" w:rsidRPr="009E70A9" w:rsidRDefault="00B30ACD" w:rsidP="000665AA">
      <w:pPr>
        <w:spacing w:line="240" w:lineRule="auto"/>
        <w:jc w:val="both"/>
        <w:rPr>
          <w:rFonts w:ascii="Garamond" w:hAnsi="Garamond"/>
          <w:b/>
          <w:sz w:val="28"/>
          <w:szCs w:val="28"/>
        </w:rPr>
      </w:pPr>
      <w:r w:rsidRPr="009E70A9">
        <w:rPr>
          <w:rFonts w:ascii="Garamond" w:hAnsi="Garamond"/>
          <w:b/>
          <w:sz w:val="28"/>
          <w:szCs w:val="28"/>
        </w:rPr>
        <w:t>Ordem natural e ordem social: ordem fáctica; técnica e normativa.</w:t>
      </w:r>
    </w:p>
    <w:p w:rsidR="00B30ACD" w:rsidRPr="009E70A9" w:rsidRDefault="00B30ACD" w:rsidP="000665AA">
      <w:pPr>
        <w:spacing w:line="240" w:lineRule="auto"/>
        <w:jc w:val="both"/>
        <w:rPr>
          <w:rFonts w:ascii="Garamond" w:hAnsi="Garamond"/>
          <w:b/>
          <w:sz w:val="28"/>
          <w:szCs w:val="28"/>
        </w:rPr>
      </w:pPr>
      <w:r w:rsidRPr="009E70A9">
        <w:rPr>
          <w:rFonts w:ascii="Garamond" w:hAnsi="Garamond"/>
          <w:b/>
          <w:sz w:val="28"/>
          <w:szCs w:val="28"/>
        </w:rPr>
        <w:t>Ideia de normatividade</w:t>
      </w:r>
      <w:r>
        <w:rPr>
          <w:rStyle w:val="Refdenotaderodap"/>
          <w:rFonts w:ascii="Garamond" w:hAnsi="Garamond"/>
          <w:b/>
          <w:sz w:val="28"/>
          <w:szCs w:val="28"/>
        </w:rPr>
        <w:footnoteReference w:id="1"/>
      </w:r>
    </w:p>
    <w:p w:rsidR="00B30ACD" w:rsidRDefault="00B30ACD" w:rsidP="000665AA">
      <w:pPr>
        <w:rPr>
          <w:rFonts w:ascii="Garamond" w:hAnsi="Garamond"/>
        </w:rPr>
      </w:pPr>
    </w:p>
    <w:p w:rsidR="00B30ACD" w:rsidRPr="009E70A9" w:rsidRDefault="00B30ACD" w:rsidP="000665AA">
      <w:pPr>
        <w:rPr>
          <w:rFonts w:ascii="Garamond" w:hAnsi="Garamond"/>
          <w:b/>
          <w:sz w:val="24"/>
          <w:szCs w:val="24"/>
        </w:rPr>
      </w:pPr>
      <w:r w:rsidRPr="009E70A9">
        <w:rPr>
          <w:rFonts w:ascii="Garamond" w:hAnsi="Garamond"/>
          <w:b/>
          <w:sz w:val="24"/>
          <w:szCs w:val="24"/>
        </w:rPr>
        <w:t xml:space="preserve">                             </w:t>
      </w:r>
      <w:r>
        <w:rPr>
          <w:rFonts w:ascii="Garamond" w:hAnsi="Garamond"/>
          <w:b/>
          <w:sz w:val="24"/>
          <w:szCs w:val="24"/>
        </w:rPr>
        <w:t xml:space="preserve">                         </w:t>
      </w:r>
      <w:r w:rsidRPr="009E70A9">
        <w:rPr>
          <w:rFonts w:ascii="Garamond" w:hAnsi="Garamond"/>
          <w:b/>
          <w:sz w:val="24"/>
          <w:szCs w:val="24"/>
        </w:rPr>
        <w:t xml:space="preserve">Introdução: </w:t>
      </w:r>
    </w:p>
    <w:p w:rsidR="00B30ACD" w:rsidRPr="009E70A9" w:rsidRDefault="00B30ACD" w:rsidP="000665AA">
      <w:pPr>
        <w:rPr>
          <w:rFonts w:ascii="Garamond" w:hAnsi="Garamond"/>
          <w:b/>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Ideia</w:t>
      </w:r>
      <w:r>
        <w:rPr>
          <w:rFonts w:ascii="Garamond" w:hAnsi="Garamond"/>
          <w:sz w:val="24"/>
          <w:szCs w:val="24"/>
        </w:rPr>
        <w:t xml:space="preserve"> de que homem é um ser social pois </w:t>
      </w:r>
      <w:r w:rsidRPr="009E70A9">
        <w:rPr>
          <w:rFonts w:ascii="Garamond" w:hAnsi="Garamond"/>
          <w:sz w:val="24"/>
          <w:szCs w:val="24"/>
        </w:rPr>
        <w:t>estabelece relações com os outros homens</w:t>
      </w:r>
      <w:r>
        <w:rPr>
          <w:rFonts w:ascii="Garamond" w:hAnsi="Garamond"/>
          <w:sz w:val="24"/>
          <w:szCs w:val="24"/>
        </w:rPr>
        <w:t>,</w:t>
      </w:r>
      <w:r w:rsidRPr="009E70A9">
        <w:rPr>
          <w:rFonts w:ascii="Garamond" w:hAnsi="Garamond"/>
          <w:sz w:val="24"/>
          <w:szCs w:val="24"/>
        </w:rPr>
        <w:t xml:space="preserve"> logo é necessário que o seu comportamento seja disciplinado por regras de organização e de conduta</w:t>
      </w:r>
      <w:r>
        <w:rPr>
          <w:rFonts w:ascii="Garamond" w:hAnsi="Garamond"/>
          <w:sz w:val="24"/>
          <w:szCs w:val="24"/>
        </w:rPr>
        <w:t>.</w:t>
      </w:r>
      <w:r w:rsidRPr="009E70A9">
        <w:rPr>
          <w:rFonts w:ascii="Garamond" w:hAnsi="Garamond"/>
          <w:sz w:val="24"/>
          <w:szCs w:val="24"/>
        </w:rPr>
        <w:t xml:space="preserve"> </w:t>
      </w:r>
      <w:r>
        <w:rPr>
          <w:rFonts w:ascii="Garamond" w:hAnsi="Garamond"/>
          <w:sz w:val="24"/>
          <w:szCs w:val="24"/>
        </w:rPr>
        <w:t xml:space="preserve">Deve-se </w:t>
      </w:r>
      <w:r w:rsidRPr="009E70A9">
        <w:rPr>
          <w:rFonts w:ascii="Garamond" w:hAnsi="Garamond"/>
          <w:sz w:val="24"/>
          <w:szCs w:val="24"/>
        </w:rPr>
        <w:t>fixar uma ORDEM para a sua actuação</w:t>
      </w:r>
    </w:p>
    <w:p w:rsidR="00B30ACD" w:rsidRPr="009E70A9" w:rsidRDefault="00B30ACD" w:rsidP="000665AA">
      <w:pPr>
        <w:rPr>
          <w:rFonts w:ascii="Garamond" w:hAnsi="Garamond"/>
          <w:sz w:val="24"/>
          <w:szCs w:val="24"/>
        </w:rPr>
      </w:pPr>
      <w:r>
        <w:rPr>
          <w:rFonts w:ascii="Garamond" w:hAnsi="Garamond"/>
          <w:sz w:val="24"/>
          <w:szCs w:val="24"/>
        </w:rPr>
        <w:t xml:space="preserve">Assim surge a necessidade </w:t>
      </w:r>
      <w:proofErr w:type="gramStart"/>
      <w:r>
        <w:rPr>
          <w:rFonts w:ascii="Garamond" w:hAnsi="Garamond"/>
          <w:sz w:val="24"/>
          <w:szCs w:val="24"/>
        </w:rPr>
        <w:t>de</w:t>
      </w:r>
      <w:proofErr w:type="gramEnd"/>
      <w:r>
        <w:rPr>
          <w:rFonts w:ascii="Garamond" w:hAnsi="Garamond"/>
          <w:sz w:val="24"/>
          <w:szCs w:val="24"/>
        </w:rPr>
        <w:t xml:space="preserve">: </w:t>
      </w:r>
    </w:p>
    <w:p w:rsidR="00B30ACD" w:rsidRPr="009E70A9" w:rsidRDefault="00B30ACD" w:rsidP="000665AA">
      <w:pPr>
        <w:rPr>
          <w:rFonts w:ascii="Garamond" w:hAnsi="Garamond"/>
          <w:sz w:val="24"/>
          <w:szCs w:val="24"/>
        </w:rPr>
      </w:pPr>
      <w:r w:rsidRPr="009E70A9">
        <w:rPr>
          <w:rFonts w:ascii="Garamond" w:hAnsi="Garamond"/>
          <w:sz w:val="24"/>
          <w:szCs w:val="24"/>
        </w:rPr>
        <w:t>1- Definir ordem</w:t>
      </w:r>
    </w:p>
    <w:p w:rsidR="00B30ACD" w:rsidRPr="009E70A9" w:rsidRDefault="00B30ACD" w:rsidP="000665AA">
      <w:pPr>
        <w:rPr>
          <w:rFonts w:ascii="Garamond" w:hAnsi="Garamond"/>
          <w:sz w:val="24"/>
          <w:szCs w:val="24"/>
        </w:rPr>
      </w:pPr>
      <w:r w:rsidRPr="009E70A9">
        <w:rPr>
          <w:rFonts w:ascii="Garamond" w:hAnsi="Garamond"/>
          <w:sz w:val="24"/>
          <w:szCs w:val="24"/>
        </w:rPr>
        <w:t>2- Distinguir a ordem social da ordem natural</w:t>
      </w:r>
    </w:p>
    <w:p w:rsidR="00B30ACD" w:rsidRPr="009E70A9" w:rsidRDefault="00B30ACD" w:rsidP="000665AA">
      <w:pPr>
        <w:rPr>
          <w:rFonts w:ascii="Garamond" w:hAnsi="Garamond"/>
          <w:sz w:val="24"/>
          <w:szCs w:val="24"/>
        </w:rPr>
      </w:pPr>
      <w:r w:rsidRPr="009E70A9">
        <w:rPr>
          <w:rFonts w:ascii="Garamond" w:hAnsi="Garamond"/>
          <w:sz w:val="24"/>
          <w:szCs w:val="24"/>
        </w:rPr>
        <w:t xml:space="preserve">3- Separar os vários tipos de </w:t>
      </w:r>
      <w:r>
        <w:rPr>
          <w:rFonts w:ascii="Garamond" w:hAnsi="Garamond"/>
          <w:sz w:val="24"/>
          <w:szCs w:val="24"/>
        </w:rPr>
        <w:t>ordem dentro da ordem social: fá</w:t>
      </w:r>
      <w:r w:rsidRPr="009E70A9">
        <w:rPr>
          <w:rFonts w:ascii="Garamond" w:hAnsi="Garamond"/>
          <w:sz w:val="24"/>
          <w:szCs w:val="24"/>
        </w:rPr>
        <w:t>ctica/ técnica / normativa</w:t>
      </w:r>
    </w:p>
    <w:p w:rsidR="00B30ACD" w:rsidRPr="009E70A9" w:rsidRDefault="00B30ACD" w:rsidP="000665AA">
      <w:pPr>
        <w:rPr>
          <w:rFonts w:ascii="Garamond" w:hAnsi="Garamond"/>
          <w:sz w:val="24"/>
          <w:szCs w:val="24"/>
        </w:rPr>
      </w:pPr>
    </w:p>
    <w:p w:rsidR="00B30ACD" w:rsidRPr="009E70A9" w:rsidRDefault="00B30ACD" w:rsidP="000665AA">
      <w:pPr>
        <w:jc w:val="both"/>
        <w:rPr>
          <w:rFonts w:ascii="Garamond" w:hAnsi="Garamond"/>
          <w:b/>
          <w:sz w:val="24"/>
          <w:szCs w:val="24"/>
        </w:rPr>
      </w:pPr>
      <w:r w:rsidRPr="009E70A9">
        <w:rPr>
          <w:rFonts w:ascii="Garamond" w:hAnsi="Garamond"/>
          <w:b/>
          <w:sz w:val="24"/>
          <w:szCs w:val="24"/>
        </w:rPr>
        <w:t xml:space="preserve">                              </w:t>
      </w:r>
      <w:r>
        <w:rPr>
          <w:rFonts w:ascii="Garamond" w:hAnsi="Garamond"/>
          <w:b/>
          <w:sz w:val="24"/>
          <w:szCs w:val="24"/>
        </w:rPr>
        <w:t xml:space="preserve">                           </w:t>
      </w:r>
      <w:r w:rsidRPr="009E70A9">
        <w:rPr>
          <w:rFonts w:ascii="Garamond" w:hAnsi="Garamond"/>
          <w:b/>
          <w:sz w:val="24"/>
          <w:szCs w:val="24"/>
        </w:rPr>
        <w:t xml:space="preserve"> </w:t>
      </w:r>
      <w:r>
        <w:rPr>
          <w:rFonts w:ascii="Garamond" w:hAnsi="Garamond"/>
          <w:b/>
          <w:sz w:val="24"/>
          <w:szCs w:val="24"/>
        </w:rPr>
        <w:t xml:space="preserve">  </w:t>
      </w:r>
      <w:r w:rsidRPr="009E70A9">
        <w:rPr>
          <w:rFonts w:ascii="Garamond" w:hAnsi="Garamond"/>
          <w:b/>
          <w:sz w:val="24"/>
          <w:szCs w:val="24"/>
        </w:rPr>
        <w:t>Ordem</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  </w:t>
      </w:r>
      <w:r>
        <w:rPr>
          <w:rFonts w:ascii="Garamond" w:hAnsi="Garamond"/>
          <w:sz w:val="24"/>
          <w:szCs w:val="24"/>
        </w:rPr>
        <w:t xml:space="preserve"> </w:t>
      </w:r>
      <w:r w:rsidRPr="009E70A9">
        <w:rPr>
          <w:rFonts w:ascii="Garamond" w:hAnsi="Garamond"/>
          <w:b/>
          <w:smallCaps/>
          <w:sz w:val="24"/>
          <w:szCs w:val="24"/>
        </w:rPr>
        <w:t>Ordem</w:t>
      </w:r>
      <w:r w:rsidRPr="009E70A9">
        <w:rPr>
          <w:rFonts w:ascii="Garamond" w:hAnsi="Garamond"/>
          <w:sz w:val="24"/>
          <w:szCs w:val="24"/>
        </w:rPr>
        <w:t xml:space="preserve"> é a conjugação de vários elementos para </w:t>
      </w:r>
      <w:r>
        <w:rPr>
          <w:rFonts w:ascii="Garamond" w:hAnsi="Garamond"/>
          <w:sz w:val="24"/>
          <w:szCs w:val="24"/>
        </w:rPr>
        <w:t>a obtenção de uma função comum (</w:t>
      </w:r>
      <w:r w:rsidRPr="009E70A9">
        <w:rPr>
          <w:rFonts w:ascii="Garamond" w:hAnsi="Garamond"/>
          <w:sz w:val="24"/>
          <w:szCs w:val="24"/>
        </w:rPr>
        <w:t>regularidade de actos</w:t>
      </w:r>
      <w:r>
        <w:rPr>
          <w:rFonts w:ascii="Garamond" w:hAnsi="Garamond"/>
          <w:sz w:val="24"/>
          <w:szCs w:val="24"/>
        </w:rPr>
        <w:t>). E</w:t>
      </w:r>
      <w:r w:rsidRPr="009E70A9">
        <w:rPr>
          <w:rFonts w:ascii="Garamond" w:hAnsi="Garamond"/>
          <w:sz w:val="24"/>
          <w:szCs w:val="24"/>
        </w:rPr>
        <w:t>xprime-se por leis que traduzem o encadeamento de condutas necessárias para consecução</w:t>
      </w:r>
      <w:r>
        <w:rPr>
          <w:rFonts w:ascii="Garamond" w:hAnsi="Garamond"/>
          <w:sz w:val="24"/>
          <w:szCs w:val="24"/>
        </w:rPr>
        <w:t xml:space="preserve"> dos objectivos em vista.</w:t>
      </w:r>
      <w:r w:rsidRPr="009E70A9">
        <w:rPr>
          <w:rFonts w:ascii="Garamond" w:hAnsi="Garamond"/>
          <w:sz w:val="24"/>
          <w:szCs w:val="24"/>
        </w:rPr>
        <w:t xml:space="preserve"> É um dado imediato da observação sociológica/ é uma realidade</w:t>
      </w:r>
      <w:r>
        <w:rPr>
          <w:rFonts w:ascii="Garamond" w:hAnsi="Garamond"/>
          <w:sz w:val="24"/>
          <w:szCs w:val="24"/>
        </w:rPr>
        <w:t>.</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   </w:t>
      </w:r>
    </w:p>
    <w:p w:rsidR="00B30ACD" w:rsidRDefault="00B30ACD" w:rsidP="000665AA">
      <w:pPr>
        <w:spacing w:line="360" w:lineRule="auto"/>
        <w:jc w:val="both"/>
        <w:rPr>
          <w:rFonts w:ascii="Garamond" w:hAnsi="Garamond"/>
          <w:sz w:val="24"/>
          <w:szCs w:val="24"/>
        </w:rPr>
      </w:pPr>
      <w:r w:rsidRPr="009E70A9">
        <w:rPr>
          <w:rFonts w:ascii="Garamond" w:hAnsi="Garamond"/>
          <w:b/>
          <w:smallCaps/>
          <w:sz w:val="24"/>
          <w:szCs w:val="24"/>
        </w:rPr>
        <w:lastRenderedPageBreak/>
        <w:t xml:space="preserve">   Ordem natural: </w:t>
      </w:r>
      <w:r>
        <w:rPr>
          <w:rFonts w:ascii="Garamond" w:hAnsi="Garamond"/>
          <w:b/>
          <w:smallCaps/>
          <w:sz w:val="24"/>
          <w:szCs w:val="24"/>
        </w:rPr>
        <w:t>é</w:t>
      </w:r>
      <w:r w:rsidRPr="009E70A9">
        <w:rPr>
          <w:rFonts w:ascii="Garamond" w:hAnsi="Garamond"/>
          <w:sz w:val="24"/>
          <w:szCs w:val="24"/>
        </w:rPr>
        <w:t xml:space="preserve"> a ordem que não se dirige ao homem, mas visa explicar os fenómenos naturais</w:t>
      </w:r>
    </w:p>
    <w:p w:rsidR="00B30ACD" w:rsidRPr="009E70A9" w:rsidRDefault="00B30ACD" w:rsidP="000665AA">
      <w:pPr>
        <w:spacing w:line="360" w:lineRule="auto"/>
        <w:jc w:val="both"/>
        <w:rPr>
          <w:rFonts w:ascii="Garamond" w:hAnsi="Garamond"/>
          <w:sz w:val="24"/>
          <w:szCs w:val="24"/>
        </w:rPr>
      </w:pPr>
    </w:p>
    <w:p w:rsidR="00B30ACD" w:rsidRDefault="00B30ACD" w:rsidP="000665AA">
      <w:pPr>
        <w:jc w:val="both"/>
        <w:rPr>
          <w:rFonts w:ascii="Garamond" w:hAnsi="Garamond"/>
          <w:sz w:val="24"/>
          <w:szCs w:val="24"/>
        </w:rPr>
      </w:pPr>
      <w:r w:rsidRPr="009E70A9">
        <w:rPr>
          <w:rFonts w:ascii="Garamond" w:hAnsi="Garamond"/>
          <w:sz w:val="24"/>
          <w:szCs w:val="24"/>
        </w:rPr>
        <w:t xml:space="preserve">                                           </w:t>
      </w:r>
      <w:r>
        <w:rPr>
          <w:rFonts w:ascii="Garamond" w:hAnsi="Garamond"/>
          <w:sz w:val="24"/>
          <w:szCs w:val="24"/>
        </w:rPr>
        <w:t xml:space="preserve"> </w:t>
      </w:r>
      <w:r w:rsidRPr="000B6857">
        <w:rPr>
          <w:rFonts w:ascii="Garamond" w:hAnsi="Garamond"/>
          <w:b/>
          <w:sz w:val="24"/>
          <w:szCs w:val="24"/>
        </w:rPr>
        <w:t>Ordem natural</w:t>
      </w:r>
      <w:r w:rsidRPr="009E70A9">
        <w:rPr>
          <w:rFonts w:ascii="Garamond" w:hAnsi="Garamond"/>
          <w:sz w:val="24"/>
          <w:szCs w:val="24"/>
        </w:rPr>
        <w:t xml:space="preserve"> (ordem do SER) </w:t>
      </w:r>
    </w:p>
    <w:p w:rsidR="00B30ACD" w:rsidRPr="009E70A9" w:rsidRDefault="00B30ACD" w:rsidP="000665AA">
      <w:pPr>
        <w:jc w:val="both"/>
        <w:rPr>
          <w:rFonts w:ascii="Garamond" w:hAnsi="Garamond"/>
          <w:sz w:val="24"/>
          <w:szCs w:val="24"/>
        </w:rPr>
      </w:pPr>
    </w:p>
    <w:p w:rsidR="00B30ACD" w:rsidRPr="009E70A9" w:rsidRDefault="00B30ACD" w:rsidP="000665AA">
      <w:pPr>
        <w:numPr>
          <w:ilvl w:val="0"/>
          <w:numId w:val="4"/>
        </w:numPr>
        <w:spacing w:after="0" w:line="360" w:lineRule="auto"/>
        <w:rPr>
          <w:rFonts w:ascii="Garamond" w:hAnsi="Garamond"/>
          <w:b/>
          <w:smallCaps/>
          <w:sz w:val="24"/>
          <w:szCs w:val="24"/>
        </w:rPr>
      </w:pPr>
      <w:r w:rsidRPr="009E70A9">
        <w:rPr>
          <w:rFonts w:ascii="Garamond" w:hAnsi="Garamond"/>
          <w:sz w:val="24"/>
          <w:szCs w:val="24"/>
        </w:rPr>
        <w:t xml:space="preserve">Explica o fenómeno botânico e o equilíbrio dos organismos animais </w:t>
      </w:r>
      <w:r w:rsidRPr="009E70A9">
        <w:rPr>
          <w:rFonts w:ascii="Garamond" w:hAnsi="Garamond"/>
          <w:b/>
          <w:smallCaps/>
          <w:sz w:val="24"/>
          <w:szCs w:val="24"/>
        </w:rPr>
        <w:t xml:space="preserve">  </w:t>
      </w:r>
    </w:p>
    <w:p w:rsidR="00B30ACD" w:rsidRPr="009E70A9" w:rsidRDefault="00B30ACD" w:rsidP="000665AA">
      <w:pPr>
        <w:numPr>
          <w:ilvl w:val="0"/>
          <w:numId w:val="4"/>
        </w:numPr>
        <w:spacing w:after="0" w:line="360" w:lineRule="auto"/>
        <w:jc w:val="both"/>
        <w:rPr>
          <w:rFonts w:ascii="Garamond" w:hAnsi="Garamond"/>
          <w:sz w:val="24"/>
          <w:szCs w:val="24"/>
        </w:rPr>
      </w:pPr>
      <w:r w:rsidRPr="009E70A9">
        <w:rPr>
          <w:rFonts w:ascii="Garamond" w:hAnsi="Garamond"/>
          <w:sz w:val="24"/>
          <w:szCs w:val="24"/>
        </w:rPr>
        <w:t>Exprime-se por leis da física/ da geografia / da genética (ex.</w:t>
      </w:r>
      <w:r>
        <w:rPr>
          <w:rFonts w:ascii="Garamond" w:hAnsi="Garamond"/>
          <w:sz w:val="24"/>
          <w:szCs w:val="24"/>
        </w:rPr>
        <w:t xml:space="preserve"> </w:t>
      </w:r>
      <w:r w:rsidRPr="009E70A9">
        <w:rPr>
          <w:rFonts w:ascii="Garamond" w:hAnsi="Garamond"/>
          <w:sz w:val="24"/>
          <w:szCs w:val="24"/>
        </w:rPr>
        <w:t xml:space="preserve">lei o heliocentrismo/ geocentrismo/ lei da gravitação de Newton </w:t>
      </w:r>
      <w:r>
        <w:rPr>
          <w:rFonts w:ascii="Garamond" w:hAnsi="Garamond"/>
          <w:sz w:val="24"/>
          <w:szCs w:val="24"/>
        </w:rPr>
        <w:t xml:space="preserve">que </w:t>
      </w:r>
      <w:r w:rsidRPr="009E70A9">
        <w:rPr>
          <w:rFonts w:ascii="Garamond" w:hAnsi="Garamond"/>
          <w:sz w:val="24"/>
          <w:szCs w:val="24"/>
        </w:rPr>
        <w:t>explica porque os corpos ca</w:t>
      </w:r>
      <w:r>
        <w:rPr>
          <w:rFonts w:ascii="Garamond" w:hAnsi="Garamond"/>
          <w:sz w:val="24"/>
          <w:szCs w:val="24"/>
        </w:rPr>
        <w:t>i</w:t>
      </w:r>
      <w:r w:rsidRPr="009E70A9">
        <w:rPr>
          <w:rFonts w:ascii="Garamond" w:hAnsi="Garamond"/>
          <w:sz w:val="24"/>
          <w:szCs w:val="24"/>
        </w:rPr>
        <w:t>em na vertical</w:t>
      </w:r>
      <w:r>
        <w:rPr>
          <w:rFonts w:ascii="Garamond" w:hAnsi="Garamond"/>
          <w:sz w:val="24"/>
          <w:szCs w:val="24"/>
        </w:rPr>
        <w:t>)</w:t>
      </w:r>
    </w:p>
    <w:p w:rsidR="00B30ACD" w:rsidRPr="009E70A9" w:rsidRDefault="00B30ACD" w:rsidP="000665AA">
      <w:pPr>
        <w:numPr>
          <w:ilvl w:val="0"/>
          <w:numId w:val="4"/>
        </w:numPr>
        <w:spacing w:after="0" w:line="360" w:lineRule="auto"/>
        <w:rPr>
          <w:rFonts w:ascii="Garamond" w:hAnsi="Garamond"/>
          <w:sz w:val="24"/>
          <w:szCs w:val="24"/>
        </w:rPr>
      </w:pPr>
      <w:r w:rsidRPr="009E70A9">
        <w:rPr>
          <w:rFonts w:ascii="Garamond" w:hAnsi="Garamond"/>
          <w:sz w:val="24"/>
          <w:szCs w:val="24"/>
        </w:rPr>
        <w:t>Exprime-se segundo um princípio da causalidade (causa/ efeito)</w:t>
      </w:r>
      <w:r>
        <w:rPr>
          <w:rFonts w:ascii="Garamond" w:hAnsi="Garamond"/>
          <w:sz w:val="24"/>
          <w:szCs w:val="24"/>
        </w:rPr>
        <w:t>,</w:t>
      </w:r>
      <w:r w:rsidRPr="009E70A9">
        <w:rPr>
          <w:rFonts w:ascii="Garamond" w:hAnsi="Garamond"/>
          <w:sz w:val="24"/>
          <w:szCs w:val="24"/>
        </w:rPr>
        <w:t xml:space="preserve"> são cegas a considerações de valor</w:t>
      </w:r>
    </w:p>
    <w:p w:rsidR="00B30ACD" w:rsidRPr="009E70A9" w:rsidRDefault="00B30ACD" w:rsidP="000665AA">
      <w:pPr>
        <w:numPr>
          <w:ilvl w:val="0"/>
          <w:numId w:val="4"/>
        </w:numPr>
        <w:spacing w:after="0" w:line="360" w:lineRule="auto"/>
        <w:jc w:val="both"/>
        <w:rPr>
          <w:rFonts w:ascii="Garamond" w:hAnsi="Garamond"/>
          <w:sz w:val="24"/>
          <w:szCs w:val="24"/>
        </w:rPr>
      </w:pPr>
      <w:r w:rsidRPr="009E70A9">
        <w:rPr>
          <w:rFonts w:ascii="Garamond" w:hAnsi="Garamond"/>
          <w:sz w:val="24"/>
          <w:szCs w:val="24"/>
        </w:rPr>
        <w:t xml:space="preserve">A ordem natural </w:t>
      </w:r>
      <w:r w:rsidRPr="009E70A9">
        <w:rPr>
          <w:rFonts w:ascii="Garamond" w:hAnsi="Garamond"/>
          <w:b/>
          <w:sz w:val="24"/>
          <w:szCs w:val="24"/>
        </w:rPr>
        <w:t>não pode ser violada</w:t>
      </w:r>
      <w:r w:rsidRPr="009E70A9">
        <w:rPr>
          <w:rFonts w:ascii="Garamond" w:hAnsi="Garamond"/>
          <w:sz w:val="24"/>
          <w:szCs w:val="24"/>
        </w:rPr>
        <w:t>: porque se reconduz a esquemas mentais de explicação da realidade (visa explicar a realidade) o que pode acontecer</w:t>
      </w:r>
      <w:r>
        <w:rPr>
          <w:rFonts w:ascii="Garamond" w:hAnsi="Garamond"/>
          <w:sz w:val="24"/>
          <w:szCs w:val="24"/>
        </w:rPr>
        <w:t>,</w:t>
      </w:r>
      <w:r w:rsidRPr="009E70A9">
        <w:rPr>
          <w:rFonts w:ascii="Garamond" w:hAnsi="Garamond"/>
          <w:sz w:val="24"/>
          <w:szCs w:val="24"/>
        </w:rPr>
        <w:t xml:space="preserve"> é que esses esquemas mentais esteja</w:t>
      </w:r>
      <w:r>
        <w:rPr>
          <w:rFonts w:ascii="Garamond" w:hAnsi="Garamond"/>
          <w:sz w:val="24"/>
          <w:szCs w:val="24"/>
        </w:rPr>
        <w:t>m</w:t>
      </w:r>
      <w:r w:rsidRPr="009E70A9">
        <w:rPr>
          <w:rFonts w:ascii="Garamond" w:hAnsi="Garamond"/>
          <w:sz w:val="24"/>
          <w:szCs w:val="24"/>
        </w:rPr>
        <w:t xml:space="preserve"> errados se um aspecto factual contraria o enunciado dessa lei. Neste caso essa lei não se mantém e procura-se uma nova lei para explicar a realidade</w:t>
      </w:r>
    </w:p>
    <w:p w:rsidR="00B30ACD" w:rsidRPr="009E70A9" w:rsidRDefault="00B30ACD" w:rsidP="000665AA">
      <w:pPr>
        <w:numPr>
          <w:ilvl w:val="0"/>
          <w:numId w:val="4"/>
        </w:numPr>
        <w:spacing w:after="0" w:line="360" w:lineRule="auto"/>
        <w:rPr>
          <w:rFonts w:ascii="Garamond" w:hAnsi="Garamond"/>
          <w:sz w:val="24"/>
          <w:szCs w:val="24"/>
        </w:rPr>
      </w:pPr>
      <w:r w:rsidRPr="009E70A9">
        <w:rPr>
          <w:rFonts w:ascii="Garamond" w:hAnsi="Garamond"/>
          <w:sz w:val="24"/>
          <w:szCs w:val="24"/>
        </w:rPr>
        <w:t>As leis da natureza são posteriores aos fenómenos que visam interpretar</w:t>
      </w:r>
    </w:p>
    <w:p w:rsidR="00B30ACD" w:rsidRPr="009E70A9" w:rsidRDefault="00B30ACD" w:rsidP="000665AA">
      <w:pPr>
        <w:spacing w:line="360" w:lineRule="auto"/>
        <w:jc w:val="both"/>
        <w:rPr>
          <w:rFonts w:ascii="Garamond" w:hAnsi="Garamond"/>
          <w:b/>
          <w:smallCaps/>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b/>
          <w:smallCaps/>
          <w:sz w:val="24"/>
          <w:szCs w:val="24"/>
        </w:rPr>
        <w:t xml:space="preserve"> </w:t>
      </w:r>
      <w:r w:rsidRPr="009E70A9">
        <w:rPr>
          <w:rFonts w:ascii="Garamond" w:hAnsi="Garamond"/>
          <w:sz w:val="24"/>
          <w:szCs w:val="24"/>
        </w:rPr>
        <w:t xml:space="preserve">    </w:t>
      </w:r>
      <w:r w:rsidRPr="009E70A9">
        <w:rPr>
          <w:rFonts w:ascii="Garamond" w:hAnsi="Garamond"/>
          <w:b/>
          <w:smallCaps/>
          <w:sz w:val="24"/>
          <w:szCs w:val="24"/>
        </w:rPr>
        <w:t>Ordem social</w:t>
      </w:r>
      <w:r w:rsidRPr="009E70A9">
        <w:rPr>
          <w:rFonts w:ascii="Garamond" w:hAnsi="Garamond"/>
          <w:sz w:val="24"/>
          <w:szCs w:val="24"/>
        </w:rPr>
        <w:t xml:space="preserve">: </w:t>
      </w:r>
      <w:r>
        <w:rPr>
          <w:rFonts w:ascii="Garamond" w:hAnsi="Garamond"/>
          <w:sz w:val="24"/>
          <w:szCs w:val="24"/>
        </w:rPr>
        <w:t>é a ordem das condu</w:t>
      </w:r>
      <w:bookmarkStart w:id="0" w:name="_GoBack"/>
      <w:bookmarkEnd w:id="0"/>
      <w:r>
        <w:rPr>
          <w:rFonts w:ascii="Garamond" w:hAnsi="Garamond"/>
          <w:sz w:val="24"/>
          <w:szCs w:val="24"/>
        </w:rPr>
        <w:t>tas humanas.</w:t>
      </w:r>
      <w:r w:rsidRPr="009E70A9">
        <w:rPr>
          <w:rFonts w:ascii="Garamond" w:hAnsi="Garamond"/>
          <w:sz w:val="24"/>
          <w:szCs w:val="24"/>
        </w:rPr>
        <w:t xml:space="preserve"> Tem por obje</w:t>
      </w:r>
      <w:r>
        <w:rPr>
          <w:rFonts w:ascii="Garamond" w:hAnsi="Garamond"/>
          <w:sz w:val="24"/>
          <w:szCs w:val="24"/>
        </w:rPr>
        <w:t>cto regular a actividade humana e</w:t>
      </w:r>
      <w:r w:rsidRPr="009E70A9">
        <w:rPr>
          <w:rFonts w:ascii="Garamond" w:hAnsi="Garamond"/>
          <w:sz w:val="24"/>
          <w:szCs w:val="24"/>
        </w:rPr>
        <w:t xml:space="preserve"> as relações entre os membros da sociedade (</w:t>
      </w:r>
      <w:r w:rsidRPr="00F07E23">
        <w:rPr>
          <w:rFonts w:ascii="Garamond" w:hAnsi="Garamond"/>
          <w:i/>
          <w:sz w:val="24"/>
          <w:szCs w:val="24"/>
        </w:rPr>
        <w:t>ideia</w:t>
      </w:r>
      <w:r w:rsidRPr="009E70A9">
        <w:rPr>
          <w:rFonts w:ascii="Garamond" w:hAnsi="Garamond"/>
          <w:sz w:val="24"/>
          <w:szCs w:val="24"/>
        </w:rPr>
        <w:t xml:space="preserve">: não há sociedade sem </w:t>
      </w:r>
      <w:r>
        <w:rPr>
          <w:rFonts w:ascii="Garamond" w:hAnsi="Garamond"/>
          <w:sz w:val="24"/>
          <w:szCs w:val="24"/>
        </w:rPr>
        <w:t>normas). Exprime-se através de</w:t>
      </w:r>
      <w:r w:rsidRPr="009E70A9">
        <w:rPr>
          <w:rFonts w:ascii="Garamond" w:hAnsi="Garamond"/>
          <w:sz w:val="24"/>
          <w:szCs w:val="24"/>
        </w:rPr>
        <w:t xml:space="preserve"> normas relacionais: regras para solucionar conflitos  </w:t>
      </w:r>
      <w:r>
        <w:rPr>
          <w:rFonts w:ascii="Garamond" w:hAnsi="Garamond"/>
          <w:sz w:val="24"/>
          <w:szCs w:val="24"/>
        </w:rPr>
        <w:t xml:space="preserve">       </w:t>
      </w:r>
      <w:r w:rsidRPr="009E70A9">
        <w:rPr>
          <w:rFonts w:ascii="Garamond" w:hAnsi="Garamond"/>
          <w:sz w:val="24"/>
          <w:szCs w:val="24"/>
        </w:rPr>
        <w:t xml:space="preserve">                            </w:t>
      </w:r>
    </w:p>
    <w:p w:rsidR="00B30ACD" w:rsidRPr="009E70A9" w:rsidRDefault="00B30ACD" w:rsidP="000665AA">
      <w:pPr>
        <w:jc w:val="both"/>
        <w:rPr>
          <w:rFonts w:ascii="Garamond" w:hAnsi="Garamond"/>
          <w:sz w:val="24"/>
          <w:szCs w:val="24"/>
        </w:rPr>
      </w:pPr>
      <w:r w:rsidRPr="009E70A9">
        <w:rPr>
          <w:rFonts w:ascii="Garamond" w:hAnsi="Garamond"/>
          <w:sz w:val="24"/>
          <w:szCs w:val="24"/>
        </w:rPr>
        <w:t xml:space="preserve">      Dentro da ordem social pode-se separar: </w:t>
      </w:r>
    </w:p>
    <w:p w:rsidR="00B30ACD" w:rsidRPr="009E70A9" w:rsidRDefault="00B30ACD" w:rsidP="000665AA">
      <w:pPr>
        <w:jc w:val="both"/>
        <w:rPr>
          <w:rFonts w:ascii="Garamond" w:hAnsi="Garamond"/>
          <w:sz w:val="24"/>
          <w:szCs w:val="24"/>
        </w:rPr>
      </w:pPr>
      <w:r w:rsidRPr="009E70A9">
        <w:rPr>
          <w:rFonts w:ascii="Garamond" w:hAnsi="Garamond"/>
          <w:sz w:val="24"/>
          <w:szCs w:val="24"/>
        </w:rPr>
        <w:t xml:space="preserve">      a) Ordem técnica</w:t>
      </w:r>
    </w:p>
    <w:p w:rsidR="00B30ACD" w:rsidRPr="009E70A9" w:rsidRDefault="00B30ACD" w:rsidP="000665AA">
      <w:pPr>
        <w:jc w:val="both"/>
        <w:rPr>
          <w:rFonts w:ascii="Garamond" w:hAnsi="Garamond"/>
          <w:sz w:val="24"/>
          <w:szCs w:val="24"/>
        </w:rPr>
      </w:pPr>
      <w:r w:rsidRPr="009E70A9">
        <w:rPr>
          <w:rFonts w:ascii="Garamond" w:hAnsi="Garamond"/>
          <w:sz w:val="24"/>
          <w:szCs w:val="24"/>
        </w:rPr>
        <w:t xml:space="preserve">      b) Ordem fáctica</w:t>
      </w:r>
    </w:p>
    <w:p w:rsidR="00B30ACD" w:rsidRDefault="00B30ACD" w:rsidP="000665AA">
      <w:pPr>
        <w:jc w:val="both"/>
        <w:rPr>
          <w:rFonts w:ascii="Garamond" w:hAnsi="Garamond"/>
          <w:sz w:val="24"/>
          <w:szCs w:val="24"/>
        </w:rPr>
      </w:pPr>
      <w:r w:rsidRPr="009E70A9">
        <w:rPr>
          <w:rFonts w:ascii="Garamond" w:hAnsi="Garamond"/>
          <w:sz w:val="24"/>
          <w:szCs w:val="24"/>
        </w:rPr>
        <w:t xml:space="preserve">      c) Ordem normativa  </w:t>
      </w:r>
    </w:p>
    <w:p w:rsidR="00B30ACD" w:rsidRPr="009E70A9" w:rsidRDefault="00B30ACD" w:rsidP="000665AA">
      <w:pPr>
        <w:jc w:val="both"/>
        <w:rPr>
          <w:rFonts w:ascii="Garamond" w:hAnsi="Garamond"/>
          <w:sz w:val="24"/>
          <w:szCs w:val="24"/>
        </w:rPr>
      </w:pPr>
    </w:p>
    <w:p w:rsidR="00B30ACD" w:rsidRPr="009E70A9" w:rsidRDefault="00B30ACD" w:rsidP="000665AA">
      <w:pPr>
        <w:jc w:val="both"/>
        <w:rPr>
          <w:rFonts w:ascii="Garamond" w:hAnsi="Garamond"/>
          <w:sz w:val="24"/>
          <w:szCs w:val="24"/>
        </w:rPr>
      </w:pPr>
      <w:r w:rsidRPr="00F07E23">
        <w:rPr>
          <w:rFonts w:ascii="Garamond" w:hAnsi="Garamond"/>
          <w:b/>
          <w:sz w:val="24"/>
          <w:szCs w:val="24"/>
        </w:rPr>
        <w:t xml:space="preserve">                                      Ordem Técnica</w:t>
      </w:r>
      <w:r w:rsidRPr="009E70A9">
        <w:rPr>
          <w:rFonts w:ascii="Garamond" w:hAnsi="Garamond"/>
          <w:sz w:val="24"/>
          <w:szCs w:val="24"/>
        </w:rPr>
        <w:t xml:space="preserve"> (ordem do útil/ vantajoso)</w:t>
      </w:r>
    </w:p>
    <w:p w:rsidR="00B30ACD" w:rsidRPr="009E70A9" w:rsidRDefault="00B30ACD" w:rsidP="000665AA">
      <w:pPr>
        <w:jc w:val="both"/>
        <w:rPr>
          <w:rFonts w:ascii="Garamond" w:hAnsi="Garamond"/>
          <w:b/>
          <w:smallCaps/>
          <w:sz w:val="24"/>
          <w:szCs w:val="24"/>
        </w:rPr>
      </w:pPr>
    </w:p>
    <w:p w:rsidR="00B30ACD" w:rsidRPr="009E70A9" w:rsidRDefault="00B30ACD" w:rsidP="000665AA">
      <w:pPr>
        <w:numPr>
          <w:ilvl w:val="0"/>
          <w:numId w:val="1"/>
        </w:numPr>
        <w:spacing w:after="0" w:line="360" w:lineRule="auto"/>
        <w:jc w:val="both"/>
        <w:rPr>
          <w:rFonts w:ascii="Garamond" w:hAnsi="Garamond"/>
          <w:sz w:val="24"/>
          <w:szCs w:val="24"/>
        </w:rPr>
      </w:pPr>
      <w:r w:rsidRPr="009E70A9">
        <w:rPr>
          <w:rFonts w:ascii="Garamond" w:hAnsi="Garamond"/>
          <w:sz w:val="24"/>
          <w:szCs w:val="24"/>
        </w:rPr>
        <w:lastRenderedPageBreak/>
        <w:t xml:space="preserve">Exprime-se por um conjunto de regras que disciplinam a actividade humana visando a realização de certos </w:t>
      </w:r>
      <w:r w:rsidRPr="00F07E23">
        <w:rPr>
          <w:rFonts w:ascii="Garamond" w:hAnsi="Garamond"/>
          <w:b/>
          <w:sz w:val="24"/>
          <w:szCs w:val="24"/>
        </w:rPr>
        <w:t>objectivos</w:t>
      </w:r>
      <w:r w:rsidRPr="009E70A9">
        <w:rPr>
          <w:rFonts w:ascii="Garamond" w:hAnsi="Garamond"/>
          <w:sz w:val="24"/>
          <w:szCs w:val="24"/>
        </w:rPr>
        <w:t xml:space="preserve"> que se querem alcançar </w:t>
      </w:r>
    </w:p>
    <w:p w:rsidR="00B30ACD" w:rsidRPr="009E70A9" w:rsidRDefault="00B30ACD" w:rsidP="000665AA">
      <w:pPr>
        <w:numPr>
          <w:ilvl w:val="0"/>
          <w:numId w:val="1"/>
        </w:numPr>
        <w:spacing w:after="0" w:line="360" w:lineRule="auto"/>
        <w:jc w:val="both"/>
        <w:rPr>
          <w:rFonts w:ascii="Garamond" w:hAnsi="Garamond"/>
          <w:sz w:val="24"/>
          <w:szCs w:val="24"/>
        </w:rPr>
      </w:pPr>
      <w:r w:rsidRPr="009E70A9">
        <w:rPr>
          <w:rFonts w:ascii="Garamond" w:hAnsi="Garamond"/>
          <w:sz w:val="24"/>
          <w:szCs w:val="24"/>
        </w:rPr>
        <w:t>São regras condicionais: se, se quiser alcançar algo</w:t>
      </w:r>
      <w:r>
        <w:rPr>
          <w:rFonts w:ascii="Garamond" w:hAnsi="Garamond"/>
          <w:sz w:val="24"/>
          <w:szCs w:val="24"/>
        </w:rPr>
        <w:t>,</w:t>
      </w:r>
      <w:r w:rsidRPr="009E70A9">
        <w:rPr>
          <w:rFonts w:ascii="Garamond" w:hAnsi="Garamond"/>
          <w:sz w:val="24"/>
          <w:szCs w:val="24"/>
        </w:rPr>
        <w:t xml:space="preserve"> é útil que se proceda segundo uma determinada técnica – </w:t>
      </w:r>
      <w:r w:rsidRPr="00F07E23">
        <w:rPr>
          <w:rFonts w:ascii="Garamond" w:hAnsi="Garamond"/>
          <w:b/>
          <w:sz w:val="24"/>
          <w:szCs w:val="24"/>
        </w:rPr>
        <w:t xml:space="preserve">meio para atingir um fim </w:t>
      </w:r>
      <w:r w:rsidRPr="009E70A9">
        <w:rPr>
          <w:rFonts w:ascii="Garamond" w:hAnsi="Garamond"/>
          <w:sz w:val="24"/>
          <w:szCs w:val="24"/>
        </w:rPr>
        <w:t>- orientam a acção do homem na sua relação com os meios/ instrumentos para a obtenção dos fins pretendidos</w:t>
      </w:r>
    </w:p>
    <w:p w:rsidR="00B30ACD" w:rsidRPr="009E70A9" w:rsidRDefault="00B30ACD" w:rsidP="000665AA">
      <w:pPr>
        <w:numPr>
          <w:ilvl w:val="0"/>
          <w:numId w:val="1"/>
        </w:numPr>
        <w:spacing w:after="0" w:line="360" w:lineRule="auto"/>
        <w:jc w:val="both"/>
        <w:rPr>
          <w:rFonts w:ascii="Garamond" w:hAnsi="Garamond"/>
          <w:sz w:val="24"/>
          <w:szCs w:val="24"/>
        </w:rPr>
      </w:pPr>
      <w:r w:rsidRPr="009E70A9">
        <w:rPr>
          <w:rFonts w:ascii="Garamond" w:hAnsi="Garamond"/>
          <w:sz w:val="24"/>
          <w:szCs w:val="24"/>
        </w:rPr>
        <w:t>Não têm imperatividade (não se impõe ao homem/ não sente um dever): caso o sujeito não queira obter um resultado não violou um dever</w:t>
      </w:r>
    </w:p>
    <w:p w:rsidR="00B30ACD" w:rsidRPr="009E70A9" w:rsidRDefault="00B30ACD" w:rsidP="000665AA">
      <w:pPr>
        <w:numPr>
          <w:ilvl w:val="0"/>
          <w:numId w:val="1"/>
        </w:numPr>
        <w:spacing w:after="0" w:line="360" w:lineRule="auto"/>
        <w:jc w:val="both"/>
        <w:rPr>
          <w:rFonts w:ascii="Garamond" w:hAnsi="Garamond"/>
          <w:sz w:val="24"/>
          <w:szCs w:val="24"/>
        </w:rPr>
      </w:pPr>
      <w:r w:rsidRPr="009E70A9">
        <w:rPr>
          <w:rFonts w:ascii="Garamond" w:hAnsi="Garamond"/>
          <w:sz w:val="24"/>
          <w:szCs w:val="24"/>
        </w:rPr>
        <w:t>Exemplos de regras técnicas: de dança/ construção civil (casas) / fertilização de solos/ fabrico de carros</w:t>
      </w:r>
    </w:p>
    <w:p w:rsidR="00B30ACD" w:rsidRPr="00F07E23" w:rsidRDefault="00B30ACD" w:rsidP="000665AA">
      <w:pPr>
        <w:spacing w:line="360" w:lineRule="auto"/>
        <w:jc w:val="both"/>
        <w:rPr>
          <w:rFonts w:ascii="Garamond" w:hAnsi="Garamond"/>
          <w:b/>
          <w:sz w:val="24"/>
          <w:szCs w:val="24"/>
        </w:rPr>
      </w:pPr>
      <w:r w:rsidRPr="009E70A9">
        <w:rPr>
          <w:rFonts w:ascii="Garamond" w:hAnsi="Garamond"/>
          <w:b/>
          <w:smallCaps/>
          <w:sz w:val="24"/>
          <w:szCs w:val="24"/>
        </w:rPr>
        <w:t xml:space="preserve">        </w:t>
      </w:r>
      <w:r w:rsidRPr="009E70A9">
        <w:rPr>
          <w:rFonts w:ascii="Garamond" w:hAnsi="Garamond"/>
          <w:sz w:val="24"/>
          <w:szCs w:val="24"/>
        </w:rPr>
        <w:t xml:space="preserve">            </w:t>
      </w:r>
    </w:p>
    <w:p w:rsidR="00B30ACD" w:rsidRPr="00F07E23" w:rsidRDefault="00B30ACD" w:rsidP="000665AA">
      <w:pPr>
        <w:spacing w:line="360" w:lineRule="auto"/>
        <w:jc w:val="both"/>
        <w:rPr>
          <w:rFonts w:ascii="Garamond" w:hAnsi="Garamond"/>
          <w:b/>
          <w:sz w:val="24"/>
          <w:szCs w:val="24"/>
        </w:rPr>
      </w:pPr>
      <w:r w:rsidRPr="00F07E23">
        <w:rPr>
          <w:rFonts w:ascii="Garamond" w:hAnsi="Garamond"/>
          <w:b/>
          <w:sz w:val="24"/>
          <w:szCs w:val="24"/>
        </w:rPr>
        <w:t xml:space="preserve">                          </w:t>
      </w:r>
      <w:r>
        <w:rPr>
          <w:rFonts w:ascii="Garamond" w:hAnsi="Garamond"/>
          <w:b/>
          <w:sz w:val="24"/>
          <w:szCs w:val="24"/>
        </w:rPr>
        <w:t xml:space="preserve">                          </w:t>
      </w:r>
      <w:r w:rsidRPr="00F07E23">
        <w:rPr>
          <w:rFonts w:ascii="Garamond" w:hAnsi="Garamond"/>
          <w:b/>
          <w:sz w:val="24"/>
          <w:szCs w:val="24"/>
        </w:rPr>
        <w:t xml:space="preserve">   </w:t>
      </w:r>
      <w:r>
        <w:rPr>
          <w:rFonts w:ascii="Garamond" w:hAnsi="Garamond"/>
          <w:b/>
          <w:sz w:val="24"/>
          <w:szCs w:val="24"/>
        </w:rPr>
        <w:t xml:space="preserve"> </w:t>
      </w:r>
      <w:r w:rsidRPr="00F07E23">
        <w:rPr>
          <w:rFonts w:ascii="Garamond" w:hAnsi="Garamond"/>
          <w:b/>
          <w:sz w:val="24"/>
          <w:szCs w:val="24"/>
        </w:rPr>
        <w:t xml:space="preserve">Ordem Fáctica </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numPr>
          <w:ilvl w:val="0"/>
          <w:numId w:val="2"/>
        </w:numPr>
        <w:spacing w:after="0" w:line="360" w:lineRule="auto"/>
        <w:jc w:val="both"/>
        <w:rPr>
          <w:rFonts w:ascii="Garamond" w:hAnsi="Garamond"/>
          <w:sz w:val="24"/>
          <w:szCs w:val="24"/>
        </w:rPr>
      </w:pPr>
      <w:r w:rsidRPr="009E70A9">
        <w:rPr>
          <w:rFonts w:ascii="Garamond" w:hAnsi="Garamond"/>
          <w:sz w:val="24"/>
          <w:szCs w:val="24"/>
        </w:rPr>
        <w:t xml:space="preserve">Consiste na descrição das condutas humanas e nas previsões de comportamentos futuros. </w:t>
      </w:r>
    </w:p>
    <w:p w:rsidR="00B30ACD" w:rsidRPr="009E70A9" w:rsidRDefault="00B30ACD" w:rsidP="000665AA">
      <w:pPr>
        <w:numPr>
          <w:ilvl w:val="0"/>
          <w:numId w:val="2"/>
        </w:numPr>
        <w:spacing w:after="0" w:line="360" w:lineRule="auto"/>
        <w:jc w:val="both"/>
        <w:rPr>
          <w:rFonts w:ascii="Garamond" w:hAnsi="Garamond"/>
          <w:sz w:val="24"/>
          <w:szCs w:val="24"/>
        </w:rPr>
      </w:pPr>
      <w:r w:rsidRPr="009E70A9">
        <w:rPr>
          <w:rFonts w:ascii="Garamond" w:hAnsi="Garamond"/>
          <w:sz w:val="24"/>
          <w:szCs w:val="24"/>
        </w:rPr>
        <w:t>Tem</w:t>
      </w:r>
      <w:r>
        <w:rPr>
          <w:rFonts w:ascii="Garamond" w:hAnsi="Garamond"/>
          <w:sz w:val="24"/>
          <w:szCs w:val="24"/>
        </w:rPr>
        <w:t xml:space="preserve"> por objecto a aná</w:t>
      </w:r>
      <w:r w:rsidRPr="009E70A9">
        <w:rPr>
          <w:rFonts w:ascii="Garamond" w:hAnsi="Garamond"/>
          <w:sz w:val="24"/>
          <w:szCs w:val="24"/>
        </w:rPr>
        <w:t>lise da actividade do homem (relações de facto/ ser)</w:t>
      </w:r>
      <w:r>
        <w:rPr>
          <w:rFonts w:ascii="Garamond" w:hAnsi="Garamond"/>
          <w:sz w:val="24"/>
          <w:szCs w:val="24"/>
        </w:rPr>
        <w:t xml:space="preserve"> </w:t>
      </w:r>
      <w:r w:rsidRPr="009E70A9">
        <w:rPr>
          <w:rFonts w:ascii="Garamond" w:hAnsi="Garamond"/>
          <w:sz w:val="24"/>
          <w:szCs w:val="24"/>
        </w:rPr>
        <w:t>sem que se lhe imponha o modo como ele se deve comportar</w:t>
      </w:r>
    </w:p>
    <w:p w:rsidR="00B30ACD" w:rsidRPr="009E70A9" w:rsidRDefault="00B30ACD" w:rsidP="000665AA">
      <w:pPr>
        <w:numPr>
          <w:ilvl w:val="0"/>
          <w:numId w:val="2"/>
        </w:numPr>
        <w:spacing w:after="0" w:line="360" w:lineRule="auto"/>
        <w:jc w:val="both"/>
        <w:rPr>
          <w:rFonts w:ascii="Garamond" w:hAnsi="Garamond"/>
          <w:sz w:val="24"/>
          <w:szCs w:val="24"/>
        </w:rPr>
      </w:pPr>
      <w:r w:rsidRPr="009E70A9">
        <w:rPr>
          <w:rFonts w:ascii="Garamond" w:hAnsi="Garamond"/>
          <w:sz w:val="24"/>
          <w:szCs w:val="24"/>
        </w:rPr>
        <w:t>Exprime-se por leis sociológicas</w:t>
      </w:r>
      <w:r>
        <w:rPr>
          <w:rStyle w:val="Refdenotaderodap"/>
          <w:rFonts w:ascii="Garamond" w:hAnsi="Garamond"/>
          <w:sz w:val="24"/>
          <w:szCs w:val="24"/>
        </w:rPr>
        <w:footnoteReference w:id="2"/>
      </w:r>
      <w:r>
        <w:rPr>
          <w:rFonts w:ascii="Garamond" w:hAnsi="Garamond"/>
          <w:sz w:val="24"/>
          <w:szCs w:val="24"/>
        </w:rPr>
        <w:t xml:space="preserve"> e</w:t>
      </w:r>
      <w:r w:rsidRPr="009E70A9">
        <w:rPr>
          <w:rFonts w:ascii="Garamond" w:hAnsi="Garamond"/>
          <w:sz w:val="24"/>
          <w:szCs w:val="24"/>
        </w:rPr>
        <w:t xml:space="preserve"> económicas</w:t>
      </w:r>
      <w:r>
        <w:rPr>
          <w:rFonts w:ascii="Garamond" w:hAnsi="Garamond"/>
          <w:sz w:val="24"/>
          <w:szCs w:val="24"/>
        </w:rPr>
        <w:t>,</w:t>
      </w:r>
      <w:r w:rsidRPr="009E70A9">
        <w:rPr>
          <w:rFonts w:ascii="Garamond" w:hAnsi="Garamond"/>
          <w:sz w:val="24"/>
          <w:szCs w:val="24"/>
        </w:rPr>
        <w:t xml:space="preserve"> segundo as quais diante certas condições certas consequências tendem a verificar-se</w:t>
      </w:r>
      <w:r>
        <w:rPr>
          <w:rFonts w:ascii="Garamond" w:hAnsi="Garamond"/>
          <w:sz w:val="24"/>
          <w:szCs w:val="24"/>
        </w:rPr>
        <w:t>.</w:t>
      </w:r>
    </w:p>
    <w:p w:rsidR="00B30ACD" w:rsidRPr="009E70A9" w:rsidRDefault="00B30ACD" w:rsidP="000665AA">
      <w:pPr>
        <w:numPr>
          <w:ilvl w:val="0"/>
          <w:numId w:val="2"/>
        </w:numPr>
        <w:spacing w:after="0" w:line="360" w:lineRule="auto"/>
        <w:jc w:val="both"/>
        <w:rPr>
          <w:rFonts w:ascii="Garamond" w:hAnsi="Garamond"/>
          <w:sz w:val="24"/>
          <w:szCs w:val="24"/>
        </w:rPr>
      </w:pPr>
      <w:r w:rsidRPr="009E70A9">
        <w:rPr>
          <w:rFonts w:ascii="Garamond" w:hAnsi="Garamond"/>
          <w:sz w:val="24"/>
          <w:szCs w:val="24"/>
        </w:rPr>
        <w:t>Exemplos: depois de uma guerra a verifica-se uma expansão da natalidade; lei da oferta e da procura (preços); desvio de emprego para países com mão-de-obra mais barata; fenómenos migratórios; crime</w:t>
      </w:r>
      <w:r>
        <w:rPr>
          <w:rFonts w:ascii="Garamond" w:hAnsi="Garamond"/>
          <w:sz w:val="24"/>
          <w:szCs w:val="24"/>
        </w:rPr>
        <w:t xml:space="preserve"> nos</w:t>
      </w:r>
      <w:r w:rsidRPr="009E70A9">
        <w:rPr>
          <w:rFonts w:ascii="Garamond" w:hAnsi="Garamond"/>
          <w:sz w:val="24"/>
          <w:szCs w:val="24"/>
        </w:rPr>
        <w:t xml:space="preserve"> grandes centros urbanos</w:t>
      </w:r>
    </w:p>
    <w:p w:rsidR="00B30ACD" w:rsidRPr="009E70A9" w:rsidRDefault="00B30ACD" w:rsidP="000665AA">
      <w:pPr>
        <w:numPr>
          <w:ilvl w:val="0"/>
          <w:numId w:val="2"/>
        </w:numPr>
        <w:spacing w:after="0" w:line="360" w:lineRule="auto"/>
        <w:jc w:val="both"/>
        <w:rPr>
          <w:rFonts w:ascii="Garamond" w:hAnsi="Garamond"/>
          <w:sz w:val="24"/>
          <w:szCs w:val="24"/>
        </w:rPr>
      </w:pPr>
      <w:r w:rsidRPr="009E70A9">
        <w:rPr>
          <w:rFonts w:ascii="Garamond" w:hAnsi="Garamond"/>
          <w:sz w:val="24"/>
          <w:szCs w:val="24"/>
        </w:rPr>
        <w:t>São dife</w:t>
      </w:r>
      <w:r>
        <w:rPr>
          <w:rFonts w:ascii="Garamond" w:hAnsi="Garamond"/>
          <w:sz w:val="24"/>
          <w:szCs w:val="24"/>
        </w:rPr>
        <w:t>rentes das leis naturais porque</w:t>
      </w:r>
      <w:r w:rsidRPr="009E70A9">
        <w:rPr>
          <w:rFonts w:ascii="Garamond" w:hAnsi="Garamond"/>
          <w:sz w:val="24"/>
          <w:szCs w:val="24"/>
        </w:rPr>
        <w:t xml:space="preserve"> a convivência dos homens muda através dos tempos, </w:t>
      </w:r>
      <w:proofErr w:type="gramStart"/>
      <w:r w:rsidRPr="009E70A9">
        <w:rPr>
          <w:rFonts w:ascii="Garamond" w:hAnsi="Garamond"/>
          <w:sz w:val="24"/>
          <w:szCs w:val="24"/>
        </w:rPr>
        <w:t>enquanto que</w:t>
      </w:r>
      <w:proofErr w:type="gramEnd"/>
      <w:r w:rsidRPr="009E70A9">
        <w:rPr>
          <w:rFonts w:ascii="Garamond" w:hAnsi="Garamond"/>
          <w:sz w:val="24"/>
          <w:szCs w:val="24"/>
        </w:rPr>
        <w:t xml:space="preserve"> a o</w:t>
      </w:r>
      <w:r>
        <w:rPr>
          <w:rFonts w:ascii="Garamond" w:hAnsi="Garamond"/>
          <w:sz w:val="24"/>
          <w:szCs w:val="24"/>
        </w:rPr>
        <w:t xml:space="preserve">rdem natural (por </w:t>
      </w:r>
      <w:r w:rsidRPr="009E70A9">
        <w:rPr>
          <w:rFonts w:ascii="Garamond" w:hAnsi="Garamond"/>
          <w:sz w:val="24"/>
          <w:szCs w:val="24"/>
        </w:rPr>
        <w:t>ex</w:t>
      </w:r>
      <w:r>
        <w:rPr>
          <w:rFonts w:ascii="Garamond" w:hAnsi="Garamond"/>
          <w:sz w:val="24"/>
          <w:szCs w:val="24"/>
        </w:rPr>
        <w:t>emplo das</w:t>
      </w:r>
      <w:r w:rsidRPr="009E70A9">
        <w:rPr>
          <w:rFonts w:ascii="Garamond" w:hAnsi="Garamond"/>
          <w:sz w:val="24"/>
          <w:szCs w:val="24"/>
        </w:rPr>
        <w:t xml:space="preserve"> abelhas) é sempre a mesma, a su</w:t>
      </w:r>
      <w:r>
        <w:rPr>
          <w:rFonts w:ascii="Garamond" w:hAnsi="Garamond"/>
          <w:sz w:val="24"/>
          <w:szCs w:val="24"/>
        </w:rPr>
        <w:t>a explicação é que pode mudar (</w:t>
      </w:r>
      <w:r w:rsidRPr="009E70A9">
        <w:rPr>
          <w:rFonts w:ascii="Garamond" w:hAnsi="Garamond"/>
          <w:sz w:val="24"/>
          <w:szCs w:val="24"/>
        </w:rPr>
        <w:t>mas o fenómeno é o mesmo sempre)</w:t>
      </w:r>
      <w:r>
        <w:rPr>
          <w:rFonts w:ascii="Garamond" w:hAnsi="Garamond"/>
          <w:sz w:val="24"/>
          <w:szCs w:val="24"/>
        </w:rPr>
        <w:t>. As</w:t>
      </w:r>
      <w:r w:rsidRPr="009E70A9">
        <w:rPr>
          <w:rFonts w:ascii="Garamond" w:hAnsi="Garamond"/>
          <w:sz w:val="24"/>
          <w:szCs w:val="24"/>
        </w:rPr>
        <w:t xml:space="preserve"> leis naturais são exactas e universais</w:t>
      </w:r>
      <w:r>
        <w:rPr>
          <w:rFonts w:ascii="Garamond" w:hAnsi="Garamond"/>
          <w:sz w:val="24"/>
          <w:szCs w:val="24"/>
        </w:rPr>
        <w:t>, já</w:t>
      </w:r>
      <w:r w:rsidRPr="009E70A9">
        <w:rPr>
          <w:rFonts w:ascii="Garamond" w:hAnsi="Garamond"/>
          <w:sz w:val="24"/>
          <w:szCs w:val="24"/>
        </w:rPr>
        <w:t xml:space="preserve"> as</w:t>
      </w:r>
      <w:r>
        <w:rPr>
          <w:rFonts w:ascii="Garamond" w:hAnsi="Garamond"/>
          <w:sz w:val="24"/>
          <w:szCs w:val="24"/>
        </w:rPr>
        <w:t xml:space="preserve"> leis fácticas são contingentes, isto é, </w:t>
      </w:r>
      <w:r w:rsidRPr="009E70A9">
        <w:rPr>
          <w:rFonts w:ascii="Garamond" w:hAnsi="Garamond"/>
          <w:sz w:val="24"/>
          <w:szCs w:val="24"/>
        </w:rPr>
        <w:t>variam no tempo e no espaço</w:t>
      </w:r>
      <w:r>
        <w:rPr>
          <w:rFonts w:ascii="Garamond" w:hAnsi="Garamond"/>
          <w:sz w:val="24"/>
          <w:szCs w:val="24"/>
        </w:rPr>
        <w:t>.</w:t>
      </w:r>
    </w:p>
    <w:p w:rsidR="00B30ACD" w:rsidRPr="009E70A9" w:rsidRDefault="00B30ACD" w:rsidP="000665AA">
      <w:pPr>
        <w:numPr>
          <w:ilvl w:val="0"/>
          <w:numId w:val="2"/>
        </w:numPr>
        <w:spacing w:after="0" w:line="360" w:lineRule="auto"/>
        <w:jc w:val="both"/>
        <w:rPr>
          <w:rFonts w:ascii="Garamond" w:hAnsi="Garamond"/>
          <w:sz w:val="24"/>
          <w:szCs w:val="24"/>
        </w:rPr>
      </w:pPr>
      <w:r w:rsidRPr="009E70A9">
        <w:rPr>
          <w:rFonts w:ascii="Garamond" w:hAnsi="Garamond"/>
          <w:sz w:val="24"/>
          <w:szCs w:val="24"/>
        </w:rPr>
        <w:t xml:space="preserve">É diferente da ordem técnica porque </w:t>
      </w:r>
      <w:r>
        <w:rPr>
          <w:rFonts w:ascii="Garamond" w:hAnsi="Garamond"/>
          <w:sz w:val="24"/>
          <w:szCs w:val="24"/>
        </w:rPr>
        <w:t xml:space="preserve">a ordem fáctica traduz </w:t>
      </w:r>
      <w:r w:rsidRPr="009E70A9">
        <w:rPr>
          <w:rFonts w:ascii="Garamond" w:hAnsi="Garamond"/>
          <w:sz w:val="24"/>
          <w:szCs w:val="24"/>
        </w:rPr>
        <w:t>meras enunciações de juízos de valor da actuação do homem, não orienta</w:t>
      </w:r>
      <w:r>
        <w:rPr>
          <w:rFonts w:ascii="Garamond" w:hAnsi="Garamond"/>
          <w:sz w:val="24"/>
          <w:szCs w:val="24"/>
        </w:rPr>
        <w:t>ndo</w:t>
      </w:r>
      <w:r w:rsidRPr="009E70A9">
        <w:rPr>
          <w:rFonts w:ascii="Garamond" w:hAnsi="Garamond"/>
          <w:sz w:val="24"/>
          <w:szCs w:val="24"/>
        </w:rPr>
        <w:t xml:space="preserve"> a conduta do homem para atingir um fim</w:t>
      </w:r>
      <w:r>
        <w:rPr>
          <w:rFonts w:ascii="Garamond" w:hAnsi="Garamond"/>
          <w:sz w:val="24"/>
          <w:szCs w:val="24"/>
        </w:rPr>
        <w:t xml:space="preserve">. </w:t>
      </w:r>
      <w:r w:rsidRPr="009E70A9">
        <w:rPr>
          <w:rFonts w:ascii="Garamond" w:hAnsi="Garamond"/>
          <w:sz w:val="24"/>
          <w:szCs w:val="24"/>
        </w:rPr>
        <w:t>Os</w:t>
      </w:r>
      <w:r>
        <w:rPr>
          <w:rFonts w:ascii="Garamond" w:hAnsi="Garamond"/>
          <w:sz w:val="24"/>
          <w:szCs w:val="24"/>
        </w:rPr>
        <w:t xml:space="preserve"> sociólogos, economistas e</w:t>
      </w:r>
      <w:r w:rsidRPr="009E70A9">
        <w:rPr>
          <w:rFonts w:ascii="Garamond" w:hAnsi="Garamond"/>
          <w:sz w:val="24"/>
          <w:szCs w:val="24"/>
        </w:rPr>
        <w:t xml:space="preserve"> historicistas não têm o </w:t>
      </w:r>
      <w:r w:rsidRPr="009E70A9">
        <w:rPr>
          <w:rFonts w:ascii="Garamond" w:hAnsi="Garamond"/>
          <w:sz w:val="24"/>
          <w:szCs w:val="24"/>
        </w:rPr>
        <w:lastRenderedPageBreak/>
        <w:t>propósito de disciplinar formas de conduta, embora as suas conclusões possam e devam influir na ordenação dos comportamentos</w:t>
      </w:r>
      <w:r>
        <w:rPr>
          <w:rFonts w:ascii="Garamond" w:hAnsi="Garamond"/>
          <w:sz w:val="24"/>
          <w:szCs w:val="24"/>
        </w:rPr>
        <w:t>.</w:t>
      </w:r>
    </w:p>
    <w:p w:rsidR="00B30ACD" w:rsidRPr="009E70A9" w:rsidRDefault="00B30ACD" w:rsidP="000665AA">
      <w:pPr>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C40163">
        <w:rPr>
          <w:rFonts w:ascii="Garamond" w:hAnsi="Garamond"/>
          <w:b/>
          <w:sz w:val="24"/>
          <w:szCs w:val="24"/>
        </w:rPr>
        <w:t xml:space="preserve">                    </w:t>
      </w:r>
      <w:r>
        <w:rPr>
          <w:rFonts w:ascii="Garamond" w:hAnsi="Garamond"/>
          <w:b/>
          <w:sz w:val="24"/>
          <w:szCs w:val="24"/>
        </w:rPr>
        <w:t xml:space="preserve">                 </w:t>
      </w:r>
      <w:r w:rsidRPr="00C40163">
        <w:rPr>
          <w:rFonts w:ascii="Garamond" w:hAnsi="Garamond"/>
          <w:b/>
          <w:sz w:val="24"/>
          <w:szCs w:val="24"/>
        </w:rPr>
        <w:t>Ordem normativa</w:t>
      </w:r>
      <w:r w:rsidRPr="009E70A9">
        <w:rPr>
          <w:rFonts w:ascii="Garamond" w:hAnsi="Garamond"/>
          <w:sz w:val="24"/>
          <w:szCs w:val="24"/>
        </w:rPr>
        <w:t xml:space="preserve"> (ordem do DEVER SER)</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numPr>
          <w:ilvl w:val="0"/>
          <w:numId w:val="3"/>
        </w:numPr>
        <w:spacing w:after="0" w:line="360" w:lineRule="auto"/>
        <w:jc w:val="both"/>
        <w:rPr>
          <w:rFonts w:ascii="Garamond" w:hAnsi="Garamond"/>
          <w:sz w:val="24"/>
          <w:szCs w:val="24"/>
        </w:rPr>
      </w:pPr>
      <w:r>
        <w:rPr>
          <w:rFonts w:ascii="Garamond" w:hAnsi="Garamond"/>
          <w:sz w:val="24"/>
          <w:szCs w:val="24"/>
        </w:rPr>
        <w:t xml:space="preserve">É a </w:t>
      </w:r>
      <w:r w:rsidRPr="009E70A9">
        <w:rPr>
          <w:rFonts w:ascii="Garamond" w:hAnsi="Garamond"/>
          <w:sz w:val="24"/>
          <w:szCs w:val="24"/>
        </w:rPr>
        <w:t xml:space="preserve">Ordem que visa orientar a conduta do homem </w:t>
      </w:r>
      <w:r>
        <w:rPr>
          <w:rFonts w:ascii="Garamond" w:hAnsi="Garamond"/>
          <w:sz w:val="24"/>
          <w:szCs w:val="24"/>
        </w:rPr>
        <w:t xml:space="preserve">na relação com os outros homens. Tem um </w:t>
      </w:r>
      <w:r w:rsidRPr="00EC7459">
        <w:rPr>
          <w:rFonts w:ascii="Garamond" w:hAnsi="Garamond"/>
          <w:b/>
          <w:sz w:val="24"/>
          <w:szCs w:val="24"/>
        </w:rPr>
        <w:t>carácter intersubjectivo</w:t>
      </w:r>
      <w:r w:rsidRPr="009E70A9">
        <w:rPr>
          <w:rFonts w:ascii="Garamond" w:hAnsi="Garamond"/>
          <w:sz w:val="24"/>
          <w:szCs w:val="24"/>
        </w:rPr>
        <w:t xml:space="preserve">: </w:t>
      </w:r>
      <w:r>
        <w:rPr>
          <w:rFonts w:ascii="Garamond" w:hAnsi="Garamond"/>
          <w:sz w:val="24"/>
          <w:szCs w:val="24"/>
        </w:rPr>
        <w:t xml:space="preserve">visa </w:t>
      </w:r>
      <w:r w:rsidRPr="009E70A9">
        <w:rPr>
          <w:rFonts w:ascii="Garamond" w:hAnsi="Garamond"/>
          <w:sz w:val="24"/>
          <w:szCs w:val="24"/>
        </w:rPr>
        <w:t>disciplinar as suas condutas fixando o modo como elas se devem processar</w:t>
      </w:r>
    </w:p>
    <w:p w:rsidR="00B30ACD" w:rsidRPr="009E70A9" w:rsidRDefault="00B30ACD" w:rsidP="000665AA">
      <w:pPr>
        <w:numPr>
          <w:ilvl w:val="0"/>
          <w:numId w:val="3"/>
        </w:numPr>
        <w:spacing w:after="0" w:line="360" w:lineRule="auto"/>
        <w:jc w:val="both"/>
        <w:rPr>
          <w:rFonts w:ascii="Garamond" w:hAnsi="Garamond"/>
          <w:sz w:val="24"/>
          <w:szCs w:val="24"/>
        </w:rPr>
      </w:pPr>
      <w:r w:rsidRPr="009E70A9">
        <w:rPr>
          <w:rFonts w:ascii="Garamond" w:hAnsi="Garamond"/>
          <w:sz w:val="24"/>
          <w:szCs w:val="24"/>
        </w:rPr>
        <w:t xml:space="preserve">Corresponde a realidades éticas do ponto de vista do </w:t>
      </w:r>
      <w:r w:rsidRPr="00EC7459">
        <w:rPr>
          <w:rFonts w:ascii="Garamond" w:hAnsi="Garamond"/>
          <w:b/>
          <w:sz w:val="24"/>
          <w:szCs w:val="24"/>
        </w:rPr>
        <w:t xml:space="preserve">DEVER SER </w:t>
      </w:r>
      <w:r w:rsidRPr="009E70A9">
        <w:rPr>
          <w:rFonts w:ascii="Garamond" w:hAnsi="Garamond"/>
          <w:sz w:val="24"/>
          <w:szCs w:val="24"/>
        </w:rPr>
        <w:t xml:space="preserve">(diferente da ordem natural – refere-se ao SER) </w:t>
      </w:r>
    </w:p>
    <w:p w:rsidR="00B30ACD" w:rsidRPr="009E70A9" w:rsidRDefault="00B30ACD" w:rsidP="000665AA">
      <w:pPr>
        <w:numPr>
          <w:ilvl w:val="0"/>
          <w:numId w:val="3"/>
        </w:numPr>
        <w:spacing w:after="0" w:line="360" w:lineRule="auto"/>
        <w:jc w:val="both"/>
        <w:rPr>
          <w:rFonts w:ascii="Garamond" w:hAnsi="Garamond"/>
          <w:sz w:val="24"/>
          <w:szCs w:val="24"/>
        </w:rPr>
      </w:pPr>
      <w:r w:rsidRPr="009E70A9">
        <w:rPr>
          <w:rFonts w:ascii="Garamond" w:hAnsi="Garamond"/>
          <w:sz w:val="24"/>
          <w:szCs w:val="24"/>
        </w:rPr>
        <w:t xml:space="preserve">Dirige-se com </w:t>
      </w:r>
      <w:r w:rsidRPr="00EC7459">
        <w:rPr>
          <w:rFonts w:ascii="Garamond" w:hAnsi="Garamond"/>
          <w:b/>
          <w:sz w:val="24"/>
          <w:szCs w:val="24"/>
        </w:rPr>
        <w:t>carácter imperativo</w:t>
      </w:r>
      <w:r w:rsidRPr="009E70A9">
        <w:rPr>
          <w:rFonts w:ascii="Garamond" w:hAnsi="Garamond"/>
          <w:sz w:val="24"/>
          <w:szCs w:val="24"/>
        </w:rPr>
        <w:t xml:space="preserve"> à vontade do homem (o homem sente um dever de não roubar, pois se o fizer terá consequências). Diferente ordem técnica não se situa num plano axiológico de valores</w:t>
      </w:r>
    </w:p>
    <w:p w:rsidR="00B30ACD" w:rsidRPr="009E70A9" w:rsidRDefault="00B30ACD" w:rsidP="000665AA">
      <w:pPr>
        <w:numPr>
          <w:ilvl w:val="0"/>
          <w:numId w:val="3"/>
        </w:numPr>
        <w:spacing w:after="0" w:line="360" w:lineRule="auto"/>
        <w:jc w:val="both"/>
        <w:rPr>
          <w:rFonts w:ascii="Garamond" w:hAnsi="Garamond"/>
          <w:sz w:val="24"/>
          <w:szCs w:val="24"/>
        </w:rPr>
      </w:pPr>
      <w:r w:rsidRPr="009E70A9">
        <w:rPr>
          <w:rFonts w:ascii="Garamond" w:hAnsi="Garamond"/>
          <w:sz w:val="24"/>
          <w:szCs w:val="24"/>
        </w:rPr>
        <w:t xml:space="preserve">A ordem normativa </w:t>
      </w:r>
      <w:r w:rsidRPr="00EC7459">
        <w:rPr>
          <w:rFonts w:ascii="Garamond" w:hAnsi="Garamond"/>
          <w:b/>
          <w:sz w:val="24"/>
          <w:szCs w:val="24"/>
        </w:rPr>
        <w:t>é violável</w:t>
      </w:r>
      <w:r w:rsidRPr="009E70A9">
        <w:rPr>
          <w:rFonts w:ascii="Garamond" w:hAnsi="Garamond"/>
          <w:sz w:val="24"/>
          <w:szCs w:val="24"/>
        </w:rPr>
        <w:t xml:space="preserve"> porque a conduta do homem pode adequar-se a ela ou não.</w:t>
      </w:r>
    </w:p>
    <w:p w:rsidR="00B30ACD" w:rsidRPr="009E70A9" w:rsidRDefault="00B30ACD" w:rsidP="000665AA">
      <w:pPr>
        <w:numPr>
          <w:ilvl w:val="0"/>
          <w:numId w:val="3"/>
        </w:numPr>
        <w:spacing w:after="0" w:line="360" w:lineRule="auto"/>
        <w:jc w:val="both"/>
        <w:rPr>
          <w:rFonts w:ascii="Garamond" w:hAnsi="Garamond"/>
          <w:sz w:val="24"/>
          <w:szCs w:val="24"/>
        </w:rPr>
      </w:pPr>
      <w:r w:rsidRPr="009E70A9">
        <w:rPr>
          <w:rFonts w:ascii="Garamond" w:hAnsi="Garamond"/>
          <w:sz w:val="24"/>
          <w:szCs w:val="24"/>
        </w:rPr>
        <w:t>Ordem normativa impõe-se à vo</w:t>
      </w:r>
      <w:r>
        <w:rPr>
          <w:rFonts w:ascii="Garamond" w:hAnsi="Garamond"/>
          <w:sz w:val="24"/>
          <w:szCs w:val="24"/>
        </w:rPr>
        <w:t xml:space="preserve">ntade do homem antes </w:t>
      </w:r>
      <w:proofErr w:type="gramStart"/>
      <w:r>
        <w:rPr>
          <w:rFonts w:ascii="Garamond" w:hAnsi="Garamond"/>
          <w:sz w:val="24"/>
          <w:szCs w:val="24"/>
        </w:rPr>
        <w:t>dele</w:t>
      </w:r>
      <w:proofErr w:type="gramEnd"/>
      <w:r>
        <w:rPr>
          <w:rFonts w:ascii="Garamond" w:hAnsi="Garamond"/>
          <w:sz w:val="24"/>
          <w:szCs w:val="24"/>
        </w:rPr>
        <w:t xml:space="preserve"> agir. É</w:t>
      </w:r>
      <w:r w:rsidRPr="009E70A9">
        <w:rPr>
          <w:rFonts w:ascii="Garamond" w:hAnsi="Garamond"/>
          <w:sz w:val="24"/>
          <w:szCs w:val="24"/>
        </w:rPr>
        <w:t xml:space="preserve"> anterior aos actos que pretende regular</w:t>
      </w:r>
    </w:p>
    <w:p w:rsidR="00B30ACD" w:rsidRPr="009E70A9" w:rsidRDefault="00B30ACD" w:rsidP="000665AA">
      <w:pPr>
        <w:rPr>
          <w:rFonts w:ascii="Garamond" w:hAnsi="Garamond"/>
          <w:b/>
          <w:sz w:val="24"/>
          <w:szCs w:val="24"/>
        </w:rPr>
      </w:pPr>
      <w:r w:rsidRPr="009E70A9">
        <w:rPr>
          <w:rFonts w:ascii="Garamond" w:hAnsi="Garamond"/>
          <w:b/>
          <w:sz w:val="24"/>
          <w:szCs w:val="24"/>
        </w:rPr>
        <w:t xml:space="preserve">        </w:t>
      </w:r>
      <w:r>
        <w:rPr>
          <w:rFonts w:ascii="Garamond" w:hAnsi="Garamond"/>
          <w:b/>
          <w:sz w:val="24"/>
          <w:szCs w:val="24"/>
        </w:rPr>
        <w:t xml:space="preserve">                              </w:t>
      </w:r>
    </w:p>
    <w:p w:rsidR="00B30ACD" w:rsidRPr="009E70A9" w:rsidRDefault="00B30ACD" w:rsidP="000665AA">
      <w:pPr>
        <w:rPr>
          <w:rFonts w:ascii="Garamond" w:hAnsi="Garamond"/>
          <w:sz w:val="24"/>
          <w:szCs w:val="24"/>
        </w:rPr>
      </w:pPr>
      <w:r w:rsidRPr="009E70A9">
        <w:rPr>
          <w:rFonts w:ascii="Garamond" w:hAnsi="Garamond"/>
          <w:sz w:val="24"/>
          <w:szCs w:val="24"/>
        </w:rPr>
        <w:t xml:space="preserve">       </w:t>
      </w:r>
    </w:p>
    <w:p w:rsidR="00B30ACD" w:rsidRDefault="00B30ACD" w:rsidP="000665AA">
      <w:pPr>
        <w:jc w:val="both"/>
        <w:rPr>
          <w:rFonts w:ascii="Garamond" w:hAnsi="Garamond"/>
          <w:b/>
          <w:sz w:val="28"/>
          <w:szCs w:val="28"/>
        </w:rPr>
      </w:pPr>
      <w:r w:rsidRPr="009E70A9">
        <w:rPr>
          <w:rFonts w:ascii="Garamond" w:hAnsi="Garamond"/>
          <w:b/>
          <w:sz w:val="28"/>
          <w:szCs w:val="28"/>
        </w:rPr>
        <w:t xml:space="preserve">Diversidade de ordens normativas: ordem religiosa; ordem moral; ordem de trato social e ordem jurídica </w:t>
      </w:r>
    </w:p>
    <w:p w:rsidR="00B30ACD" w:rsidRPr="00072FA0" w:rsidRDefault="00B30ACD" w:rsidP="000665AA">
      <w:pPr>
        <w:jc w:val="both"/>
        <w:rPr>
          <w:rFonts w:ascii="Garamond" w:hAnsi="Garamond"/>
          <w:b/>
          <w:sz w:val="28"/>
          <w:szCs w:val="28"/>
        </w:rPr>
      </w:pPr>
    </w:p>
    <w:p w:rsidR="00B30ACD" w:rsidRDefault="00B30ACD" w:rsidP="000665AA">
      <w:pPr>
        <w:rPr>
          <w:rFonts w:ascii="Garamond" w:hAnsi="Garamond"/>
          <w:sz w:val="24"/>
          <w:szCs w:val="24"/>
        </w:rPr>
      </w:pPr>
      <w:r w:rsidRPr="009E70A9">
        <w:rPr>
          <w:rFonts w:ascii="Garamond" w:hAnsi="Garamond"/>
          <w:sz w:val="24"/>
          <w:szCs w:val="24"/>
        </w:rPr>
        <w:t>Bibliografia: Santos Justo/ Oliveira Ascensão</w:t>
      </w:r>
    </w:p>
    <w:p w:rsidR="00B30ACD" w:rsidRPr="009E70A9" w:rsidRDefault="00B30ACD" w:rsidP="000665AA">
      <w:pPr>
        <w:rPr>
          <w:rFonts w:ascii="Garamond" w:hAnsi="Garamond"/>
          <w:sz w:val="24"/>
          <w:szCs w:val="24"/>
        </w:rPr>
      </w:pPr>
    </w:p>
    <w:p w:rsidR="00B30ACD" w:rsidRDefault="00B30ACD" w:rsidP="000665AA">
      <w:pPr>
        <w:spacing w:line="360" w:lineRule="auto"/>
        <w:jc w:val="both"/>
        <w:rPr>
          <w:rFonts w:ascii="Garamond" w:hAnsi="Garamond"/>
          <w:sz w:val="24"/>
          <w:szCs w:val="24"/>
        </w:rPr>
      </w:pPr>
      <w:r w:rsidRPr="009E70A9">
        <w:rPr>
          <w:rFonts w:ascii="Garamond" w:hAnsi="Garamond"/>
          <w:sz w:val="24"/>
          <w:szCs w:val="24"/>
        </w:rPr>
        <w:t xml:space="preserve">Dentro da ordem normativa (ordem do </w:t>
      </w:r>
      <w:r w:rsidRPr="009E70A9">
        <w:rPr>
          <w:rFonts w:ascii="Garamond" w:hAnsi="Garamond"/>
          <w:smallCaps/>
          <w:sz w:val="24"/>
          <w:szCs w:val="24"/>
        </w:rPr>
        <w:t>dever ser/ ética</w:t>
      </w:r>
      <w:r w:rsidRPr="009E70A9">
        <w:rPr>
          <w:rFonts w:ascii="Garamond" w:hAnsi="Garamond"/>
          <w:sz w:val="24"/>
          <w:szCs w:val="24"/>
        </w:rPr>
        <w:t>) podemos s</w:t>
      </w:r>
      <w:r>
        <w:rPr>
          <w:rFonts w:ascii="Garamond" w:hAnsi="Garamond"/>
          <w:sz w:val="24"/>
          <w:szCs w:val="24"/>
        </w:rPr>
        <w:t xml:space="preserve">eparar quatro tipos de ordens: </w:t>
      </w:r>
    </w:p>
    <w:p w:rsidR="00B30ACD" w:rsidRDefault="00B30ACD" w:rsidP="00F331C0">
      <w:pPr>
        <w:pStyle w:val="PargrafodaLista"/>
        <w:numPr>
          <w:ilvl w:val="0"/>
          <w:numId w:val="23"/>
        </w:numPr>
        <w:spacing w:line="360" w:lineRule="auto"/>
        <w:jc w:val="both"/>
        <w:rPr>
          <w:rFonts w:ascii="Garamond" w:hAnsi="Garamond"/>
          <w:sz w:val="24"/>
          <w:szCs w:val="24"/>
        </w:rPr>
      </w:pPr>
      <w:r w:rsidRPr="00072FA0">
        <w:rPr>
          <w:rFonts w:ascii="Garamond" w:hAnsi="Garamond"/>
          <w:sz w:val="24"/>
          <w:szCs w:val="24"/>
        </w:rPr>
        <w:t xml:space="preserve"> Ordem</w:t>
      </w:r>
      <w:r>
        <w:rPr>
          <w:rFonts w:ascii="Garamond" w:hAnsi="Garamond"/>
          <w:sz w:val="24"/>
          <w:szCs w:val="24"/>
        </w:rPr>
        <w:t xml:space="preserve"> de trato social</w:t>
      </w:r>
      <w:r w:rsidRPr="00072FA0">
        <w:rPr>
          <w:rFonts w:ascii="Garamond" w:hAnsi="Garamond"/>
          <w:sz w:val="24"/>
          <w:szCs w:val="24"/>
        </w:rPr>
        <w:t xml:space="preserve"> </w:t>
      </w:r>
    </w:p>
    <w:p w:rsidR="00B30ACD" w:rsidRDefault="00B30ACD" w:rsidP="00F331C0">
      <w:pPr>
        <w:pStyle w:val="PargrafodaLista"/>
        <w:numPr>
          <w:ilvl w:val="0"/>
          <w:numId w:val="23"/>
        </w:numPr>
        <w:spacing w:line="360" w:lineRule="auto"/>
        <w:jc w:val="both"/>
        <w:rPr>
          <w:rFonts w:ascii="Garamond" w:hAnsi="Garamond"/>
          <w:sz w:val="24"/>
          <w:szCs w:val="24"/>
        </w:rPr>
      </w:pPr>
      <w:r>
        <w:rPr>
          <w:rFonts w:ascii="Garamond" w:hAnsi="Garamond"/>
          <w:sz w:val="24"/>
          <w:szCs w:val="24"/>
        </w:rPr>
        <w:t xml:space="preserve"> </w:t>
      </w:r>
      <w:r w:rsidRPr="00072FA0">
        <w:rPr>
          <w:rFonts w:ascii="Garamond" w:hAnsi="Garamond"/>
          <w:sz w:val="24"/>
          <w:szCs w:val="24"/>
        </w:rPr>
        <w:t>Ordem</w:t>
      </w:r>
      <w:r>
        <w:rPr>
          <w:rFonts w:ascii="Garamond" w:hAnsi="Garamond"/>
          <w:sz w:val="24"/>
          <w:szCs w:val="24"/>
        </w:rPr>
        <w:t xml:space="preserve"> religiosa</w:t>
      </w:r>
    </w:p>
    <w:p w:rsidR="00B30ACD" w:rsidRDefault="00B30ACD" w:rsidP="00F331C0">
      <w:pPr>
        <w:pStyle w:val="PargrafodaLista"/>
        <w:numPr>
          <w:ilvl w:val="0"/>
          <w:numId w:val="23"/>
        </w:numPr>
        <w:spacing w:line="360" w:lineRule="auto"/>
        <w:jc w:val="both"/>
        <w:rPr>
          <w:rFonts w:ascii="Garamond" w:hAnsi="Garamond"/>
          <w:sz w:val="24"/>
          <w:szCs w:val="24"/>
        </w:rPr>
      </w:pPr>
      <w:r>
        <w:rPr>
          <w:rFonts w:ascii="Garamond" w:hAnsi="Garamond"/>
          <w:sz w:val="24"/>
          <w:szCs w:val="24"/>
        </w:rPr>
        <w:t xml:space="preserve"> </w:t>
      </w:r>
      <w:r w:rsidRPr="00072FA0">
        <w:rPr>
          <w:rFonts w:ascii="Garamond" w:hAnsi="Garamond"/>
          <w:sz w:val="24"/>
          <w:szCs w:val="24"/>
        </w:rPr>
        <w:t>Ordem moral</w:t>
      </w:r>
    </w:p>
    <w:p w:rsidR="00B30ACD" w:rsidRDefault="00B30ACD" w:rsidP="00F331C0">
      <w:pPr>
        <w:pStyle w:val="PargrafodaLista"/>
        <w:numPr>
          <w:ilvl w:val="0"/>
          <w:numId w:val="23"/>
        </w:numPr>
        <w:spacing w:line="360" w:lineRule="auto"/>
        <w:jc w:val="both"/>
        <w:rPr>
          <w:rFonts w:ascii="Garamond" w:hAnsi="Garamond"/>
          <w:sz w:val="24"/>
          <w:szCs w:val="24"/>
        </w:rPr>
      </w:pPr>
      <w:r>
        <w:rPr>
          <w:rFonts w:ascii="Garamond" w:hAnsi="Garamond"/>
          <w:sz w:val="24"/>
          <w:szCs w:val="24"/>
        </w:rPr>
        <w:t xml:space="preserve"> </w:t>
      </w:r>
      <w:r w:rsidRPr="00072FA0">
        <w:rPr>
          <w:rFonts w:ascii="Garamond" w:hAnsi="Garamond"/>
          <w:sz w:val="24"/>
          <w:szCs w:val="24"/>
        </w:rPr>
        <w:t>Ordem</w:t>
      </w:r>
      <w:r>
        <w:rPr>
          <w:rFonts w:ascii="Garamond" w:hAnsi="Garamond"/>
          <w:sz w:val="24"/>
          <w:szCs w:val="24"/>
        </w:rPr>
        <w:t xml:space="preserve"> jurídica</w:t>
      </w:r>
    </w:p>
    <w:p w:rsidR="00B30ACD" w:rsidRPr="009E70A9" w:rsidRDefault="00B30ACD" w:rsidP="000665AA">
      <w:pPr>
        <w:rPr>
          <w:rFonts w:ascii="Garamond" w:hAnsi="Garamond"/>
          <w:sz w:val="24"/>
          <w:szCs w:val="24"/>
        </w:rPr>
      </w:pPr>
    </w:p>
    <w:p w:rsidR="00B30ACD" w:rsidRPr="009E70A9" w:rsidRDefault="00B30ACD" w:rsidP="000665AA">
      <w:pPr>
        <w:rPr>
          <w:rFonts w:ascii="Garamond" w:hAnsi="Garamond"/>
          <w:b/>
          <w:smallCaps/>
          <w:sz w:val="24"/>
          <w:szCs w:val="24"/>
        </w:rPr>
      </w:pPr>
      <w:r w:rsidRPr="009E70A9">
        <w:rPr>
          <w:rFonts w:ascii="Garamond" w:hAnsi="Garamond"/>
          <w:b/>
          <w:smallCaps/>
          <w:sz w:val="24"/>
          <w:szCs w:val="24"/>
        </w:rPr>
        <w:t xml:space="preserve">                                              </w:t>
      </w:r>
      <w:r>
        <w:rPr>
          <w:rFonts w:ascii="Garamond" w:hAnsi="Garamond"/>
          <w:b/>
          <w:smallCaps/>
          <w:sz w:val="24"/>
          <w:szCs w:val="24"/>
        </w:rPr>
        <w:t xml:space="preserve">         </w:t>
      </w:r>
      <w:r w:rsidRPr="009E70A9">
        <w:rPr>
          <w:rFonts w:ascii="Garamond" w:hAnsi="Garamond"/>
          <w:b/>
          <w:smallCaps/>
          <w:sz w:val="24"/>
          <w:szCs w:val="24"/>
        </w:rPr>
        <w:t xml:space="preserve"> Ordem de trato social</w:t>
      </w:r>
    </w:p>
    <w:p w:rsidR="00B30ACD" w:rsidRPr="009E70A9" w:rsidRDefault="00B30ACD" w:rsidP="000665AA">
      <w:pPr>
        <w:rPr>
          <w:rFonts w:ascii="Garamond" w:hAnsi="Garamond"/>
          <w:b/>
          <w:smallCaps/>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É </w:t>
      </w:r>
      <w:r>
        <w:rPr>
          <w:rFonts w:ascii="Garamond" w:hAnsi="Garamond"/>
          <w:sz w:val="24"/>
          <w:szCs w:val="24"/>
        </w:rPr>
        <w:t xml:space="preserve">a ordem </w:t>
      </w:r>
      <w:r w:rsidRPr="009E70A9">
        <w:rPr>
          <w:rFonts w:ascii="Garamond" w:hAnsi="Garamond"/>
          <w:sz w:val="24"/>
          <w:szCs w:val="24"/>
        </w:rPr>
        <w:t>definidora das regras de cortesia e de civilidade ent</w:t>
      </w:r>
      <w:r>
        <w:rPr>
          <w:rFonts w:ascii="Garamond" w:hAnsi="Garamond"/>
          <w:sz w:val="24"/>
          <w:szCs w:val="24"/>
        </w:rPr>
        <w:t xml:space="preserve">re os membros de uma sociedade. </w:t>
      </w:r>
      <w:r w:rsidRPr="009E70A9">
        <w:rPr>
          <w:rFonts w:ascii="Garamond" w:hAnsi="Garamond"/>
          <w:sz w:val="24"/>
          <w:szCs w:val="24"/>
        </w:rPr>
        <w:t xml:space="preserve">Integra todos os usos e </w:t>
      </w:r>
      <w:proofErr w:type="gramStart"/>
      <w:r w:rsidRPr="009E70A9">
        <w:rPr>
          <w:rFonts w:ascii="Garamond" w:hAnsi="Garamond"/>
          <w:sz w:val="24"/>
          <w:szCs w:val="24"/>
        </w:rPr>
        <w:t>p</w:t>
      </w:r>
      <w:r>
        <w:rPr>
          <w:rFonts w:ascii="Garamond" w:hAnsi="Garamond"/>
          <w:sz w:val="24"/>
          <w:szCs w:val="24"/>
        </w:rPr>
        <w:t>raticas</w:t>
      </w:r>
      <w:proofErr w:type="gramEnd"/>
      <w:r>
        <w:rPr>
          <w:rFonts w:ascii="Garamond" w:hAnsi="Garamond"/>
          <w:sz w:val="24"/>
          <w:szCs w:val="24"/>
        </w:rPr>
        <w:t xml:space="preserve"> do comportamento social que vai</w:t>
      </w:r>
      <w:r w:rsidRPr="009E70A9">
        <w:rPr>
          <w:rFonts w:ascii="Garamond" w:hAnsi="Garamond"/>
          <w:sz w:val="24"/>
          <w:szCs w:val="24"/>
        </w:rPr>
        <w:t xml:space="preserve"> desde o modo de vestir, modo</w:t>
      </w:r>
      <w:r>
        <w:rPr>
          <w:rFonts w:ascii="Garamond" w:hAnsi="Garamond"/>
          <w:sz w:val="24"/>
          <w:szCs w:val="24"/>
        </w:rPr>
        <w:t xml:space="preserve"> como nos expressamos, etiqueta e</w:t>
      </w:r>
      <w:r w:rsidRPr="009E70A9">
        <w:rPr>
          <w:rFonts w:ascii="Garamond" w:hAnsi="Garamond"/>
          <w:sz w:val="24"/>
          <w:szCs w:val="24"/>
        </w:rPr>
        <w:t xml:space="preserve"> deveres de respeito para com as outras pesso</w:t>
      </w:r>
      <w:r>
        <w:rPr>
          <w:rFonts w:ascii="Garamond" w:hAnsi="Garamond"/>
          <w:sz w:val="24"/>
          <w:szCs w:val="24"/>
        </w:rPr>
        <w:t>as. Esta ordem v</w:t>
      </w:r>
      <w:r w:rsidRPr="009E70A9">
        <w:rPr>
          <w:rFonts w:ascii="Garamond" w:hAnsi="Garamond"/>
          <w:sz w:val="24"/>
          <w:szCs w:val="24"/>
        </w:rPr>
        <w:t xml:space="preserve">isa facilitar ou tornar mais agradável a convivência social. </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A ordem de trato social tem uma certa </w:t>
      </w:r>
      <w:proofErr w:type="spellStart"/>
      <w:r w:rsidRPr="009E70A9">
        <w:rPr>
          <w:rFonts w:ascii="Garamond" w:hAnsi="Garamond"/>
          <w:sz w:val="24"/>
          <w:szCs w:val="24"/>
        </w:rPr>
        <w:t>vinculatividade</w:t>
      </w:r>
      <w:proofErr w:type="spellEnd"/>
      <w:r w:rsidRPr="009E70A9">
        <w:rPr>
          <w:rFonts w:ascii="Garamond" w:hAnsi="Garamond"/>
          <w:sz w:val="24"/>
          <w:szCs w:val="24"/>
        </w:rPr>
        <w:t xml:space="preserve"> para os seus destinatários: RECEIO DE ENFRENTAR SANÇOES SOCIAIS</w:t>
      </w:r>
      <w:r>
        <w:rPr>
          <w:rFonts w:ascii="Garamond" w:hAnsi="Garamond"/>
          <w:sz w:val="24"/>
          <w:szCs w:val="24"/>
        </w:rPr>
        <w:t>.</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Pr>
          <w:rFonts w:ascii="Garamond" w:hAnsi="Garamond"/>
          <w:sz w:val="24"/>
          <w:szCs w:val="24"/>
        </w:rPr>
        <w:t>Devem-se separar os usos e prá</w:t>
      </w:r>
      <w:r w:rsidRPr="009E70A9">
        <w:rPr>
          <w:rFonts w:ascii="Garamond" w:hAnsi="Garamond"/>
          <w:sz w:val="24"/>
          <w:szCs w:val="24"/>
        </w:rPr>
        <w:t xml:space="preserve">ticas sociais que têm um carácter normativo, </w:t>
      </w:r>
      <w:r>
        <w:rPr>
          <w:rFonts w:ascii="Garamond" w:hAnsi="Garamond"/>
          <w:sz w:val="24"/>
          <w:szCs w:val="24"/>
        </w:rPr>
        <w:t xml:space="preserve">e que portanto fazem parte da ordem de trato social, </w:t>
      </w:r>
      <w:r w:rsidRPr="009E70A9">
        <w:rPr>
          <w:rFonts w:ascii="Garamond" w:hAnsi="Garamond"/>
          <w:sz w:val="24"/>
          <w:szCs w:val="24"/>
        </w:rPr>
        <w:t>dos que não o têm:</w:t>
      </w:r>
    </w:p>
    <w:p w:rsidR="00B30ACD" w:rsidRPr="00080E5D" w:rsidRDefault="00B30ACD" w:rsidP="000665AA">
      <w:pPr>
        <w:numPr>
          <w:ilvl w:val="0"/>
          <w:numId w:val="5"/>
        </w:numPr>
        <w:spacing w:after="0" w:line="360" w:lineRule="auto"/>
        <w:jc w:val="both"/>
        <w:rPr>
          <w:rFonts w:ascii="Garamond" w:hAnsi="Garamond"/>
          <w:sz w:val="24"/>
          <w:szCs w:val="24"/>
        </w:rPr>
      </w:pPr>
      <w:r w:rsidRPr="00080E5D">
        <w:rPr>
          <w:rFonts w:ascii="Garamond" w:hAnsi="Garamond"/>
          <w:i/>
          <w:sz w:val="24"/>
          <w:szCs w:val="24"/>
        </w:rPr>
        <w:t>Normativos</w:t>
      </w:r>
      <w:r w:rsidRPr="00080E5D">
        <w:rPr>
          <w:rFonts w:ascii="Garamond" w:hAnsi="Garamond"/>
          <w:sz w:val="24"/>
          <w:szCs w:val="24"/>
        </w:rPr>
        <w:t xml:space="preserve"> – gozam de uma certa </w:t>
      </w:r>
      <w:proofErr w:type="spellStart"/>
      <w:r w:rsidRPr="00080E5D">
        <w:rPr>
          <w:rFonts w:ascii="Garamond" w:hAnsi="Garamond"/>
          <w:b/>
          <w:sz w:val="24"/>
          <w:szCs w:val="24"/>
        </w:rPr>
        <w:t>vinculatividade</w:t>
      </w:r>
      <w:proofErr w:type="spellEnd"/>
      <w:r w:rsidRPr="00080E5D">
        <w:rPr>
          <w:rFonts w:ascii="Garamond" w:hAnsi="Garamond"/>
          <w:b/>
          <w:sz w:val="24"/>
          <w:szCs w:val="24"/>
        </w:rPr>
        <w:t xml:space="preserve"> social </w:t>
      </w:r>
      <w:r w:rsidRPr="00080E5D">
        <w:rPr>
          <w:rFonts w:ascii="Garamond" w:hAnsi="Garamond"/>
          <w:sz w:val="24"/>
          <w:szCs w:val="24"/>
        </w:rPr>
        <w:t xml:space="preserve">decorrente da pressão que o grupo exerce sobre todos os membros para obter um certo comportamento. A sua não observância é sancionada com uma reacção social adversa (reprovação/ marginalização), </w:t>
      </w:r>
      <w:r>
        <w:rPr>
          <w:rFonts w:ascii="Garamond" w:hAnsi="Garamond"/>
          <w:sz w:val="24"/>
          <w:szCs w:val="24"/>
        </w:rPr>
        <w:t xml:space="preserve">o </w:t>
      </w:r>
      <w:r w:rsidRPr="00080E5D">
        <w:rPr>
          <w:rFonts w:ascii="Garamond" w:hAnsi="Garamond"/>
          <w:sz w:val="24"/>
          <w:szCs w:val="24"/>
        </w:rPr>
        <w:t>que</w:t>
      </w:r>
      <w:r>
        <w:rPr>
          <w:rFonts w:ascii="Garamond" w:hAnsi="Garamond"/>
          <w:sz w:val="24"/>
          <w:szCs w:val="24"/>
        </w:rPr>
        <w:t xml:space="preserve"> d</w:t>
      </w:r>
      <w:r w:rsidRPr="009E70A9">
        <w:rPr>
          <w:rFonts w:ascii="Garamond" w:hAnsi="Garamond"/>
          <w:sz w:val="24"/>
          <w:szCs w:val="24"/>
        </w:rPr>
        <w:t>epende da cultura em que se esta inserido</w:t>
      </w:r>
      <w:r>
        <w:rPr>
          <w:rFonts w:ascii="Garamond" w:hAnsi="Garamond"/>
          <w:sz w:val="24"/>
          <w:szCs w:val="24"/>
        </w:rPr>
        <w:t>.</w:t>
      </w:r>
      <w:r w:rsidRPr="00080E5D">
        <w:rPr>
          <w:rFonts w:ascii="Garamond" w:hAnsi="Garamond"/>
          <w:sz w:val="24"/>
          <w:szCs w:val="24"/>
        </w:rPr>
        <w:t xml:space="preserve"> Ex: filas nos autocarros/ casamento noiva vestir de branco/ luto morte de familiar. </w:t>
      </w:r>
    </w:p>
    <w:p w:rsidR="00B30ACD" w:rsidRPr="00080E5D" w:rsidRDefault="00B30ACD" w:rsidP="000665AA">
      <w:pPr>
        <w:numPr>
          <w:ilvl w:val="0"/>
          <w:numId w:val="5"/>
        </w:numPr>
        <w:spacing w:after="0" w:line="360" w:lineRule="auto"/>
        <w:jc w:val="both"/>
        <w:rPr>
          <w:rFonts w:ascii="Garamond" w:hAnsi="Garamond"/>
          <w:sz w:val="24"/>
          <w:szCs w:val="24"/>
        </w:rPr>
      </w:pPr>
      <w:r w:rsidRPr="00080E5D">
        <w:rPr>
          <w:rFonts w:ascii="Garamond" w:hAnsi="Garamond"/>
          <w:i/>
          <w:sz w:val="24"/>
          <w:szCs w:val="24"/>
        </w:rPr>
        <w:t xml:space="preserve">Não normativos </w:t>
      </w:r>
      <w:r w:rsidRPr="00080E5D">
        <w:rPr>
          <w:rFonts w:ascii="Garamond" w:hAnsi="Garamond"/>
          <w:sz w:val="24"/>
          <w:szCs w:val="24"/>
        </w:rPr>
        <w:t xml:space="preserve">- são meros “comportamentos convergentes que não integram a ordem de trato social. Trata-se de usos e práticas sociais que traduzem hábitos </w:t>
      </w:r>
      <w:r w:rsidRPr="00080E5D">
        <w:rPr>
          <w:rFonts w:ascii="Garamond" w:hAnsi="Garamond"/>
          <w:b/>
          <w:sz w:val="24"/>
          <w:szCs w:val="24"/>
        </w:rPr>
        <w:t>sem carácter vinculativo</w:t>
      </w:r>
      <w:r w:rsidRPr="00080E5D">
        <w:rPr>
          <w:rFonts w:ascii="Garamond" w:hAnsi="Garamond"/>
          <w:sz w:val="24"/>
          <w:szCs w:val="24"/>
        </w:rPr>
        <w:t xml:space="preserve"> porque a conduta que se afaste deles não é obje</w:t>
      </w:r>
      <w:r>
        <w:rPr>
          <w:rFonts w:ascii="Garamond" w:hAnsi="Garamond"/>
          <w:sz w:val="24"/>
          <w:szCs w:val="24"/>
        </w:rPr>
        <w:t>cto e pressão ou sanção social. Ex</w:t>
      </w:r>
      <w:r w:rsidRPr="00080E5D">
        <w:rPr>
          <w:rFonts w:ascii="Garamond" w:hAnsi="Garamond"/>
          <w:sz w:val="24"/>
          <w:szCs w:val="24"/>
        </w:rPr>
        <w:t xml:space="preserve">. </w:t>
      </w:r>
      <w:proofErr w:type="gramStart"/>
      <w:r w:rsidRPr="00080E5D">
        <w:rPr>
          <w:rFonts w:ascii="Garamond" w:hAnsi="Garamond"/>
          <w:sz w:val="24"/>
          <w:szCs w:val="24"/>
        </w:rPr>
        <w:t>uso</w:t>
      </w:r>
      <w:proofErr w:type="gramEnd"/>
      <w:r w:rsidRPr="00080E5D">
        <w:rPr>
          <w:rFonts w:ascii="Garamond" w:hAnsi="Garamond"/>
          <w:sz w:val="24"/>
          <w:szCs w:val="24"/>
        </w:rPr>
        <w:t xml:space="preserve"> de fato e gravata em provas orais/ as horas das refeições</w:t>
      </w:r>
      <w:r>
        <w:rPr>
          <w:rFonts w:ascii="Garamond" w:hAnsi="Garamond"/>
          <w:sz w:val="24"/>
          <w:szCs w:val="24"/>
        </w:rPr>
        <w:t>.</w:t>
      </w:r>
    </w:p>
    <w:p w:rsidR="00B30ACD" w:rsidRPr="009E70A9" w:rsidRDefault="00B30ACD" w:rsidP="000665AA">
      <w:pPr>
        <w:spacing w:line="360" w:lineRule="auto"/>
        <w:jc w:val="both"/>
        <w:rPr>
          <w:rFonts w:ascii="Garamond" w:hAnsi="Garamond"/>
          <w:sz w:val="24"/>
          <w:szCs w:val="24"/>
        </w:rPr>
      </w:pPr>
    </w:p>
    <w:p w:rsidR="00B30ACD" w:rsidRDefault="00B30ACD" w:rsidP="000665AA">
      <w:pPr>
        <w:spacing w:line="360" w:lineRule="auto"/>
        <w:jc w:val="both"/>
        <w:rPr>
          <w:rFonts w:ascii="Garamond" w:hAnsi="Garamond"/>
          <w:b/>
          <w:smallCaps/>
          <w:sz w:val="24"/>
          <w:szCs w:val="24"/>
        </w:rPr>
      </w:pPr>
      <w:r w:rsidRPr="009E70A9">
        <w:rPr>
          <w:rFonts w:ascii="Garamond" w:hAnsi="Garamond"/>
          <w:b/>
          <w:smallCaps/>
          <w:sz w:val="24"/>
          <w:szCs w:val="24"/>
        </w:rPr>
        <w:t xml:space="preserve">                                                    </w:t>
      </w:r>
      <w:r>
        <w:rPr>
          <w:rFonts w:ascii="Garamond" w:hAnsi="Garamond"/>
          <w:b/>
          <w:smallCaps/>
          <w:sz w:val="24"/>
          <w:szCs w:val="24"/>
        </w:rPr>
        <w:t xml:space="preserve">              </w:t>
      </w:r>
      <w:r w:rsidRPr="009E70A9">
        <w:rPr>
          <w:rFonts w:ascii="Garamond" w:hAnsi="Garamond"/>
          <w:b/>
          <w:smallCaps/>
          <w:sz w:val="24"/>
          <w:szCs w:val="24"/>
        </w:rPr>
        <w:t>Ordem Religiosa</w:t>
      </w:r>
    </w:p>
    <w:p w:rsidR="00B30ACD" w:rsidRPr="009E70A9" w:rsidRDefault="00B30ACD" w:rsidP="000665AA">
      <w:pPr>
        <w:spacing w:line="360" w:lineRule="auto"/>
        <w:jc w:val="both"/>
        <w:rPr>
          <w:rFonts w:ascii="Garamond" w:hAnsi="Garamond"/>
          <w:b/>
          <w:smallCaps/>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Estabelece o </w:t>
      </w:r>
      <w:r w:rsidRPr="009E70A9">
        <w:rPr>
          <w:rFonts w:ascii="Garamond" w:hAnsi="Garamond"/>
          <w:b/>
          <w:sz w:val="24"/>
          <w:szCs w:val="24"/>
        </w:rPr>
        <w:t>relacionamento</w:t>
      </w:r>
      <w:r>
        <w:rPr>
          <w:rFonts w:ascii="Garamond" w:hAnsi="Garamond"/>
          <w:sz w:val="24"/>
          <w:szCs w:val="24"/>
        </w:rPr>
        <w:t xml:space="preserve"> do homem com as divindades (sentido</w:t>
      </w:r>
      <w:r w:rsidRPr="002138CB">
        <w:rPr>
          <w:rFonts w:ascii="Garamond" w:hAnsi="Garamond"/>
          <w:sz w:val="24"/>
          <w:szCs w:val="24"/>
        </w:rPr>
        <w:t xml:space="preserve"> de transcendência</w:t>
      </w:r>
      <w:r>
        <w:rPr>
          <w:rFonts w:ascii="Garamond" w:hAnsi="Garamond"/>
          <w:sz w:val="24"/>
          <w:szCs w:val="24"/>
        </w:rPr>
        <w:t>)</w:t>
      </w:r>
      <w:r w:rsidRPr="002138CB">
        <w:rPr>
          <w:rFonts w:ascii="Garamond" w:hAnsi="Garamond"/>
          <w:sz w:val="24"/>
          <w:szCs w:val="24"/>
        </w:rPr>
        <w:t>.</w:t>
      </w:r>
      <w:r>
        <w:rPr>
          <w:rFonts w:ascii="Garamond" w:hAnsi="Garamond"/>
          <w:sz w:val="24"/>
          <w:szCs w:val="24"/>
        </w:rPr>
        <w:t xml:space="preserve"> E</w:t>
      </w:r>
      <w:r w:rsidRPr="009E70A9">
        <w:rPr>
          <w:rFonts w:ascii="Garamond" w:hAnsi="Garamond"/>
          <w:sz w:val="24"/>
          <w:szCs w:val="24"/>
        </w:rPr>
        <w:t xml:space="preserve">ncontra o seu </w:t>
      </w:r>
      <w:r w:rsidRPr="009E70A9">
        <w:rPr>
          <w:rFonts w:ascii="Garamond" w:hAnsi="Garamond"/>
          <w:b/>
          <w:sz w:val="24"/>
          <w:szCs w:val="24"/>
        </w:rPr>
        <w:t>fundamento</w:t>
      </w:r>
      <w:r w:rsidRPr="009E70A9">
        <w:rPr>
          <w:rFonts w:ascii="Garamond" w:hAnsi="Garamond"/>
          <w:sz w:val="24"/>
          <w:szCs w:val="24"/>
        </w:rPr>
        <w:t xml:space="preserve"> na fé e tem </w:t>
      </w:r>
      <w:r w:rsidRPr="009E70A9">
        <w:rPr>
          <w:rFonts w:ascii="Garamond" w:hAnsi="Garamond"/>
          <w:b/>
          <w:sz w:val="24"/>
          <w:szCs w:val="24"/>
        </w:rPr>
        <w:t>expressão</w:t>
      </w:r>
      <w:r w:rsidRPr="009E70A9">
        <w:rPr>
          <w:rFonts w:ascii="Garamond" w:hAnsi="Garamond"/>
          <w:sz w:val="24"/>
          <w:szCs w:val="24"/>
        </w:rPr>
        <w:t xml:space="preserve"> tanto no comportamento de cada um perante si próprio como perante as outras pessoas. </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lastRenderedPageBreak/>
        <w:t xml:space="preserve">As normas religiosas impõem deveres aos homens na sua relação com Deus: a proibição de matar, de roubar e amar o próximo (mandamentos da Lei de Deus), são deveres do crente para com Deus e não para com os outros homens – </w:t>
      </w:r>
      <w:r w:rsidRPr="009E70A9">
        <w:rPr>
          <w:rFonts w:ascii="Garamond" w:hAnsi="Garamond"/>
          <w:b/>
          <w:sz w:val="24"/>
          <w:szCs w:val="24"/>
        </w:rPr>
        <w:t>sentido de transcendência</w:t>
      </w:r>
      <w:r w:rsidRPr="009E70A9">
        <w:rPr>
          <w:rFonts w:ascii="Garamond" w:hAnsi="Garamond"/>
          <w:sz w:val="24"/>
          <w:szCs w:val="24"/>
        </w:rPr>
        <w:t xml:space="preserve"> da regra religiosa – há </w:t>
      </w:r>
      <w:r w:rsidRPr="002138CB">
        <w:rPr>
          <w:rFonts w:ascii="Garamond" w:hAnsi="Garamond"/>
          <w:b/>
          <w:sz w:val="24"/>
          <w:szCs w:val="24"/>
        </w:rPr>
        <w:t>sanções divinas</w:t>
      </w:r>
      <w:r>
        <w:rPr>
          <w:rFonts w:ascii="Garamond" w:hAnsi="Garamond"/>
          <w:sz w:val="24"/>
          <w:szCs w:val="24"/>
        </w:rPr>
        <w:t>.</w:t>
      </w:r>
    </w:p>
    <w:p w:rsidR="00B30ACD" w:rsidRDefault="00B30ACD" w:rsidP="000665AA">
      <w:pPr>
        <w:spacing w:line="360" w:lineRule="auto"/>
        <w:jc w:val="both"/>
        <w:rPr>
          <w:rFonts w:ascii="Garamond" w:hAnsi="Garamond"/>
          <w:sz w:val="24"/>
          <w:szCs w:val="24"/>
        </w:rPr>
      </w:pPr>
      <w:r w:rsidRPr="009E70A9">
        <w:rPr>
          <w:rFonts w:ascii="Garamond" w:hAnsi="Garamond"/>
          <w:sz w:val="24"/>
          <w:szCs w:val="24"/>
        </w:rPr>
        <w:t>Tal acontece mesmo quando tais normas impõem condutas nas relações entre os homens. De facto,</w:t>
      </w:r>
      <w:r>
        <w:rPr>
          <w:rFonts w:ascii="Garamond" w:hAnsi="Garamond"/>
          <w:sz w:val="24"/>
          <w:szCs w:val="24"/>
        </w:rPr>
        <w:t xml:space="preserve"> as normas religiosas podem ter expressão e</w:t>
      </w:r>
      <w:r w:rsidRPr="009E70A9">
        <w:rPr>
          <w:rFonts w:ascii="Garamond" w:hAnsi="Garamond"/>
          <w:sz w:val="24"/>
          <w:szCs w:val="24"/>
        </w:rPr>
        <w:t xml:space="preserve"> produzir efeitos nas relações entre os homens, todavia tal ocorre de modo reflexo</w:t>
      </w:r>
      <w:r>
        <w:rPr>
          <w:rFonts w:ascii="Garamond" w:hAnsi="Garamond"/>
          <w:sz w:val="24"/>
          <w:szCs w:val="24"/>
        </w:rPr>
        <w:t>,</w:t>
      </w:r>
      <w:r w:rsidRPr="009E70A9">
        <w:rPr>
          <w:rFonts w:ascii="Garamond" w:hAnsi="Garamond"/>
          <w:sz w:val="24"/>
          <w:szCs w:val="24"/>
        </w:rPr>
        <w:t xml:space="preserve"> enquanto resultado das relações entre o crente e as d</w:t>
      </w:r>
      <w:r>
        <w:rPr>
          <w:rFonts w:ascii="Garamond" w:hAnsi="Garamond"/>
          <w:sz w:val="24"/>
          <w:szCs w:val="24"/>
        </w:rPr>
        <w:t>ivindades. Ao beneficiar dos</w:t>
      </w:r>
      <w:r w:rsidRPr="009E70A9">
        <w:rPr>
          <w:rFonts w:ascii="Garamond" w:hAnsi="Garamond"/>
          <w:sz w:val="24"/>
          <w:szCs w:val="24"/>
        </w:rPr>
        <w:t xml:space="preserve"> mandamentos</w:t>
      </w:r>
      <w:r>
        <w:rPr>
          <w:rFonts w:ascii="Garamond" w:hAnsi="Garamond"/>
          <w:sz w:val="24"/>
          <w:szCs w:val="24"/>
        </w:rPr>
        <w:t xml:space="preserve"> de Deus</w:t>
      </w:r>
      <w:r w:rsidRPr="009E70A9">
        <w:rPr>
          <w:rFonts w:ascii="Garamond" w:hAnsi="Garamond"/>
          <w:sz w:val="24"/>
          <w:szCs w:val="24"/>
        </w:rPr>
        <w:t>, os nossos semelhantes não são sujeitos activos de um direito religioso imposto ao crente e estabelecido a seu favor, mas apenas reflexamente beneficiam dele.</w:t>
      </w:r>
    </w:p>
    <w:p w:rsidR="00B30ACD" w:rsidRPr="009E70A9" w:rsidRDefault="00B30ACD" w:rsidP="000665AA">
      <w:pPr>
        <w:spacing w:line="360" w:lineRule="auto"/>
        <w:jc w:val="both"/>
        <w:rPr>
          <w:rFonts w:ascii="Garamond" w:hAnsi="Garamond"/>
          <w:sz w:val="24"/>
          <w:szCs w:val="24"/>
        </w:rPr>
      </w:pPr>
    </w:p>
    <w:p w:rsidR="00B30ACD" w:rsidRDefault="00B30ACD" w:rsidP="000665AA">
      <w:pPr>
        <w:spacing w:line="360" w:lineRule="auto"/>
        <w:jc w:val="both"/>
        <w:rPr>
          <w:rFonts w:ascii="Garamond" w:hAnsi="Garamond"/>
          <w:sz w:val="24"/>
          <w:szCs w:val="24"/>
        </w:rPr>
      </w:pPr>
      <w:r>
        <w:rPr>
          <w:rFonts w:ascii="Garamond" w:hAnsi="Garamond"/>
          <w:sz w:val="24"/>
          <w:szCs w:val="24"/>
        </w:rPr>
        <w:t>-</w:t>
      </w:r>
      <w:r w:rsidRPr="009E70A9">
        <w:rPr>
          <w:rFonts w:ascii="Garamond" w:hAnsi="Garamond"/>
          <w:sz w:val="24"/>
          <w:szCs w:val="24"/>
        </w:rPr>
        <w:t xml:space="preserve">Não se devem confundir com as normas de ordem religiosa, as </w:t>
      </w:r>
      <w:r w:rsidRPr="002138CB">
        <w:rPr>
          <w:rFonts w:ascii="Garamond" w:hAnsi="Garamond"/>
          <w:b/>
          <w:sz w:val="24"/>
          <w:szCs w:val="24"/>
        </w:rPr>
        <w:t>normas que regulam a organização e funcionamento das comunidades religiosas</w:t>
      </w:r>
      <w:r w:rsidRPr="009E70A9">
        <w:rPr>
          <w:rFonts w:ascii="Garamond" w:hAnsi="Garamond"/>
          <w:sz w:val="24"/>
          <w:szCs w:val="24"/>
        </w:rPr>
        <w:t xml:space="preserve"> dos agrupamentos de instituições dos crentes das diferentes religiões, pois estas são impostas pela hierarquia e traduzem-se em regras terrenas e com sanções terrenas.</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Pr>
          <w:rFonts w:ascii="Garamond" w:hAnsi="Garamond"/>
          <w:b/>
          <w:sz w:val="24"/>
          <w:szCs w:val="24"/>
        </w:rPr>
        <w:t xml:space="preserve">- </w:t>
      </w:r>
      <w:r w:rsidRPr="002138CB">
        <w:rPr>
          <w:rFonts w:ascii="Garamond" w:hAnsi="Garamond"/>
          <w:b/>
          <w:sz w:val="24"/>
          <w:szCs w:val="24"/>
        </w:rPr>
        <w:t>Relações entre a ordem religiosa e a ordem jurídica da sociedade civil</w:t>
      </w:r>
      <w:r w:rsidRPr="009E70A9">
        <w:rPr>
          <w:rFonts w:ascii="Garamond" w:hAnsi="Garamond"/>
          <w:sz w:val="24"/>
          <w:szCs w:val="24"/>
        </w:rPr>
        <w:t>: o direito da sociedade civil garante liberdade de culto religioso sem no entanto assumir ele próprio o conteúdo das normas religiosas.</w:t>
      </w:r>
    </w:p>
    <w:p w:rsidR="00037659" w:rsidRDefault="00037659" w:rsidP="000665AA">
      <w:pPr>
        <w:spacing w:line="360" w:lineRule="auto"/>
        <w:jc w:val="both"/>
        <w:rPr>
          <w:rFonts w:ascii="Garamond" w:hAnsi="Garamond"/>
          <w:b/>
          <w:smallCaps/>
          <w:sz w:val="24"/>
          <w:szCs w:val="24"/>
        </w:rPr>
      </w:pPr>
    </w:p>
    <w:p w:rsidR="00B30ACD" w:rsidRPr="009E70A9" w:rsidRDefault="00B30ACD" w:rsidP="000665AA">
      <w:pPr>
        <w:spacing w:line="360" w:lineRule="auto"/>
        <w:jc w:val="both"/>
        <w:rPr>
          <w:rFonts w:ascii="Garamond" w:hAnsi="Garamond"/>
          <w:b/>
          <w:smallCaps/>
          <w:sz w:val="24"/>
          <w:szCs w:val="24"/>
        </w:rPr>
      </w:pPr>
      <w:r w:rsidRPr="009E70A9">
        <w:rPr>
          <w:rFonts w:ascii="Garamond" w:hAnsi="Garamond"/>
          <w:b/>
          <w:smallCaps/>
          <w:sz w:val="24"/>
          <w:szCs w:val="24"/>
        </w:rPr>
        <w:t xml:space="preserve">                                                           </w:t>
      </w:r>
      <w:r>
        <w:rPr>
          <w:rFonts w:ascii="Garamond" w:hAnsi="Garamond"/>
          <w:b/>
          <w:smallCaps/>
          <w:sz w:val="24"/>
          <w:szCs w:val="24"/>
        </w:rPr>
        <w:t xml:space="preserve">      </w:t>
      </w:r>
      <w:r w:rsidRPr="009E70A9">
        <w:rPr>
          <w:rFonts w:ascii="Garamond" w:hAnsi="Garamond"/>
          <w:b/>
          <w:smallCaps/>
          <w:sz w:val="24"/>
          <w:szCs w:val="24"/>
        </w:rPr>
        <w:t xml:space="preserve">  Ordem Moral</w:t>
      </w:r>
    </w:p>
    <w:p w:rsidR="00B30ACD" w:rsidRPr="009E70A9" w:rsidRDefault="00B30ACD" w:rsidP="000665AA">
      <w:pPr>
        <w:spacing w:line="360" w:lineRule="auto"/>
        <w:jc w:val="both"/>
        <w:rPr>
          <w:rFonts w:ascii="Garamond" w:hAnsi="Garamond"/>
          <w:b/>
          <w:smallCaps/>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Traduz uma ordem normativa que estabelece os deveres de natureza ética visando o aperfeiçoamento da pessoa quer perante si própria </w:t>
      </w:r>
      <w:r>
        <w:rPr>
          <w:rFonts w:ascii="Garamond" w:hAnsi="Garamond"/>
          <w:sz w:val="24"/>
          <w:szCs w:val="24"/>
        </w:rPr>
        <w:t>quer no seu comportamento (externo e interno</w:t>
      </w:r>
      <w:r w:rsidRPr="009E70A9">
        <w:rPr>
          <w:rFonts w:ascii="Garamond" w:hAnsi="Garamond"/>
          <w:sz w:val="24"/>
          <w:szCs w:val="24"/>
        </w:rPr>
        <w:t>) em relação aos outros (com todos aqueles com que se relaciona).</w:t>
      </w:r>
      <w:r>
        <w:rPr>
          <w:rFonts w:ascii="Garamond" w:hAnsi="Garamond"/>
          <w:sz w:val="24"/>
          <w:szCs w:val="24"/>
        </w:rPr>
        <w:t xml:space="preserve"> Implica um</w:t>
      </w:r>
      <w:r w:rsidRPr="009E70A9">
        <w:rPr>
          <w:rFonts w:ascii="Garamond" w:hAnsi="Garamond"/>
          <w:sz w:val="24"/>
          <w:szCs w:val="24"/>
        </w:rPr>
        <w:t xml:space="preserve"> conjunto de preceitos e concepções altamente obrigatórios para a consciência.</w:t>
      </w:r>
    </w:p>
    <w:p w:rsidR="00B30ACD" w:rsidRDefault="00B30ACD" w:rsidP="000665AA">
      <w:pPr>
        <w:spacing w:line="360" w:lineRule="auto"/>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Sanção: peso consciência</w:t>
      </w:r>
      <w:r>
        <w:rPr>
          <w:rFonts w:ascii="Garamond" w:hAnsi="Garamond"/>
          <w:sz w:val="24"/>
          <w:szCs w:val="24"/>
        </w:rPr>
        <w:t xml:space="preserve">; remorsos </w:t>
      </w:r>
      <w:r w:rsidRPr="009E70A9">
        <w:rPr>
          <w:rFonts w:ascii="Garamond" w:hAnsi="Garamond"/>
          <w:sz w:val="24"/>
          <w:szCs w:val="24"/>
        </w:rPr>
        <w:t xml:space="preserve"> </w:t>
      </w:r>
    </w:p>
    <w:p w:rsidR="00B30ACD" w:rsidRDefault="00B30ACD" w:rsidP="000665AA">
      <w:pPr>
        <w:spacing w:line="360" w:lineRule="auto"/>
        <w:jc w:val="both"/>
        <w:rPr>
          <w:rFonts w:ascii="Garamond" w:hAnsi="Garamond"/>
          <w:sz w:val="24"/>
          <w:szCs w:val="24"/>
        </w:rPr>
      </w:pPr>
      <w:r w:rsidRPr="009E70A9">
        <w:rPr>
          <w:rFonts w:ascii="Garamond" w:hAnsi="Garamond"/>
          <w:sz w:val="24"/>
          <w:szCs w:val="24"/>
        </w:rPr>
        <w:lastRenderedPageBreak/>
        <w:t xml:space="preserve">Caracteriza-se pela interioridade, </w:t>
      </w:r>
      <w:proofErr w:type="spellStart"/>
      <w:r w:rsidRPr="009E70A9">
        <w:rPr>
          <w:rFonts w:ascii="Garamond" w:hAnsi="Garamond"/>
          <w:sz w:val="24"/>
          <w:szCs w:val="24"/>
        </w:rPr>
        <w:t>absolutidade</w:t>
      </w:r>
      <w:proofErr w:type="spellEnd"/>
      <w:r w:rsidRPr="009E70A9">
        <w:rPr>
          <w:rFonts w:ascii="Garamond" w:hAnsi="Garamond"/>
          <w:sz w:val="24"/>
          <w:szCs w:val="24"/>
        </w:rPr>
        <w:t xml:space="preserve"> e espontaneidade do dever moral</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É uma realidade dotada de alguma imprecisão, por isso podem-se separar três grandes sectores dentro da moral: </w:t>
      </w:r>
    </w:p>
    <w:p w:rsidR="00B30ACD" w:rsidRDefault="00B30ACD" w:rsidP="000665AA">
      <w:pPr>
        <w:numPr>
          <w:ilvl w:val="0"/>
          <w:numId w:val="6"/>
        </w:numPr>
        <w:spacing w:after="0" w:line="360" w:lineRule="auto"/>
        <w:jc w:val="both"/>
        <w:rPr>
          <w:rFonts w:ascii="Garamond" w:hAnsi="Garamond"/>
          <w:sz w:val="24"/>
          <w:szCs w:val="24"/>
        </w:rPr>
      </w:pPr>
      <w:r w:rsidRPr="009E70A9">
        <w:rPr>
          <w:rFonts w:ascii="Garamond" w:hAnsi="Garamond"/>
          <w:b/>
          <w:sz w:val="24"/>
          <w:szCs w:val="24"/>
        </w:rPr>
        <w:t>Moral de consciência individual</w:t>
      </w:r>
      <w:r w:rsidRPr="009E70A9">
        <w:rPr>
          <w:rFonts w:ascii="Garamond" w:hAnsi="Garamond"/>
          <w:sz w:val="24"/>
          <w:szCs w:val="24"/>
        </w:rPr>
        <w:t xml:space="preserve">: </w:t>
      </w:r>
      <w:r>
        <w:rPr>
          <w:rFonts w:ascii="Garamond" w:hAnsi="Garamond"/>
          <w:sz w:val="24"/>
          <w:szCs w:val="24"/>
        </w:rPr>
        <w:t xml:space="preserve">está </w:t>
      </w:r>
      <w:r w:rsidRPr="009E70A9">
        <w:rPr>
          <w:rFonts w:ascii="Garamond" w:hAnsi="Garamond"/>
          <w:sz w:val="24"/>
          <w:szCs w:val="24"/>
        </w:rPr>
        <w:t>situada no íntimo da consciência de cada pessoa, levando-a a seguir a verdade e a praticar o bem</w:t>
      </w:r>
      <w:r>
        <w:rPr>
          <w:rFonts w:ascii="Garamond" w:hAnsi="Garamond"/>
          <w:sz w:val="24"/>
          <w:szCs w:val="24"/>
        </w:rPr>
        <w:t xml:space="preserve">, afastando-se do mal. </w:t>
      </w:r>
      <w:r w:rsidRPr="009E70A9">
        <w:rPr>
          <w:rFonts w:ascii="Garamond" w:hAnsi="Garamond"/>
          <w:sz w:val="24"/>
          <w:szCs w:val="24"/>
        </w:rPr>
        <w:t xml:space="preserve">A </w:t>
      </w:r>
      <w:r w:rsidRPr="00C268CF">
        <w:rPr>
          <w:rFonts w:ascii="Garamond" w:hAnsi="Garamond"/>
          <w:b/>
          <w:sz w:val="24"/>
          <w:szCs w:val="24"/>
        </w:rPr>
        <w:t>consciência individual</w:t>
      </w:r>
      <w:r w:rsidRPr="009E70A9">
        <w:rPr>
          <w:rFonts w:ascii="Garamond" w:hAnsi="Garamond"/>
          <w:sz w:val="24"/>
          <w:szCs w:val="24"/>
        </w:rPr>
        <w:t xml:space="preserve"> aparece com uma dupla função: revela a </w:t>
      </w:r>
      <w:r w:rsidRPr="00C268CF">
        <w:rPr>
          <w:rFonts w:ascii="Garamond" w:hAnsi="Garamond"/>
          <w:b/>
          <w:sz w:val="24"/>
          <w:szCs w:val="24"/>
        </w:rPr>
        <w:t>norma</w:t>
      </w:r>
      <w:r w:rsidRPr="009E70A9">
        <w:rPr>
          <w:rFonts w:ascii="Garamond" w:hAnsi="Garamond"/>
          <w:sz w:val="24"/>
          <w:szCs w:val="24"/>
        </w:rPr>
        <w:t xml:space="preserve"> de conduta (</w:t>
      </w:r>
      <w:proofErr w:type="spellStart"/>
      <w:r w:rsidRPr="009E70A9">
        <w:rPr>
          <w:rFonts w:ascii="Garamond" w:hAnsi="Garamond"/>
          <w:sz w:val="24"/>
          <w:szCs w:val="24"/>
        </w:rPr>
        <w:t>ex</w:t>
      </w:r>
      <w:proofErr w:type="spellEnd"/>
      <w:r w:rsidRPr="009E70A9">
        <w:rPr>
          <w:rFonts w:ascii="Garamond" w:hAnsi="Garamond"/>
          <w:sz w:val="24"/>
          <w:szCs w:val="24"/>
        </w:rPr>
        <w:t xml:space="preserve"> não matar) e simultaneamente aparece como </w:t>
      </w:r>
      <w:r w:rsidRPr="00C268CF">
        <w:rPr>
          <w:rFonts w:ascii="Garamond" w:hAnsi="Garamond"/>
          <w:b/>
          <w:sz w:val="24"/>
          <w:szCs w:val="24"/>
        </w:rPr>
        <w:t>instância julgadora</w:t>
      </w:r>
      <w:r w:rsidRPr="009E70A9">
        <w:rPr>
          <w:rFonts w:ascii="Garamond" w:hAnsi="Garamond"/>
          <w:sz w:val="24"/>
          <w:szCs w:val="24"/>
        </w:rPr>
        <w:t xml:space="preserve"> do cumprimento ou incumprimento dos seus d</w:t>
      </w:r>
      <w:r>
        <w:rPr>
          <w:rFonts w:ascii="Garamond" w:hAnsi="Garamond"/>
          <w:sz w:val="24"/>
          <w:szCs w:val="24"/>
        </w:rPr>
        <w:t>itames, sancionando com remorso ou</w:t>
      </w:r>
      <w:r w:rsidRPr="009E70A9">
        <w:rPr>
          <w:rFonts w:ascii="Garamond" w:hAnsi="Garamond"/>
          <w:sz w:val="24"/>
          <w:szCs w:val="24"/>
        </w:rPr>
        <w:t xml:space="preserve"> sentimento de culpa a respectiva violação.</w:t>
      </w:r>
      <w:r>
        <w:rPr>
          <w:rFonts w:ascii="Garamond" w:hAnsi="Garamond"/>
          <w:sz w:val="24"/>
          <w:szCs w:val="24"/>
        </w:rPr>
        <w:t xml:space="preserve"> </w:t>
      </w:r>
      <w:r>
        <w:rPr>
          <w:rStyle w:val="Refdenotaderodap"/>
          <w:rFonts w:ascii="Garamond" w:hAnsi="Garamond"/>
          <w:sz w:val="24"/>
          <w:szCs w:val="24"/>
        </w:rPr>
        <w:footnoteReference w:id="3"/>
      </w:r>
      <w:r w:rsidRPr="009E70A9">
        <w:rPr>
          <w:rFonts w:ascii="Garamond" w:hAnsi="Garamond"/>
          <w:sz w:val="24"/>
          <w:szCs w:val="24"/>
        </w:rPr>
        <w:t xml:space="preserve"> </w:t>
      </w:r>
    </w:p>
    <w:p w:rsidR="00B30ACD" w:rsidRPr="009E70A9" w:rsidRDefault="00B30ACD" w:rsidP="000665AA">
      <w:pPr>
        <w:spacing w:after="0" w:line="360" w:lineRule="auto"/>
        <w:ind w:left="1080"/>
        <w:jc w:val="both"/>
        <w:rPr>
          <w:rFonts w:ascii="Garamond" w:hAnsi="Garamond"/>
          <w:sz w:val="24"/>
          <w:szCs w:val="24"/>
        </w:rPr>
      </w:pPr>
    </w:p>
    <w:p w:rsidR="00B30ACD" w:rsidRPr="00971FC1" w:rsidRDefault="00B30ACD" w:rsidP="000665AA">
      <w:pPr>
        <w:numPr>
          <w:ilvl w:val="0"/>
          <w:numId w:val="6"/>
        </w:numPr>
        <w:spacing w:after="0" w:line="360" w:lineRule="auto"/>
        <w:jc w:val="both"/>
        <w:rPr>
          <w:rFonts w:ascii="Garamond" w:hAnsi="Garamond"/>
          <w:sz w:val="24"/>
          <w:szCs w:val="24"/>
        </w:rPr>
      </w:pPr>
      <w:r w:rsidRPr="009E70A9">
        <w:rPr>
          <w:rFonts w:ascii="Garamond" w:hAnsi="Garamond"/>
          <w:b/>
          <w:sz w:val="24"/>
          <w:szCs w:val="24"/>
        </w:rPr>
        <w:t>Moral social ou positiva</w:t>
      </w:r>
      <w:r w:rsidRPr="009E70A9">
        <w:rPr>
          <w:rFonts w:ascii="Garamond" w:hAnsi="Garamond"/>
          <w:sz w:val="24"/>
          <w:szCs w:val="24"/>
        </w:rPr>
        <w:t>: comporta o conjunto de preceitos de carácter ético existe</w:t>
      </w:r>
      <w:r>
        <w:rPr>
          <w:rFonts w:ascii="Garamond" w:hAnsi="Garamond"/>
          <w:sz w:val="24"/>
          <w:szCs w:val="24"/>
        </w:rPr>
        <w:t>nte numa determinada sociedade,</w:t>
      </w:r>
      <w:r w:rsidRPr="009E70A9">
        <w:rPr>
          <w:rFonts w:ascii="Garamond" w:hAnsi="Garamond"/>
          <w:sz w:val="24"/>
          <w:szCs w:val="24"/>
        </w:rPr>
        <w:t xml:space="preserve"> vigente num momento histórico entre</w:t>
      </w:r>
      <w:r>
        <w:rPr>
          <w:rFonts w:ascii="Garamond" w:hAnsi="Garamond"/>
          <w:sz w:val="24"/>
          <w:szCs w:val="24"/>
        </w:rPr>
        <w:t xml:space="preserve"> os seus </w:t>
      </w:r>
      <w:r w:rsidRPr="009E70A9">
        <w:rPr>
          <w:rFonts w:ascii="Garamond" w:hAnsi="Garamond"/>
          <w:sz w:val="24"/>
          <w:szCs w:val="24"/>
        </w:rPr>
        <w:t>membros. Temos três tipos de moral social:</w:t>
      </w:r>
    </w:p>
    <w:p w:rsidR="00B30ACD" w:rsidRPr="009E70A9" w:rsidRDefault="00B30ACD" w:rsidP="000665AA">
      <w:pPr>
        <w:numPr>
          <w:ilvl w:val="1"/>
          <w:numId w:val="6"/>
        </w:numPr>
        <w:spacing w:after="0" w:line="360" w:lineRule="auto"/>
        <w:jc w:val="both"/>
        <w:rPr>
          <w:rFonts w:ascii="Garamond" w:hAnsi="Garamond"/>
          <w:sz w:val="24"/>
          <w:szCs w:val="24"/>
        </w:rPr>
      </w:pPr>
      <w:r w:rsidRPr="009E70A9">
        <w:rPr>
          <w:rFonts w:ascii="Garamond" w:hAnsi="Garamond"/>
          <w:sz w:val="24"/>
          <w:szCs w:val="24"/>
        </w:rPr>
        <w:t xml:space="preserve">Moral social própria de </w:t>
      </w:r>
      <w:proofErr w:type="gramStart"/>
      <w:r w:rsidRPr="009E70A9">
        <w:rPr>
          <w:rFonts w:ascii="Garamond" w:hAnsi="Garamond"/>
          <w:sz w:val="24"/>
          <w:szCs w:val="24"/>
        </w:rPr>
        <w:t>cada pais</w:t>
      </w:r>
      <w:proofErr w:type="gramEnd"/>
      <w:r w:rsidRPr="009E70A9">
        <w:rPr>
          <w:rFonts w:ascii="Garamond" w:hAnsi="Garamond"/>
          <w:sz w:val="24"/>
          <w:szCs w:val="24"/>
        </w:rPr>
        <w:t xml:space="preserve"> ou de um grupo de países culturalmente definido que gozam de um idêntico grau de civilização</w:t>
      </w:r>
    </w:p>
    <w:p w:rsidR="00B30ACD" w:rsidRPr="009E70A9" w:rsidRDefault="00B30ACD" w:rsidP="000665AA">
      <w:pPr>
        <w:numPr>
          <w:ilvl w:val="1"/>
          <w:numId w:val="6"/>
        </w:numPr>
        <w:spacing w:after="0" w:line="360" w:lineRule="auto"/>
        <w:jc w:val="both"/>
        <w:rPr>
          <w:rFonts w:ascii="Garamond" w:hAnsi="Garamond"/>
          <w:sz w:val="24"/>
          <w:szCs w:val="24"/>
        </w:rPr>
      </w:pPr>
      <w:r w:rsidRPr="009E70A9">
        <w:rPr>
          <w:rFonts w:ascii="Garamond" w:hAnsi="Garamond"/>
          <w:sz w:val="24"/>
          <w:szCs w:val="24"/>
        </w:rPr>
        <w:t xml:space="preserve">Diferentes tipos de moral social </w:t>
      </w:r>
      <w:r>
        <w:rPr>
          <w:rFonts w:ascii="Garamond" w:hAnsi="Garamond"/>
          <w:sz w:val="24"/>
          <w:szCs w:val="24"/>
        </w:rPr>
        <w:t>no âmbito interno de cada país: moral social urbana e rural.</w:t>
      </w:r>
    </w:p>
    <w:p w:rsidR="00B30ACD" w:rsidRPr="009E70A9" w:rsidRDefault="00B30ACD" w:rsidP="000665AA">
      <w:pPr>
        <w:numPr>
          <w:ilvl w:val="1"/>
          <w:numId w:val="6"/>
        </w:numPr>
        <w:spacing w:after="0" w:line="360" w:lineRule="auto"/>
        <w:jc w:val="both"/>
        <w:rPr>
          <w:rFonts w:ascii="Garamond" w:hAnsi="Garamond"/>
          <w:sz w:val="24"/>
          <w:szCs w:val="24"/>
        </w:rPr>
      </w:pPr>
      <w:r w:rsidRPr="009E70A9">
        <w:rPr>
          <w:rFonts w:ascii="Garamond" w:hAnsi="Garamond"/>
          <w:sz w:val="24"/>
          <w:szCs w:val="24"/>
        </w:rPr>
        <w:t>Regras morais dotadas de</w:t>
      </w:r>
      <w:r>
        <w:rPr>
          <w:rFonts w:ascii="Garamond" w:hAnsi="Garamond"/>
          <w:sz w:val="24"/>
          <w:szCs w:val="24"/>
        </w:rPr>
        <w:t xml:space="preserve"> uma tendencial universalidade que correspondem</w:t>
      </w:r>
      <w:r w:rsidRPr="009E70A9">
        <w:rPr>
          <w:rFonts w:ascii="Garamond" w:hAnsi="Garamond"/>
          <w:sz w:val="24"/>
          <w:szCs w:val="24"/>
        </w:rPr>
        <w:t xml:space="preserve"> a uma consciência moral comum</w:t>
      </w:r>
      <w:r>
        <w:rPr>
          <w:rFonts w:ascii="Garamond" w:hAnsi="Garamond"/>
          <w:sz w:val="24"/>
          <w:szCs w:val="24"/>
        </w:rPr>
        <w:t xml:space="preserve">. Ex. </w:t>
      </w:r>
      <w:proofErr w:type="gramStart"/>
      <w:r>
        <w:rPr>
          <w:rFonts w:ascii="Garamond" w:hAnsi="Garamond"/>
          <w:sz w:val="24"/>
          <w:szCs w:val="24"/>
        </w:rPr>
        <w:t>p</w:t>
      </w:r>
      <w:r w:rsidRPr="009E70A9">
        <w:rPr>
          <w:rFonts w:ascii="Garamond" w:hAnsi="Garamond"/>
          <w:sz w:val="24"/>
          <w:szCs w:val="24"/>
        </w:rPr>
        <w:t>roibição</w:t>
      </w:r>
      <w:proofErr w:type="gramEnd"/>
      <w:r w:rsidRPr="009E70A9">
        <w:rPr>
          <w:rFonts w:ascii="Garamond" w:hAnsi="Garamond"/>
          <w:sz w:val="24"/>
          <w:szCs w:val="24"/>
        </w:rPr>
        <w:t xml:space="preserve"> de matar/ roubar</w:t>
      </w:r>
    </w:p>
    <w:p w:rsidR="00B30ACD" w:rsidRPr="009E70A9" w:rsidRDefault="00B30ACD" w:rsidP="000665AA">
      <w:pPr>
        <w:spacing w:line="360" w:lineRule="auto"/>
        <w:jc w:val="both"/>
        <w:rPr>
          <w:rFonts w:ascii="Garamond" w:hAnsi="Garamond"/>
          <w:sz w:val="24"/>
          <w:szCs w:val="24"/>
        </w:rPr>
      </w:pPr>
    </w:p>
    <w:p w:rsidR="00B30ACD" w:rsidRPr="00AB73A2" w:rsidRDefault="00B30ACD" w:rsidP="000665AA">
      <w:pPr>
        <w:numPr>
          <w:ilvl w:val="0"/>
          <w:numId w:val="6"/>
        </w:numPr>
        <w:spacing w:after="0" w:line="360" w:lineRule="auto"/>
        <w:jc w:val="both"/>
        <w:rPr>
          <w:rFonts w:ascii="Garamond" w:hAnsi="Garamond"/>
          <w:sz w:val="24"/>
          <w:szCs w:val="24"/>
        </w:rPr>
      </w:pPr>
      <w:r w:rsidRPr="009E70A9">
        <w:rPr>
          <w:rFonts w:ascii="Garamond" w:hAnsi="Garamond"/>
          <w:b/>
          <w:sz w:val="24"/>
          <w:szCs w:val="24"/>
        </w:rPr>
        <w:t>Morais particulares</w:t>
      </w:r>
      <w:r w:rsidRPr="009E70A9">
        <w:rPr>
          <w:rFonts w:ascii="Garamond" w:hAnsi="Garamond"/>
          <w:sz w:val="24"/>
          <w:szCs w:val="24"/>
        </w:rPr>
        <w:t xml:space="preserve">: </w:t>
      </w:r>
      <w:proofErr w:type="gramStart"/>
      <w:r w:rsidRPr="009E70A9">
        <w:rPr>
          <w:rFonts w:ascii="Garamond" w:hAnsi="Garamond"/>
          <w:sz w:val="24"/>
          <w:szCs w:val="24"/>
        </w:rPr>
        <w:t>conjunto de normas morais</w:t>
      </w:r>
      <w:proofErr w:type="gramEnd"/>
      <w:r w:rsidRPr="009E70A9">
        <w:rPr>
          <w:rFonts w:ascii="Garamond" w:hAnsi="Garamond"/>
          <w:sz w:val="24"/>
          <w:szCs w:val="24"/>
        </w:rPr>
        <w:t xml:space="preserve"> que pautam a actividade de certos grupos fechados de pessoas definidas em função da profissão que exercem. Ex:</w:t>
      </w:r>
    </w:p>
    <w:p w:rsidR="00B30ACD" w:rsidRPr="009E70A9" w:rsidRDefault="00B30ACD" w:rsidP="000665AA">
      <w:pPr>
        <w:numPr>
          <w:ilvl w:val="1"/>
          <w:numId w:val="6"/>
        </w:numPr>
        <w:spacing w:after="0" w:line="360" w:lineRule="auto"/>
        <w:jc w:val="both"/>
        <w:rPr>
          <w:rFonts w:ascii="Garamond" w:hAnsi="Garamond"/>
          <w:sz w:val="24"/>
          <w:szCs w:val="24"/>
        </w:rPr>
      </w:pPr>
      <w:r w:rsidRPr="009E70A9">
        <w:rPr>
          <w:rFonts w:ascii="Garamond" w:hAnsi="Garamond"/>
          <w:sz w:val="24"/>
          <w:szCs w:val="24"/>
        </w:rPr>
        <w:t xml:space="preserve">Ética médica ou bioética: princípios éticos que devem pautar a investigação </w:t>
      </w:r>
      <w:proofErr w:type="gramStart"/>
      <w:r w:rsidRPr="009E70A9">
        <w:rPr>
          <w:rFonts w:ascii="Garamond" w:hAnsi="Garamond"/>
          <w:sz w:val="24"/>
          <w:szCs w:val="24"/>
        </w:rPr>
        <w:t>cientifica</w:t>
      </w:r>
      <w:proofErr w:type="gramEnd"/>
      <w:r w:rsidRPr="009E70A9">
        <w:rPr>
          <w:rFonts w:ascii="Garamond" w:hAnsi="Garamond"/>
          <w:sz w:val="24"/>
          <w:szCs w:val="24"/>
        </w:rPr>
        <w:t xml:space="preserve"> e tecnológica sobre a vida humana (clonagem/ aborto/ eutanásia)</w:t>
      </w:r>
    </w:p>
    <w:p w:rsidR="00B30ACD" w:rsidRPr="009E70A9" w:rsidRDefault="00B30ACD" w:rsidP="000665AA">
      <w:pPr>
        <w:numPr>
          <w:ilvl w:val="1"/>
          <w:numId w:val="6"/>
        </w:numPr>
        <w:spacing w:after="0" w:line="360" w:lineRule="auto"/>
        <w:jc w:val="both"/>
        <w:rPr>
          <w:rFonts w:ascii="Garamond" w:hAnsi="Garamond"/>
          <w:sz w:val="24"/>
          <w:szCs w:val="24"/>
        </w:rPr>
      </w:pPr>
      <w:r w:rsidRPr="009E70A9">
        <w:rPr>
          <w:rFonts w:ascii="Garamond" w:hAnsi="Garamond"/>
          <w:sz w:val="24"/>
          <w:szCs w:val="24"/>
        </w:rPr>
        <w:t>Deontologia jurídica ou jornalística: conjunto de deveres de natureza moral a que se encontram adstritos os juristas ou jornalistas no relacionamento com os colegas e na sua actividade (respeito direitos liberdades e garantias das pessoas</w:t>
      </w:r>
      <w:r>
        <w:rPr>
          <w:rFonts w:ascii="Garamond" w:hAnsi="Garamond"/>
          <w:sz w:val="24"/>
          <w:szCs w:val="24"/>
        </w:rPr>
        <w:t>)</w:t>
      </w:r>
    </w:p>
    <w:p w:rsidR="00B30ACD" w:rsidRPr="009E70A9" w:rsidRDefault="00B30ACD" w:rsidP="000665AA">
      <w:pPr>
        <w:jc w:val="both"/>
        <w:rPr>
          <w:rFonts w:ascii="Garamond" w:hAnsi="Garamond"/>
          <w:sz w:val="24"/>
          <w:szCs w:val="24"/>
        </w:rPr>
      </w:pPr>
    </w:p>
    <w:p w:rsidR="00B30ACD" w:rsidRDefault="00B30ACD" w:rsidP="000665AA">
      <w:pPr>
        <w:jc w:val="both"/>
        <w:rPr>
          <w:rFonts w:ascii="Garamond" w:hAnsi="Garamond"/>
          <w:b/>
          <w:smallCaps/>
          <w:sz w:val="24"/>
          <w:szCs w:val="24"/>
        </w:rPr>
      </w:pPr>
      <w:r w:rsidRPr="009E70A9">
        <w:rPr>
          <w:rFonts w:ascii="Garamond" w:hAnsi="Garamond"/>
          <w:b/>
          <w:smallCaps/>
          <w:sz w:val="24"/>
          <w:szCs w:val="24"/>
        </w:rPr>
        <w:t xml:space="preserve">                                                            </w:t>
      </w:r>
      <w:r>
        <w:rPr>
          <w:rFonts w:ascii="Garamond" w:hAnsi="Garamond"/>
          <w:b/>
          <w:smallCaps/>
          <w:sz w:val="24"/>
          <w:szCs w:val="24"/>
        </w:rPr>
        <w:t xml:space="preserve">      </w:t>
      </w:r>
      <w:r w:rsidRPr="009E70A9">
        <w:rPr>
          <w:rFonts w:ascii="Garamond" w:hAnsi="Garamond"/>
          <w:b/>
          <w:smallCaps/>
          <w:sz w:val="24"/>
          <w:szCs w:val="24"/>
        </w:rPr>
        <w:t xml:space="preserve">Ordem Jurídica </w:t>
      </w:r>
    </w:p>
    <w:p w:rsidR="00B30ACD" w:rsidRDefault="00B30ACD" w:rsidP="000665AA">
      <w:pPr>
        <w:jc w:val="both"/>
        <w:rPr>
          <w:rFonts w:ascii="Garamond" w:hAnsi="Garamond"/>
          <w:b/>
          <w:smallCaps/>
          <w:sz w:val="24"/>
          <w:szCs w:val="24"/>
        </w:rPr>
      </w:pPr>
    </w:p>
    <w:p w:rsidR="00B30ACD" w:rsidRPr="009E70A9" w:rsidRDefault="00B30ACD" w:rsidP="000665AA">
      <w:pPr>
        <w:jc w:val="both"/>
        <w:rPr>
          <w:rFonts w:ascii="Garamond" w:hAnsi="Garamond"/>
          <w:b/>
          <w:smallCaps/>
          <w:sz w:val="24"/>
          <w:szCs w:val="24"/>
        </w:rPr>
      </w:pPr>
    </w:p>
    <w:p w:rsidR="00B30ACD" w:rsidRDefault="00B30ACD" w:rsidP="000665AA">
      <w:pPr>
        <w:spacing w:line="240" w:lineRule="auto"/>
        <w:jc w:val="both"/>
        <w:rPr>
          <w:rFonts w:ascii="Garamond" w:hAnsi="Garamond"/>
          <w:sz w:val="24"/>
          <w:szCs w:val="24"/>
        </w:rPr>
      </w:pPr>
      <w:r>
        <w:rPr>
          <w:rFonts w:ascii="Garamond" w:hAnsi="Garamond"/>
          <w:sz w:val="24"/>
          <w:szCs w:val="24"/>
        </w:rPr>
        <w:t>A ordem jurídica:</w:t>
      </w:r>
    </w:p>
    <w:p w:rsidR="00B30ACD" w:rsidRPr="009E70A9" w:rsidRDefault="00B30ACD" w:rsidP="000665AA">
      <w:pPr>
        <w:spacing w:line="240" w:lineRule="auto"/>
        <w:jc w:val="both"/>
        <w:rPr>
          <w:rFonts w:ascii="Garamond" w:hAnsi="Garamond"/>
          <w:sz w:val="24"/>
          <w:szCs w:val="24"/>
        </w:rPr>
      </w:pPr>
      <w:r w:rsidRPr="009E70A9">
        <w:rPr>
          <w:rFonts w:ascii="Garamond" w:hAnsi="Garamond"/>
          <w:sz w:val="24"/>
          <w:szCs w:val="24"/>
        </w:rPr>
        <w:t>Ordena os aspectos mais importantes da convivência social</w:t>
      </w:r>
    </w:p>
    <w:p w:rsidR="00B30ACD" w:rsidRPr="009E70A9" w:rsidRDefault="00B30ACD" w:rsidP="000665AA">
      <w:pPr>
        <w:spacing w:line="240" w:lineRule="auto"/>
        <w:jc w:val="both"/>
        <w:rPr>
          <w:rFonts w:ascii="Garamond" w:hAnsi="Garamond"/>
          <w:sz w:val="24"/>
          <w:szCs w:val="24"/>
        </w:rPr>
      </w:pPr>
      <w:r w:rsidRPr="009E70A9">
        <w:rPr>
          <w:rFonts w:ascii="Garamond" w:hAnsi="Garamond"/>
          <w:sz w:val="24"/>
          <w:szCs w:val="24"/>
        </w:rPr>
        <w:t xml:space="preserve">Exprime-se através de </w:t>
      </w:r>
      <w:r w:rsidRPr="00AB73A2">
        <w:rPr>
          <w:rFonts w:ascii="Garamond" w:hAnsi="Garamond"/>
          <w:b/>
          <w:sz w:val="24"/>
          <w:szCs w:val="24"/>
        </w:rPr>
        <w:t>regras jurídicas</w:t>
      </w:r>
    </w:p>
    <w:p w:rsidR="00B30ACD" w:rsidRDefault="00B30ACD" w:rsidP="000665AA">
      <w:pPr>
        <w:spacing w:line="240" w:lineRule="auto"/>
        <w:jc w:val="both"/>
        <w:rPr>
          <w:rFonts w:ascii="Garamond" w:hAnsi="Garamond"/>
          <w:sz w:val="24"/>
          <w:szCs w:val="24"/>
        </w:rPr>
      </w:pPr>
      <w:r w:rsidRPr="009E70A9">
        <w:rPr>
          <w:rFonts w:ascii="Garamond" w:hAnsi="Garamond"/>
          <w:sz w:val="24"/>
          <w:szCs w:val="24"/>
        </w:rPr>
        <w:t xml:space="preserve">Visa a prossecução de valores da </w:t>
      </w:r>
      <w:r w:rsidRPr="00AB73A2">
        <w:rPr>
          <w:rFonts w:ascii="Garamond" w:hAnsi="Garamond"/>
          <w:b/>
          <w:sz w:val="24"/>
          <w:szCs w:val="24"/>
        </w:rPr>
        <w:t>Justiça</w:t>
      </w:r>
      <w:r w:rsidRPr="009E70A9">
        <w:rPr>
          <w:rFonts w:ascii="Garamond" w:hAnsi="Garamond"/>
          <w:sz w:val="24"/>
          <w:szCs w:val="24"/>
        </w:rPr>
        <w:t xml:space="preserve"> e da </w:t>
      </w:r>
      <w:r w:rsidRPr="00AB73A2">
        <w:rPr>
          <w:rFonts w:ascii="Garamond" w:hAnsi="Garamond"/>
          <w:b/>
          <w:sz w:val="24"/>
          <w:szCs w:val="24"/>
        </w:rPr>
        <w:t>Segurança</w:t>
      </w:r>
      <w:r w:rsidRPr="009E70A9">
        <w:rPr>
          <w:rFonts w:ascii="Garamond" w:hAnsi="Garamond"/>
          <w:sz w:val="24"/>
          <w:szCs w:val="24"/>
        </w:rPr>
        <w:t>.</w:t>
      </w:r>
    </w:p>
    <w:p w:rsidR="00B30ACD" w:rsidRPr="009E70A9" w:rsidRDefault="00B30ACD" w:rsidP="000665AA">
      <w:pPr>
        <w:spacing w:line="240" w:lineRule="auto"/>
        <w:jc w:val="both"/>
        <w:rPr>
          <w:rFonts w:ascii="Garamond" w:hAnsi="Garamond"/>
          <w:sz w:val="24"/>
          <w:szCs w:val="24"/>
        </w:rPr>
      </w:pPr>
    </w:p>
    <w:p w:rsidR="00B30ACD" w:rsidRPr="009E70A9" w:rsidRDefault="00B30ACD" w:rsidP="000665AA">
      <w:pPr>
        <w:spacing w:line="240" w:lineRule="auto"/>
        <w:jc w:val="both"/>
        <w:rPr>
          <w:rFonts w:ascii="Garamond" w:hAnsi="Garamond"/>
          <w:sz w:val="24"/>
          <w:szCs w:val="24"/>
        </w:rPr>
      </w:pPr>
      <w:r w:rsidRPr="009E70A9">
        <w:rPr>
          <w:rFonts w:ascii="Garamond" w:hAnsi="Garamond"/>
          <w:sz w:val="24"/>
          <w:szCs w:val="24"/>
        </w:rPr>
        <w:t xml:space="preserve">As </w:t>
      </w:r>
      <w:r w:rsidRPr="00AB73A2">
        <w:rPr>
          <w:rFonts w:ascii="Garamond" w:hAnsi="Garamond"/>
          <w:b/>
          <w:sz w:val="24"/>
          <w:szCs w:val="24"/>
        </w:rPr>
        <w:t>regras jurídicas</w:t>
      </w:r>
      <w:r w:rsidRPr="009E70A9">
        <w:rPr>
          <w:rFonts w:ascii="Garamond" w:hAnsi="Garamond"/>
          <w:sz w:val="24"/>
          <w:szCs w:val="24"/>
        </w:rPr>
        <w:t xml:space="preserve"> exprimem a ordem jurídica e têm a seguinte estrutura: </w:t>
      </w:r>
    </w:p>
    <w:p w:rsidR="00B30ACD" w:rsidRPr="00AB73A2" w:rsidRDefault="00B30ACD" w:rsidP="000665AA">
      <w:pPr>
        <w:spacing w:line="360" w:lineRule="auto"/>
        <w:jc w:val="both"/>
        <w:rPr>
          <w:rFonts w:ascii="Garamond" w:hAnsi="Garamond"/>
          <w:i/>
          <w:sz w:val="24"/>
          <w:szCs w:val="24"/>
        </w:rPr>
      </w:pPr>
      <w:r>
        <w:rPr>
          <w:rFonts w:ascii="Garamond" w:hAnsi="Garamond"/>
          <w:sz w:val="24"/>
          <w:szCs w:val="24"/>
        </w:rPr>
        <w:t>Previsão ou</w:t>
      </w:r>
      <w:r w:rsidRPr="009E53B8">
        <w:rPr>
          <w:rFonts w:ascii="Garamond" w:hAnsi="Garamond"/>
          <w:i/>
          <w:sz w:val="24"/>
          <w:szCs w:val="24"/>
        </w:rPr>
        <w:t xml:space="preserve"> </w:t>
      </w:r>
      <w:proofErr w:type="spellStart"/>
      <w:r w:rsidRPr="009E53B8">
        <w:rPr>
          <w:rFonts w:ascii="Garamond" w:hAnsi="Garamond"/>
          <w:i/>
          <w:sz w:val="24"/>
          <w:szCs w:val="24"/>
        </w:rPr>
        <w:t>factispecie</w:t>
      </w:r>
      <w:proofErr w:type="spellEnd"/>
      <w:r w:rsidRPr="009E70A9">
        <w:rPr>
          <w:rFonts w:ascii="Garamond" w:hAnsi="Garamond"/>
          <w:sz w:val="24"/>
          <w:szCs w:val="24"/>
        </w:rPr>
        <w:t xml:space="preserve">: prevê um acontecimento ou estado de coisas, ex. </w:t>
      </w:r>
      <w:r w:rsidRPr="00AB73A2">
        <w:rPr>
          <w:rFonts w:ascii="Garamond" w:hAnsi="Garamond"/>
          <w:i/>
          <w:sz w:val="24"/>
          <w:szCs w:val="24"/>
        </w:rPr>
        <w:t>danificação de coisa alheia</w:t>
      </w:r>
    </w:p>
    <w:p w:rsidR="00B30ACD" w:rsidRDefault="00B30ACD" w:rsidP="000665AA">
      <w:pPr>
        <w:spacing w:line="360" w:lineRule="auto"/>
        <w:jc w:val="both"/>
        <w:rPr>
          <w:rFonts w:ascii="Garamond" w:hAnsi="Garamond"/>
          <w:sz w:val="24"/>
          <w:szCs w:val="24"/>
        </w:rPr>
      </w:pPr>
      <w:r>
        <w:rPr>
          <w:rFonts w:ascii="Garamond" w:hAnsi="Garamond"/>
          <w:sz w:val="24"/>
          <w:szCs w:val="24"/>
        </w:rPr>
        <w:t>Estatuição ou</w:t>
      </w:r>
      <w:r w:rsidRPr="009E70A9">
        <w:rPr>
          <w:rFonts w:ascii="Garamond" w:hAnsi="Garamond"/>
          <w:sz w:val="24"/>
          <w:szCs w:val="24"/>
        </w:rPr>
        <w:t xml:space="preserve"> efeito jurídico: consequência para o caso de a previsão não se verificar ex. </w:t>
      </w:r>
      <w:r w:rsidRPr="00AB73A2">
        <w:rPr>
          <w:rFonts w:ascii="Garamond" w:hAnsi="Garamond"/>
          <w:i/>
          <w:sz w:val="24"/>
          <w:szCs w:val="24"/>
        </w:rPr>
        <w:t>obrigação de indemnizar</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Subjacente à ordem jurídica esta a ideia de um direito relativamente estável num certo tempo constituído por um conjunto de normas correlacionadas e harmónicas entre si a que se denomina </w:t>
      </w:r>
      <w:r w:rsidRPr="00AB73A2">
        <w:rPr>
          <w:rFonts w:ascii="Garamond" w:hAnsi="Garamond"/>
          <w:b/>
          <w:sz w:val="24"/>
          <w:szCs w:val="24"/>
        </w:rPr>
        <w:t>Direito Positivo</w:t>
      </w:r>
      <w:r w:rsidRPr="009E70A9">
        <w:rPr>
          <w:rFonts w:ascii="Garamond" w:hAnsi="Garamond"/>
          <w:sz w:val="24"/>
          <w:szCs w:val="24"/>
        </w:rPr>
        <w:t>, e ao qual se apontam algumas características</w:t>
      </w:r>
      <w:r>
        <w:rPr>
          <w:rFonts w:ascii="Garamond" w:hAnsi="Garamond"/>
          <w:sz w:val="24"/>
          <w:szCs w:val="24"/>
        </w:rPr>
        <w:t xml:space="preserve"> que adiante veremos</w:t>
      </w:r>
      <w:r w:rsidRPr="009E70A9">
        <w:rPr>
          <w:rFonts w:ascii="Garamond" w:hAnsi="Garamond"/>
          <w:sz w:val="24"/>
          <w:szCs w:val="24"/>
        </w:rPr>
        <w:t>.</w:t>
      </w:r>
    </w:p>
    <w:p w:rsidR="00B30ACD" w:rsidRPr="00AB73A2" w:rsidRDefault="00B30ACD" w:rsidP="000665AA">
      <w:pPr>
        <w:spacing w:line="360" w:lineRule="auto"/>
        <w:jc w:val="both"/>
        <w:rPr>
          <w:rFonts w:ascii="Garamond" w:hAnsi="Garamond"/>
          <w:b/>
          <w:smallCaps/>
          <w:sz w:val="24"/>
          <w:szCs w:val="24"/>
        </w:rPr>
      </w:pPr>
      <w:r w:rsidRPr="009E70A9">
        <w:rPr>
          <w:rFonts w:ascii="Garamond" w:hAnsi="Garamond"/>
          <w:sz w:val="24"/>
          <w:szCs w:val="24"/>
        </w:rPr>
        <w:t xml:space="preserve">     </w:t>
      </w:r>
      <w:r w:rsidRPr="009E70A9">
        <w:rPr>
          <w:rFonts w:ascii="Garamond" w:hAnsi="Garamond"/>
          <w:b/>
          <w:smallCaps/>
          <w:sz w:val="24"/>
          <w:szCs w:val="24"/>
        </w:rPr>
        <w:t xml:space="preserve">                  </w:t>
      </w:r>
    </w:p>
    <w:p w:rsidR="00B30ACD" w:rsidRPr="009E70A9" w:rsidRDefault="00B30ACD" w:rsidP="000665AA">
      <w:pPr>
        <w:rPr>
          <w:rFonts w:ascii="Garamond" w:hAnsi="Garamond"/>
          <w:sz w:val="24"/>
          <w:szCs w:val="24"/>
        </w:rPr>
      </w:pPr>
      <w:r w:rsidRPr="009E70A9">
        <w:rPr>
          <w:rFonts w:ascii="Garamond" w:hAnsi="Garamond"/>
          <w:sz w:val="24"/>
          <w:szCs w:val="24"/>
        </w:rPr>
        <w:t xml:space="preserve">      </w:t>
      </w:r>
    </w:p>
    <w:p w:rsidR="00B30ACD" w:rsidRPr="009E70A9" w:rsidRDefault="00B30ACD" w:rsidP="000665AA">
      <w:pPr>
        <w:jc w:val="both"/>
        <w:rPr>
          <w:rFonts w:ascii="Garamond" w:hAnsi="Garamond"/>
          <w:b/>
          <w:sz w:val="28"/>
          <w:szCs w:val="28"/>
        </w:rPr>
      </w:pPr>
      <w:proofErr w:type="gramStart"/>
      <w:r w:rsidRPr="009E70A9">
        <w:rPr>
          <w:rFonts w:ascii="Garamond" w:hAnsi="Garamond"/>
          <w:b/>
          <w:sz w:val="28"/>
          <w:szCs w:val="28"/>
        </w:rPr>
        <w:t>Relações direito</w:t>
      </w:r>
      <w:proofErr w:type="gramEnd"/>
      <w:r w:rsidRPr="009E70A9">
        <w:rPr>
          <w:rFonts w:ascii="Garamond" w:hAnsi="Garamond"/>
          <w:b/>
          <w:sz w:val="28"/>
          <w:szCs w:val="28"/>
        </w:rPr>
        <w:t xml:space="preserve"> e moral</w:t>
      </w:r>
    </w:p>
    <w:p w:rsidR="00B30ACD" w:rsidRPr="009E70A9" w:rsidRDefault="00B30ACD" w:rsidP="000665AA">
      <w:pPr>
        <w:rPr>
          <w:rFonts w:ascii="Garamond" w:hAnsi="Garamond"/>
          <w:b/>
          <w:i/>
          <w:sz w:val="24"/>
          <w:szCs w:val="24"/>
        </w:rPr>
      </w:pPr>
    </w:p>
    <w:p w:rsidR="00B30ACD" w:rsidRPr="009E70A9" w:rsidRDefault="00B30ACD" w:rsidP="000665AA">
      <w:pPr>
        <w:rPr>
          <w:rFonts w:ascii="Garamond" w:hAnsi="Garamond"/>
          <w:sz w:val="24"/>
          <w:szCs w:val="24"/>
        </w:rPr>
      </w:pPr>
      <w:r w:rsidRPr="009E70A9">
        <w:rPr>
          <w:rFonts w:ascii="Garamond" w:hAnsi="Garamond"/>
          <w:sz w:val="24"/>
          <w:szCs w:val="24"/>
        </w:rPr>
        <w:t>Bibliografia: Santos Justo/ Oliveira Ascensão</w:t>
      </w:r>
    </w:p>
    <w:p w:rsidR="00B30ACD" w:rsidRPr="009E70A9" w:rsidRDefault="00B30ACD" w:rsidP="000665AA">
      <w:pPr>
        <w:jc w:val="both"/>
        <w:rPr>
          <w:rFonts w:ascii="Garamond" w:hAnsi="Garamond"/>
          <w:b/>
          <w:smallCaps/>
          <w:sz w:val="24"/>
          <w:szCs w:val="24"/>
        </w:rPr>
      </w:pPr>
    </w:p>
    <w:p w:rsidR="00B30ACD" w:rsidRDefault="00B30ACD" w:rsidP="000665AA">
      <w:pPr>
        <w:jc w:val="both"/>
        <w:rPr>
          <w:rFonts w:ascii="Garamond" w:hAnsi="Garamond"/>
          <w:b/>
          <w:smallCaps/>
          <w:sz w:val="24"/>
          <w:szCs w:val="24"/>
        </w:rPr>
      </w:pPr>
      <w:r w:rsidRPr="009E70A9">
        <w:rPr>
          <w:rFonts w:ascii="Garamond" w:hAnsi="Garamond"/>
          <w:b/>
          <w:smallCaps/>
          <w:sz w:val="24"/>
          <w:szCs w:val="24"/>
        </w:rPr>
        <w:t xml:space="preserve">                                   </w:t>
      </w:r>
      <w:r>
        <w:rPr>
          <w:rFonts w:ascii="Garamond" w:hAnsi="Garamond"/>
          <w:b/>
          <w:smallCaps/>
          <w:sz w:val="24"/>
          <w:szCs w:val="24"/>
        </w:rPr>
        <w:t xml:space="preserve">          </w:t>
      </w:r>
      <w:r w:rsidRPr="009E70A9">
        <w:rPr>
          <w:rFonts w:ascii="Garamond" w:hAnsi="Garamond"/>
          <w:b/>
          <w:smallCaps/>
          <w:sz w:val="24"/>
          <w:szCs w:val="24"/>
        </w:rPr>
        <w:t xml:space="preserve">   </w:t>
      </w:r>
      <w:r>
        <w:rPr>
          <w:rFonts w:ascii="Garamond" w:hAnsi="Garamond"/>
          <w:b/>
          <w:smallCaps/>
          <w:sz w:val="24"/>
          <w:szCs w:val="24"/>
        </w:rPr>
        <w:t xml:space="preserve">  </w:t>
      </w:r>
      <w:r w:rsidRPr="009E70A9">
        <w:rPr>
          <w:rFonts w:ascii="Garamond" w:hAnsi="Garamond"/>
          <w:b/>
          <w:smallCaps/>
          <w:sz w:val="24"/>
          <w:szCs w:val="24"/>
        </w:rPr>
        <w:t xml:space="preserve">  Relações Direito e Moral</w:t>
      </w:r>
    </w:p>
    <w:p w:rsidR="00B30ACD" w:rsidRPr="009E70A9" w:rsidRDefault="00B30ACD" w:rsidP="000665AA">
      <w:pPr>
        <w:jc w:val="both"/>
        <w:rPr>
          <w:rFonts w:ascii="Garamond" w:hAnsi="Garamond"/>
          <w:sz w:val="24"/>
          <w:szCs w:val="24"/>
        </w:rPr>
      </w:pPr>
    </w:p>
    <w:p w:rsidR="00B30ACD" w:rsidRPr="009E70A9" w:rsidRDefault="00B30ACD" w:rsidP="000665AA">
      <w:pPr>
        <w:jc w:val="both"/>
        <w:rPr>
          <w:rFonts w:ascii="Garamond" w:hAnsi="Garamond"/>
          <w:b/>
          <w:sz w:val="24"/>
          <w:szCs w:val="24"/>
        </w:rPr>
      </w:pPr>
      <w:r w:rsidRPr="009E70A9">
        <w:rPr>
          <w:rFonts w:ascii="Garamond" w:hAnsi="Garamond"/>
          <w:b/>
          <w:sz w:val="24"/>
          <w:szCs w:val="24"/>
        </w:rPr>
        <w:lastRenderedPageBreak/>
        <w:t xml:space="preserve">1º Separação Direito e Moral </w:t>
      </w:r>
    </w:p>
    <w:p w:rsidR="00B30ACD" w:rsidRPr="009E70A9" w:rsidRDefault="00B30ACD" w:rsidP="000665AA">
      <w:pPr>
        <w:jc w:val="both"/>
        <w:rPr>
          <w:rFonts w:ascii="Garamond" w:hAnsi="Garamond"/>
          <w:b/>
          <w:sz w:val="24"/>
          <w:szCs w:val="24"/>
        </w:rPr>
      </w:pPr>
      <w:r w:rsidRPr="009E70A9">
        <w:rPr>
          <w:rFonts w:ascii="Garamond" w:hAnsi="Garamond"/>
          <w:b/>
          <w:sz w:val="24"/>
          <w:szCs w:val="24"/>
        </w:rPr>
        <w:t>2º Relações de interdependência entre Direito e Moral</w:t>
      </w:r>
    </w:p>
    <w:p w:rsidR="00B30ACD" w:rsidRPr="009E70A9" w:rsidRDefault="00B30ACD" w:rsidP="000665AA">
      <w:pPr>
        <w:jc w:val="both"/>
        <w:rPr>
          <w:rFonts w:ascii="Garamond" w:hAnsi="Garamond"/>
          <w:b/>
          <w:sz w:val="24"/>
          <w:szCs w:val="24"/>
        </w:rPr>
      </w:pPr>
    </w:p>
    <w:p w:rsidR="00B30ACD" w:rsidRPr="009E70A9" w:rsidRDefault="00B30ACD" w:rsidP="000665AA">
      <w:pPr>
        <w:jc w:val="both"/>
        <w:rPr>
          <w:rFonts w:ascii="Garamond" w:hAnsi="Garamond"/>
          <w:sz w:val="24"/>
          <w:szCs w:val="24"/>
        </w:rPr>
      </w:pPr>
    </w:p>
    <w:p w:rsidR="00B30ACD" w:rsidRPr="009E70A9" w:rsidRDefault="00B30ACD" w:rsidP="000665AA">
      <w:pPr>
        <w:jc w:val="both"/>
        <w:rPr>
          <w:rFonts w:ascii="Garamond" w:hAnsi="Garamond"/>
          <w:b/>
          <w:i/>
          <w:sz w:val="24"/>
          <w:szCs w:val="24"/>
        </w:rPr>
      </w:pPr>
      <w:r w:rsidRPr="009E70A9">
        <w:rPr>
          <w:rFonts w:ascii="Garamond" w:hAnsi="Garamond"/>
          <w:b/>
          <w:sz w:val="24"/>
          <w:szCs w:val="24"/>
        </w:rPr>
        <w:t xml:space="preserve">                                 </w:t>
      </w:r>
      <w:r>
        <w:rPr>
          <w:rFonts w:ascii="Garamond" w:hAnsi="Garamond"/>
          <w:b/>
          <w:sz w:val="24"/>
          <w:szCs w:val="24"/>
        </w:rPr>
        <w:t xml:space="preserve"> </w:t>
      </w:r>
      <w:r w:rsidRPr="009E70A9">
        <w:rPr>
          <w:rFonts w:ascii="Garamond" w:hAnsi="Garamond"/>
          <w:b/>
          <w:sz w:val="24"/>
          <w:szCs w:val="24"/>
        </w:rPr>
        <w:t xml:space="preserve"> </w:t>
      </w:r>
      <w:r w:rsidRPr="009E70A9">
        <w:rPr>
          <w:rFonts w:ascii="Garamond" w:hAnsi="Garamond"/>
          <w:b/>
          <w:i/>
          <w:sz w:val="24"/>
          <w:szCs w:val="24"/>
        </w:rPr>
        <w:t>1º Separação Direito e Moral (4 critérios)</w:t>
      </w:r>
    </w:p>
    <w:p w:rsidR="00B30ACD" w:rsidRPr="009E70A9" w:rsidRDefault="00B30ACD" w:rsidP="000665AA">
      <w:pPr>
        <w:jc w:val="both"/>
        <w:rPr>
          <w:rFonts w:ascii="Garamond" w:hAnsi="Garamond"/>
          <w:b/>
          <w:i/>
          <w:sz w:val="24"/>
          <w:szCs w:val="24"/>
        </w:rPr>
      </w:pPr>
    </w:p>
    <w:p w:rsidR="00B30ACD" w:rsidRPr="009E70A9" w:rsidRDefault="00B30ACD" w:rsidP="000665AA">
      <w:pPr>
        <w:numPr>
          <w:ilvl w:val="0"/>
          <w:numId w:val="7"/>
        </w:numPr>
        <w:spacing w:after="0" w:line="240" w:lineRule="auto"/>
        <w:jc w:val="both"/>
        <w:rPr>
          <w:rFonts w:ascii="Garamond" w:hAnsi="Garamond"/>
          <w:sz w:val="24"/>
          <w:szCs w:val="24"/>
        </w:rPr>
      </w:pPr>
      <w:r w:rsidRPr="009E70A9">
        <w:rPr>
          <w:rFonts w:ascii="Garamond" w:hAnsi="Garamond"/>
          <w:sz w:val="24"/>
          <w:szCs w:val="24"/>
        </w:rPr>
        <w:t xml:space="preserve">Critério teleológico: </w:t>
      </w:r>
    </w:p>
    <w:p w:rsidR="00B30ACD" w:rsidRPr="009E70A9" w:rsidRDefault="00B30ACD" w:rsidP="000665AA">
      <w:pPr>
        <w:ind w:left="360"/>
        <w:jc w:val="both"/>
        <w:rPr>
          <w:rFonts w:ascii="Garamond" w:hAnsi="Garamond"/>
          <w:sz w:val="24"/>
          <w:szCs w:val="24"/>
        </w:rPr>
      </w:pPr>
    </w:p>
    <w:p w:rsidR="00B30ACD" w:rsidRPr="009E70A9" w:rsidRDefault="00B30ACD" w:rsidP="000665AA">
      <w:pPr>
        <w:ind w:left="360"/>
        <w:jc w:val="both"/>
        <w:rPr>
          <w:rFonts w:ascii="Garamond" w:hAnsi="Garamond"/>
          <w:sz w:val="24"/>
          <w:szCs w:val="24"/>
        </w:rPr>
      </w:pPr>
      <w:r w:rsidRPr="009E70A9">
        <w:rPr>
          <w:rFonts w:ascii="Garamond" w:hAnsi="Garamond"/>
          <w:sz w:val="24"/>
          <w:szCs w:val="24"/>
        </w:rPr>
        <w:t xml:space="preserve">            Moral – interessa-se pela relação plena do homem – fim pessoal</w:t>
      </w:r>
    </w:p>
    <w:p w:rsidR="00B30ACD" w:rsidRPr="009E70A9" w:rsidRDefault="00B30ACD" w:rsidP="000665AA">
      <w:pPr>
        <w:ind w:left="360"/>
        <w:jc w:val="both"/>
        <w:rPr>
          <w:rFonts w:ascii="Garamond" w:hAnsi="Garamond"/>
          <w:sz w:val="24"/>
          <w:szCs w:val="24"/>
        </w:rPr>
      </w:pPr>
      <w:r w:rsidRPr="009E70A9">
        <w:rPr>
          <w:rFonts w:ascii="Garamond" w:hAnsi="Garamond"/>
          <w:sz w:val="24"/>
          <w:szCs w:val="24"/>
        </w:rPr>
        <w:t xml:space="preserve">            Direito – visa a realização da Justiça para assegurar a paz social necessária </w:t>
      </w:r>
      <w:proofErr w:type="gramStart"/>
      <w:r w:rsidRPr="009E70A9">
        <w:rPr>
          <w:rFonts w:ascii="Garamond" w:hAnsi="Garamond"/>
          <w:sz w:val="24"/>
          <w:szCs w:val="24"/>
        </w:rPr>
        <w:t>à</w:t>
      </w:r>
      <w:proofErr w:type="gramEnd"/>
      <w:r w:rsidRPr="009E70A9">
        <w:rPr>
          <w:rFonts w:ascii="Garamond" w:hAnsi="Garamond"/>
          <w:sz w:val="24"/>
          <w:szCs w:val="24"/>
        </w:rPr>
        <w:t xml:space="preserve"> </w:t>
      </w:r>
    </w:p>
    <w:p w:rsidR="00B30ACD" w:rsidRPr="009E70A9" w:rsidRDefault="00B30ACD" w:rsidP="000665AA">
      <w:pPr>
        <w:ind w:left="360"/>
        <w:jc w:val="both"/>
        <w:rPr>
          <w:rFonts w:ascii="Garamond" w:hAnsi="Garamond"/>
          <w:sz w:val="24"/>
          <w:szCs w:val="24"/>
        </w:rPr>
      </w:pPr>
      <w:r w:rsidRPr="009E70A9">
        <w:rPr>
          <w:rFonts w:ascii="Garamond" w:hAnsi="Garamond"/>
          <w:sz w:val="24"/>
          <w:szCs w:val="24"/>
        </w:rPr>
        <w:t xml:space="preserve">                          </w:t>
      </w:r>
      <w:proofErr w:type="gramStart"/>
      <w:r w:rsidRPr="009E70A9">
        <w:rPr>
          <w:rFonts w:ascii="Garamond" w:hAnsi="Garamond"/>
          <w:sz w:val="24"/>
          <w:szCs w:val="24"/>
        </w:rPr>
        <w:t>convivência</w:t>
      </w:r>
      <w:proofErr w:type="gramEnd"/>
      <w:r w:rsidRPr="009E70A9">
        <w:rPr>
          <w:rFonts w:ascii="Garamond" w:hAnsi="Garamond"/>
          <w:sz w:val="24"/>
          <w:szCs w:val="24"/>
        </w:rPr>
        <w:t xml:space="preserve"> em liberdade</w:t>
      </w:r>
    </w:p>
    <w:p w:rsidR="00B30ACD" w:rsidRPr="009E70A9" w:rsidRDefault="00B30ACD" w:rsidP="000665AA">
      <w:pPr>
        <w:ind w:left="360"/>
        <w:jc w:val="both"/>
        <w:rPr>
          <w:rFonts w:ascii="Garamond" w:hAnsi="Garamond"/>
          <w:sz w:val="24"/>
          <w:szCs w:val="24"/>
        </w:rPr>
      </w:pPr>
    </w:p>
    <w:p w:rsidR="00B30ACD" w:rsidRPr="009E70A9" w:rsidRDefault="00B30ACD" w:rsidP="000665AA">
      <w:pPr>
        <w:numPr>
          <w:ilvl w:val="0"/>
          <w:numId w:val="7"/>
        </w:numPr>
        <w:spacing w:after="0" w:line="240" w:lineRule="auto"/>
        <w:jc w:val="both"/>
        <w:rPr>
          <w:rFonts w:ascii="Garamond" w:hAnsi="Garamond"/>
          <w:sz w:val="24"/>
          <w:szCs w:val="24"/>
        </w:rPr>
      </w:pPr>
      <w:r w:rsidRPr="009E70A9">
        <w:rPr>
          <w:rFonts w:ascii="Garamond" w:hAnsi="Garamond"/>
          <w:sz w:val="24"/>
          <w:szCs w:val="24"/>
        </w:rPr>
        <w:t>Critério do objecto:</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spacing w:line="360" w:lineRule="auto"/>
        <w:ind w:left="1080"/>
        <w:jc w:val="both"/>
        <w:rPr>
          <w:rFonts w:ascii="Garamond" w:hAnsi="Garamond"/>
          <w:sz w:val="24"/>
          <w:szCs w:val="24"/>
        </w:rPr>
      </w:pPr>
      <w:r w:rsidRPr="009E70A9">
        <w:rPr>
          <w:rFonts w:ascii="Garamond" w:hAnsi="Garamond"/>
          <w:sz w:val="24"/>
          <w:szCs w:val="24"/>
        </w:rPr>
        <w:t xml:space="preserve">Moral: incide sobre a </w:t>
      </w:r>
      <w:r w:rsidRPr="00A96794">
        <w:rPr>
          <w:rFonts w:ascii="Garamond" w:hAnsi="Garamond"/>
          <w:b/>
          <w:sz w:val="24"/>
          <w:szCs w:val="24"/>
        </w:rPr>
        <w:t>interioridade</w:t>
      </w:r>
      <w:r w:rsidRPr="009E70A9">
        <w:rPr>
          <w:rFonts w:ascii="Garamond" w:hAnsi="Garamond"/>
          <w:sz w:val="24"/>
          <w:szCs w:val="24"/>
        </w:rPr>
        <w:t xml:space="preserve"> (motivação dos actos/ intenç</w:t>
      </w:r>
      <w:r>
        <w:rPr>
          <w:rFonts w:ascii="Garamond" w:hAnsi="Garamond"/>
          <w:sz w:val="24"/>
          <w:szCs w:val="24"/>
        </w:rPr>
        <w:t>ões do foro intimo); ocupa-se com o</w:t>
      </w:r>
      <w:r w:rsidRPr="009E70A9">
        <w:rPr>
          <w:rFonts w:ascii="Garamond" w:hAnsi="Garamond"/>
          <w:sz w:val="24"/>
          <w:szCs w:val="24"/>
        </w:rPr>
        <w:t xml:space="preserve"> que se processa no plano do pensamento e da consciência</w:t>
      </w:r>
      <w:r>
        <w:rPr>
          <w:rFonts w:ascii="Garamond" w:hAnsi="Garamond"/>
          <w:sz w:val="24"/>
          <w:szCs w:val="24"/>
        </w:rPr>
        <w:t>,</w:t>
      </w:r>
      <w:r w:rsidRPr="009E70A9">
        <w:rPr>
          <w:rFonts w:ascii="Garamond" w:hAnsi="Garamond"/>
          <w:sz w:val="24"/>
          <w:szCs w:val="24"/>
        </w:rPr>
        <w:t xml:space="preserve"> que são </w:t>
      </w:r>
      <w:r>
        <w:rPr>
          <w:rFonts w:ascii="Garamond" w:hAnsi="Garamond"/>
          <w:sz w:val="24"/>
          <w:szCs w:val="24"/>
        </w:rPr>
        <w:t xml:space="preserve">as </w:t>
      </w:r>
      <w:r w:rsidRPr="009E70A9">
        <w:rPr>
          <w:rFonts w:ascii="Garamond" w:hAnsi="Garamond"/>
          <w:sz w:val="24"/>
          <w:szCs w:val="24"/>
        </w:rPr>
        <w:t>acções humanas internas.</w:t>
      </w:r>
    </w:p>
    <w:p w:rsidR="00B30ACD" w:rsidRPr="009E70A9" w:rsidRDefault="00B30ACD" w:rsidP="000665AA">
      <w:pPr>
        <w:spacing w:line="360" w:lineRule="auto"/>
        <w:ind w:left="1080"/>
        <w:jc w:val="both"/>
        <w:rPr>
          <w:rFonts w:ascii="Garamond" w:hAnsi="Garamond"/>
          <w:sz w:val="24"/>
          <w:szCs w:val="24"/>
        </w:rPr>
      </w:pPr>
      <w:r w:rsidRPr="009E70A9">
        <w:rPr>
          <w:rFonts w:ascii="Garamond" w:hAnsi="Garamond"/>
          <w:sz w:val="24"/>
          <w:szCs w:val="24"/>
        </w:rPr>
        <w:t xml:space="preserve">Direito: atende ao que externamente se manifesta; acção humana depois de </w:t>
      </w:r>
      <w:r w:rsidRPr="00A96794">
        <w:rPr>
          <w:rFonts w:ascii="Garamond" w:hAnsi="Garamond"/>
          <w:b/>
          <w:sz w:val="24"/>
          <w:szCs w:val="24"/>
        </w:rPr>
        <w:t>exteriorizada</w:t>
      </w:r>
    </w:p>
    <w:p w:rsidR="00B30ACD" w:rsidRPr="009E70A9" w:rsidRDefault="00B30ACD" w:rsidP="000665AA">
      <w:pPr>
        <w:ind w:left="1080"/>
        <w:jc w:val="both"/>
        <w:rPr>
          <w:rFonts w:ascii="Garamond" w:hAnsi="Garamond"/>
          <w:sz w:val="24"/>
          <w:szCs w:val="24"/>
        </w:rPr>
      </w:pPr>
    </w:p>
    <w:p w:rsidR="00B30ACD" w:rsidRPr="009E70A9" w:rsidRDefault="00B30ACD" w:rsidP="000665AA">
      <w:pPr>
        <w:spacing w:line="360" w:lineRule="auto"/>
        <w:ind w:left="1080"/>
        <w:jc w:val="both"/>
        <w:rPr>
          <w:rFonts w:ascii="Garamond" w:hAnsi="Garamond"/>
          <w:sz w:val="24"/>
          <w:szCs w:val="24"/>
        </w:rPr>
      </w:pPr>
      <w:r w:rsidRPr="009E70A9">
        <w:rPr>
          <w:rFonts w:ascii="Garamond" w:hAnsi="Garamond"/>
          <w:b/>
          <w:sz w:val="24"/>
          <w:szCs w:val="24"/>
        </w:rPr>
        <w:t xml:space="preserve">Critica: </w:t>
      </w:r>
      <w:r w:rsidRPr="00A96794">
        <w:rPr>
          <w:rFonts w:ascii="Garamond" w:hAnsi="Garamond"/>
          <w:sz w:val="24"/>
          <w:szCs w:val="24"/>
        </w:rPr>
        <w:t>este critério</w:t>
      </w:r>
      <w:r>
        <w:rPr>
          <w:rFonts w:ascii="Garamond" w:hAnsi="Garamond"/>
          <w:b/>
          <w:sz w:val="24"/>
          <w:szCs w:val="24"/>
        </w:rPr>
        <w:t xml:space="preserve"> </w:t>
      </w:r>
      <w:r w:rsidRPr="009E70A9">
        <w:rPr>
          <w:rFonts w:ascii="Garamond" w:hAnsi="Garamond"/>
          <w:sz w:val="24"/>
          <w:szCs w:val="24"/>
        </w:rPr>
        <w:t>desvaloriza a importância que o direito atribui ao elemen</w:t>
      </w:r>
      <w:r>
        <w:rPr>
          <w:rFonts w:ascii="Garamond" w:hAnsi="Garamond"/>
          <w:sz w:val="24"/>
          <w:szCs w:val="24"/>
        </w:rPr>
        <w:t>to intenção das acções humanas. P</w:t>
      </w:r>
      <w:r w:rsidRPr="009E70A9">
        <w:rPr>
          <w:rFonts w:ascii="Garamond" w:hAnsi="Garamond"/>
          <w:sz w:val="24"/>
          <w:szCs w:val="24"/>
        </w:rPr>
        <w:t>orque disciplina acções livres</w:t>
      </w:r>
      <w:r>
        <w:rPr>
          <w:rFonts w:ascii="Garamond" w:hAnsi="Garamond"/>
          <w:sz w:val="24"/>
          <w:szCs w:val="24"/>
        </w:rPr>
        <w:t>, o Direito</w:t>
      </w:r>
      <w:r w:rsidRPr="009E70A9">
        <w:rPr>
          <w:rFonts w:ascii="Garamond" w:hAnsi="Garamond"/>
          <w:sz w:val="24"/>
          <w:szCs w:val="24"/>
        </w:rPr>
        <w:t xml:space="preserve"> não dispensa a apreciação d</w:t>
      </w:r>
      <w:r>
        <w:rPr>
          <w:rFonts w:ascii="Garamond" w:hAnsi="Garamond"/>
          <w:sz w:val="24"/>
          <w:szCs w:val="24"/>
        </w:rPr>
        <w:t>e factores internos como culpa ou dolo, isto é não dispensa</w:t>
      </w:r>
      <w:r w:rsidRPr="009E70A9">
        <w:rPr>
          <w:rFonts w:ascii="Garamond" w:hAnsi="Garamond"/>
          <w:sz w:val="24"/>
          <w:szCs w:val="24"/>
        </w:rPr>
        <w:t xml:space="preserve"> os </w:t>
      </w:r>
      <w:r>
        <w:rPr>
          <w:rFonts w:ascii="Garamond" w:hAnsi="Garamond"/>
          <w:sz w:val="24"/>
          <w:szCs w:val="24"/>
        </w:rPr>
        <w:t>motivos da actuação. Por outro lado, este critério</w:t>
      </w:r>
      <w:r w:rsidRPr="009E70A9">
        <w:rPr>
          <w:rFonts w:ascii="Garamond" w:hAnsi="Garamond"/>
          <w:sz w:val="24"/>
          <w:szCs w:val="24"/>
        </w:rPr>
        <w:t xml:space="preserve"> também não atende ao relevo que a</w:t>
      </w:r>
      <w:r>
        <w:rPr>
          <w:rFonts w:ascii="Garamond" w:hAnsi="Garamond"/>
          <w:sz w:val="24"/>
          <w:szCs w:val="24"/>
        </w:rPr>
        <w:t xml:space="preserve"> moral confere ao lado externo: a moral </w:t>
      </w:r>
      <w:r w:rsidRPr="009E70A9">
        <w:rPr>
          <w:rFonts w:ascii="Garamond" w:hAnsi="Garamond"/>
          <w:sz w:val="24"/>
          <w:szCs w:val="24"/>
        </w:rPr>
        <w:t>exige a act</w:t>
      </w:r>
      <w:r>
        <w:rPr>
          <w:rFonts w:ascii="Garamond" w:hAnsi="Garamond"/>
          <w:sz w:val="24"/>
          <w:szCs w:val="24"/>
        </w:rPr>
        <w:t>uação correctamente manifestada.</w:t>
      </w:r>
    </w:p>
    <w:p w:rsidR="00B30ACD" w:rsidRPr="009E70A9" w:rsidRDefault="00B30ACD" w:rsidP="000665AA">
      <w:pPr>
        <w:ind w:left="1080"/>
        <w:jc w:val="both"/>
        <w:rPr>
          <w:rFonts w:ascii="Garamond" w:hAnsi="Garamond"/>
          <w:sz w:val="24"/>
          <w:szCs w:val="24"/>
        </w:rPr>
      </w:pPr>
    </w:p>
    <w:p w:rsidR="00B30ACD" w:rsidRPr="009E70A9" w:rsidRDefault="00B30ACD" w:rsidP="000665AA">
      <w:pPr>
        <w:numPr>
          <w:ilvl w:val="0"/>
          <w:numId w:val="7"/>
        </w:numPr>
        <w:spacing w:after="0" w:line="240" w:lineRule="auto"/>
        <w:jc w:val="both"/>
        <w:rPr>
          <w:rFonts w:ascii="Garamond" w:hAnsi="Garamond"/>
          <w:sz w:val="24"/>
          <w:szCs w:val="24"/>
        </w:rPr>
      </w:pPr>
      <w:r w:rsidRPr="009E70A9">
        <w:rPr>
          <w:rFonts w:ascii="Garamond" w:hAnsi="Garamond"/>
          <w:sz w:val="24"/>
          <w:szCs w:val="24"/>
        </w:rPr>
        <w:t>Critério da Imperatividade:</w:t>
      </w:r>
    </w:p>
    <w:p w:rsidR="00B30ACD" w:rsidRPr="009E70A9" w:rsidRDefault="00B30ACD" w:rsidP="000665AA">
      <w:pPr>
        <w:jc w:val="both"/>
        <w:rPr>
          <w:rFonts w:ascii="Garamond" w:hAnsi="Garamond"/>
          <w:sz w:val="24"/>
          <w:szCs w:val="24"/>
        </w:rPr>
      </w:pPr>
    </w:p>
    <w:p w:rsidR="00B30ACD" w:rsidRPr="009E70A9" w:rsidRDefault="00B30ACD" w:rsidP="000665AA">
      <w:pPr>
        <w:spacing w:line="360" w:lineRule="auto"/>
        <w:ind w:left="1080"/>
        <w:jc w:val="both"/>
        <w:rPr>
          <w:rFonts w:ascii="Garamond" w:hAnsi="Garamond"/>
          <w:sz w:val="24"/>
          <w:szCs w:val="24"/>
        </w:rPr>
      </w:pPr>
      <w:r w:rsidRPr="009E70A9">
        <w:rPr>
          <w:rFonts w:ascii="Garamond" w:hAnsi="Garamond"/>
          <w:sz w:val="24"/>
          <w:szCs w:val="24"/>
        </w:rPr>
        <w:lastRenderedPageBreak/>
        <w:t>Moral – Unilateralidade – como visa a perfeição pessoal limita-se a impor deveres, isto é perante um sujeito moralmente obrigado, não existe uma outra pessoa a exigir o cumprimento dos seus deveres.</w:t>
      </w:r>
    </w:p>
    <w:p w:rsidR="00B30ACD" w:rsidRPr="009E70A9" w:rsidRDefault="00B30ACD" w:rsidP="000665AA">
      <w:pPr>
        <w:spacing w:line="360" w:lineRule="auto"/>
        <w:ind w:left="1080"/>
        <w:jc w:val="both"/>
        <w:rPr>
          <w:rFonts w:ascii="Garamond" w:hAnsi="Garamond"/>
          <w:sz w:val="24"/>
          <w:szCs w:val="24"/>
        </w:rPr>
      </w:pPr>
      <w:r>
        <w:rPr>
          <w:rFonts w:ascii="Garamond" w:hAnsi="Garamond"/>
          <w:sz w:val="24"/>
          <w:szCs w:val="24"/>
        </w:rPr>
        <w:t>Direito – B</w:t>
      </w:r>
      <w:r w:rsidRPr="009E70A9">
        <w:rPr>
          <w:rFonts w:ascii="Garamond" w:hAnsi="Garamond"/>
          <w:sz w:val="24"/>
          <w:szCs w:val="24"/>
        </w:rPr>
        <w:t>ilateralidade – como visa regular as relações sociais segundo a Justiça, impõe deveres e reconhece direitos correlativos, isto é quem se encontra juridicamente obrigado face a ele existe outra pessoa que lhe pode exigir o cumprimento desses deveres.</w:t>
      </w:r>
    </w:p>
    <w:p w:rsidR="00B30ACD" w:rsidRPr="009E70A9" w:rsidRDefault="00B30ACD" w:rsidP="000665AA">
      <w:pPr>
        <w:spacing w:line="360" w:lineRule="auto"/>
        <w:ind w:left="1080"/>
        <w:jc w:val="both"/>
        <w:rPr>
          <w:rFonts w:ascii="Garamond" w:hAnsi="Garamond"/>
          <w:sz w:val="24"/>
          <w:szCs w:val="24"/>
        </w:rPr>
      </w:pPr>
    </w:p>
    <w:p w:rsidR="00B30ACD" w:rsidRPr="009E70A9" w:rsidRDefault="00B30ACD" w:rsidP="000665AA">
      <w:pPr>
        <w:spacing w:line="360" w:lineRule="auto"/>
        <w:ind w:left="1080"/>
        <w:jc w:val="both"/>
        <w:rPr>
          <w:rFonts w:ascii="Garamond" w:hAnsi="Garamond"/>
          <w:sz w:val="24"/>
          <w:szCs w:val="24"/>
        </w:rPr>
      </w:pPr>
      <w:r w:rsidRPr="009E70A9">
        <w:rPr>
          <w:rFonts w:ascii="Garamond" w:hAnsi="Garamond"/>
          <w:sz w:val="24"/>
          <w:szCs w:val="24"/>
        </w:rPr>
        <w:t xml:space="preserve">Critica: nem sempre é assim, pois existem normas que </w:t>
      </w:r>
      <w:r>
        <w:rPr>
          <w:rFonts w:ascii="Garamond" w:hAnsi="Garamond"/>
          <w:sz w:val="24"/>
          <w:szCs w:val="24"/>
        </w:rPr>
        <w:t xml:space="preserve">não </w:t>
      </w:r>
      <w:r w:rsidRPr="009E70A9">
        <w:rPr>
          <w:rFonts w:ascii="Garamond" w:hAnsi="Garamond"/>
          <w:sz w:val="24"/>
          <w:szCs w:val="24"/>
        </w:rPr>
        <w:t xml:space="preserve">são susceptíveis de sanção (direitos que carecem de coercibilidade) </w:t>
      </w:r>
      <w:proofErr w:type="spellStart"/>
      <w:r w:rsidRPr="009E70A9">
        <w:rPr>
          <w:rFonts w:ascii="Garamond" w:hAnsi="Garamond"/>
          <w:sz w:val="24"/>
          <w:szCs w:val="24"/>
        </w:rPr>
        <w:t>ex</w:t>
      </w:r>
      <w:proofErr w:type="spellEnd"/>
      <w:r w:rsidRPr="009E70A9">
        <w:rPr>
          <w:rFonts w:ascii="Garamond" w:hAnsi="Garamond"/>
          <w:sz w:val="24"/>
          <w:szCs w:val="24"/>
        </w:rPr>
        <w:t>: obrigações naturais, o seu cumprimento não é judicialmente exigível.</w:t>
      </w:r>
      <w:r>
        <w:rPr>
          <w:rFonts w:ascii="Garamond" w:hAnsi="Garamond"/>
          <w:sz w:val="24"/>
          <w:szCs w:val="24"/>
        </w:rPr>
        <w:t xml:space="preserve"> </w:t>
      </w:r>
      <w:r>
        <w:rPr>
          <w:rStyle w:val="Refdenotaderodap"/>
          <w:rFonts w:ascii="Garamond" w:hAnsi="Garamond"/>
          <w:sz w:val="24"/>
          <w:szCs w:val="24"/>
        </w:rPr>
        <w:footnoteReference w:id="4"/>
      </w:r>
    </w:p>
    <w:p w:rsidR="00B30ACD" w:rsidRPr="009E70A9" w:rsidRDefault="00B30ACD" w:rsidP="000665AA">
      <w:pPr>
        <w:ind w:left="1080"/>
        <w:jc w:val="both"/>
        <w:rPr>
          <w:rFonts w:ascii="Garamond" w:hAnsi="Garamond"/>
          <w:sz w:val="24"/>
          <w:szCs w:val="24"/>
        </w:rPr>
      </w:pPr>
    </w:p>
    <w:p w:rsidR="00B30ACD" w:rsidRPr="009E70A9" w:rsidRDefault="00B30ACD" w:rsidP="000665AA">
      <w:pPr>
        <w:numPr>
          <w:ilvl w:val="0"/>
          <w:numId w:val="7"/>
        </w:numPr>
        <w:spacing w:after="0" w:line="240" w:lineRule="auto"/>
        <w:jc w:val="both"/>
        <w:rPr>
          <w:rFonts w:ascii="Garamond" w:hAnsi="Garamond"/>
          <w:sz w:val="24"/>
          <w:szCs w:val="24"/>
        </w:rPr>
      </w:pPr>
      <w:r w:rsidRPr="009E70A9">
        <w:rPr>
          <w:rFonts w:ascii="Garamond" w:hAnsi="Garamond"/>
          <w:sz w:val="24"/>
          <w:szCs w:val="24"/>
        </w:rPr>
        <w:t>Critério do motivo da acção</w:t>
      </w:r>
    </w:p>
    <w:p w:rsidR="00B30ACD" w:rsidRPr="009E70A9" w:rsidRDefault="00B30ACD" w:rsidP="000665AA">
      <w:pPr>
        <w:ind w:left="360"/>
        <w:jc w:val="both"/>
        <w:rPr>
          <w:rFonts w:ascii="Garamond" w:hAnsi="Garamond"/>
          <w:sz w:val="24"/>
          <w:szCs w:val="24"/>
        </w:rPr>
      </w:pPr>
    </w:p>
    <w:p w:rsidR="00B30ACD" w:rsidRPr="009E70A9" w:rsidRDefault="00B30ACD" w:rsidP="000665AA">
      <w:pPr>
        <w:spacing w:line="360" w:lineRule="auto"/>
        <w:ind w:left="1080"/>
        <w:jc w:val="both"/>
        <w:rPr>
          <w:rFonts w:ascii="Garamond" w:hAnsi="Garamond"/>
          <w:sz w:val="24"/>
          <w:szCs w:val="24"/>
        </w:rPr>
      </w:pPr>
      <w:r w:rsidRPr="009E70A9">
        <w:rPr>
          <w:rFonts w:ascii="Garamond" w:hAnsi="Garamond"/>
          <w:sz w:val="24"/>
          <w:szCs w:val="24"/>
        </w:rPr>
        <w:t xml:space="preserve">Moral é </w:t>
      </w:r>
      <w:r w:rsidRPr="00586824">
        <w:rPr>
          <w:rFonts w:ascii="Garamond" w:hAnsi="Garamond"/>
          <w:b/>
          <w:sz w:val="24"/>
          <w:szCs w:val="24"/>
        </w:rPr>
        <w:t>autónoma</w:t>
      </w:r>
      <w:r w:rsidRPr="009E70A9">
        <w:rPr>
          <w:rFonts w:ascii="Garamond" w:hAnsi="Garamond"/>
          <w:sz w:val="24"/>
          <w:szCs w:val="24"/>
        </w:rPr>
        <w:t>: os preceitos morais têm a sua fonte na consciência de quem os deve cumprir</w:t>
      </w:r>
      <w:r>
        <w:rPr>
          <w:rFonts w:ascii="Garamond" w:hAnsi="Garamond"/>
          <w:sz w:val="24"/>
          <w:szCs w:val="24"/>
        </w:rPr>
        <w:t xml:space="preserve"> (da pessoa</w:t>
      </w:r>
      <w:r w:rsidRPr="009E70A9">
        <w:rPr>
          <w:rFonts w:ascii="Garamond" w:hAnsi="Garamond"/>
          <w:sz w:val="24"/>
          <w:szCs w:val="24"/>
        </w:rPr>
        <w:t xml:space="preserve"> que fixa a norma</w:t>
      </w:r>
      <w:r>
        <w:rPr>
          <w:rFonts w:ascii="Garamond" w:hAnsi="Garamond"/>
          <w:sz w:val="24"/>
          <w:szCs w:val="24"/>
        </w:rPr>
        <w:t xml:space="preserve"> moral</w:t>
      </w:r>
      <w:r w:rsidRPr="009E70A9">
        <w:rPr>
          <w:rFonts w:ascii="Garamond" w:hAnsi="Garamond"/>
          <w:sz w:val="24"/>
          <w:szCs w:val="24"/>
        </w:rPr>
        <w:t>), que constitui também a instancia que decide sobre o seu cumprimento ou incumprimento (sanção) – O AUTOR DA NORMA MORAL É A PESSOA QUE LHE DEVE OBEDECER</w:t>
      </w:r>
    </w:p>
    <w:p w:rsidR="00B30ACD" w:rsidRPr="006C4AA6" w:rsidRDefault="00B30ACD" w:rsidP="000665AA">
      <w:pPr>
        <w:spacing w:line="360" w:lineRule="auto"/>
        <w:ind w:left="1080"/>
        <w:jc w:val="both"/>
        <w:rPr>
          <w:rFonts w:ascii="Garamond" w:hAnsi="Garamond"/>
          <w:caps/>
          <w:sz w:val="24"/>
          <w:szCs w:val="24"/>
        </w:rPr>
      </w:pPr>
      <w:r>
        <w:rPr>
          <w:rFonts w:ascii="Garamond" w:hAnsi="Garamond"/>
          <w:sz w:val="24"/>
          <w:szCs w:val="24"/>
        </w:rPr>
        <w:t xml:space="preserve">Direito é </w:t>
      </w:r>
      <w:r w:rsidRPr="00586824">
        <w:rPr>
          <w:rFonts w:ascii="Garamond" w:hAnsi="Garamond"/>
          <w:b/>
          <w:sz w:val="24"/>
          <w:szCs w:val="24"/>
        </w:rPr>
        <w:t>heterónomo</w:t>
      </w:r>
      <w:r w:rsidRPr="009E70A9">
        <w:rPr>
          <w:rFonts w:ascii="Garamond" w:hAnsi="Garamond"/>
          <w:sz w:val="24"/>
          <w:szCs w:val="24"/>
        </w:rPr>
        <w:t xml:space="preserve">: </w:t>
      </w:r>
      <w:r w:rsidRPr="009E70A9">
        <w:rPr>
          <w:rFonts w:ascii="Garamond" w:hAnsi="Garamond"/>
          <w:caps/>
          <w:sz w:val="24"/>
          <w:szCs w:val="24"/>
        </w:rPr>
        <w:t xml:space="preserve">a norma é fruto da </w:t>
      </w:r>
      <w:r>
        <w:rPr>
          <w:rFonts w:ascii="Garamond" w:hAnsi="Garamond"/>
          <w:caps/>
          <w:sz w:val="24"/>
          <w:szCs w:val="24"/>
        </w:rPr>
        <w:t>vontade de um sujeito diferente.</w:t>
      </w:r>
      <w:r w:rsidRPr="009E70A9">
        <w:rPr>
          <w:rFonts w:ascii="Garamond" w:hAnsi="Garamond"/>
          <w:caps/>
          <w:sz w:val="24"/>
          <w:szCs w:val="24"/>
        </w:rPr>
        <w:t xml:space="preserve"> </w:t>
      </w:r>
      <w:r>
        <w:rPr>
          <w:rFonts w:ascii="Garamond" w:hAnsi="Garamond"/>
          <w:sz w:val="24"/>
          <w:szCs w:val="24"/>
        </w:rPr>
        <w:t>E</w:t>
      </w:r>
      <w:r w:rsidRPr="009E70A9">
        <w:rPr>
          <w:rFonts w:ascii="Garamond" w:hAnsi="Garamond"/>
          <w:sz w:val="24"/>
          <w:szCs w:val="24"/>
        </w:rPr>
        <w:t>xiste sujeição a um querer alheio.</w:t>
      </w:r>
    </w:p>
    <w:p w:rsidR="00B30ACD" w:rsidRPr="009E70A9" w:rsidRDefault="00B30ACD" w:rsidP="000665AA">
      <w:pPr>
        <w:jc w:val="both"/>
        <w:rPr>
          <w:rFonts w:ascii="Garamond" w:hAnsi="Garamond"/>
          <w:sz w:val="24"/>
          <w:szCs w:val="24"/>
        </w:rPr>
      </w:pPr>
      <w:r w:rsidRPr="009E70A9">
        <w:rPr>
          <w:rFonts w:ascii="Garamond" w:hAnsi="Garamond"/>
          <w:sz w:val="24"/>
          <w:szCs w:val="24"/>
        </w:rPr>
        <w:t xml:space="preserve">                  </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Referidos os principais critérios, conclui-se que nenhum fixa de modo certo e acabado os limites que sejam do Direito e da Moral. E não raro, concordam os valores morais e os jurídicos.</w:t>
      </w:r>
    </w:p>
    <w:p w:rsidR="00B30ACD" w:rsidRPr="009E70A9" w:rsidRDefault="00B30ACD" w:rsidP="000665AA">
      <w:pPr>
        <w:jc w:val="both"/>
        <w:rPr>
          <w:rFonts w:ascii="Garamond" w:hAnsi="Garamond"/>
          <w:b/>
          <w:i/>
          <w:sz w:val="24"/>
          <w:szCs w:val="24"/>
        </w:rPr>
      </w:pPr>
      <w:r w:rsidRPr="009E70A9">
        <w:rPr>
          <w:rFonts w:ascii="Garamond" w:hAnsi="Garamond"/>
          <w:b/>
          <w:i/>
          <w:sz w:val="24"/>
          <w:szCs w:val="24"/>
        </w:rPr>
        <w:t xml:space="preserve">             </w:t>
      </w:r>
      <w:r>
        <w:rPr>
          <w:rFonts w:ascii="Garamond" w:hAnsi="Garamond"/>
          <w:b/>
          <w:i/>
          <w:sz w:val="24"/>
          <w:szCs w:val="24"/>
        </w:rPr>
        <w:t xml:space="preserve">   </w:t>
      </w:r>
      <w:r w:rsidRPr="009E70A9">
        <w:rPr>
          <w:rFonts w:ascii="Garamond" w:hAnsi="Garamond"/>
          <w:b/>
          <w:i/>
          <w:sz w:val="24"/>
          <w:szCs w:val="24"/>
        </w:rPr>
        <w:t xml:space="preserve">  2º Relações de interdependência entre Direito e Moral</w:t>
      </w:r>
    </w:p>
    <w:p w:rsidR="00B30ACD" w:rsidRPr="009E70A9" w:rsidRDefault="00B30ACD" w:rsidP="000665AA">
      <w:pPr>
        <w:jc w:val="both"/>
        <w:rPr>
          <w:rFonts w:ascii="Garamond" w:hAnsi="Garamond"/>
          <w:b/>
          <w:i/>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b/>
          <w:sz w:val="24"/>
          <w:szCs w:val="24"/>
        </w:rPr>
        <w:lastRenderedPageBreak/>
        <w:t>Influência da Moral sobre o Direito:</w:t>
      </w:r>
      <w:r w:rsidRPr="009E70A9">
        <w:rPr>
          <w:rFonts w:ascii="Garamond" w:hAnsi="Garamond"/>
          <w:sz w:val="24"/>
          <w:szCs w:val="24"/>
        </w:rPr>
        <w:t xml:space="preserve"> existem normas jurídicas que têm na moral o seu fundamento</w:t>
      </w:r>
      <w:r>
        <w:rPr>
          <w:rFonts w:ascii="Garamond" w:hAnsi="Garamond"/>
          <w:sz w:val="24"/>
          <w:szCs w:val="24"/>
        </w:rPr>
        <w:t xml:space="preserve">. Exemplos: </w:t>
      </w:r>
      <w:proofErr w:type="spellStart"/>
      <w:r>
        <w:rPr>
          <w:rFonts w:ascii="Garamond" w:hAnsi="Garamond"/>
          <w:sz w:val="24"/>
          <w:szCs w:val="24"/>
        </w:rPr>
        <w:t>art</w:t>
      </w:r>
      <w:proofErr w:type="spellEnd"/>
      <w:r>
        <w:rPr>
          <w:rFonts w:ascii="Garamond" w:hAnsi="Garamond"/>
          <w:sz w:val="24"/>
          <w:szCs w:val="24"/>
        </w:rPr>
        <w:t>. 282 do CC que fixa a</w:t>
      </w:r>
      <w:r w:rsidRPr="009E70A9">
        <w:rPr>
          <w:rFonts w:ascii="Garamond" w:hAnsi="Garamond"/>
          <w:sz w:val="24"/>
          <w:szCs w:val="24"/>
        </w:rPr>
        <w:t xml:space="preserve"> proi</w:t>
      </w:r>
      <w:r>
        <w:rPr>
          <w:rFonts w:ascii="Garamond" w:hAnsi="Garamond"/>
          <w:sz w:val="24"/>
          <w:szCs w:val="24"/>
        </w:rPr>
        <w:t xml:space="preserve">bição de negócios usurários; </w:t>
      </w:r>
      <w:proofErr w:type="spellStart"/>
      <w:r>
        <w:rPr>
          <w:rFonts w:ascii="Garamond" w:hAnsi="Garamond"/>
          <w:sz w:val="24"/>
          <w:szCs w:val="24"/>
        </w:rPr>
        <w:t>art</w:t>
      </w:r>
      <w:proofErr w:type="spellEnd"/>
      <w:r>
        <w:rPr>
          <w:rFonts w:ascii="Garamond" w:hAnsi="Garamond"/>
          <w:sz w:val="24"/>
          <w:szCs w:val="24"/>
        </w:rPr>
        <w:t>. 13 da CRP</w:t>
      </w:r>
      <w:r w:rsidRPr="009E70A9">
        <w:rPr>
          <w:rFonts w:ascii="Garamond" w:hAnsi="Garamond"/>
          <w:sz w:val="24"/>
          <w:szCs w:val="24"/>
        </w:rPr>
        <w:t xml:space="preserve"> </w:t>
      </w:r>
      <w:r>
        <w:rPr>
          <w:rFonts w:ascii="Garamond" w:hAnsi="Garamond"/>
          <w:sz w:val="24"/>
          <w:szCs w:val="24"/>
        </w:rPr>
        <w:t xml:space="preserve">consagra o </w:t>
      </w:r>
      <w:r w:rsidRPr="009E70A9">
        <w:rPr>
          <w:rFonts w:ascii="Garamond" w:hAnsi="Garamond"/>
          <w:sz w:val="24"/>
          <w:szCs w:val="24"/>
        </w:rPr>
        <w:t>princípio da igualdade).</w:t>
      </w:r>
    </w:p>
    <w:p w:rsidR="00B30ACD" w:rsidRPr="009E70A9" w:rsidRDefault="00B30ACD" w:rsidP="000665AA">
      <w:pPr>
        <w:spacing w:line="360" w:lineRule="auto"/>
        <w:jc w:val="both"/>
        <w:rPr>
          <w:rFonts w:ascii="Garamond" w:hAnsi="Garamond"/>
          <w:sz w:val="24"/>
          <w:szCs w:val="24"/>
        </w:rPr>
      </w:pPr>
      <w:r>
        <w:rPr>
          <w:rFonts w:ascii="Garamond" w:hAnsi="Garamond"/>
          <w:sz w:val="24"/>
          <w:szCs w:val="24"/>
        </w:rPr>
        <w:t>Neste sentido, coloca-se a questão de saber se s</w:t>
      </w:r>
      <w:r w:rsidRPr="009E70A9">
        <w:rPr>
          <w:rFonts w:ascii="Garamond" w:hAnsi="Garamond"/>
          <w:sz w:val="24"/>
          <w:szCs w:val="24"/>
        </w:rPr>
        <w:t xml:space="preserve">erá é </w:t>
      </w:r>
      <w:proofErr w:type="gramStart"/>
      <w:r w:rsidRPr="009E70A9">
        <w:rPr>
          <w:rFonts w:ascii="Garamond" w:hAnsi="Garamond"/>
          <w:sz w:val="24"/>
          <w:szCs w:val="24"/>
        </w:rPr>
        <w:t>legitimo</w:t>
      </w:r>
      <w:proofErr w:type="gramEnd"/>
      <w:r w:rsidRPr="009E70A9">
        <w:rPr>
          <w:rFonts w:ascii="Garamond" w:hAnsi="Garamond"/>
          <w:sz w:val="24"/>
          <w:szCs w:val="24"/>
        </w:rPr>
        <w:t xml:space="preserve"> legalizar soluções morais? Sim</w:t>
      </w:r>
      <w:r>
        <w:rPr>
          <w:rFonts w:ascii="Garamond" w:hAnsi="Garamond"/>
          <w:sz w:val="24"/>
          <w:szCs w:val="24"/>
        </w:rPr>
        <w:t>,</w:t>
      </w:r>
      <w:r w:rsidRPr="009E70A9">
        <w:rPr>
          <w:rFonts w:ascii="Garamond" w:hAnsi="Garamond"/>
          <w:sz w:val="24"/>
          <w:szCs w:val="24"/>
        </w:rPr>
        <w:t xml:space="preserve"> desde que as normas morais assumam relevância social e não natureza </w:t>
      </w:r>
      <w:proofErr w:type="spellStart"/>
      <w:r w:rsidRPr="009E70A9">
        <w:rPr>
          <w:rFonts w:ascii="Garamond" w:hAnsi="Garamond"/>
          <w:sz w:val="24"/>
          <w:szCs w:val="24"/>
        </w:rPr>
        <w:t>intra-subjectiva</w:t>
      </w:r>
      <w:proofErr w:type="spellEnd"/>
    </w:p>
    <w:p w:rsidR="00B30ACD" w:rsidRPr="009E70A9" w:rsidRDefault="00B30ACD" w:rsidP="000665AA">
      <w:pPr>
        <w:jc w:val="both"/>
        <w:rPr>
          <w:rFonts w:ascii="Garamond" w:hAnsi="Garamond"/>
          <w:sz w:val="24"/>
          <w:szCs w:val="24"/>
        </w:rPr>
      </w:pPr>
    </w:p>
    <w:p w:rsidR="00B30ACD" w:rsidRDefault="00B30ACD" w:rsidP="000665AA">
      <w:pPr>
        <w:spacing w:line="360" w:lineRule="auto"/>
        <w:jc w:val="both"/>
        <w:rPr>
          <w:rFonts w:ascii="Garamond" w:hAnsi="Garamond"/>
          <w:sz w:val="24"/>
          <w:szCs w:val="24"/>
        </w:rPr>
      </w:pPr>
      <w:r w:rsidRPr="006C4AA6">
        <w:rPr>
          <w:rFonts w:ascii="Garamond" w:hAnsi="Garamond"/>
          <w:b/>
          <w:sz w:val="24"/>
          <w:szCs w:val="24"/>
        </w:rPr>
        <w:t>Recepção do Moral pelo Direito</w:t>
      </w:r>
      <w:r w:rsidRPr="009E70A9">
        <w:rPr>
          <w:rFonts w:ascii="Garamond" w:hAnsi="Garamond"/>
          <w:sz w:val="24"/>
          <w:szCs w:val="24"/>
        </w:rPr>
        <w:t>: casos em que as próprias normas jurídicas remetem expressamente para a moral, isto é as normas morais passam a valer como Direito.</w:t>
      </w:r>
    </w:p>
    <w:p w:rsidR="00B30ACD" w:rsidRDefault="00B30ACD" w:rsidP="000665AA">
      <w:pPr>
        <w:spacing w:line="360" w:lineRule="auto"/>
        <w:jc w:val="both"/>
        <w:rPr>
          <w:rFonts w:ascii="Garamond" w:hAnsi="Garamond"/>
          <w:sz w:val="24"/>
          <w:szCs w:val="24"/>
        </w:rPr>
      </w:pPr>
      <w:r w:rsidRPr="009E70A9">
        <w:rPr>
          <w:rFonts w:ascii="Garamond" w:hAnsi="Garamond"/>
          <w:sz w:val="24"/>
          <w:szCs w:val="24"/>
        </w:rPr>
        <w:t xml:space="preserve"> Ex:</w:t>
      </w:r>
      <w:r>
        <w:rPr>
          <w:rFonts w:ascii="Garamond" w:hAnsi="Garamond"/>
          <w:sz w:val="24"/>
          <w:szCs w:val="24"/>
        </w:rPr>
        <w:t xml:space="preserve"> </w:t>
      </w:r>
    </w:p>
    <w:p w:rsidR="00B30ACD" w:rsidRDefault="00B30ACD" w:rsidP="000665AA">
      <w:pPr>
        <w:spacing w:line="360" w:lineRule="auto"/>
        <w:jc w:val="both"/>
        <w:rPr>
          <w:rFonts w:ascii="Garamond" w:hAnsi="Garamond"/>
          <w:i/>
          <w:sz w:val="24"/>
          <w:szCs w:val="24"/>
        </w:rPr>
      </w:pPr>
      <w:r>
        <w:rPr>
          <w:rFonts w:ascii="Garamond" w:hAnsi="Garamond"/>
          <w:sz w:val="24"/>
          <w:szCs w:val="24"/>
        </w:rPr>
        <w:t xml:space="preserve">O </w:t>
      </w:r>
      <w:proofErr w:type="spellStart"/>
      <w:r>
        <w:rPr>
          <w:rFonts w:ascii="Garamond" w:hAnsi="Garamond"/>
          <w:sz w:val="24"/>
          <w:szCs w:val="24"/>
        </w:rPr>
        <w:t>art</w:t>
      </w:r>
      <w:proofErr w:type="spellEnd"/>
      <w:r>
        <w:rPr>
          <w:rFonts w:ascii="Garamond" w:hAnsi="Garamond"/>
          <w:sz w:val="24"/>
          <w:szCs w:val="24"/>
        </w:rPr>
        <w:t xml:space="preserve">. 16 da </w:t>
      </w:r>
      <w:r w:rsidRPr="009E70A9">
        <w:rPr>
          <w:rFonts w:ascii="Garamond" w:hAnsi="Garamond"/>
          <w:sz w:val="24"/>
          <w:szCs w:val="24"/>
        </w:rPr>
        <w:t>Declaração Universal</w:t>
      </w:r>
      <w:r>
        <w:rPr>
          <w:rFonts w:ascii="Garamond" w:hAnsi="Garamond"/>
          <w:sz w:val="24"/>
          <w:szCs w:val="24"/>
        </w:rPr>
        <w:t xml:space="preserve"> dos Direitos do Homem que a CRP</w:t>
      </w:r>
      <w:r w:rsidRPr="009E70A9">
        <w:rPr>
          <w:rFonts w:ascii="Garamond" w:hAnsi="Garamond"/>
          <w:sz w:val="24"/>
          <w:szCs w:val="24"/>
        </w:rPr>
        <w:t xml:space="preserve"> acolhe</w:t>
      </w:r>
      <w:r>
        <w:rPr>
          <w:rFonts w:ascii="Garamond" w:hAnsi="Garamond"/>
          <w:sz w:val="24"/>
          <w:szCs w:val="24"/>
        </w:rPr>
        <w:t>, remete para</w:t>
      </w:r>
      <w:r w:rsidRPr="009E70A9">
        <w:rPr>
          <w:rFonts w:ascii="Garamond" w:hAnsi="Garamond"/>
          <w:sz w:val="24"/>
          <w:szCs w:val="24"/>
        </w:rPr>
        <w:t xml:space="preserve"> “</w:t>
      </w:r>
      <w:r>
        <w:rPr>
          <w:rFonts w:ascii="Garamond" w:hAnsi="Garamond"/>
          <w:i/>
          <w:sz w:val="24"/>
          <w:szCs w:val="24"/>
        </w:rPr>
        <w:t xml:space="preserve">as justas exigências da moral”. </w:t>
      </w:r>
    </w:p>
    <w:p w:rsidR="00B30ACD" w:rsidRPr="009E70A9" w:rsidRDefault="00B30ACD" w:rsidP="000665AA">
      <w:pPr>
        <w:spacing w:line="360" w:lineRule="auto"/>
        <w:jc w:val="both"/>
        <w:rPr>
          <w:rFonts w:ascii="Garamond" w:hAnsi="Garamond"/>
          <w:sz w:val="24"/>
          <w:szCs w:val="24"/>
        </w:rPr>
      </w:pPr>
      <w:r w:rsidRPr="00481E66">
        <w:rPr>
          <w:rFonts w:ascii="Garamond" w:hAnsi="Garamond"/>
          <w:sz w:val="24"/>
          <w:szCs w:val="24"/>
        </w:rPr>
        <w:t xml:space="preserve">Também </w:t>
      </w:r>
      <w:r>
        <w:rPr>
          <w:rFonts w:ascii="Garamond" w:hAnsi="Garamond"/>
          <w:sz w:val="24"/>
          <w:szCs w:val="24"/>
        </w:rPr>
        <w:t xml:space="preserve">no </w:t>
      </w:r>
      <w:r w:rsidRPr="009E70A9">
        <w:rPr>
          <w:rFonts w:ascii="Garamond" w:hAnsi="Garamond"/>
          <w:sz w:val="24"/>
          <w:szCs w:val="24"/>
        </w:rPr>
        <w:t xml:space="preserve">Direito Civil </w:t>
      </w:r>
      <w:proofErr w:type="spellStart"/>
      <w:r w:rsidRPr="009E70A9">
        <w:rPr>
          <w:rFonts w:ascii="Garamond" w:hAnsi="Garamond"/>
          <w:sz w:val="24"/>
          <w:szCs w:val="24"/>
        </w:rPr>
        <w:t>art</w:t>
      </w:r>
      <w:proofErr w:type="spellEnd"/>
      <w:r w:rsidRPr="009E70A9">
        <w:rPr>
          <w:rFonts w:ascii="Garamond" w:hAnsi="Garamond"/>
          <w:sz w:val="24"/>
          <w:szCs w:val="24"/>
        </w:rPr>
        <w:t xml:space="preserve">. 280 CC </w:t>
      </w:r>
      <w:r w:rsidRPr="009E70A9">
        <w:rPr>
          <w:rFonts w:ascii="Garamond" w:hAnsi="Garamond"/>
          <w:i/>
          <w:sz w:val="24"/>
          <w:szCs w:val="24"/>
        </w:rPr>
        <w:t>“ negócios jurídicos cujo objecto ou fim seja ofensivo aos bons costumes”,</w:t>
      </w:r>
      <w:r>
        <w:rPr>
          <w:rFonts w:ascii="Garamond" w:hAnsi="Garamond"/>
          <w:i/>
          <w:sz w:val="24"/>
          <w:szCs w:val="24"/>
        </w:rPr>
        <w:t xml:space="preserve"> </w:t>
      </w:r>
      <w:r w:rsidRPr="00481E66">
        <w:rPr>
          <w:rFonts w:ascii="Garamond" w:hAnsi="Garamond"/>
          <w:sz w:val="24"/>
          <w:szCs w:val="24"/>
        </w:rPr>
        <w:t xml:space="preserve">apelando </w:t>
      </w:r>
      <w:r>
        <w:rPr>
          <w:rFonts w:ascii="Garamond" w:hAnsi="Garamond"/>
          <w:sz w:val="24"/>
          <w:szCs w:val="24"/>
        </w:rPr>
        <w:t>à</w:t>
      </w:r>
      <w:r>
        <w:rPr>
          <w:rFonts w:ascii="Garamond" w:hAnsi="Garamond"/>
          <w:i/>
          <w:sz w:val="24"/>
          <w:szCs w:val="24"/>
        </w:rPr>
        <w:t xml:space="preserve"> </w:t>
      </w:r>
      <w:r w:rsidRPr="009E70A9">
        <w:rPr>
          <w:rFonts w:ascii="Garamond" w:hAnsi="Garamond"/>
          <w:sz w:val="24"/>
          <w:szCs w:val="24"/>
        </w:rPr>
        <w:t>moral social dominante.</w:t>
      </w:r>
    </w:p>
    <w:p w:rsidR="00B30ACD" w:rsidRPr="009E70A9" w:rsidRDefault="00B30ACD" w:rsidP="000665AA">
      <w:pPr>
        <w:rPr>
          <w:rFonts w:ascii="Garamond" w:hAnsi="Garamond"/>
          <w:sz w:val="24"/>
          <w:szCs w:val="24"/>
        </w:rPr>
      </w:pPr>
      <w:r w:rsidRPr="009E70A9">
        <w:rPr>
          <w:rFonts w:ascii="Garamond" w:hAnsi="Garamond"/>
          <w:sz w:val="24"/>
          <w:szCs w:val="24"/>
        </w:rPr>
        <w:t xml:space="preserve">  </w:t>
      </w:r>
    </w:p>
    <w:p w:rsidR="00B30ACD" w:rsidRPr="005C73FD" w:rsidRDefault="00B30ACD" w:rsidP="000665AA">
      <w:pPr>
        <w:jc w:val="both"/>
        <w:rPr>
          <w:rFonts w:ascii="Garamond" w:hAnsi="Garamond"/>
          <w:b/>
          <w:sz w:val="28"/>
          <w:szCs w:val="28"/>
        </w:rPr>
      </w:pPr>
      <w:r>
        <w:rPr>
          <w:rFonts w:ascii="Garamond" w:hAnsi="Garamond"/>
          <w:b/>
          <w:sz w:val="28"/>
          <w:szCs w:val="28"/>
        </w:rPr>
        <w:t>Caracterização da Ordem J</w:t>
      </w:r>
      <w:r w:rsidRPr="005C73FD">
        <w:rPr>
          <w:rFonts w:ascii="Garamond" w:hAnsi="Garamond"/>
          <w:b/>
          <w:sz w:val="28"/>
          <w:szCs w:val="28"/>
        </w:rPr>
        <w:t xml:space="preserve">urídica: necessidade/ imperatividade/ coercibilidade/ exterioridade/ </w:t>
      </w:r>
      <w:proofErr w:type="spellStart"/>
      <w:r w:rsidRPr="005C73FD">
        <w:rPr>
          <w:rFonts w:ascii="Garamond" w:hAnsi="Garamond"/>
          <w:b/>
          <w:sz w:val="28"/>
          <w:szCs w:val="28"/>
        </w:rPr>
        <w:t>estatalidade</w:t>
      </w:r>
      <w:proofErr w:type="spellEnd"/>
    </w:p>
    <w:p w:rsidR="00B30ACD" w:rsidRPr="009E70A9" w:rsidRDefault="00B30ACD" w:rsidP="000665AA">
      <w:pPr>
        <w:rPr>
          <w:rFonts w:ascii="Garamond" w:hAnsi="Garamond"/>
          <w:b/>
          <w:i/>
          <w:sz w:val="24"/>
          <w:szCs w:val="24"/>
        </w:rPr>
      </w:pPr>
    </w:p>
    <w:p w:rsidR="00B30ACD" w:rsidRPr="009E70A9" w:rsidRDefault="00B30ACD" w:rsidP="000665AA">
      <w:pPr>
        <w:rPr>
          <w:rFonts w:ascii="Garamond" w:hAnsi="Garamond"/>
          <w:sz w:val="24"/>
          <w:szCs w:val="24"/>
        </w:rPr>
      </w:pPr>
      <w:r w:rsidRPr="009E70A9">
        <w:rPr>
          <w:rFonts w:ascii="Garamond" w:hAnsi="Garamond"/>
          <w:sz w:val="24"/>
          <w:szCs w:val="24"/>
        </w:rPr>
        <w:t>Bibliografia: Santos Justo/ Oliveira Ascensão</w:t>
      </w:r>
      <w:r>
        <w:rPr>
          <w:rFonts w:ascii="Garamond" w:hAnsi="Garamond"/>
          <w:sz w:val="24"/>
          <w:szCs w:val="24"/>
        </w:rPr>
        <w:t>/ Paulo Otero</w:t>
      </w:r>
    </w:p>
    <w:p w:rsidR="00B30ACD" w:rsidRPr="009E70A9" w:rsidRDefault="00B30ACD" w:rsidP="000665AA">
      <w:pPr>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Pr>
          <w:rFonts w:ascii="Garamond" w:hAnsi="Garamond"/>
          <w:sz w:val="24"/>
          <w:szCs w:val="24"/>
        </w:rPr>
        <w:t>Como já afirmamos, subjacente à ordem jurídica está</w:t>
      </w:r>
      <w:r w:rsidRPr="009E70A9">
        <w:rPr>
          <w:rFonts w:ascii="Garamond" w:hAnsi="Garamond"/>
          <w:sz w:val="24"/>
          <w:szCs w:val="24"/>
        </w:rPr>
        <w:t xml:space="preserve"> a ideia de um direito relativamente estável num certo tempo constituído por um conjunto de normas correlacionadas e harmónicas entre si a que se denomina Direito Positivo</w:t>
      </w:r>
      <w:r>
        <w:rPr>
          <w:rStyle w:val="Refdenotaderodap"/>
          <w:rFonts w:ascii="Garamond" w:hAnsi="Garamond"/>
          <w:sz w:val="24"/>
          <w:szCs w:val="24"/>
        </w:rPr>
        <w:footnoteReference w:id="5"/>
      </w:r>
      <w:r w:rsidRPr="009E70A9">
        <w:rPr>
          <w:rFonts w:ascii="Garamond" w:hAnsi="Garamond"/>
          <w:sz w:val="24"/>
          <w:szCs w:val="24"/>
        </w:rPr>
        <w:t>, e ao qual se apontam algumas características.</w:t>
      </w:r>
    </w:p>
    <w:p w:rsidR="00B30ACD" w:rsidRDefault="00B30ACD" w:rsidP="000665AA">
      <w:pPr>
        <w:rPr>
          <w:rFonts w:ascii="Garamond" w:hAnsi="Garamond"/>
          <w:sz w:val="24"/>
          <w:szCs w:val="24"/>
        </w:rPr>
      </w:pPr>
      <w:r>
        <w:rPr>
          <w:rFonts w:ascii="Garamond" w:hAnsi="Garamond"/>
          <w:sz w:val="24"/>
          <w:szCs w:val="24"/>
        </w:rPr>
        <w:t>Vamos abordar cinco características do Direito ou da ordem jurídica:</w:t>
      </w:r>
    </w:p>
    <w:p w:rsidR="00B30ACD" w:rsidRDefault="00B30ACD" w:rsidP="00F331C0">
      <w:pPr>
        <w:pStyle w:val="PargrafodaLista"/>
        <w:numPr>
          <w:ilvl w:val="0"/>
          <w:numId w:val="24"/>
        </w:numPr>
        <w:jc w:val="both"/>
        <w:rPr>
          <w:rFonts w:ascii="Garamond" w:hAnsi="Garamond"/>
          <w:b/>
          <w:sz w:val="24"/>
          <w:szCs w:val="24"/>
        </w:rPr>
      </w:pPr>
      <w:r>
        <w:rPr>
          <w:rFonts w:ascii="Garamond" w:hAnsi="Garamond"/>
          <w:b/>
          <w:sz w:val="24"/>
          <w:szCs w:val="24"/>
        </w:rPr>
        <w:t>Necessidade</w:t>
      </w:r>
    </w:p>
    <w:p w:rsidR="00B30ACD" w:rsidRDefault="00B30ACD" w:rsidP="00F331C0">
      <w:pPr>
        <w:pStyle w:val="PargrafodaLista"/>
        <w:numPr>
          <w:ilvl w:val="0"/>
          <w:numId w:val="24"/>
        </w:numPr>
        <w:jc w:val="both"/>
        <w:rPr>
          <w:rFonts w:ascii="Garamond" w:hAnsi="Garamond"/>
          <w:b/>
          <w:sz w:val="24"/>
          <w:szCs w:val="24"/>
        </w:rPr>
      </w:pPr>
      <w:r>
        <w:rPr>
          <w:rFonts w:ascii="Garamond" w:hAnsi="Garamond"/>
          <w:b/>
          <w:sz w:val="24"/>
          <w:szCs w:val="24"/>
        </w:rPr>
        <w:t>Imperatividade</w:t>
      </w:r>
      <w:r w:rsidRPr="002F14AA">
        <w:rPr>
          <w:rFonts w:ascii="Garamond" w:hAnsi="Garamond"/>
          <w:b/>
          <w:sz w:val="24"/>
          <w:szCs w:val="24"/>
        </w:rPr>
        <w:t xml:space="preserve"> </w:t>
      </w:r>
    </w:p>
    <w:p w:rsidR="00B30ACD" w:rsidRDefault="00B30ACD" w:rsidP="00F331C0">
      <w:pPr>
        <w:pStyle w:val="PargrafodaLista"/>
        <w:numPr>
          <w:ilvl w:val="0"/>
          <w:numId w:val="24"/>
        </w:numPr>
        <w:jc w:val="both"/>
        <w:rPr>
          <w:rFonts w:ascii="Garamond" w:hAnsi="Garamond"/>
          <w:b/>
          <w:sz w:val="24"/>
          <w:szCs w:val="24"/>
        </w:rPr>
      </w:pPr>
      <w:r>
        <w:rPr>
          <w:rFonts w:ascii="Garamond" w:hAnsi="Garamond"/>
          <w:b/>
          <w:sz w:val="24"/>
          <w:szCs w:val="24"/>
        </w:rPr>
        <w:t>Coercibilidade</w:t>
      </w:r>
    </w:p>
    <w:p w:rsidR="00B30ACD" w:rsidRDefault="00B30ACD" w:rsidP="00F331C0">
      <w:pPr>
        <w:pStyle w:val="PargrafodaLista"/>
        <w:numPr>
          <w:ilvl w:val="0"/>
          <w:numId w:val="24"/>
        </w:numPr>
        <w:jc w:val="both"/>
        <w:rPr>
          <w:rFonts w:ascii="Garamond" w:hAnsi="Garamond"/>
          <w:b/>
          <w:sz w:val="24"/>
          <w:szCs w:val="24"/>
        </w:rPr>
      </w:pPr>
      <w:r>
        <w:rPr>
          <w:rFonts w:ascii="Garamond" w:hAnsi="Garamond"/>
          <w:b/>
          <w:sz w:val="24"/>
          <w:szCs w:val="24"/>
        </w:rPr>
        <w:t>Exterioridade</w:t>
      </w:r>
      <w:r w:rsidRPr="002F14AA">
        <w:rPr>
          <w:rFonts w:ascii="Garamond" w:hAnsi="Garamond"/>
          <w:b/>
          <w:sz w:val="24"/>
          <w:szCs w:val="24"/>
        </w:rPr>
        <w:t xml:space="preserve"> </w:t>
      </w:r>
    </w:p>
    <w:p w:rsidR="00B30ACD" w:rsidRPr="002F14AA" w:rsidRDefault="00B30ACD" w:rsidP="00F331C0">
      <w:pPr>
        <w:pStyle w:val="PargrafodaLista"/>
        <w:numPr>
          <w:ilvl w:val="0"/>
          <w:numId w:val="24"/>
        </w:numPr>
        <w:jc w:val="both"/>
        <w:rPr>
          <w:rFonts w:ascii="Garamond" w:hAnsi="Garamond"/>
          <w:b/>
          <w:sz w:val="24"/>
          <w:szCs w:val="24"/>
        </w:rPr>
      </w:pPr>
      <w:proofErr w:type="spellStart"/>
      <w:r>
        <w:rPr>
          <w:rFonts w:ascii="Garamond" w:hAnsi="Garamond"/>
          <w:b/>
          <w:sz w:val="24"/>
          <w:szCs w:val="24"/>
        </w:rPr>
        <w:lastRenderedPageBreak/>
        <w:t>E</w:t>
      </w:r>
      <w:r w:rsidRPr="002F14AA">
        <w:rPr>
          <w:rFonts w:ascii="Garamond" w:hAnsi="Garamond"/>
          <w:b/>
          <w:sz w:val="24"/>
          <w:szCs w:val="24"/>
        </w:rPr>
        <w:t>statalidade</w:t>
      </w:r>
      <w:proofErr w:type="spellEnd"/>
      <w:r>
        <w:rPr>
          <w:rFonts w:ascii="Garamond" w:hAnsi="Garamond"/>
          <w:b/>
          <w:sz w:val="24"/>
          <w:szCs w:val="24"/>
        </w:rPr>
        <w:t xml:space="preserve"> ou </w:t>
      </w:r>
      <w:proofErr w:type="spellStart"/>
      <w:r>
        <w:rPr>
          <w:rFonts w:ascii="Garamond" w:hAnsi="Garamond"/>
          <w:b/>
          <w:sz w:val="24"/>
          <w:szCs w:val="24"/>
        </w:rPr>
        <w:t>Estadualidade</w:t>
      </w:r>
      <w:proofErr w:type="spellEnd"/>
    </w:p>
    <w:p w:rsidR="00B30ACD" w:rsidRPr="009E70A9" w:rsidRDefault="00B30ACD" w:rsidP="000665AA">
      <w:pPr>
        <w:rPr>
          <w:rFonts w:ascii="Garamond" w:hAnsi="Garamond"/>
          <w:sz w:val="24"/>
          <w:szCs w:val="24"/>
        </w:rPr>
      </w:pPr>
    </w:p>
    <w:p w:rsidR="00B30ACD" w:rsidRPr="009E70A9" w:rsidRDefault="00B30ACD" w:rsidP="000665AA">
      <w:pPr>
        <w:rPr>
          <w:rFonts w:ascii="Garamond" w:hAnsi="Garamond"/>
          <w:b/>
          <w:i/>
          <w:sz w:val="24"/>
          <w:szCs w:val="24"/>
        </w:rPr>
      </w:pPr>
      <w:r w:rsidRPr="009E70A9">
        <w:rPr>
          <w:rFonts w:ascii="Garamond" w:hAnsi="Garamond"/>
          <w:b/>
          <w:i/>
          <w:sz w:val="24"/>
          <w:szCs w:val="24"/>
        </w:rPr>
        <w:t xml:space="preserve">                                     </w:t>
      </w:r>
      <w:r>
        <w:rPr>
          <w:rFonts w:ascii="Garamond" w:hAnsi="Garamond"/>
          <w:b/>
          <w:i/>
          <w:sz w:val="24"/>
          <w:szCs w:val="24"/>
        </w:rPr>
        <w:t xml:space="preserve">               </w:t>
      </w:r>
      <w:r w:rsidRPr="009E70A9">
        <w:rPr>
          <w:rFonts w:ascii="Garamond" w:hAnsi="Garamond"/>
          <w:b/>
          <w:i/>
          <w:sz w:val="24"/>
          <w:szCs w:val="24"/>
        </w:rPr>
        <w:t xml:space="preserve"> Necessidade</w:t>
      </w:r>
    </w:p>
    <w:p w:rsidR="00B30ACD" w:rsidRPr="009E70A9" w:rsidRDefault="00B30ACD" w:rsidP="000665AA">
      <w:pPr>
        <w:rPr>
          <w:rFonts w:ascii="Garamond" w:hAnsi="Garamond"/>
          <w:b/>
          <w:i/>
          <w:sz w:val="24"/>
          <w:szCs w:val="24"/>
        </w:rPr>
      </w:pPr>
    </w:p>
    <w:p w:rsidR="00B30ACD" w:rsidRPr="009E70A9" w:rsidRDefault="00B30ACD" w:rsidP="000665AA">
      <w:pPr>
        <w:rPr>
          <w:rFonts w:ascii="Garamond" w:hAnsi="Garamond"/>
          <w:sz w:val="24"/>
          <w:szCs w:val="24"/>
        </w:rPr>
      </w:pPr>
      <w:r>
        <w:rPr>
          <w:rFonts w:ascii="Garamond" w:hAnsi="Garamond"/>
          <w:sz w:val="24"/>
          <w:szCs w:val="24"/>
        </w:rPr>
        <w:t>Enquanto característica do D</w:t>
      </w:r>
      <w:r w:rsidRPr="009E70A9">
        <w:rPr>
          <w:rFonts w:ascii="Garamond" w:hAnsi="Garamond"/>
          <w:sz w:val="24"/>
          <w:szCs w:val="24"/>
        </w:rPr>
        <w:t>ireito, pode ser encarada de duas perspectivas:</w:t>
      </w:r>
    </w:p>
    <w:p w:rsidR="00B30ACD" w:rsidRPr="009E70A9" w:rsidRDefault="00B30ACD" w:rsidP="000665AA">
      <w:pPr>
        <w:rPr>
          <w:rFonts w:ascii="Garamond" w:hAnsi="Garamond"/>
          <w:sz w:val="24"/>
          <w:szCs w:val="24"/>
        </w:rPr>
      </w:pPr>
    </w:p>
    <w:p w:rsidR="00B30ACD" w:rsidRPr="009E70A9" w:rsidRDefault="00B30ACD" w:rsidP="000665AA">
      <w:pPr>
        <w:numPr>
          <w:ilvl w:val="0"/>
          <w:numId w:val="8"/>
        </w:numPr>
        <w:spacing w:after="0" w:line="240" w:lineRule="auto"/>
        <w:jc w:val="both"/>
        <w:rPr>
          <w:rFonts w:ascii="Garamond" w:hAnsi="Garamond"/>
          <w:b/>
          <w:sz w:val="24"/>
          <w:szCs w:val="24"/>
        </w:rPr>
      </w:pPr>
      <w:r w:rsidRPr="009E70A9">
        <w:rPr>
          <w:rFonts w:ascii="Garamond" w:hAnsi="Garamond"/>
          <w:b/>
          <w:sz w:val="24"/>
          <w:szCs w:val="24"/>
        </w:rPr>
        <w:t>Necessidade como imprescindibilidade social do Direito</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Parte-se da ideia da natureza social do ho</w:t>
      </w:r>
      <w:r>
        <w:rPr>
          <w:rFonts w:ascii="Garamond" w:hAnsi="Garamond"/>
          <w:sz w:val="24"/>
          <w:szCs w:val="24"/>
        </w:rPr>
        <w:t>mem.</w:t>
      </w:r>
      <w:r w:rsidRPr="009E70A9">
        <w:rPr>
          <w:rFonts w:ascii="Garamond" w:hAnsi="Garamond"/>
          <w:sz w:val="24"/>
          <w:szCs w:val="24"/>
        </w:rPr>
        <w:t xml:space="preserve"> A institucionalização da sociedade surge como exigência natural da satisfação de necessidades ind</w:t>
      </w:r>
      <w:r>
        <w:rPr>
          <w:rFonts w:ascii="Garamond" w:hAnsi="Garamond"/>
          <w:sz w:val="24"/>
          <w:szCs w:val="24"/>
        </w:rPr>
        <w:t>ividuais ou colectivas do Homem.</w:t>
      </w:r>
      <w:r w:rsidRPr="009E70A9">
        <w:rPr>
          <w:rFonts w:ascii="Garamond" w:hAnsi="Garamond"/>
          <w:sz w:val="24"/>
          <w:szCs w:val="24"/>
        </w:rPr>
        <w:t xml:space="preserve"> A existência das relações que se estabelecem entre os membros da sociedade enquanto expressão da convivência social</w:t>
      </w:r>
      <w:r>
        <w:rPr>
          <w:rFonts w:ascii="Garamond" w:hAnsi="Garamond"/>
          <w:sz w:val="24"/>
          <w:szCs w:val="24"/>
        </w:rPr>
        <w:t>,</w:t>
      </w:r>
      <w:r w:rsidRPr="009E70A9">
        <w:rPr>
          <w:rFonts w:ascii="Garamond" w:hAnsi="Garamond"/>
          <w:sz w:val="24"/>
          <w:szCs w:val="24"/>
        </w:rPr>
        <w:t xml:space="preserve"> determinam sempre a existência de regras que regulem ou disciplinem a maioria das relações sociais – o direito surge como algo natural ao próprio estado social do Homem – logo o direito é imprescindível para efeitos da sobrevivência da sociedade (é uma realidade social inerente à condição humana).</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Esta ideia da necessidade da ordem jurídica para efeitos da sobrevivência ou subsistência da sociedade e do próprio Homem, diverge das restantes ordens normativas:</w:t>
      </w:r>
    </w:p>
    <w:p w:rsidR="00B30ACD" w:rsidRPr="009E70A9" w:rsidRDefault="00B30ACD" w:rsidP="000665AA">
      <w:pPr>
        <w:spacing w:line="360" w:lineRule="auto"/>
        <w:jc w:val="both"/>
        <w:rPr>
          <w:rFonts w:ascii="Garamond" w:hAnsi="Garamond"/>
          <w:sz w:val="24"/>
          <w:szCs w:val="24"/>
        </w:rPr>
      </w:pPr>
      <w:r w:rsidRPr="004939D6">
        <w:rPr>
          <w:rFonts w:ascii="Garamond" w:hAnsi="Garamond"/>
          <w:i/>
          <w:sz w:val="24"/>
          <w:szCs w:val="24"/>
        </w:rPr>
        <w:t>Ordem de Trato Social</w:t>
      </w:r>
      <w:r w:rsidRPr="009E70A9">
        <w:rPr>
          <w:rFonts w:ascii="Garamond" w:hAnsi="Garamond"/>
          <w:sz w:val="24"/>
          <w:szCs w:val="24"/>
        </w:rPr>
        <w:t>: a sociedade pode viver perfeitamente sem as regras de trato social, não obstante ser possível a redução da qualidade de vida.</w:t>
      </w:r>
    </w:p>
    <w:p w:rsidR="00B30ACD" w:rsidRPr="009E70A9" w:rsidRDefault="00B30ACD" w:rsidP="000665AA">
      <w:pPr>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4939D6">
        <w:rPr>
          <w:rFonts w:ascii="Garamond" w:hAnsi="Garamond"/>
          <w:i/>
          <w:sz w:val="24"/>
          <w:szCs w:val="24"/>
        </w:rPr>
        <w:t>Ordem Religiosa</w:t>
      </w:r>
      <w:r w:rsidRPr="009E70A9">
        <w:rPr>
          <w:rFonts w:ascii="Garamond" w:hAnsi="Garamond"/>
          <w:sz w:val="24"/>
          <w:szCs w:val="24"/>
        </w:rPr>
        <w:t>: mesmo que se acredite que a religião é essencial à condição humana, tal é uma imprescindibilidade individual (sobrevivência espiritual dos homens em termos individuais) e não social (sociedade consegue viver sem religião).</w:t>
      </w:r>
    </w:p>
    <w:p w:rsidR="00B30ACD" w:rsidRPr="009E70A9" w:rsidRDefault="00B30ACD" w:rsidP="000665AA">
      <w:pPr>
        <w:spacing w:line="360" w:lineRule="auto"/>
        <w:jc w:val="both"/>
        <w:rPr>
          <w:rFonts w:ascii="Garamond" w:hAnsi="Garamond"/>
          <w:sz w:val="24"/>
          <w:szCs w:val="24"/>
        </w:rPr>
      </w:pPr>
      <w:r w:rsidRPr="004939D6">
        <w:rPr>
          <w:rFonts w:ascii="Garamond" w:hAnsi="Garamond"/>
          <w:i/>
          <w:sz w:val="24"/>
          <w:szCs w:val="24"/>
        </w:rPr>
        <w:t>Ordem Moral</w:t>
      </w:r>
      <w:r w:rsidRPr="009E70A9">
        <w:rPr>
          <w:rFonts w:ascii="Garamond" w:hAnsi="Garamond"/>
          <w:sz w:val="24"/>
          <w:szCs w:val="24"/>
        </w:rPr>
        <w:t xml:space="preserve">: aqui também existe uma imprescindibilidade individual e não social. Para além da preocupação do direito em transformar certas regras morais em regras jurídicas, precisamente pela sua imprescindibilidade social – Mínimo Ético -  </w:t>
      </w:r>
    </w:p>
    <w:p w:rsidR="00B30ACD" w:rsidRPr="009E70A9" w:rsidRDefault="00B30ACD" w:rsidP="000665AA">
      <w:pPr>
        <w:jc w:val="both"/>
        <w:rPr>
          <w:rFonts w:ascii="Garamond" w:hAnsi="Garamond"/>
          <w:sz w:val="24"/>
          <w:szCs w:val="24"/>
        </w:rPr>
      </w:pPr>
    </w:p>
    <w:p w:rsidR="00B30ACD" w:rsidRPr="009E70A9" w:rsidRDefault="00B30ACD" w:rsidP="000665AA">
      <w:pPr>
        <w:numPr>
          <w:ilvl w:val="0"/>
          <w:numId w:val="8"/>
        </w:numPr>
        <w:spacing w:after="0" w:line="240" w:lineRule="auto"/>
        <w:jc w:val="both"/>
        <w:rPr>
          <w:rFonts w:ascii="Garamond" w:hAnsi="Garamond"/>
          <w:b/>
          <w:sz w:val="24"/>
          <w:szCs w:val="24"/>
        </w:rPr>
      </w:pPr>
      <w:r w:rsidRPr="009E70A9">
        <w:rPr>
          <w:rFonts w:ascii="Garamond" w:hAnsi="Garamond"/>
          <w:b/>
          <w:sz w:val="24"/>
          <w:szCs w:val="24"/>
        </w:rPr>
        <w:t xml:space="preserve">Necessidade como fundamento do Direito </w:t>
      </w:r>
    </w:p>
    <w:p w:rsidR="00B30ACD" w:rsidRPr="009E70A9" w:rsidRDefault="00B30ACD" w:rsidP="000665AA">
      <w:pPr>
        <w:jc w:val="both"/>
        <w:rPr>
          <w:rFonts w:ascii="Garamond" w:hAnsi="Garamond"/>
          <w:b/>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lastRenderedPageBreak/>
        <w:t>A intervenção sobre inúmeros sectores da vida social só se justifica se ex</w:t>
      </w:r>
      <w:r>
        <w:rPr>
          <w:rFonts w:ascii="Garamond" w:hAnsi="Garamond"/>
          <w:sz w:val="24"/>
          <w:szCs w:val="24"/>
        </w:rPr>
        <w:t xml:space="preserve">istir uma razão de necessidade ou utilidade que fundamente o Direito. </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Esta razão de necessidade fundamenta o limite da fronteira da legitimidade e não legitimidade da forma de exercício do poder. Ex:</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Intervenção jurídico-penal – a incriminação de condutas só deve ocorrer se o comportamento em causa ofender os valores </w:t>
      </w:r>
      <w:r>
        <w:rPr>
          <w:rFonts w:ascii="Garamond" w:hAnsi="Garamond"/>
          <w:sz w:val="24"/>
          <w:szCs w:val="24"/>
        </w:rPr>
        <w:t>ou bens essenciais da sociedade</w:t>
      </w:r>
      <w:r w:rsidRPr="009E70A9">
        <w:rPr>
          <w:rFonts w:ascii="Garamond" w:hAnsi="Garamond"/>
          <w:sz w:val="24"/>
          <w:szCs w:val="24"/>
        </w:rPr>
        <w:t xml:space="preserve"> (quem e</w:t>
      </w:r>
      <w:r>
        <w:rPr>
          <w:rFonts w:ascii="Garamond" w:hAnsi="Garamond"/>
          <w:sz w:val="24"/>
          <w:szCs w:val="24"/>
        </w:rPr>
        <w:t>staciona no passeio não vai pres</w:t>
      </w:r>
      <w:r w:rsidRPr="009E70A9">
        <w:rPr>
          <w:rFonts w:ascii="Garamond" w:hAnsi="Garamond"/>
          <w:sz w:val="24"/>
          <w:szCs w:val="24"/>
        </w:rPr>
        <w:t>o)</w:t>
      </w:r>
      <w:r>
        <w:rPr>
          <w:rFonts w:ascii="Garamond" w:hAnsi="Garamond"/>
          <w:sz w:val="24"/>
          <w:szCs w:val="24"/>
        </w:rPr>
        <w:t>.</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Intervenção fiscal – fixação de impostos não deve ser arbitrária, deve haver uma fundamentação suficiente. </w:t>
      </w:r>
    </w:p>
    <w:p w:rsidR="00B30ACD" w:rsidRPr="009E70A9" w:rsidRDefault="00B30ACD" w:rsidP="000665AA">
      <w:pPr>
        <w:jc w:val="both"/>
        <w:rPr>
          <w:rFonts w:ascii="Garamond" w:hAnsi="Garamond"/>
          <w:sz w:val="24"/>
          <w:szCs w:val="24"/>
        </w:rPr>
      </w:pPr>
    </w:p>
    <w:p w:rsidR="00B30ACD" w:rsidRPr="009E70A9" w:rsidRDefault="00B30ACD" w:rsidP="000665AA">
      <w:pPr>
        <w:jc w:val="both"/>
        <w:rPr>
          <w:rFonts w:ascii="Garamond" w:hAnsi="Garamond"/>
          <w:b/>
          <w:i/>
          <w:sz w:val="24"/>
          <w:szCs w:val="24"/>
        </w:rPr>
      </w:pPr>
      <w:r w:rsidRPr="009E70A9">
        <w:rPr>
          <w:rFonts w:ascii="Garamond" w:hAnsi="Garamond"/>
          <w:b/>
          <w:i/>
          <w:sz w:val="24"/>
          <w:szCs w:val="24"/>
        </w:rPr>
        <w:t xml:space="preserve">                                            </w:t>
      </w:r>
      <w:r>
        <w:rPr>
          <w:rFonts w:ascii="Garamond" w:hAnsi="Garamond"/>
          <w:b/>
          <w:i/>
          <w:sz w:val="24"/>
          <w:szCs w:val="24"/>
        </w:rPr>
        <w:t xml:space="preserve">           </w:t>
      </w:r>
      <w:r w:rsidRPr="009E70A9">
        <w:rPr>
          <w:rFonts w:ascii="Garamond" w:hAnsi="Garamond"/>
          <w:b/>
          <w:i/>
          <w:sz w:val="24"/>
          <w:szCs w:val="24"/>
        </w:rPr>
        <w:t>Imperatividade</w:t>
      </w:r>
    </w:p>
    <w:p w:rsidR="00B30ACD" w:rsidRPr="009E70A9" w:rsidRDefault="00B30ACD" w:rsidP="000665AA">
      <w:pPr>
        <w:jc w:val="both"/>
        <w:rPr>
          <w:rFonts w:ascii="Garamond" w:hAnsi="Garamond"/>
          <w:b/>
          <w:i/>
          <w:sz w:val="24"/>
          <w:szCs w:val="24"/>
        </w:rPr>
      </w:pPr>
    </w:p>
    <w:p w:rsidR="00B30ACD" w:rsidRPr="009E70A9" w:rsidRDefault="00B30ACD" w:rsidP="000665AA">
      <w:pPr>
        <w:spacing w:line="360" w:lineRule="auto"/>
        <w:jc w:val="both"/>
        <w:rPr>
          <w:rFonts w:ascii="Garamond" w:hAnsi="Garamond"/>
          <w:sz w:val="24"/>
          <w:szCs w:val="24"/>
        </w:rPr>
      </w:pPr>
      <w:r>
        <w:rPr>
          <w:rFonts w:ascii="Garamond" w:hAnsi="Garamond"/>
          <w:sz w:val="24"/>
          <w:szCs w:val="24"/>
        </w:rPr>
        <w:t>A imperatividade a</w:t>
      </w:r>
      <w:r w:rsidRPr="009E70A9">
        <w:rPr>
          <w:rFonts w:ascii="Garamond" w:hAnsi="Garamond"/>
          <w:sz w:val="24"/>
          <w:szCs w:val="24"/>
        </w:rPr>
        <w:t>tende à ideia de força obrigatória dos actos jurídicos.</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As normas jurídicas são imperativas porque a sua essência é a do</w:t>
      </w:r>
      <w:r w:rsidRPr="004939D6">
        <w:rPr>
          <w:rFonts w:ascii="Garamond" w:hAnsi="Garamond"/>
          <w:b/>
          <w:sz w:val="24"/>
          <w:szCs w:val="24"/>
        </w:rPr>
        <w:t xml:space="preserve"> dever ser</w:t>
      </w:r>
      <w:r w:rsidRPr="009E70A9">
        <w:rPr>
          <w:rFonts w:ascii="Garamond" w:hAnsi="Garamond"/>
          <w:sz w:val="24"/>
          <w:szCs w:val="24"/>
        </w:rPr>
        <w:t>: devemos obedecer-lhes sem a possibilidade de escolhermos livremente entre o seu cumprimento e não cumprimento.</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Por isso</w:t>
      </w:r>
      <w:r>
        <w:rPr>
          <w:rFonts w:ascii="Garamond" w:hAnsi="Garamond"/>
          <w:sz w:val="24"/>
          <w:szCs w:val="24"/>
        </w:rPr>
        <w:t>,</w:t>
      </w:r>
      <w:r w:rsidRPr="009E70A9">
        <w:rPr>
          <w:rFonts w:ascii="Garamond" w:hAnsi="Garamond"/>
          <w:sz w:val="24"/>
          <w:szCs w:val="24"/>
        </w:rPr>
        <w:t xml:space="preserve"> dir-se-á que o </w:t>
      </w:r>
      <w:r>
        <w:rPr>
          <w:rFonts w:ascii="Garamond" w:hAnsi="Garamond"/>
          <w:sz w:val="24"/>
          <w:szCs w:val="24"/>
        </w:rPr>
        <w:t>D</w:t>
      </w:r>
      <w:r w:rsidRPr="009E70A9">
        <w:rPr>
          <w:rFonts w:ascii="Garamond" w:hAnsi="Garamond"/>
          <w:sz w:val="24"/>
          <w:szCs w:val="24"/>
        </w:rPr>
        <w:t xml:space="preserve">ireito orienta as nossas condutas independentemente da nossa vontade porque só assim se cumprirá a sua função ordenadora indispensável à subsistência da sociedade. </w:t>
      </w:r>
    </w:p>
    <w:p w:rsidR="00B30ACD" w:rsidRDefault="00B30ACD" w:rsidP="000665AA">
      <w:pPr>
        <w:spacing w:line="360" w:lineRule="auto"/>
        <w:jc w:val="both"/>
        <w:rPr>
          <w:rFonts w:ascii="Garamond" w:hAnsi="Garamond"/>
          <w:sz w:val="24"/>
          <w:szCs w:val="24"/>
        </w:rPr>
      </w:pPr>
      <w:r w:rsidRPr="009E70A9">
        <w:rPr>
          <w:rFonts w:ascii="Garamond" w:hAnsi="Garamond"/>
          <w:sz w:val="24"/>
          <w:szCs w:val="24"/>
        </w:rPr>
        <w:t>A imperat</w:t>
      </w:r>
      <w:r>
        <w:rPr>
          <w:rFonts w:ascii="Garamond" w:hAnsi="Garamond"/>
          <w:sz w:val="24"/>
          <w:szCs w:val="24"/>
        </w:rPr>
        <w:t xml:space="preserve">ividade é </w:t>
      </w:r>
      <w:r w:rsidRPr="0001717A">
        <w:rPr>
          <w:rFonts w:ascii="Garamond" w:hAnsi="Garamond"/>
          <w:b/>
          <w:sz w:val="24"/>
          <w:szCs w:val="24"/>
        </w:rPr>
        <w:t>reforçada</w:t>
      </w:r>
      <w:r>
        <w:rPr>
          <w:rFonts w:ascii="Garamond" w:hAnsi="Garamond"/>
          <w:sz w:val="24"/>
          <w:szCs w:val="24"/>
        </w:rPr>
        <w:t xml:space="preserve"> pela sanção, que</w:t>
      </w:r>
      <w:r w:rsidRPr="009E70A9">
        <w:rPr>
          <w:rFonts w:ascii="Garamond" w:hAnsi="Garamond"/>
          <w:sz w:val="24"/>
          <w:szCs w:val="24"/>
        </w:rPr>
        <w:t xml:space="preserve"> é a consequência normativamente </w:t>
      </w:r>
      <w:r w:rsidRPr="0001717A">
        <w:rPr>
          <w:rFonts w:ascii="Garamond" w:hAnsi="Garamond"/>
          <w:b/>
          <w:sz w:val="24"/>
          <w:szCs w:val="24"/>
        </w:rPr>
        <w:t>desfavorável</w:t>
      </w:r>
      <w:r w:rsidRPr="009E70A9">
        <w:rPr>
          <w:rFonts w:ascii="Garamond" w:hAnsi="Garamond"/>
          <w:sz w:val="24"/>
          <w:szCs w:val="24"/>
        </w:rPr>
        <w:t xml:space="preserve"> prevista para o caso da violação de uma regra e pela qual se reforça a imperatividade dela.</w:t>
      </w:r>
      <w:r>
        <w:rPr>
          <w:rFonts w:ascii="Garamond" w:hAnsi="Garamond"/>
          <w:sz w:val="24"/>
          <w:szCs w:val="24"/>
        </w:rPr>
        <w:t xml:space="preserve"> </w:t>
      </w:r>
      <w:r w:rsidRPr="009E70A9">
        <w:rPr>
          <w:rFonts w:ascii="Garamond" w:hAnsi="Garamond"/>
          <w:sz w:val="24"/>
          <w:szCs w:val="24"/>
        </w:rPr>
        <w:t>Em toda a ordem normativa há sanções, mas nem toda a regra</w:t>
      </w:r>
      <w:r>
        <w:rPr>
          <w:rFonts w:ascii="Garamond" w:hAnsi="Garamond"/>
          <w:sz w:val="24"/>
          <w:szCs w:val="24"/>
        </w:rPr>
        <w:t xml:space="preserve"> jurídica é assistida de sanção.</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Discute-se se todo o direito é imperativo, no sentido de que todos os seus actos têm natureza obrigatória. A imperatividade não reúne consenso como característica do direito:</w:t>
      </w:r>
    </w:p>
    <w:p w:rsidR="00B30ACD" w:rsidRPr="009E70A9" w:rsidRDefault="00B30ACD" w:rsidP="000665AA">
      <w:pPr>
        <w:numPr>
          <w:ilvl w:val="0"/>
          <w:numId w:val="9"/>
        </w:numPr>
        <w:spacing w:after="0" w:line="360" w:lineRule="auto"/>
        <w:jc w:val="both"/>
        <w:rPr>
          <w:rFonts w:ascii="Garamond" w:hAnsi="Garamond"/>
          <w:sz w:val="24"/>
          <w:szCs w:val="24"/>
        </w:rPr>
      </w:pPr>
      <w:r w:rsidRPr="009E70A9">
        <w:rPr>
          <w:rFonts w:ascii="Garamond" w:hAnsi="Garamond"/>
          <w:sz w:val="24"/>
          <w:szCs w:val="24"/>
        </w:rPr>
        <w:t xml:space="preserve">Tese </w:t>
      </w:r>
      <w:proofErr w:type="spellStart"/>
      <w:r w:rsidRPr="009E70A9">
        <w:rPr>
          <w:rFonts w:ascii="Garamond" w:hAnsi="Garamond"/>
          <w:sz w:val="24"/>
          <w:szCs w:val="24"/>
        </w:rPr>
        <w:t>imperativista</w:t>
      </w:r>
      <w:proofErr w:type="spellEnd"/>
      <w:r w:rsidRPr="009E70A9">
        <w:rPr>
          <w:rFonts w:ascii="Garamond" w:hAnsi="Garamond"/>
          <w:sz w:val="24"/>
          <w:szCs w:val="24"/>
        </w:rPr>
        <w:t>: imperatividade é uma característica do Direito, onde há imperatividade há Direito, se não há imperatividade não há Direito.</w:t>
      </w:r>
    </w:p>
    <w:p w:rsidR="00B30ACD" w:rsidRPr="009E70A9" w:rsidRDefault="00B30ACD" w:rsidP="000665AA">
      <w:pPr>
        <w:numPr>
          <w:ilvl w:val="0"/>
          <w:numId w:val="9"/>
        </w:numPr>
        <w:spacing w:after="0" w:line="360" w:lineRule="auto"/>
        <w:jc w:val="both"/>
        <w:rPr>
          <w:rFonts w:ascii="Garamond" w:hAnsi="Garamond"/>
          <w:sz w:val="24"/>
          <w:szCs w:val="24"/>
        </w:rPr>
      </w:pPr>
      <w:r w:rsidRPr="009E70A9">
        <w:rPr>
          <w:rFonts w:ascii="Garamond" w:hAnsi="Garamond"/>
          <w:sz w:val="24"/>
          <w:szCs w:val="24"/>
        </w:rPr>
        <w:lastRenderedPageBreak/>
        <w:t xml:space="preserve">Tese </w:t>
      </w:r>
      <w:proofErr w:type="spellStart"/>
      <w:r w:rsidRPr="009E70A9">
        <w:rPr>
          <w:rFonts w:ascii="Garamond" w:hAnsi="Garamond"/>
          <w:sz w:val="24"/>
          <w:szCs w:val="24"/>
        </w:rPr>
        <w:t>anti-imperativista</w:t>
      </w:r>
      <w:proofErr w:type="spellEnd"/>
      <w:r w:rsidRPr="009E70A9">
        <w:rPr>
          <w:rFonts w:ascii="Garamond" w:hAnsi="Garamond"/>
          <w:sz w:val="24"/>
          <w:szCs w:val="24"/>
        </w:rPr>
        <w:t>: nem todas as proposições têm natureza imperativa</w:t>
      </w:r>
    </w:p>
    <w:p w:rsidR="00B30ACD" w:rsidRDefault="00B30ACD" w:rsidP="000665AA">
      <w:pPr>
        <w:numPr>
          <w:ilvl w:val="0"/>
          <w:numId w:val="9"/>
        </w:numPr>
        <w:spacing w:after="0" w:line="360" w:lineRule="auto"/>
        <w:jc w:val="both"/>
        <w:rPr>
          <w:rFonts w:ascii="Garamond" w:hAnsi="Garamond"/>
          <w:sz w:val="24"/>
          <w:szCs w:val="24"/>
        </w:rPr>
      </w:pPr>
      <w:r w:rsidRPr="009E70A9">
        <w:rPr>
          <w:rFonts w:ascii="Garamond" w:hAnsi="Garamond"/>
          <w:sz w:val="24"/>
          <w:szCs w:val="24"/>
        </w:rPr>
        <w:t xml:space="preserve">Concepções mistas: </w:t>
      </w:r>
      <w:proofErr w:type="gramStart"/>
      <w:r w:rsidRPr="009E70A9">
        <w:rPr>
          <w:rFonts w:ascii="Garamond" w:hAnsi="Garamond"/>
          <w:sz w:val="24"/>
          <w:szCs w:val="24"/>
        </w:rPr>
        <w:t>síntese das teses anteriores, uma parte</w:t>
      </w:r>
      <w:proofErr w:type="gramEnd"/>
      <w:r w:rsidRPr="009E70A9">
        <w:rPr>
          <w:rFonts w:ascii="Garamond" w:hAnsi="Garamond"/>
          <w:sz w:val="24"/>
          <w:szCs w:val="24"/>
        </w:rPr>
        <w:t xml:space="preserve"> dos actos jurídicos têm natureza imperativa, outros actos</w:t>
      </w:r>
      <w:r>
        <w:rPr>
          <w:rFonts w:ascii="Garamond" w:hAnsi="Garamond"/>
          <w:sz w:val="24"/>
          <w:szCs w:val="24"/>
        </w:rPr>
        <w:t>,</w:t>
      </w:r>
      <w:r w:rsidRPr="009E70A9">
        <w:rPr>
          <w:rFonts w:ascii="Garamond" w:hAnsi="Garamond"/>
          <w:sz w:val="24"/>
          <w:szCs w:val="24"/>
        </w:rPr>
        <w:t xml:space="preserve"> embora não sejam dotados de imperatividade</w:t>
      </w:r>
      <w:r>
        <w:rPr>
          <w:rFonts w:ascii="Garamond" w:hAnsi="Garamond"/>
          <w:sz w:val="24"/>
          <w:szCs w:val="24"/>
        </w:rPr>
        <w:t>,</w:t>
      </w:r>
      <w:r w:rsidRPr="009E70A9">
        <w:rPr>
          <w:rFonts w:ascii="Garamond" w:hAnsi="Garamond"/>
          <w:sz w:val="24"/>
          <w:szCs w:val="24"/>
        </w:rPr>
        <w:t xml:space="preserve"> devem ser reconhecidos como jurídicos.</w:t>
      </w:r>
    </w:p>
    <w:p w:rsidR="00B30ACD" w:rsidRPr="0001717A" w:rsidRDefault="00B30ACD" w:rsidP="000665AA">
      <w:pPr>
        <w:spacing w:after="0" w:line="360" w:lineRule="auto"/>
        <w:ind w:left="360"/>
        <w:jc w:val="both"/>
        <w:rPr>
          <w:rFonts w:ascii="Garamond" w:hAnsi="Garamond"/>
          <w:i/>
          <w:sz w:val="24"/>
          <w:szCs w:val="24"/>
        </w:rPr>
      </w:pPr>
    </w:p>
    <w:p w:rsidR="00B30ACD" w:rsidRPr="0001717A" w:rsidRDefault="00B30ACD" w:rsidP="000665AA">
      <w:pPr>
        <w:spacing w:line="360" w:lineRule="auto"/>
        <w:jc w:val="both"/>
        <w:rPr>
          <w:rFonts w:ascii="Garamond" w:hAnsi="Garamond"/>
          <w:i/>
          <w:sz w:val="24"/>
          <w:szCs w:val="24"/>
        </w:rPr>
      </w:pPr>
      <w:r w:rsidRPr="0001717A">
        <w:rPr>
          <w:rFonts w:ascii="Garamond" w:hAnsi="Garamond"/>
          <w:i/>
          <w:sz w:val="24"/>
          <w:szCs w:val="24"/>
        </w:rPr>
        <w:t>Exemplos de actos que não seriam imperativos</w:t>
      </w:r>
      <w:proofErr w:type="gramStart"/>
      <w:r w:rsidRPr="0001717A">
        <w:rPr>
          <w:rFonts w:ascii="Garamond" w:hAnsi="Garamond"/>
          <w:i/>
          <w:sz w:val="24"/>
          <w:szCs w:val="24"/>
        </w:rPr>
        <w:t>,</w:t>
      </w:r>
      <w:proofErr w:type="gramEnd"/>
      <w:r w:rsidRPr="0001717A">
        <w:rPr>
          <w:rFonts w:ascii="Garamond" w:hAnsi="Garamond"/>
          <w:i/>
          <w:sz w:val="24"/>
          <w:szCs w:val="24"/>
        </w:rPr>
        <w:t xml:space="preserve"> seriam os actos que se limitam a consagrar na lei definições de certos conceitos jurídicos</w:t>
      </w:r>
      <w:r>
        <w:rPr>
          <w:rFonts w:ascii="Garamond" w:hAnsi="Garamond"/>
          <w:i/>
          <w:sz w:val="24"/>
          <w:szCs w:val="24"/>
        </w:rPr>
        <w:t xml:space="preserve"> ou mesmo as normas de organização</w:t>
      </w:r>
      <w:r w:rsidRPr="0001717A">
        <w:rPr>
          <w:rFonts w:ascii="Garamond" w:hAnsi="Garamond"/>
          <w:i/>
          <w:sz w:val="24"/>
          <w:szCs w:val="24"/>
        </w:rPr>
        <w:t xml:space="preserve">. </w:t>
      </w:r>
      <w:r>
        <w:rPr>
          <w:rFonts w:ascii="Garamond" w:hAnsi="Garamond"/>
          <w:i/>
          <w:sz w:val="24"/>
          <w:szCs w:val="24"/>
        </w:rPr>
        <w:t>Todavia mesmo em relação a estas é possível perspectivar alguma imperatividade:</w:t>
      </w:r>
    </w:p>
    <w:p w:rsidR="00B30ACD" w:rsidRPr="009E70A9" w:rsidRDefault="00B30ACD" w:rsidP="000665AA">
      <w:pPr>
        <w:spacing w:line="360" w:lineRule="auto"/>
        <w:jc w:val="both"/>
        <w:rPr>
          <w:rFonts w:ascii="Garamond" w:hAnsi="Garamond"/>
          <w:sz w:val="24"/>
          <w:szCs w:val="24"/>
        </w:rPr>
      </w:pPr>
      <w:r w:rsidRPr="009E70A9">
        <w:rPr>
          <w:rFonts w:ascii="Garamond" w:hAnsi="Garamond"/>
          <w:b/>
          <w:sz w:val="24"/>
          <w:szCs w:val="24"/>
        </w:rPr>
        <w:t xml:space="preserve">Normas </w:t>
      </w:r>
      <w:proofErr w:type="gramStart"/>
      <w:r w:rsidRPr="009E70A9">
        <w:rPr>
          <w:rFonts w:ascii="Garamond" w:hAnsi="Garamond"/>
          <w:b/>
          <w:sz w:val="24"/>
          <w:szCs w:val="24"/>
        </w:rPr>
        <w:t>conceituais</w:t>
      </w:r>
      <w:proofErr w:type="gramEnd"/>
      <w:r w:rsidRPr="009E70A9">
        <w:rPr>
          <w:rFonts w:ascii="Garamond" w:hAnsi="Garamond"/>
          <w:sz w:val="24"/>
          <w:szCs w:val="24"/>
        </w:rPr>
        <w:t xml:space="preserve">: </w:t>
      </w:r>
      <w:r>
        <w:rPr>
          <w:rFonts w:ascii="Garamond" w:hAnsi="Garamond"/>
          <w:sz w:val="24"/>
          <w:szCs w:val="24"/>
        </w:rPr>
        <w:t xml:space="preserve">são </w:t>
      </w:r>
      <w:r w:rsidRPr="009E70A9">
        <w:rPr>
          <w:rFonts w:ascii="Garamond" w:hAnsi="Garamond"/>
          <w:sz w:val="24"/>
          <w:szCs w:val="24"/>
        </w:rPr>
        <w:t>regras autónomas que só ganham sentido quando conjugadas com outros preceitos jurídicos que por elas são esclarecidos.</w:t>
      </w:r>
      <w:r>
        <w:rPr>
          <w:rFonts w:ascii="Garamond" w:hAnsi="Garamond"/>
          <w:sz w:val="24"/>
          <w:szCs w:val="24"/>
        </w:rPr>
        <w:t xml:space="preserve"> </w:t>
      </w:r>
      <w:r w:rsidRPr="009E70A9">
        <w:rPr>
          <w:rFonts w:ascii="Garamond" w:hAnsi="Garamond"/>
          <w:sz w:val="24"/>
          <w:szCs w:val="24"/>
        </w:rPr>
        <w:t xml:space="preserve">Os destinatários das normas </w:t>
      </w:r>
      <w:proofErr w:type="gramStart"/>
      <w:r w:rsidRPr="009E70A9">
        <w:rPr>
          <w:rFonts w:ascii="Garamond" w:hAnsi="Garamond"/>
          <w:sz w:val="24"/>
          <w:szCs w:val="24"/>
        </w:rPr>
        <w:t>conceituais</w:t>
      </w:r>
      <w:proofErr w:type="gramEnd"/>
      <w:r w:rsidRPr="009E70A9">
        <w:rPr>
          <w:rFonts w:ascii="Garamond" w:hAnsi="Garamond"/>
          <w:sz w:val="24"/>
          <w:szCs w:val="24"/>
        </w:rPr>
        <w:t xml:space="preserve"> são os aplicadore</w:t>
      </w:r>
      <w:r>
        <w:rPr>
          <w:rFonts w:ascii="Garamond" w:hAnsi="Garamond"/>
          <w:sz w:val="24"/>
          <w:szCs w:val="24"/>
        </w:rPr>
        <w:t>s do Direito. Os tribunais e a A</w:t>
      </w:r>
      <w:r w:rsidRPr="009E70A9">
        <w:rPr>
          <w:rFonts w:ascii="Garamond" w:hAnsi="Garamond"/>
          <w:sz w:val="24"/>
          <w:szCs w:val="24"/>
        </w:rPr>
        <w:t xml:space="preserve">dministração devem obediência à lei (não podem sob pena de ilegalidade da decisão, recusar aplicar um conceito legal designadamente através da articulação interpretativa entre a definição em causa e outras normas que ganham significado à luz desse conceito), e como tal tais normas gozam de </w:t>
      </w:r>
      <w:r w:rsidRPr="001F3E82">
        <w:rPr>
          <w:rFonts w:ascii="Garamond" w:hAnsi="Garamond"/>
          <w:i/>
          <w:sz w:val="24"/>
          <w:szCs w:val="24"/>
        </w:rPr>
        <w:t>imperatividade</w:t>
      </w:r>
      <w:r w:rsidRPr="009E70A9">
        <w:rPr>
          <w:rFonts w:ascii="Garamond" w:hAnsi="Garamond"/>
          <w:sz w:val="24"/>
          <w:szCs w:val="24"/>
        </w:rPr>
        <w:t xml:space="preserve"> para estes órgãos.</w:t>
      </w:r>
      <w:r>
        <w:rPr>
          <w:rFonts w:ascii="Garamond" w:hAnsi="Garamond"/>
          <w:sz w:val="24"/>
          <w:szCs w:val="24"/>
        </w:rPr>
        <w:t xml:space="preserve"> </w:t>
      </w:r>
      <w:r w:rsidRPr="009E70A9">
        <w:rPr>
          <w:rFonts w:ascii="Garamond" w:hAnsi="Garamond"/>
          <w:sz w:val="24"/>
          <w:szCs w:val="24"/>
        </w:rPr>
        <w:t xml:space="preserve">Ex: 202 CC </w:t>
      </w:r>
      <w:proofErr w:type="gramStart"/>
      <w:r w:rsidRPr="009E70A9">
        <w:rPr>
          <w:rFonts w:ascii="Garamond" w:hAnsi="Garamond"/>
          <w:sz w:val="24"/>
          <w:szCs w:val="24"/>
        </w:rPr>
        <w:t>definição de coisa – todos os negócios jurídicos que tenham por objecto coisas devem</w:t>
      </w:r>
      <w:proofErr w:type="gramEnd"/>
      <w:r w:rsidRPr="009E70A9">
        <w:rPr>
          <w:rFonts w:ascii="Garamond" w:hAnsi="Garamond"/>
          <w:sz w:val="24"/>
          <w:szCs w:val="24"/>
        </w:rPr>
        <w:t xml:space="preserve"> atender a esta definição.</w:t>
      </w:r>
    </w:p>
    <w:p w:rsidR="00B30ACD" w:rsidRPr="009E70A9" w:rsidRDefault="00B30ACD" w:rsidP="000665AA">
      <w:pPr>
        <w:spacing w:line="360" w:lineRule="auto"/>
        <w:jc w:val="both"/>
        <w:rPr>
          <w:rFonts w:ascii="Garamond" w:hAnsi="Garamond"/>
          <w:sz w:val="24"/>
          <w:szCs w:val="24"/>
        </w:rPr>
      </w:pPr>
      <w:r w:rsidRPr="009E70A9">
        <w:rPr>
          <w:rFonts w:ascii="Garamond" w:hAnsi="Garamond"/>
          <w:b/>
          <w:sz w:val="24"/>
          <w:szCs w:val="24"/>
        </w:rPr>
        <w:t xml:space="preserve">Normas </w:t>
      </w:r>
      <w:proofErr w:type="spellStart"/>
      <w:r w:rsidRPr="009E70A9">
        <w:rPr>
          <w:rFonts w:ascii="Garamond" w:hAnsi="Garamond"/>
          <w:b/>
          <w:sz w:val="24"/>
          <w:szCs w:val="24"/>
        </w:rPr>
        <w:t>organizatórias</w:t>
      </w:r>
      <w:proofErr w:type="spellEnd"/>
      <w:r w:rsidRPr="009E70A9">
        <w:rPr>
          <w:rFonts w:ascii="Garamond" w:hAnsi="Garamond"/>
          <w:sz w:val="24"/>
          <w:szCs w:val="24"/>
        </w:rPr>
        <w:t xml:space="preserve">: ex. </w:t>
      </w:r>
      <w:proofErr w:type="spellStart"/>
      <w:r w:rsidRPr="009E70A9">
        <w:rPr>
          <w:rFonts w:ascii="Garamond" w:hAnsi="Garamond"/>
          <w:sz w:val="24"/>
          <w:szCs w:val="24"/>
        </w:rPr>
        <w:t>art</w:t>
      </w:r>
      <w:proofErr w:type="spellEnd"/>
      <w:r w:rsidRPr="009E70A9">
        <w:rPr>
          <w:rFonts w:ascii="Garamond" w:hAnsi="Garamond"/>
          <w:sz w:val="24"/>
          <w:szCs w:val="24"/>
        </w:rPr>
        <w:t xml:space="preserve"> 201 CRM, são sempre imperativas para os órgãos</w:t>
      </w:r>
      <w:r>
        <w:rPr>
          <w:rFonts w:ascii="Garamond" w:hAnsi="Garamond"/>
          <w:sz w:val="24"/>
          <w:szCs w:val="24"/>
        </w:rPr>
        <w:t xml:space="preserve"> em causa,</w:t>
      </w:r>
      <w:r w:rsidRPr="009E70A9">
        <w:rPr>
          <w:rFonts w:ascii="Garamond" w:hAnsi="Garamond"/>
          <w:sz w:val="24"/>
          <w:szCs w:val="24"/>
        </w:rPr>
        <w:t xml:space="preserve"> sob pena de o seu desrespeito ser sancionado com a invalidade.</w:t>
      </w:r>
    </w:p>
    <w:p w:rsidR="00B30ACD" w:rsidRPr="001F3E82" w:rsidRDefault="00B30ACD" w:rsidP="000665AA">
      <w:pPr>
        <w:spacing w:line="360" w:lineRule="auto"/>
        <w:jc w:val="both"/>
        <w:rPr>
          <w:rFonts w:ascii="Garamond" w:hAnsi="Garamond"/>
          <w:i/>
          <w:sz w:val="24"/>
          <w:szCs w:val="24"/>
        </w:rPr>
      </w:pPr>
      <w:r w:rsidRPr="001F3E82">
        <w:rPr>
          <w:rFonts w:ascii="Garamond" w:hAnsi="Garamond"/>
          <w:i/>
          <w:sz w:val="24"/>
          <w:szCs w:val="24"/>
        </w:rPr>
        <w:t>Como devemos então entender a imperatividade?</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 O facto de se dizer que toda a ordem jurídica é imperativa, não significa que todos os actos traduzam imperativos, </w:t>
      </w:r>
      <w:r>
        <w:rPr>
          <w:rFonts w:ascii="Garamond" w:hAnsi="Garamond"/>
          <w:sz w:val="24"/>
          <w:szCs w:val="24"/>
        </w:rPr>
        <w:t>isto é, que toda a regra jurídica seja um imperativo</w:t>
      </w:r>
      <w:r w:rsidRPr="009E70A9">
        <w:rPr>
          <w:rFonts w:ascii="Garamond" w:hAnsi="Garamond"/>
          <w:sz w:val="24"/>
          <w:szCs w:val="24"/>
        </w:rPr>
        <w:t xml:space="preserve"> indica</w:t>
      </w:r>
      <w:r>
        <w:rPr>
          <w:rFonts w:ascii="Garamond" w:hAnsi="Garamond"/>
          <w:sz w:val="24"/>
          <w:szCs w:val="24"/>
        </w:rPr>
        <w:t>ndo</w:t>
      </w:r>
      <w:r w:rsidRPr="009E70A9">
        <w:rPr>
          <w:rFonts w:ascii="Garamond" w:hAnsi="Garamond"/>
          <w:sz w:val="24"/>
          <w:szCs w:val="24"/>
        </w:rPr>
        <w:t xml:space="preserve"> uma forma como o homem deve agir. </w:t>
      </w:r>
      <w:r w:rsidRPr="00DE312F">
        <w:rPr>
          <w:rFonts w:ascii="Garamond" w:hAnsi="Garamond"/>
          <w:b/>
          <w:sz w:val="24"/>
          <w:szCs w:val="24"/>
        </w:rPr>
        <w:t>Há regras que participando da imperatividade da própria ordem jurídica, não representam imperativos tomados em si</w:t>
      </w:r>
      <w:r w:rsidRPr="009E70A9">
        <w:rPr>
          <w:rFonts w:ascii="Garamond" w:hAnsi="Garamond"/>
          <w:sz w:val="24"/>
          <w:szCs w:val="24"/>
        </w:rPr>
        <w:t>.</w:t>
      </w:r>
      <w:r>
        <w:rPr>
          <w:rFonts w:ascii="Garamond" w:hAnsi="Garamond"/>
          <w:sz w:val="24"/>
          <w:szCs w:val="24"/>
        </w:rPr>
        <w:t xml:space="preserve"> </w:t>
      </w:r>
      <w:r>
        <w:rPr>
          <w:rStyle w:val="Refdenotaderodap"/>
          <w:rFonts w:ascii="Garamond" w:hAnsi="Garamond"/>
          <w:sz w:val="24"/>
          <w:szCs w:val="24"/>
        </w:rPr>
        <w:footnoteReference w:id="6"/>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A imperatividade como característica do Direito é </w:t>
      </w:r>
      <w:r w:rsidRPr="00DE312F">
        <w:rPr>
          <w:rFonts w:ascii="Garamond" w:hAnsi="Garamond"/>
          <w:b/>
          <w:sz w:val="24"/>
          <w:szCs w:val="24"/>
        </w:rPr>
        <w:t>somente a imperatividade da ordem normativa no seu conjunto</w:t>
      </w:r>
      <w:r w:rsidRPr="009E70A9">
        <w:rPr>
          <w:rFonts w:ascii="Garamond" w:hAnsi="Garamond"/>
          <w:sz w:val="24"/>
          <w:szCs w:val="24"/>
        </w:rPr>
        <w:t xml:space="preserve">, </w:t>
      </w:r>
      <w:r>
        <w:rPr>
          <w:rFonts w:ascii="Garamond" w:hAnsi="Garamond"/>
          <w:sz w:val="24"/>
          <w:szCs w:val="24"/>
        </w:rPr>
        <w:t xml:space="preserve">pois </w:t>
      </w:r>
      <w:r w:rsidRPr="009E70A9">
        <w:rPr>
          <w:rFonts w:ascii="Garamond" w:hAnsi="Garamond"/>
          <w:sz w:val="24"/>
          <w:szCs w:val="24"/>
        </w:rPr>
        <w:t>os actos jurídicos devem encerrar (directa ou indirectamente pelo seu conteúdo e função normativas), uma determinada obrigatoriedade susceptível de se projectar sobre um ou vários sujeitos.</w:t>
      </w:r>
    </w:p>
    <w:p w:rsidR="00037659" w:rsidRDefault="00037659" w:rsidP="000665AA">
      <w:pPr>
        <w:jc w:val="both"/>
        <w:rPr>
          <w:rFonts w:ascii="Garamond" w:hAnsi="Garamond"/>
          <w:b/>
          <w:i/>
          <w:sz w:val="24"/>
          <w:szCs w:val="24"/>
        </w:rPr>
      </w:pPr>
    </w:p>
    <w:p w:rsidR="00B30ACD" w:rsidRPr="009E70A9" w:rsidRDefault="00B30ACD" w:rsidP="000665AA">
      <w:pPr>
        <w:jc w:val="both"/>
        <w:rPr>
          <w:rFonts w:ascii="Garamond" w:hAnsi="Garamond"/>
          <w:b/>
          <w:i/>
          <w:sz w:val="24"/>
          <w:szCs w:val="24"/>
        </w:rPr>
      </w:pPr>
      <w:r w:rsidRPr="009E70A9">
        <w:rPr>
          <w:rFonts w:ascii="Garamond" w:hAnsi="Garamond"/>
          <w:b/>
          <w:i/>
          <w:sz w:val="24"/>
          <w:szCs w:val="24"/>
        </w:rPr>
        <w:lastRenderedPageBreak/>
        <w:t xml:space="preserve">                                             </w:t>
      </w:r>
      <w:r>
        <w:rPr>
          <w:rFonts w:ascii="Garamond" w:hAnsi="Garamond"/>
          <w:b/>
          <w:i/>
          <w:sz w:val="24"/>
          <w:szCs w:val="24"/>
        </w:rPr>
        <w:t xml:space="preserve">        </w:t>
      </w:r>
      <w:r w:rsidRPr="009E70A9">
        <w:rPr>
          <w:rFonts w:ascii="Garamond" w:hAnsi="Garamond"/>
          <w:b/>
          <w:i/>
          <w:sz w:val="24"/>
          <w:szCs w:val="24"/>
        </w:rPr>
        <w:t xml:space="preserve"> Exterioridade</w:t>
      </w:r>
    </w:p>
    <w:p w:rsidR="00B30ACD" w:rsidRPr="009E70A9" w:rsidRDefault="00B30ACD" w:rsidP="000665AA">
      <w:pPr>
        <w:jc w:val="both"/>
        <w:rPr>
          <w:rFonts w:ascii="Garamond" w:hAnsi="Garamond"/>
          <w:b/>
          <w:i/>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Consiste no facto de as normas jurídicas disciplinarem comportamentos que se manifestam exteriormente, </w:t>
      </w:r>
      <w:r>
        <w:rPr>
          <w:rFonts w:ascii="Garamond" w:hAnsi="Garamond"/>
          <w:sz w:val="24"/>
          <w:szCs w:val="24"/>
        </w:rPr>
        <w:t xml:space="preserve">o que </w:t>
      </w:r>
      <w:r w:rsidRPr="009E70A9">
        <w:rPr>
          <w:rFonts w:ascii="Garamond" w:hAnsi="Garamond"/>
          <w:sz w:val="24"/>
          <w:szCs w:val="24"/>
        </w:rPr>
        <w:t>significa que as meras intenções sem manifestaç</w:t>
      </w:r>
      <w:r>
        <w:rPr>
          <w:rFonts w:ascii="Garamond" w:hAnsi="Garamond"/>
          <w:sz w:val="24"/>
          <w:szCs w:val="24"/>
        </w:rPr>
        <w:t>ão externa não provocam Direito,</w:t>
      </w:r>
      <w:r w:rsidRPr="009E70A9">
        <w:rPr>
          <w:rFonts w:ascii="Garamond" w:hAnsi="Garamond"/>
          <w:sz w:val="24"/>
          <w:szCs w:val="24"/>
        </w:rPr>
        <w:t xml:space="preserve"> </w:t>
      </w:r>
      <w:r>
        <w:rPr>
          <w:rFonts w:ascii="Garamond" w:hAnsi="Garamond"/>
          <w:sz w:val="24"/>
          <w:szCs w:val="24"/>
        </w:rPr>
        <w:t>embora se dê</w:t>
      </w:r>
      <w:r w:rsidRPr="009E70A9">
        <w:rPr>
          <w:rFonts w:ascii="Garamond" w:hAnsi="Garamond"/>
          <w:sz w:val="24"/>
          <w:szCs w:val="24"/>
        </w:rPr>
        <w:t xml:space="preserve"> relevância à consciência para determinar os motivos que explicam as condutas sociais.</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Ex: </w:t>
      </w:r>
      <w:r w:rsidRPr="003A7FE0">
        <w:rPr>
          <w:rFonts w:ascii="Garamond" w:hAnsi="Garamond"/>
          <w:i/>
          <w:sz w:val="24"/>
          <w:szCs w:val="24"/>
        </w:rPr>
        <w:t>eu quero roubar este livro</w:t>
      </w:r>
      <w:r>
        <w:rPr>
          <w:rFonts w:ascii="Garamond" w:hAnsi="Garamond"/>
          <w:sz w:val="24"/>
          <w:szCs w:val="24"/>
        </w:rPr>
        <w:t xml:space="preserve"> – O direito não dá</w:t>
      </w:r>
      <w:r w:rsidRPr="009E70A9">
        <w:rPr>
          <w:rFonts w:ascii="Garamond" w:hAnsi="Garamond"/>
          <w:sz w:val="24"/>
          <w:szCs w:val="24"/>
        </w:rPr>
        <w:t xml:space="preserve"> qualquer relevância se não houver comportamento. </w:t>
      </w:r>
    </w:p>
    <w:p w:rsidR="00B30ACD" w:rsidRPr="009E70A9" w:rsidRDefault="00B30ACD" w:rsidP="000665AA">
      <w:pPr>
        <w:jc w:val="both"/>
        <w:rPr>
          <w:rFonts w:ascii="Garamond" w:hAnsi="Garamond"/>
          <w:sz w:val="24"/>
          <w:szCs w:val="24"/>
        </w:rPr>
      </w:pPr>
      <w:r w:rsidRPr="009E70A9">
        <w:rPr>
          <w:rFonts w:ascii="Garamond" w:hAnsi="Garamond"/>
          <w:b/>
          <w:i/>
          <w:sz w:val="24"/>
          <w:szCs w:val="24"/>
        </w:rPr>
        <w:t xml:space="preserve">                           </w:t>
      </w:r>
      <w:r>
        <w:rPr>
          <w:rFonts w:ascii="Garamond" w:hAnsi="Garamond"/>
          <w:b/>
          <w:i/>
          <w:sz w:val="24"/>
          <w:szCs w:val="24"/>
        </w:rPr>
        <w:t xml:space="preserve">         </w:t>
      </w:r>
      <w:r w:rsidRPr="009E70A9">
        <w:rPr>
          <w:rFonts w:ascii="Garamond" w:hAnsi="Garamond"/>
          <w:b/>
          <w:i/>
          <w:sz w:val="24"/>
          <w:szCs w:val="24"/>
        </w:rPr>
        <w:t xml:space="preserve"> </w:t>
      </w:r>
      <w:r>
        <w:rPr>
          <w:rFonts w:ascii="Garamond" w:hAnsi="Garamond"/>
          <w:b/>
          <w:i/>
          <w:sz w:val="24"/>
          <w:szCs w:val="24"/>
        </w:rPr>
        <w:t xml:space="preserve">    </w:t>
      </w:r>
      <w:proofErr w:type="spellStart"/>
      <w:r w:rsidRPr="009E70A9">
        <w:rPr>
          <w:rFonts w:ascii="Garamond" w:hAnsi="Garamond"/>
          <w:b/>
          <w:i/>
          <w:sz w:val="24"/>
          <w:szCs w:val="24"/>
        </w:rPr>
        <w:t>Estatalidade</w:t>
      </w:r>
      <w:proofErr w:type="spellEnd"/>
      <w:r w:rsidRPr="009E70A9">
        <w:rPr>
          <w:rFonts w:ascii="Garamond" w:hAnsi="Garamond"/>
          <w:b/>
          <w:i/>
          <w:sz w:val="24"/>
          <w:szCs w:val="24"/>
        </w:rPr>
        <w:t xml:space="preserve"> </w:t>
      </w:r>
      <w:r w:rsidRPr="009E70A9">
        <w:rPr>
          <w:rFonts w:ascii="Garamond" w:hAnsi="Garamond"/>
          <w:sz w:val="24"/>
          <w:szCs w:val="24"/>
        </w:rPr>
        <w:t>(Pretensa característica)</w:t>
      </w:r>
    </w:p>
    <w:p w:rsidR="00B30ACD" w:rsidRPr="009E70A9" w:rsidRDefault="00B30ACD" w:rsidP="000665AA">
      <w:pPr>
        <w:jc w:val="both"/>
        <w:rPr>
          <w:rFonts w:ascii="Garamond" w:hAnsi="Garamond"/>
          <w:sz w:val="24"/>
          <w:szCs w:val="24"/>
        </w:rPr>
      </w:pPr>
    </w:p>
    <w:p w:rsidR="00B30ACD" w:rsidRDefault="00B30ACD" w:rsidP="000665AA">
      <w:pPr>
        <w:spacing w:line="360" w:lineRule="auto"/>
        <w:jc w:val="both"/>
        <w:rPr>
          <w:rFonts w:ascii="Garamond" w:hAnsi="Garamond"/>
          <w:sz w:val="24"/>
          <w:szCs w:val="24"/>
        </w:rPr>
      </w:pPr>
      <w:r w:rsidRPr="009E70A9">
        <w:rPr>
          <w:rFonts w:ascii="Garamond" w:hAnsi="Garamond"/>
          <w:b/>
          <w:sz w:val="24"/>
          <w:szCs w:val="24"/>
        </w:rPr>
        <w:t>Monismo Jurídico</w:t>
      </w:r>
      <w:r w:rsidRPr="009E70A9">
        <w:rPr>
          <w:rFonts w:ascii="Garamond" w:hAnsi="Garamond"/>
          <w:sz w:val="24"/>
          <w:szCs w:val="24"/>
        </w:rPr>
        <w:t xml:space="preserve">: </w:t>
      </w:r>
      <w:r w:rsidRPr="003A7FE0">
        <w:rPr>
          <w:rFonts w:ascii="Garamond" w:hAnsi="Garamond"/>
          <w:i/>
          <w:sz w:val="24"/>
          <w:szCs w:val="24"/>
        </w:rPr>
        <w:t>o direito é criado e aplicado pelos órgãos estaduais.</w:t>
      </w:r>
      <w:r w:rsidRPr="009E70A9">
        <w:rPr>
          <w:rFonts w:ascii="Garamond" w:hAnsi="Garamond"/>
          <w:sz w:val="24"/>
          <w:szCs w:val="24"/>
        </w:rPr>
        <w:t xml:space="preserve"> </w:t>
      </w:r>
    </w:p>
    <w:p w:rsidR="00B30ACD" w:rsidRPr="009E70A9" w:rsidRDefault="00B30ACD" w:rsidP="000665AA">
      <w:pPr>
        <w:spacing w:line="360" w:lineRule="auto"/>
        <w:jc w:val="both"/>
        <w:rPr>
          <w:rFonts w:ascii="Garamond" w:hAnsi="Garamond"/>
          <w:sz w:val="24"/>
          <w:szCs w:val="24"/>
        </w:rPr>
      </w:pPr>
      <w:r>
        <w:rPr>
          <w:rFonts w:ascii="Garamond" w:hAnsi="Garamond"/>
          <w:sz w:val="24"/>
          <w:szCs w:val="24"/>
        </w:rPr>
        <w:t>Esta teoria é r</w:t>
      </w:r>
      <w:r w:rsidRPr="009E70A9">
        <w:rPr>
          <w:rFonts w:ascii="Garamond" w:hAnsi="Garamond"/>
          <w:sz w:val="24"/>
          <w:szCs w:val="24"/>
        </w:rPr>
        <w:t xml:space="preserve">epresentado por </w:t>
      </w:r>
      <w:proofErr w:type="spellStart"/>
      <w:r w:rsidRPr="009E70A9">
        <w:rPr>
          <w:rFonts w:ascii="Garamond" w:hAnsi="Garamond"/>
          <w:sz w:val="24"/>
          <w:szCs w:val="24"/>
        </w:rPr>
        <w:t>Kelsen</w:t>
      </w:r>
      <w:proofErr w:type="spellEnd"/>
      <w:r w:rsidRPr="009E70A9">
        <w:rPr>
          <w:rFonts w:ascii="Garamond" w:hAnsi="Garamond"/>
          <w:sz w:val="24"/>
          <w:szCs w:val="24"/>
        </w:rPr>
        <w:t xml:space="preserve"> na sua obra a Teoria Pura do Direito, onde considera que o Estado é o Direito (isto é o direito positivo) e que o Direito é o Estado, enquanto conjunto de normas dotadas de coercibilidade e emanadas das estruturas decisórias do poder. Reduz a aplicação da norma jurídica ao Estado.</w:t>
      </w:r>
    </w:p>
    <w:p w:rsidR="00B30ACD" w:rsidRPr="009E70A9" w:rsidRDefault="00B30ACD" w:rsidP="000665AA">
      <w:pPr>
        <w:spacing w:line="360" w:lineRule="auto"/>
        <w:jc w:val="both"/>
        <w:rPr>
          <w:rFonts w:ascii="Garamond" w:hAnsi="Garamond"/>
          <w:sz w:val="24"/>
          <w:szCs w:val="24"/>
        </w:rPr>
      </w:pPr>
    </w:p>
    <w:p w:rsidR="00B30ACD" w:rsidRPr="003A7FE0" w:rsidRDefault="00B30ACD" w:rsidP="000665AA">
      <w:pPr>
        <w:spacing w:line="360" w:lineRule="auto"/>
        <w:jc w:val="both"/>
        <w:rPr>
          <w:rFonts w:ascii="Garamond" w:hAnsi="Garamond"/>
          <w:i/>
          <w:sz w:val="24"/>
          <w:szCs w:val="24"/>
        </w:rPr>
      </w:pPr>
      <w:r w:rsidRPr="009E70A9">
        <w:rPr>
          <w:rFonts w:ascii="Garamond" w:hAnsi="Garamond"/>
          <w:b/>
          <w:sz w:val="24"/>
          <w:szCs w:val="24"/>
        </w:rPr>
        <w:t xml:space="preserve">Pluralismo Jurídico: </w:t>
      </w:r>
      <w:r w:rsidRPr="003A7FE0">
        <w:rPr>
          <w:rFonts w:ascii="Garamond" w:hAnsi="Garamond"/>
          <w:i/>
          <w:sz w:val="24"/>
          <w:szCs w:val="24"/>
        </w:rPr>
        <w:t xml:space="preserve">nem todo o direito é criado e aplicado pelos organismos estaduais. </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O Estado não tem o monopólio da criação do direito nem a exclusividade da sua aplicação. Há normas jurídicas provenientes por exemplo do Direito Internacional</w:t>
      </w:r>
      <w:r>
        <w:rPr>
          <w:rFonts w:ascii="Garamond" w:hAnsi="Garamond"/>
          <w:sz w:val="24"/>
          <w:szCs w:val="24"/>
        </w:rPr>
        <w:t xml:space="preserve"> (Declaração Universal dos direitos do Homem</w:t>
      </w:r>
      <w:r w:rsidRPr="009E70A9">
        <w:rPr>
          <w:rFonts w:ascii="Garamond" w:hAnsi="Garamond"/>
          <w:sz w:val="24"/>
          <w:szCs w:val="24"/>
        </w:rPr>
        <w:t xml:space="preserve">) e do Direito Consuetudinário. Embora não se duvide que </w:t>
      </w:r>
      <w:r>
        <w:rPr>
          <w:rFonts w:ascii="Garamond" w:hAnsi="Garamond"/>
          <w:sz w:val="24"/>
          <w:szCs w:val="24"/>
        </w:rPr>
        <w:t xml:space="preserve">em regra </w:t>
      </w:r>
      <w:r w:rsidRPr="009E70A9">
        <w:rPr>
          <w:rFonts w:ascii="Garamond" w:hAnsi="Garamond"/>
          <w:sz w:val="24"/>
          <w:szCs w:val="24"/>
        </w:rPr>
        <w:t xml:space="preserve">as normas dimanam dos órgãos estaduais que </w:t>
      </w:r>
      <w:r>
        <w:rPr>
          <w:rFonts w:ascii="Garamond" w:hAnsi="Garamond"/>
          <w:sz w:val="24"/>
          <w:szCs w:val="24"/>
        </w:rPr>
        <w:t xml:space="preserve">exercem uma função legislativa, </w:t>
      </w:r>
      <w:r w:rsidRPr="009E70A9">
        <w:rPr>
          <w:rFonts w:ascii="Garamond" w:hAnsi="Garamond"/>
          <w:sz w:val="24"/>
          <w:szCs w:val="24"/>
        </w:rPr>
        <w:t xml:space="preserve">a </w:t>
      </w:r>
      <w:r>
        <w:rPr>
          <w:rFonts w:ascii="Garamond" w:hAnsi="Garamond"/>
          <w:sz w:val="24"/>
          <w:szCs w:val="24"/>
        </w:rPr>
        <w:t xml:space="preserve">sua </w:t>
      </w:r>
      <w:r w:rsidRPr="009E70A9">
        <w:rPr>
          <w:rFonts w:ascii="Garamond" w:hAnsi="Garamond"/>
          <w:sz w:val="24"/>
          <w:szCs w:val="24"/>
        </w:rPr>
        <w:t>aplicação é feita principalmente pelo poder executivo e as situações de litígios dirimidas pelos tribunais.</w:t>
      </w:r>
    </w:p>
    <w:p w:rsidR="00B30ACD" w:rsidRPr="009E70A9" w:rsidRDefault="00B30ACD" w:rsidP="000665AA">
      <w:pPr>
        <w:jc w:val="both"/>
        <w:rPr>
          <w:rFonts w:ascii="Garamond" w:hAnsi="Garamond"/>
          <w:b/>
          <w:i/>
          <w:sz w:val="24"/>
          <w:szCs w:val="24"/>
        </w:rPr>
      </w:pPr>
      <w:r w:rsidRPr="009E70A9">
        <w:rPr>
          <w:rFonts w:ascii="Garamond" w:hAnsi="Garamond"/>
          <w:b/>
          <w:i/>
          <w:sz w:val="24"/>
          <w:szCs w:val="24"/>
        </w:rPr>
        <w:t xml:space="preserve">                                         </w:t>
      </w:r>
      <w:r>
        <w:rPr>
          <w:rFonts w:ascii="Garamond" w:hAnsi="Garamond"/>
          <w:b/>
          <w:i/>
          <w:sz w:val="24"/>
          <w:szCs w:val="24"/>
        </w:rPr>
        <w:t xml:space="preserve">          </w:t>
      </w:r>
      <w:r w:rsidRPr="009E70A9">
        <w:rPr>
          <w:rFonts w:ascii="Garamond" w:hAnsi="Garamond"/>
          <w:b/>
          <w:i/>
          <w:sz w:val="24"/>
          <w:szCs w:val="24"/>
        </w:rPr>
        <w:t xml:space="preserve"> Coercibilidade</w:t>
      </w:r>
    </w:p>
    <w:p w:rsidR="00B30ACD" w:rsidRPr="009E70A9" w:rsidRDefault="00B30ACD" w:rsidP="000665AA">
      <w:pPr>
        <w:jc w:val="both"/>
        <w:rPr>
          <w:rFonts w:ascii="Garamond" w:hAnsi="Garamond"/>
          <w:b/>
          <w:i/>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Traduz a possibilidade de um aparelho organizado usar a </w:t>
      </w:r>
      <w:r w:rsidRPr="00F57BD8">
        <w:rPr>
          <w:rFonts w:ascii="Garamond" w:hAnsi="Garamond"/>
          <w:b/>
          <w:sz w:val="24"/>
          <w:szCs w:val="24"/>
        </w:rPr>
        <w:t>força</w:t>
      </w:r>
      <w:r w:rsidRPr="009E70A9">
        <w:rPr>
          <w:rFonts w:ascii="Garamond" w:hAnsi="Garamond"/>
          <w:sz w:val="24"/>
          <w:szCs w:val="24"/>
        </w:rPr>
        <w:t xml:space="preserve"> sempre que uma regra jurídica seja violada por acção ou omissão, isto para obter do infractor o constrangimento para o respectivo cumprimento, ou então para sancionar o mesmo incumprimento. </w:t>
      </w:r>
    </w:p>
    <w:p w:rsidR="00B30ACD" w:rsidRPr="009E70A9" w:rsidRDefault="00B30ACD" w:rsidP="000665AA">
      <w:pPr>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b/>
          <w:sz w:val="24"/>
          <w:szCs w:val="24"/>
        </w:rPr>
        <w:t xml:space="preserve">Coercibilidade </w:t>
      </w:r>
      <w:r w:rsidRPr="009E70A9">
        <w:rPr>
          <w:rFonts w:ascii="Garamond" w:hAnsi="Garamond"/>
          <w:sz w:val="24"/>
          <w:szCs w:val="24"/>
        </w:rPr>
        <w:t>é diferente de coacção porque coercibilidade traduz a mera possibilidade de utilização do uso da força (represent</w:t>
      </w:r>
      <w:r>
        <w:rPr>
          <w:rFonts w:ascii="Garamond" w:hAnsi="Garamond"/>
          <w:sz w:val="24"/>
          <w:szCs w:val="24"/>
        </w:rPr>
        <w:t>a uma coacção virtual ou em potê</w:t>
      </w:r>
      <w:r w:rsidRPr="009E70A9">
        <w:rPr>
          <w:rFonts w:ascii="Garamond" w:hAnsi="Garamond"/>
          <w:sz w:val="24"/>
          <w:szCs w:val="24"/>
        </w:rPr>
        <w:t>ncia).</w:t>
      </w:r>
    </w:p>
    <w:p w:rsidR="00B30ACD" w:rsidRPr="009E70A9" w:rsidRDefault="00B30ACD" w:rsidP="000665AA">
      <w:pPr>
        <w:jc w:val="both"/>
        <w:rPr>
          <w:rFonts w:ascii="Garamond" w:hAnsi="Garamond"/>
          <w:sz w:val="24"/>
          <w:szCs w:val="24"/>
        </w:rPr>
      </w:pPr>
      <w:r w:rsidRPr="009E70A9">
        <w:rPr>
          <w:rFonts w:ascii="Garamond" w:hAnsi="Garamond"/>
          <w:b/>
          <w:sz w:val="24"/>
          <w:szCs w:val="24"/>
        </w:rPr>
        <w:t>Coacção</w:t>
      </w:r>
      <w:r w:rsidRPr="009E70A9">
        <w:rPr>
          <w:rFonts w:ascii="Garamond" w:hAnsi="Garamond"/>
          <w:sz w:val="24"/>
          <w:szCs w:val="24"/>
        </w:rPr>
        <w:t xml:space="preserve"> é o efectivo uso da força / acto ou facto de se exercer a força.</w:t>
      </w:r>
    </w:p>
    <w:p w:rsidR="00B30ACD" w:rsidRPr="009E70A9" w:rsidRDefault="00B30ACD" w:rsidP="000665AA">
      <w:pPr>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i/>
          <w:sz w:val="24"/>
          <w:szCs w:val="24"/>
        </w:rPr>
        <w:t>Exemplos</w:t>
      </w:r>
      <w:r w:rsidRPr="009E70A9">
        <w:rPr>
          <w:rFonts w:ascii="Garamond" w:hAnsi="Garamond"/>
          <w:sz w:val="24"/>
          <w:szCs w:val="24"/>
        </w:rPr>
        <w:t xml:space="preserve"> de possíveis expressões de utilização da força em Direito (manifestações d</w:t>
      </w:r>
      <w:r>
        <w:rPr>
          <w:rFonts w:ascii="Garamond" w:hAnsi="Garamond"/>
          <w:sz w:val="24"/>
          <w:szCs w:val="24"/>
        </w:rPr>
        <w:t>e coacção directa ou indirecta):</w:t>
      </w:r>
    </w:p>
    <w:p w:rsidR="00B30ACD" w:rsidRPr="009E70A9" w:rsidRDefault="00B30ACD" w:rsidP="000665AA">
      <w:pPr>
        <w:numPr>
          <w:ilvl w:val="0"/>
          <w:numId w:val="10"/>
        </w:numPr>
        <w:spacing w:after="0" w:line="360" w:lineRule="auto"/>
        <w:jc w:val="both"/>
        <w:rPr>
          <w:rFonts w:ascii="Garamond" w:hAnsi="Garamond"/>
          <w:sz w:val="24"/>
          <w:szCs w:val="24"/>
        </w:rPr>
      </w:pPr>
      <w:r>
        <w:rPr>
          <w:rFonts w:ascii="Garamond" w:hAnsi="Garamond"/>
          <w:sz w:val="24"/>
          <w:szCs w:val="24"/>
        </w:rPr>
        <w:t>Sanções patrimoniais ou pessoais</w:t>
      </w:r>
    </w:p>
    <w:p w:rsidR="00B30ACD" w:rsidRPr="009E70A9" w:rsidRDefault="00B30ACD" w:rsidP="000665AA">
      <w:pPr>
        <w:numPr>
          <w:ilvl w:val="0"/>
          <w:numId w:val="10"/>
        </w:numPr>
        <w:spacing w:after="0" w:line="360" w:lineRule="auto"/>
        <w:jc w:val="both"/>
        <w:rPr>
          <w:rFonts w:ascii="Garamond" w:hAnsi="Garamond"/>
          <w:sz w:val="24"/>
          <w:szCs w:val="24"/>
        </w:rPr>
      </w:pPr>
      <w:r w:rsidRPr="009E70A9">
        <w:rPr>
          <w:rFonts w:ascii="Garamond" w:hAnsi="Garamond"/>
          <w:sz w:val="24"/>
          <w:szCs w:val="24"/>
        </w:rPr>
        <w:t>Execução forçada sobre património ou pessoa de certa prestação</w:t>
      </w:r>
    </w:p>
    <w:p w:rsidR="00B30ACD" w:rsidRPr="009E70A9" w:rsidRDefault="00B30ACD" w:rsidP="000665AA">
      <w:pPr>
        <w:numPr>
          <w:ilvl w:val="0"/>
          <w:numId w:val="10"/>
        </w:numPr>
        <w:spacing w:after="0" w:line="360" w:lineRule="auto"/>
        <w:jc w:val="both"/>
        <w:rPr>
          <w:rFonts w:ascii="Garamond" w:hAnsi="Garamond"/>
          <w:sz w:val="24"/>
          <w:szCs w:val="24"/>
        </w:rPr>
      </w:pPr>
      <w:r w:rsidRPr="009E70A9">
        <w:rPr>
          <w:rFonts w:ascii="Garamond" w:hAnsi="Garamond"/>
          <w:sz w:val="24"/>
          <w:szCs w:val="24"/>
        </w:rPr>
        <w:t>Detenção pessoal</w:t>
      </w:r>
    </w:p>
    <w:p w:rsidR="00B30ACD" w:rsidRPr="009E70A9" w:rsidRDefault="00B30ACD" w:rsidP="000665AA">
      <w:pPr>
        <w:numPr>
          <w:ilvl w:val="0"/>
          <w:numId w:val="10"/>
        </w:numPr>
        <w:spacing w:after="0" w:line="360" w:lineRule="auto"/>
        <w:jc w:val="both"/>
        <w:rPr>
          <w:rFonts w:ascii="Garamond" w:hAnsi="Garamond"/>
          <w:sz w:val="24"/>
          <w:szCs w:val="24"/>
        </w:rPr>
      </w:pPr>
      <w:r w:rsidRPr="009E70A9">
        <w:rPr>
          <w:rFonts w:ascii="Garamond" w:hAnsi="Garamond"/>
          <w:sz w:val="24"/>
          <w:szCs w:val="24"/>
        </w:rPr>
        <w:t>Entrada em domicílio privado</w:t>
      </w:r>
    </w:p>
    <w:p w:rsidR="00B30ACD" w:rsidRPr="009E70A9" w:rsidRDefault="00B30ACD" w:rsidP="000665AA">
      <w:pPr>
        <w:numPr>
          <w:ilvl w:val="0"/>
          <w:numId w:val="10"/>
        </w:numPr>
        <w:spacing w:after="0" w:line="360" w:lineRule="auto"/>
        <w:jc w:val="both"/>
        <w:rPr>
          <w:rFonts w:ascii="Garamond" w:hAnsi="Garamond"/>
          <w:sz w:val="24"/>
          <w:szCs w:val="24"/>
        </w:rPr>
      </w:pPr>
      <w:r w:rsidRPr="009E70A9">
        <w:rPr>
          <w:rFonts w:ascii="Garamond" w:hAnsi="Garamond"/>
          <w:sz w:val="24"/>
          <w:szCs w:val="24"/>
        </w:rPr>
        <w:t xml:space="preserve">Expulsão </w:t>
      </w:r>
      <w:proofErr w:type="gramStart"/>
      <w:r w:rsidRPr="009E70A9">
        <w:rPr>
          <w:rFonts w:ascii="Garamond" w:hAnsi="Garamond"/>
          <w:sz w:val="24"/>
          <w:szCs w:val="24"/>
        </w:rPr>
        <w:t>de certo</w:t>
      </w:r>
      <w:proofErr w:type="gramEnd"/>
      <w:r w:rsidRPr="009E70A9">
        <w:rPr>
          <w:rFonts w:ascii="Garamond" w:hAnsi="Garamond"/>
          <w:sz w:val="24"/>
          <w:szCs w:val="24"/>
        </w:rPr>
        <w:t xml:space="preserve"> local</w:t>
      </w:r>
    </w:p>
    <w:p w:rsidR="00B30ACD" w:rsidRPr="009E70A9" w:rsidRDefault="00B30ACD" w:rsidP="000665AA">
      <w:pPr>
        <w:numPr>
          <w:ilvl w:val="0"/>
          <w:numId w:val="10"/>
        </w:numPr>
        <w:spacing w:after="0" w:line="360" w:lineRule="auto"/>
        <w:jc w:val="both"/>
        <w:rPr>
          <w:rFonts w:ascii="Garamond" w:hAnsi="Garamond"/>
          <w:sz w:val="24"/>
          <w:szCs w:val="24"/>
        </w:rPr>
      </w:pPr>
      <w:r w:rsidRPr="009E70A9">
        <w:rPr>
          <w:rFonts w:ascii="Garamond" w:hAnsi="Garamond"/>
          <w:sz w:val="24"/>
          <w:szCs w:val="24"/>
        </w:rPr>
        <w:t>Uso de armas de fogo</w:t>
      </w:r>
    </w:p>
    <w:p w:rsidR="00B30ACD" w:rsidRPr="009E70A9" w:rsidRDefault="00B30ACD" w:rsidP="000665AA">
      <w:pPr>
        <w:numPr>
          <w:ilvl w:val="0"/>
          <w:numId w:val="10"/>
        </w:numPr>
        <w:spacing w:after="0" w:line="360" w:lineRule="auto"/>
        <w:jc w:val="both"/>
        <w:rPr>
          <w:rFonts w:ascii="Garamond" w:hAnsi="Garamond"/>
          <w:sz w:val="24"/>
          <w:szCs w:val="24"/>
        </w:rPr>
      </w:pPr>
      <w:r w:rsidRPr="009E70A9">
        <w:rPr>
          <w:rFonts w:ascii="Garamond" w:hAnsi="Garamond"/>
          <w:sz w:val="24"/>
          <w:szCs w:val="24"/>
        </w:rPr>
        <w:t>Uso material de força física através de uma intervenção (militares/ forças policiais) usando meios violentos sobre as pessoas</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jc w:val="both"/>
        <w:rPr>
          <w:rFonts w:ascii="Garamond" w:hAnsi="Garamond"/>
          <w:i/>
          <w:sz w:val="24"/>
          <w:szCs w:val="24"/>
        </w:rPr>
      </w:pPr>
      <w:r w:rsidRPr="009E70A9">
        <w:rPr>
          <w:rFonts w:ascii="Garamond" w:hAnsi="Garamond"/>
          <w:i/>
          <w:sz w:val="24"/>
          <w:szCs w:val="24"/>
        </w:rPr>
        <w:t xml:space="preserve">                                               Quem pode exercer a força?</w:t>
      </w:r>
    </w:p>
    <w:p w:rsidR="00B30ACD" w:rsidRPr="009E70A9" w:rsidRDefault="00B30ACD" w:rsidP="000665AA">
      <w:pPr>
        <w:jc w:val="both"/>
        <w:rPr>
          <w:rFonts w:ascii="Garamond" w:hAnsi="Garamond"/>
          <w:i/>
          <w:sz w:val="24"/>
          <w:szCs w:val="24"/>
        </w:rPr>
      </w:pPr>
    </w:p>
    <w:p w:rsidR="00B30ACD" w:rsidRPr="009E70A9" w:rsidRDefault="00B30ACD" w:rsidP="000665AA">
      <w:pPr>
        <w:spacing w:line="360" w:lineRule="auto"/>
        <w:jc w:val="both"/>
        <w:rPr>
          <w:rFonts w:ascii="Garamond" w:hAnsi="Garamond"/>
          <w:sz w:val="24"/>
          <w:szCs w:val="24"/>
        </w:rPr>
      </w:pPr>
      <w:r>
        <w:rPr>
          <w:rFonts w:ascii="Garamond" w:hAnsi="Garamond"/>
          <w:sz w:val="24"/>
          <w:szCs w:val="24"/>
        </w:rPr>
        <w:t>O p</w:t>
      </w:r>
      <w:r w:rsidRPr="009E70A9">
        <w:rPr>
          <w:rFonts w:ascii="Garamond" w:hAnsi="Garamond"/>
          <w:sz w:val="24"/>
          <w:szCs w:val="24"/>
        </w:rPr>
        <w:t>rincípio geral é o de que só o Estado o pode exercer coacção. Todavia existem casos excepcionais em que se permite o uso da força por particulares: meios de tutela privada como a l</w:t>
      </w:r>
      <w:r>
        <w:rPr>
          <w:rFonts w:ascii="Garamond" w:hAnsi="Garamond"/>
          <w:sz w:val="24"/>
          <w:szCs w:val="24"/>
        </w:rPr>
        <w:t>egitima defesa ou o direito de resistência, casos em que se permite</w:t>
      </w:r>
      <w:r w:rsidRPr="009E70A9">
        <w:rPr>
          <w:rFonts w:ascii="Garamond" w:hAnsi="Garamond"/>
          <w:sz w:val="24"/>
          <w:szCs w:val="24"/>
        </w:rPr>
        <w:t xml:space="preserve"> repelir pela força qualquer agressão </w:t>
      </w:r>
      <w:r>
        <w:rPr>
          <w:rFonts w:ascii="Garamond" w:hAnsi="Garamond"/>
          <w:sz w:val="24"/>
          <w:szCs w:val="24"/>
        </w:rPr>
        <w:t>verificados certos pressupostos.</w:t>
      </w:r>
    </w:p>
    <w:p w:rsidR="00B30ACD" w:rsidRPr="009E70A9" w:rsidRDefault="00B30ACD" w:rsidP="000665AA">
      <w:pPr>
        <w:jc w:val="both"/>
        <w:rPr>
          <w:rFonts w:ascii="Garamond" w:hAnsi="Garamond"/>
          <w:i/>
          <w:sz w:val="24"/>
          <w:szCs w:val="24"/>
        </w:rPr>
      </w:pPr>
      <w:r w:rsidRPr="009E70A9">
        <w:rPr>
          <w:rFonts w:ascii="Garamond" w:hAnsi="Garamond"/>
          <w:i/>
          <w:sz w:val="24"/>
          <w:szCs w:val="24"/>
        </w:rPr>
        <w:t xml:space="preserve">                      Discute-se se a coercibilidade constitui uma verdadeira característica do Direito?</w:t>
      </w:r>
    </w:p>
    <w:p w:rsidR="00B30ACD" w:rsidRPr="009E70A9" w:rsidRDefault="00B30ACD" w:rsidP="000665AA">
      <w:pPr>
        <w:jc w:val="both"/>
        <w:rPr>
          <w:rFonts w:ascii="Garamond" w:hAnsi="Garamond"/>
          <w:sz w:val="24"/>
          <w:szCs w:val="24"/>
        </w:rPr>
      </w:pPr>
    </w:p>
    <w:p w:rsidR="00B30ACD" w:rsidRPr="0016528B" w:rsidRDefault="00B30ACD" w:rsidP="000665AA">
      <w:pPr>
        <w:numPr>
          <w:ilvl w:val="0"/>
          <w:numId w:val="11"/>
        </w:numPr>
        <w:spacing w:after="0" w:line="360" w:lineRule="auto"/>
        <w:jc w:val="both"/>
        <w:rPr>
          <w:rFonts w:ascii="Garamond" w:hAnsi="Garamond"/>
          <w:i/>
          <w:sz w:val="24"/>
          <w:szCs w:val="24"/>
        </w:rPr>
      </w:pPr>
      <w:r w:rsidRPr="009E70A9">
        <w:rPr>
          <w:rFonts w:ascii="Garamond" w:hAnsi="Garamond"/>
          <w:b/>
          <w:sz w:val="24"/>
          <w:szCs w:val="24"/>
        </w:rPr>
        <w:t>Tese Tradicional</w:t>
      </w:r>
      <w:r w:rsidRPr="009E70A9">
        <w:rPr>
          <w:rFonts w:ascii="Garamond" w:hAnsi="Garamond"/>
          <w:sz w:val="24"/>
          <w:szCs w:val="24"/>
        </w:rPr>
        <w:t xml:space="preserve">: O Direito é um conjunto de normas garantidas pela força ou pelo menos passíveis de serem garantidas pelo uso da força. (1º normas; 2º força). </w:t>
      </w:r>
      <w:r>
        <w:rPr>
          <w:rFonts w:ascii="Garamond" w:hAnsi="Garamond"/>
          <w:sz w:val="24"/>
          <w:szCs w:val="24"/>
        </w:rPr>
        <w:t>Esta tese identifica</w:t>
      </w:r>
      <w:r w:rsidRPr="009E70A9">
        <w:rPr>
          <w:rFonts w:ascii="Garamond" w:hAnsi="Garamond"/>
          <w:sz w:val="24"/>
          <w:szCs w:val="24"/>
        </w:rPr>
        <w:t xml:space="preserve"> o Direito com o poder do Estado, “ o Direito resume-se à força”. </w:t>
      </w:r>
      <w:r w:rsidRPr="0016528B">
        <w:rPr>
          <w:rFonts w:ascii="Garamond" w:hAnsi="Garamond"/>
          <w:sz w:val="24"/>
          <w:szCs w:val="24"/>
        </w:rPr>
        <w:t xml:space="preserve">O uso da força comporta duas formas de exercício: a) poder de constranger através da força quem não faz o que deveria ser feito; b) poder de impedir através </w:t>
      </w:r>
      <w:r w:rsidRPr="0016528B">
        <w:rPr>
          <w:rFonts w:ascii="Garamond" w:hAnsi="Garamond"/>
          <w:sz w:val="24"/>
          <w:szCs w:val="24"/>
        </w:rPr>
        <w:lastRenderedPageBreak/>
        <w:t xml:space="preserve">da força quem faz o que não deveria fazer. </w:t>
      </w:r>
      <w:r w:rsidRPr="0016528B">
        <w:rPr>
          <w:rFonts w:ascii="Garamond" w:hAnsi="Garamond"/>
          <w:i/>
          <w:sz w:val="24"/>
          <w:szCs w:val="24"/>
        </w:rPr>
        <w:t xml:space="preserve">A coercibilidade é característica do Direito. </w:t>
      </w:r>
    </w:p>
    <w:p w:rsidR="00B30ACD" w:rsidRPr="009E70A9" w:rsidRDefault="00B30ACD" w:rsidP="000665AA">
      <w:pPr>
        <w:spacing w:line="360" w:lineRule="auto"/>
        <w:ind w:left="360"/>
        <w:jc w:val="both"/>
        <w:rPr>
          <w:rFonts w:ascii="Garamond" w:hAnsi="Garamond"/>
          <w:i/>
          <w:sz w:val="24"/>
          <w:szCs w:val="24"/>
        </w:rPr>
      </w:pPr>
    </w:p>
    <w:p w:rsidR="00B30ACD" w:rsidRPr="009E70A9" w:rsidRDefault="00B30ACD" w:rsidP="000665AA">
      <w:pPr>
        <w:numPr>
          <w:ilvl w:val="0"/>
          <w:numId w:val="11"/>
        </w:numPr>
        <w:spacing w:after="0" w:line="360" w:lineRule="auto"/>
        <w:jc w:val="both"/>
        <w:rPr>
          <w:rFonts w:ascii="Garamond" w:hAnsi="Garamond"/>
          <w:sz w:val="24"/>
          <w:szCs w:val="24"/>
        </w:rPr>
      </w:pPr>
      <w:r w:rsidRPr="009E70A9">
        <w:rPr>
          <w:rFonts w:ascii="Garamond" w:hAnsi="Garamond"/>
          <w:b/>
          <w:sz w:val="24"/>
          <w:szCs w:val="24"/>
        </w:rPr>
        <w:t>Tese do Direito como regulador da força</w:t>
      </w:r>
      <w:r w:rsidRPr="009E70A9">
        <w:rPr>
          <w:rFonts w:ascii="Garamond" w:hAnsi="Garamond"/>
          <w:sz w:val="24"/>
          <w:szCs w:val="24"/>
        </w:rPr>
        <w:t>: entende que o Direito é um conjunto de normas que regula o exercício da força (1º força; 2º normas). Toma a força como elemento do conteúdo das normas jurídicas (o que as distingue das restantes normas sociais) e não como algo externo situado ao nível da garantia do cumprimento ou de sancionamento do incumprimento da norma. A coacção não é simples instrumento de realização do direito, mas é a própria matéria regulada pelo Direito, as normas jurídicas disciplinam o quando, o como, o quem d</w:t>
      </w:r>
      <w:r>
        <w:rPr>
          <w:rFonts w:ascii="Garamond" w:hAnsi="Garamond"/>
          <w:sz w:val="24"/>
          <w:szCs w:val="24"/>
        </w:rPr>
        <w:t>o exercício do poder de coacção</w:t>
      </w:r>
      <w:r w:rsidRPr="009E70A9">
        <w:rPr>
          <w:rFonts w:ascii="Garamond" w:hAnsi="Garamond"/>
          <w:sz w:val="24"/>
          <w:szCs w:val="24"/>
        </w:rPr>
        <w:t xml:space="preserve"> (pessoas/ condições procedimentos pressuposto/medida da força).</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numPr>
          <w:ilvl w:val="0"/>
          <w:numId w:val="11"/>
        </w:numPr>
        <w:spacing w:after="0" w:line="360" w:lineRule="auto"/>
        <w:jc w:val="both"/>
        <w:rPr>
          <w:rFonts w:ascii="Garamond" w:hAnsi="Garamond"/>
          <w:sz w:val="24"/>
          <w:szCs w:val="24"/>
        </w:rPr>
      </w:pPr>
      <w:r w:rsidRPr="009E70A9">
        <w:rPr>
          <w:rFonts w:ascii="Garamond" w:hAnsi="Garamond"/>
          <w:b/>
          <w:sz w:val="24"/>
          <w:szCs w:val="24"/>
        </w:rPr>
        <w:t>Tese configuradora da força como elemento não essencial do Direito</w:t>
      </w:r>
      <w:r w:rsidRPr="009E70A9">
        <w:rPr>
          <w:rFonts w:ascii="Garamond" w:hAnsi="Garamond"/>
          <w:sz w:val="24"/>
          <w:szCs w:val="24"/>
        </w:rPr>
        <w:t xml:space="preserve">: nega à coacção e coercibilidade o estatuto de elemento caracterizador do Direito. </w:t>
      </w:r>
      <w:r>
        <w:rPr>
          <w:rFonts w:ascii="Garamond" w:hAnsi="Garamond"/>
          <w:sz w:val="24"/>
          <w:szCs w:val="24"/>
        </w:rPr>
        <w:t>A c</w:t>
      </w:r>
      <w:r w:rsidRPr="009E70A9">
        <w:rPr>
          <w:rFonts w:ascii="Garamond" w:hAnsi="Garamond"/>
          <w:sz w:val="24"/>
          <w:szCs w:val="24"/>
        </w:rPr>
        <w:t>oacção não é elemento essencial do Direito por três razoes:</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numPr>
          <w:ilvl w:val="0"/>
          <w:numId w:val="12"/>
        </w:numPr>
        <w:spacing w:after="0" w:line="360" w:lineRule="auto"/>
        <w:jc w:val="both"/>
        <w:rPr>
          <w:rFonts w:ascii="Garamond" w:hAnsi="Garamond"/>
          <w:sz w:val="24"/>
          <w:szCs w:val="24"/>
        </w:rPr>
      </w:pPr>
      <w:r w:rsidRPr="009E70A9">
        <w:rPr>
          <w:rFonts w:ascii="Garamond" w:hAnsi="Garamond"/>
          <w:sz w:val="24"/>
          <w:szCs w:val="24"/>
        </w:rPr>
        <w:t xml:space="preserve">Coacção </w:t>
      </w:r>
      <w:r w:rsidRPr="0016528B">
        <w:rPr>
          <w:rFonts w:ascii="Garamond" w:hAnsi="Garamond"/>
          <w:b/>
          <w:sz w:val="24"/>
          <w:szCs w:val="24"/>
        </w:rPr>
        <w:t>não é necessária</w:t>
      </w:r>
      <w:r w:rsidRPr="009E70A9">
        <w:rPr>
          <w:rFonts w:ascii="Garamond" w:hAnsi="Garamond"/>
          <w:sz w:val="24"/>
          <w:szCs w:val="24"/>
        </w:rPr>
        <w:t xml:space="preserve"> a todo o Direito porque o cumprimento das normas jurídicas é por regra feita espontaneamente e sem qualquer necessidade de intervenção da força. A maioria dos destinatários acata as normas jurídicas por motivos que nada têm a ver com medo da sanção ou exercício da força pelo Estado.</w:t>
      </w:r>
    </w:p>
    <w:p w:rsidR="00B30ACD" w:rsidRPr="009E70A9" w:rsidRDefault="00B30ACD" w:rsidP="000665AA">
      <w:pPr>
        <w:numPr>
          <w:ilvl w:val="0"/>
          <w:numId w:val="12"/>
        </w:numPr>
        <w:spacing w:after="0" w:line="360" w:lineRule="auto"/>
        <w:jc w:val="both"/>
        <w:rPr>
          <w:rFonts w:ascii="Garamond" w:hAnsi="Garamond"/>
          <w:sz w:val="24"/>
          <w:szCs w:val="24"/>
        </w:rPr>
      </w:pPr>
      <w:r w:rsidRPr="009E70A9">
        <w:rPr>
          <w:rFonts w:ascii="Garamond" w:hAnsi="Garamond"/>
          <w:sz w:val="24"/>
          <w:szCs w:val="24"/>
        </w:rPr>
        <w:t xml:space="preserve">A coacção </w:t>
      </w:r>
      <w:r w:rsidRPr="0016528B">
        <w:rPr>
          <w:rFonts w:ascii="Garamond" w:hAnsi="Garamond"/>
          <w:b/>
          <w:sz w:val="24"/>
          <w:szCs w:val="24"/>
        </w:rPr>
        <w:t>não existe</w:t>
      </w:r>
      <w:r w:rsidRPr="009E70A9">
        <w:rPr>
          <w:rFonts w:ascii="Garamond" w:hAnsi="Garamond"/>
          <w:sz w:val="24"/>
          <w:szCs w:val="24"/>
        </w:rPr>
        <w:t xml:space="preserve"> em todo o Direito: há normas em relação às quais não existe qualquer possibilidade de exercício da força para obter o seu cumprimento ou para sancionar o seu incumprimento</w:t>
      </w:r>
    </w:p>
    <w:p w:rsidR="00B30ACD" w:rsidRPr="009E70A9" w:rsidRDefault="00B30ACD" w:rsidP="000665AA">
      <w:pPr>
        <w:numPr>
          <w:ilvl w:val="0"/>
          <w:numId w:val="12"/>
        </w:numPr>
        <w:spacing w:after="0" w:line="360" w:lineRule="auto"/>
        <w:jc w:val="both"/>
        <w:rPr>
          <w:rFonts w:ascii="Garamond" w:hAnsi="Garamond"/>
          <w:sz w:val="24"/>
          <w:szCs w:val="24"/>
        </w:rPr>
      </w:pPr>
      <w:r w:rsidRPr="009E70A9">
        <w:rPr>
          <w:rFonts w:ascii="Garamond" w:hAnsi="Garamond"/>
          <w:sz w:val="24"/>
          <w:szCs w:val="24"/>
        </w:rPr>
        <w:t xml:space="preserve">Coacção </w:t>
      </w:r>
      <w:r w:rsidRPr="0016528B">
        <w:rPr>
          <w:rFonts w:ascii="Garamond" w:hAnsi="Garamond"/>
          <w:b/>
          <w:sz w:val="24"/>
          <w:szCs w:val="24"/>
        </w:rPr>
        <w:t>não é possível</w:t>
      </w:r>
      <w:r w:rsidRPr="009E70A9">
        <w:rPr>
          <w:rFonts w:ascii="Garamond" w:hAnsi="Garamond"/>
          <w:sz w:val="24"/>
          <w:szCs w:val="24"/>
        </w:rPr>
        <w:t xml:space="preserve"> em todo o Direito: questão de saber quem coage o coactor (a norma que permite o uso da coacção também teria que gozar de protecção coactiva e assim sucessivamente para assumir natureza jurídica)</w:t>
      </w:r>
    </w:p>
    <w:p w:rsidR="00B30ACD" w:rsidRPr="009E70A9" w:rsidRDefault="00B30ACD" w:rsidP="000665AA">
      <w:pPr>
        <w:spacing w:line="360" w:lineRule="auto"/>
        <w:jc w:val="both"/>
        <w:rPr>
          <w:rFonts w:ascii="Garamond" w:hAnsi="Garamond"/>
          <w:sz w:val="24"/>
          <w:szCs w:val="24"/>
        </w:rPr>
      </w:pPr>
    </w:p>
    <w:p w:rsidR="00B30ACD" w:rsidRPr="0016528B" w:rsidRDefault="00B30ACD" w:rsidP="000665AA">
      <w:pPr>
        <w:spacing w:line="360" w:lineRule="auto"/>
        <w:jc w:val="both"/>
        <w:rPr>
          <w:rFonts w:ascii="Garamond" w:hAnsi="Garamond"/>
          <w:b/>
          <w:sz w:val="24"/>
          <w:szCs w:val="24"/>
        </w:rPr>
      </w:pPr>
      <w:r w:rsidRPr="009E70A9">
        <w:rPr>
          <w:rFonts w:ascii="Garamond" w:hAnsi="Garamond"/>
          <w:b/>
          <w:sz w:val="24"/>
          <w:szCs w:val="24"/>
        </w:rPr>
        <w:t>Posição a adoptar:</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lastRenderedPageBreak/>
        <w:t>A consideração da coercibilidade como sendo característica do direito, determina a necessidade de</w:t>
      </w:r>
      <w:r>
        <w:rPr>
          <w:rFonts w:ascii="Garamond" w:hAnsi="Garamond"/>
          <w:sz w:val="24"/>
          <w:szCs w:val="24"/>
        </w:rPr>
        <w:t xml:space="preserve"> </w:t>
      </w:r>
      <w:r w:rsidRPr="009E70A9">
        <w:rPr>
          <w:rFonts w:ascii="Garamond" w:hAnsi="Garamond"/>
          <w:sz w:val="24"/>
          <w:szCs w:val="24"/>
        </w:rPr>
        <w:t>todas as normas para serem jurídicas gozarem da possibilidade de serem impostas pela força.</w:t>
      </w:r>
    </w:p>
    <w:p w:rsidR="00B30ACD" w:rsidRDefault="00B30ACD" w:rsidP="000665AA">
      <w:pPr>
        <w:spacing w:line="360" w:lineRule="auto"/>
        <w:jc w:val="both"/>
        <w:rPr>
          <w:rFonts w:ascii="Garamond" w:hAnsi="Garamond"/>
          <w:sz w:val="24"/>
          <w:szCs w:val="24"/>
        </w:rPr>
      </w:pPr>
      <w:r w:rsidRPr="009E70A9">
        <w:rPr>
          <w:rFonts w:ascii="Garamond" w:hAnsi="Garamond"/>
          <w:sz w:val="24"/>
          <w:szCs w:val="24"/>
        </w:rPr>
        <w:t xml:space="preserve">Verifica-se que a </w:t>
      </w:r>
      <w:r w:rsidRPr="009E70A9">
        <w:rPr>
          <w:rFonts w:ascii="Garamond" w:hAnsi="Garamond"/>
          <w:i/>
          <w:sz w:val="24"/>
          <w:szCs w:val="24"/>
        </w:rPr>
        <w:t>coacção não é necessária, não existe e não é possível em relação a um número considerável de normas, que são tidas como tendo natureza jurídica.</w:t>
      </w:r>
      <w:r w:rsidRPr="009E70A9">
        <w:rPr>
          <w:rFonts w:ascii="Garamond" w:hAnsi="Garamond"/>
          <w:sz w:val="24"/>
          <w:szCs w:val="24"/>
        </w:rPr>
        <w:t xml:space="preserve"> </w:t>
      </w:r>
    </w:p>
    <w:p w:rsidR="00B30ACD" w:rsidRDefault="00B30ACD" w:rsidP="000665AA">
      <w:pPr>
        <w:spacing w:line="360" w:lineRule="auto"/>
        <w:jc w:val="both"/>
        <w:rPr>
          <w:rFonts w:ascii="Garamond" w:hAnsi="Garamond"/>
          <w:sz w:val="24"/>
          <w:szCs w:val="24"/>
        </w:rPr>
      </w:pPr>
    </w:p>
    <w:p w:rsidR="00B30ACD" w:rsidRPr="00DD2C24" w:rsidRDefault="00B30ACD" w:rsidP="000665AA">
      <w:pPr>
        <w:spacing w:line="360" w:lineRule="auto"/>
        <w:jc w:val="both"/>
        <w:rPr>
          <w:rFonts w:ascii="Garamond" w:hAnsi="Garamond"/>
          <w:i/>
          <w:sz w:val="24"/>
          <w:szCs w:val="24"/>
        </w:rPr>
      </w:pPr>
      <w:r w:rsidRPr="00DD2C24">
        <w:rPr>
          <w:rFonts w:ascii="Garamond" w:hAnsi="Garamond"/>
          <w:i/>
          <w:sz w:val="24"/>
          <w:szCs w:val="24"/>
        </w:rPr>
        <w:t>Coacção não existe:</w:t>
      </w:r>
    </w:p>
    <w:p w:rsidR="00B30ACD" w:rsidRDefault="00B30ACD" w:rsidP="000665AA">
      <w:pPr>
        <w:spacing w:line="360" w:lineRule="auto"/>
        <w:jc w:val="both"/>
        <w:rPr>
          <w:rFonts w:ascii="Garamond" w:hAnsi="Garamond"/>
          <w:sz w:val="24"/>
          <w:szCs w:val="24"/>
        </w:rPr>
      </w:pPr>
      <w:r w:rsidRPr="009E70A9">
        <w:rPr>
          <w:rFonts w:ascii="Garamond" w:hAnsi="Garamond"/>
          <w:sz w:val="24"/>
          <w:szCs w:val="24"/>
        </w:rPr>
        <w:t>Nem todo o d</w:t>
      </w:r>
      <w:r>
        <w:rPr>
          <w:rFonts w:ascii="Garamond" w:hAnsi="Garamond"/>
          <w:sz w:val="24"/>
          <w:szCs w:val="24"/>
        </w:rPr>
        <w:t xml:space="preserve">ireito pressupõe coacção, por exemplo: </w:t>
      </w:r>
      <w:proofErr w:type="spellStart"/>
      <w:r>
        <w:rPr>
          <w:rFonts w:ascii="Garamond" w:hAnsi="Garamond"/>
          <w:sz w:val="24"/>
          <w:szCs w:val="24"/>
        </w:rPr>
        <w:t>art</w:t>
      </w:r>
      <w:proofErr w:type="spellEnd"/>
      <w:r>
        <w:rPr>
          <w:rFonts w:ascii="Garamond" w:hAnsi="Garamond"/>
          <w:sz w:val="24"/>
          <w:szCs w:val="24"/>
        </w:rPr>
        <w:t>. 11 da CRP</w:t>
      </w:r>
      <w:r w:rsidRPr="009E70A9">
        <w:rPr>
          <w:rFonts w:ascii="Garamond" w:hAnsi="Garamond"/>
          <w:sz w:val="24"/>
          <w:szCs w:val="24"/>
        </w:rPr>
        <w:t xml:space="preserve">“ os símbolos da </w:t>
      </w:r>
      <w:r>
        <w:rPr>
          <w:rFonts w:ascii="Garamond" w:hAnsi="Garamond"/>
          <w:sz w:val="24"/>
          <w:szCs w:val="24"/>
        </w:rPr>
        <w:t xml:space="preserve">Republica de Portugal são a bandeira e </w:t>
      </w:r>
      <w:proofErr w:type="gramStart"/>
      <w:r>
        <w:rPr>
          <w:rFonts w:ascii="Garamond" w:hAnsi="Garamond"/>
          <w:sz w:val="24"/>
          <w:szCs w:val="24"/>
        </w:rPr>
        <w:t>o</w:t>
      </w:r>
      <w:r w:rsidRPr="009E70A9">
        <w:rPr>
          <w:rFonts w:ascii="Garamond" w:hAnsi="Garamond"/>
          <w:sz w:val="24"/>
          <w:szCs w:val="24"/>
        </w:rPr>
        <w:t xml:space="preserve"> hin</w:t>
      </w:r>
      <w:r>
        <w:rPr>
          <w:rFonts w:ascii="Garamond" w:hAnsi="Garamond"/>
          <w:sz w:val="24"/>
          <w:szCs w:val="24"/>
        </w:rPr>
        <w:t>os</w:t>
      </w:r>
      <w:proofErr w:type="gramEnd"/>
      <w:r>
        <w:rPr>
          <w:rFonts w:ascii="Garamond" w:hAnsi="Garamond"/>
          <w:sz w:val="24"/>
          <w:szCs w:val="24"/>
        </w:rPr>
        <w:t xml:space="preserve"> nacional”; também não existe mecanismo coactivo que obrigue</w:t>
      </w:r>
      <w:r w:rsidRPr="009E70A9">
        <w:rPr>
          <w:rFonts w:ascii="Garamond" w:hAnsi="Garamond"/>
          <w:sz w:val="24"/>
          <w:szCs w:val="24"/>
        </w:rPr>
        <w:t xml:space="preserve"> </w:t>
      </w:r>
      <w:r>
        <w:rPr>
          <w:rFonts w:ascii="Garamond" w:hAnsi="Garamond"/>
          <w:sz w:val="24"/>
          <w:szCs w:val="24"/>
        </w:rPr>
        <w:t xml:space="preserve">o PR a respeitar o </w:t>
      </w:r>
      <w:proofErr w:type="spellStart"/>
      <w:r>
        <w:rPr>
          <w:rFonts w:ascii="Garamond" w:hAnsi="Garamond"/>
          <w:sz w:val="24"/>
          <w:szCs w:val="24"/>
        </w:rPr>
        <w:t>art</w:t>
      </w:r>
      <w:proofErr w:type="spellEnd"/>
      <w:r>
        <w:rPr>
          <w:rFonts w:ascii="Garamond" w:hAnsi="Garamond"/>
          <w:sz w:val="24"/>
          <w:szCs w:val="24"/>
        </w:rPr>
        <w:t>. 136 da CRP onde se estabelece um prazo 2</w:t>
      </w:r>
      <w:r w:rsidRPr="009E70A9">
        <w:rPr>
          <w:rFonts w:ascii="Garamond" w:hAnsi="Garamond"/>
          <w:sz w:val="24"/>
          <w:szCs w:val="24"/>
        </w:rPr>
        <w:t>0 dias para promulgar a</w:t>
      </w:r>
      <w:r>
        <w:rPr>
          <w:rFonts w:ascii="Garamond" w:hAnsi="Garamond"/>
          <w:sz w:val="24"/>
          <w:szCs w:val="24"/>
        </w:rPr>
        <w:t>s</w:t>
      </w:r>
      <w:r w:rsidRPr="009E70A9">
        <w:rPr>
          <w:rFonts w:ascii="Garamond" w:hAnsi="Garamond"/>
          <w:sz w:val="24"/>
          <w:szCs w:val="24"/>
        </w:rPr>
        <w:t xml:space="preserve"> lei</w:t>
      </w:r>
      <w:r>
        <w:rPr>
          <w:rFonts w:ascii="Garamond" w:hAnsi="Garamond"/>
          <w:sz w:val="24"/>
          <w:szCs w:val="24"/>
        </w:rPr>
        <w:t>s.</w:t>
      </w:r>
      <w:r w:rsidRPr="009E70A9">
        <w:rPr>
          <w:rFonts w:ascii="Garamond" w:hAnsi="Garamond"/>
          <w:sz w:val="24"/>
          <w:szCs w:val="24"/>
        </w:rPr>
        <w:t xml:space="preserve"> </w:t>
      </w:r>
    </w:p>
    <w:p w:rsidR="00B30ACD" w:rsidRDefault="00B30ACD" w:rsidP="000665AA">
      <w:pPr>
        <w:spacing w:line="360" w:lineRule="auto"/>
        <w:jc w:val="both"/>
        <w:rPr>
          <w:rFonts w:ascii="Garamond" w:hAnsi="Garamond"/>
          <w:sz w:val="24"/>
          <w:szCs w:val="24"/>
        </w:rPr>
      </w:pPr>
    </w:p>
    <w:p w:rsidR="00B30ACD" w:rsidRPr="00163398" w:rsidRDefault="00B30ACD" w:rsidP="000665AA">
      <w:pPr>
        <w:spacing w:line="360" w:lineRule="auto"/>
        <w:jc w:val="both"/>
        <w:rPr>
          <w:rFonts w:ascii="Garamond" w:hAnsi="Garamond"/>
          <w:sz w:val="24"/>
          <w:szCs w:val="24"/>
        </w:rPr>
      </w:pPr>
      <w:r w:rsidRPr="00DD2C24">
        <w:rPr>
          <w:rFonts w:ascii="Garamond" w:hAnsi="Garamond"/>
          <w:i/>
          <w:sz w:val="24"/>
          <w:szCs w:val="24"/>
        </w:rPr>
        <w:t xml:space="preserve">Coacção não </w:t>
      </w:r>
      <w:r>
        <w:rPr>
          <w:rFonts w:ascii="Garamond" w:hAnsi="Garamond"/>
          <w:i/>
          <w:sz w:val="24"/>
          <w:szCs w:val="24"/>
        </w:rPr>
        <w:t>é possível</w:t>
      </w:r>
      <w:r w:rsidRPr="00DD2C24">
        <w:rPr>
          <w:rFonts w:ascii="Garamond" w:hAnsi="Garamond"/>
          <w:i/>
          <w:sz w:val="24"/>
          <w:szCs w:val="24"/>
        </w:rPr>
        <w:t>:</w:t>
      </w:r>
    </w:p>
    <w:p w:rsidR="00B30ACD" w:rsidRDefault="00B30ACD" w:rsidP="000665AA">
      <w:pPr>
        <w:spacing w:line="360" w:lineRule="auto"/>
        <w:jc w:val="both"/>
        <w:rPr>
          <w:rFonts w:ascii="Garamond" w:hAnsi="Garamond"/>
          <w:sz w:val="24"/>
          <w:szCs w:val="24"/>
        </w:rPr>
      </w:pPr>
      <w:r>
        <w:rPr>
          <w:rFonts w:ascii="Garamond" w:hAnsi="Garamond"/>
          <w:sz w:val="24"/>
          <w:szCs w:val="24"/>
        </w:rPr>
        <w:t xml:space="preserve">Há </w:t>
      </w:r>
      <w:r w:rsidRPr="009E70A9">
        <w:rPr>
          <w:rFonts w:ascii="Garamond" w:hAnsi="Garamond"/>
          <w:sz w:val="24"/>
          <w:szCs w:val="24"/>
        </w:rPr>
        <w:t>regras cuja sanção não</w:t>
      </w:r>
      <w:r>
        <w:rPr>
          <w:rFonts w:ascii="Garamond" w:hAnsi="Garamond"/>
          <w:sz w:val="24"/>
          <w:szCs w:val="24"/>
        </w:rPr>
        <w:t xml:space="preserve"> pode ser coactivamente imposta,</w:t>
      </w:r>
      <w:r w:rsidRPr="009E70A9">
        <w:rPr>
          <w:rFonts w:ascii="Garamond" w:hAnsi="Garamond"/>
          <w:sz w:val="24"/>
          <w:szCs w:val="24"/>
        </w:rPr>
        <w:t xml:space="preserve"> </w:t>
      </w:r>
      <w:r>
        <w:rPr>
          <w:rFonts w:ascii="Garamond" w:hAnsi="Garamond"/>
          <w:sz w:val="24"/>
          <w:szCs w:val="24"/>
        </w:rPr>
        <w:t xml:space="preserve">por exemplo se </w:t>
      </w:r>
      <w:r w:rsidRPr="009E70A9">
        <w:rPr>
          <w:rFonts w:ascii="Garamond" w:hAnsi="Garamond"/>
          <w:sz w:val="24"/>
          <w:szCs w:val="24"/>
        </w:rPr>
        <w:t>Estado é condenado a pagar uma indemnização, não é possível usar a força para executar a sentença jurídica porque quem detém a força é justame</w:t>
      </w:r>
      <w:r>
        <w:rPr>
          <w:rFonts w:ascii="Garamond" w:hAnsi="Garamond"/>
          <w:sz w:val="24"/>
          <w:szCs w:val="24"/>
        </w:rPr>
        <w:t>nte quem está obrigado a pagar.</w:t>
      </w:r>
    </w:p>
    <w:p w:rsidR="00B30ACD" w:rsidRPr="009E70A9" w:rsidRDefault="00B30ACD" w:rsidP="000665AA">
      <w:pPr>
        <w:spacing w:line="360" w:lineRule="auto"/>
        <w:jc w:val="both"/>
        <w:rPr>
          <w:rFonts w:ascii="Garamond" w:hAnsi="Garamond"/>
          <w:sz w:val="24"/>
          <w:szCs w:val="24"/>
        </w:rPr>
      </w:pPr>
    </w:p>
    <w:p w:rsidR="00B30ACD" w:rsidRPr="00DD2C24" w:rsidRDefault="00B30ACD" w:rsidP="000665AA">
      <w:pPr>
        <w:spacing w:line="360" w:lineRule="auto"/>
        <w:jc w:val="both"/>
        <w:rPr>
          <w:rFonts w:ascii="Garamond" w:hAnsi="Garamond"/>
          <w:i/>
          <w:sz w:val="24"/>
          <w:szCs w:val="24"/>
        </w:rPr>
      </w:pPr>
      <w:r w:rsidRPr="00DD2C24">
        <w:rPr>
          <w:rFonts w:ascii="Garamond" w:hAnsi="Garamond"/>
          <w:i/>
          <w:sz w:val="24"/>
          <w:szCs w:val="24"/>
        </w:rPr>
        <w:t xml:space="preserve">Coacção não é necessária: </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A verdade é que a motivação psicológica ou acatamento da maioria das normas jurídicas não passara pelo receio das sanções decorrentes do seu incumprimento, mas antes se devera procurar no entendimento enraizado por um processo de inserção social da necessidade do respeito de tais normas para a sobrevivência ou melhor </w:t>
      </w:r>
      <w:proofErr w:type="gramStart"/>
      <w:r w:rsidRPr="009E70A9">
        <w:rPr>
          <w:rFonts w:ascii="Garamond" w:hAnsi="Garamond"/>
          <w:sz w:val="24"/>
          <w:szCs w:val="24"/>
        </w:rPr>
        <w:t>vivencia</w:t>
      </w:r>
      <w:proofErr w:type="gramEnd"/>
      <w:r w:rsidRPr="009E70A9">
        <w:rPr>
          <w:rFonts w:ascii="Garamond" w:hAnsi="Garamond"/>
          <w:sz w:val="24"/>
          <w:szCs w:val="24"/>
        </w:rPr>
        <w:t xml:space="preserve"> de todos em sociedade.</w:t>
      </w:r>
    </w:p>
    <w:p w:rsidR="00B30ACD" w:rsidRPr="009E70A9" w:rsidRDefault="00B30ACD" w:rsidP="000665AA">
      <w:pPr>
        <w:jc w:val="both"/>
        <w:rPr>
          <w:rFonts w:ascii="Garamond" w:hAnsi="Garamond"/>
          <w:sz w:val="24"/>
          <w:szCs w:val="24"/>
        </w:rPr>
      </w:pPr>
    </w:p>
    <w:p w:rsidR="00B30ACD" w:rsidRDefault="00B30ACD" w:rsidP="000665AA">
      <w:pPr>
        <w:jc w:val="both"/>
        <w:rPr>
          <w:rFonts w:ascii="Garamond" w:hAnsi="Garamond"/>
          <w:b/>
          <w:sz w:val="28"/>
          <w:szCs w:val="28"/>
        </w:rPr>
      </w:pPr>
      <w:r w:rsidRPr="00711FD9">
        <w:rPr>
          <w:rFonts w:ascii="Garamond" w:hAnsi="Garamond"/>
          <w:b/>
          <w:bCs/>
          <w:sz w:val="28"/>
          <w:szCs w:val="28"/>
        </w:rPr>
        <w:t>Os fins do Direito: a Justiça</w:t>
      </w:r>
      <w:r>
        <w:rPr>
          <w:rFonts w:ascii="Garamond" w:hAnsi="Garamond"/>
          <w:b/>
          <w:bCs/>
          <w:sz w:val="28"/>
          <w:szCs w:val="28"/>
        </w:rPr>
        <w:t>, segurança jurídica e promoção do bem-estar económico, social e cultural</w:t>
      </w:r>
    </w:p>
    <w:p w:rsidR="00B30ACD" w:rsidRPr="00711FD9" w:rsidRDefault="00B30ACD" w:rsidP="000665AA">
      <w:pPr>
        <w:jc w:val="both"/>
        <w:rPr>
          <w:rFonts w:ascii="Garamond" w:hAnsi="Garamond"/>
          <w:b/>
          <w:sz w:val="28"/>
          <w:szCs w:val="28"/>
        </w:rPr>
      </w:pPr>
    </w:p>
    <w:p w:rsidR="00B30ACD" w:rsidRPr="009E70A9" w:rsidRDefault="00B30ACD" w:rsidP="000665AA">
      <w:pPr>
        <w:rPr>
          <w:rFonts w:ascii="Garamond" w:hAnsi="Garamond"/>
          <w:sz w:val="24"/>
          <w:szCs w:val="24"/>
        </w:rPr>
      </w:pPr>
      <w:r w:rsidRPr="009E70A9">
        <w:rPr>
          <w:rFonts w:ascii="Garamond" w:hAnsi="Garamond"/>
          <w:sz w:val="24"/>
          <w:szCs w:val="24"/>
        </w:rPr>
        <w:lastRenderedPageBreak/>
        <w:t>Bibliografia: Santos Justo/ Oliveira Ascensão/ Paulo Otero</w:t>
      </w:r>
      <w:r>
        <w:rPr>
          <w:rFonts w:ascii="Garamond" w:hAnsi="Garamond"/>
          <w:sz w:val="24"/>
          <w:szCs w:val="24"/>
        </w:rPr>
        <w:t>/ MRS</w:t>
      </w:r>
    </w:p>
    <w:p w:rsidR="00B30ACD" w:rsidRPr="009E70A9" w:rsidRDefault="00B30ACD" w:rsidP="000665AA">
      <w:pPr>
        <w:jc w:val="both"/>
        <w:rPr>
          <w:rFonts w:ascii="Garamond" w:hAnsi="Garamond"/>
          <w:b/>
          <w:i/>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O direito regula as relações da vida social, conjugando interesses conflituantes. Essa conjugação pode revestir duas formas:</w:t>
      </w:r>
    </w:p>
    <w:p w:rsidR="00B30ACD" w:rsidRPr="009E70A9" w:rsidRDefault="00B30ACD" w:rsidP="000665AA">
      <w:pPr>
        <w:jc w:val="both"/>
        <w:rPr>
          <w:rFonts w:ascii="Garamond" w:hAnsi="Garamond"/>
          <w:sz w:val="24"/>
          <w:szCs w:val="24"/>
        </w:rPr>
      </w:pPr>
      <w:r w:rsidRPr="009E70A9">
        <w:rPr>
          <w:rFonts w:ascii="Garamond" w:hAnsi="Garamond"/>
          <w:sz w:val="24"/>
          <w:szCs w:val="24"/>
        </w:rPr>
        <w:t>1- Compatibilização dos vários interesses em questão</w:t>
      </w:r>
    </w:p>
    <w:p w:rsidR="00B30ACD" w:rsidRPr="009E70A9" w:rsidRDefault="00B30ACD" w:rsidP="000665AA">
      <w:pPr>
        <w:jc w:val="both"/>
        <w:rPr>
          <w:rFonts w:ascii="Garamond" w:hAnsi="Garamond"/>
          <w:sz w:val="24"/>
          <w:szCs w:val="24"/>
        </w:rPr>
      </w:pPr>
      <w:r w:rsidRPr="009E70A9">
        <w:rPr>
          <w:rFonts w:ascii="Garamond" w:hAnsi="Garamond"/>
          <w:sz w:val="24"/>
          <w:szCs w:val="24"/>
        </w:rPr>
        <w:t>2- Sacrifício do interesse que deve ceder em relação aos outros mais importantes</w:t>
      </w:r>
    </w:p>
    <w:p w:rsidR="00B30ACD" w:rsidRPr="009E70A9" w:rsidRDefault="00B30ACD" w:rsidP="000665AA">
      <w:pPr>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O peso que se dá aos fins do Estado, variam de comunidade para comunidade (mais ou menos democrática), todavia existem fins do Estado universais que são constantes em toda a parte.</w:t>
      </w:r>
    </w:p>
    <w:p w:rsidR="00B30ACD" w:rsidRPr="009E70A9" w:rsidRDefault="00B30ACD" w:rsidP="000665AA">
      <w:pPr>
        <w:jc w:val="both"/>
        <w:rPr>
          <w:rFonts w:ascii="Garamond" w:hAnsi="Garamond"/>
          <w:b/>
          <w:i/>
          <w:sz w:val="24"/>
          <w:szCs w:val="24"/>
        </w:rPr>
      </w:pPr>
      <w:r w:rsidRPr="009E70A9">
        <w:rPr>
          <w:rFonts w:ascii="Garamond" w:hAnsi="Garamond"/>
          <w:b/>
          <w:i/>
          <w:sz w:val="24"/>
          <w:szCs w:val="24"/>
        </w:rPr>
        <w:t xml:space="preserve">                                     </w:t>
      </w:r>
      <w:r>
        <w:rPr>
          <w:rFonts w:ascii="Garamond" w:hAnsi="Garamond"/>
          <w:b/>
          <w:i/>
          <w:sz w:val="24"/>
          <w:szCs w:val="24"/>
        </w:rPr>
        <w:t xml:space="preserve">                 </w:t>
      </w:r>
      <w:r w:rsidRPr="009E70A9">
        <w:rPr>
          <w:rFonts w:ascii="Garamond" w:hAnsi="Garamond"/>
          <w:b/>
          <w:i/>
          <w:sz w:val="24"/>
          <w:szCs w:val="24"/>
        </w:rPr>
        <w:t xml:space="preserve">   Justiça</w:t>
      </w:r>
    </w:p>
    <w:p w:rsidR="00B30ACD" w:rsidRPr="009E70A9" w:rsidRDefault="00B30ACD" w:rsidP="000665AA">
      <w:pPr>
        <w:jc w:val="both"/>
        <w:rPr>
          <w:rFonts w:ascii="Garamond" w:hAnsi="Garamond"/>
          <w:b/>
          <w:i/>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Não existe um conceito unitário de justiça. Justiça é um conceito complexo que encerra uma diversidade de perspectivas de enquadramento.</w:t>
      </w:r>
    </w:p>
    <w:p w:rsidR="00B30ACD" w:rsidRDefault="00B30ACD" w:rsidP="000665AA">
      <w:pPr>
        <w:spacing w:line="360" w:lineRule="auto"/>
        <w:jc w:val="both"/>
        <w:rPr>
          <w:rFonts w:ascii="Garamond" w:hAnsi="Garamond"/>
          <w:sz w:val="24"/>
          <w:szCs w:val="24"/>
        </w:rPr>
      </w:pPr>
      <w:r w:rsidRPr="009E70A9">
        <w:rPr>
          <w:rFonts w:ascii="Garamond" w:hAnsi="Garamond"/>
          <w:sz w:val="24"/>
          <w:szCs w:val="24"/>
        </w:rPr>
        <w:t xml:space="preserve">Segundo postulados da igreja católica, fala-se da “vontade de Deus no coração dos homens”, fala-se também de “dar a cada um o que é seu”. </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Vamos por isso analisar algumas </w:t>
      </w:r>
      <w:r w:rsidRPr="009E70A9">
        <w:rPr>
          <w:rFonts w:ascii="Garamond" w:hAnsi="Garamond"/>
          <w:b/>
          <w:sz w:val="24"/>
          <w:szCs w:val="24"/>
        </w:rPr>
        <w:t xml:space="preserve">perspectivas ou modalidades </w:t>
      </w:r>
      <w:r w:rsidRPr="009E70A9">
        <w:rPr>
          <w:rFonts w:ascii="Garamond" w:hAnsi="Garamond"/>
          <w:sz w:val="24"/>
          <w:szCs w:val="24"/>
        </w:rPr>
        <w:t>de justiça enquanto fim do Direito:</w:t>
      </w:r>
    </w:p>
    <w:p w:rsidR="00B30ACD" w:rsidRPr="009E70A9" w:rsidRDefault="00B30ACD" w:rsidP="000665AA">
      <w:pPr>
        <w:jc w:val="both"/>
        <w:rPr>
          <w:rFonts w:ascii="Garamond" w:hAnsi="Garamond"/>
          <w:sz w:val="24"/>
          <w:szCs w:val="24"/>
        </w:rPr>
      </w:pPr>
    </w:p>
    <w:p w:rsidR="00B30ACD" w:rsidRPr="009E70A9" w:rsidRDefault="00B30ACD" w:rsidP="000665AA">
      <w:pPr>
        <w:numPr>
          <w:ilvl w:val="0"/>
          <w:numId w:val="13"/>
        </w:numPr>
        <w:spacing w:after="0" w:line="360" w:lineRule="auto"/>
        <w:jc w:val="both"/>
        <w:rPr>
          <w:rFonts w:ascii="Garamond" w:hAnsi="Garamond"/>
          <w:sz w:val="24"/>
          <w:szCs w:val="24"/>
        </w:rPr>
      </w:pPr>
      <w:r w:rsidRPr="00061484">
        <w:rPr>
          <w:rFonts w:ascii="Garamond" w:hAnsi="Garamond"/>
          <w:b/>
          <w:sz w:val="24"/>
          <w:szCs w:val="24"/>
        </w:rPr>
        <w:t>Justiça comutativa:</w:t>
      </w:r>
      <w:r w:rsidRPr="009E70A9">
        <w:rPr>
          <w:rFonts w:ascii="Garamond" w:hAnsi="Garamond"/>
          <w:sz w:val="24"/>
          <w:szCs w:val="24"/>
        </w:rPr>
        <w:t xml:space="preserve"> visa corrigir as desigualdades que possam existir nas relações entre pessoas privadas e assegurar a equivalência de prestações ou </w:t>
      </w:r>
      <w:r>
        <w:rPr>
          <w:rFonts w:ascii="Garamond" w:hAnsi="Garamond"/>
          <w:sz w:val="24"/>
          <w:szCs w:val="24"/>
        </w:rPr>
        <w:t xml:space="preserve">a equivalência </w:t>
      </w:r>
      <w:r w:rsidRPr="009E70A9">
        <w:rPr>
          <w:rFonts w:ascii="Garamond" w:hAnsi="Garamond"/>
          <w:sz w:val="24"/>
          <w:szCs w:val="24"/>
        </w:rPr>
        <w:t xml:space="preserve">entre dano e indemnização. Tem por base uma ideia de paridade de posições entre as pessoas nas </w:t>
      </w:r>
      <w:r w:rsidRPr="00061484">
        <w:rPr>
          <w:rFonts w:ascii="Garamond" w:hAnsi="Garamond"/>
          <w:i/>
          <w:sz w:val="24"/>
          <w:szCs w:val="24"/>
        </w:rPr>
        <w:t>relações de coordenação</w:t>
      </w:r>
      <w:r w:rsidRPr="009E70A9">
        <w:rPr>
          <w:rFonts w:ascii="Garamond" w:hAnsi="Garamond"/>
          <w:sz w:val="24"/>
          <w:szCs w:val="24"/>
        </w:rPr>
        <w:t xml:space="preserve"> (direito privado). Assenta no princípio da igualdade e reciprocidade. </w:t>
      </w:r>
    </w:p>
    <w:p w:rsidR="00B30ACD" w:rsidRPr="009E70A9" w:rsidRDefault="00B30ACD" w:rsidP="000665AA">
      <w:pPr>
        <w:numPr>
          <w:ilvl w:val="0"/>
          <w:numId w:val="13"/>
        </w:numPr>
        <w:spacing w:after="0" w:line="360" w:lineRule="auto"/>
        <w:jc w:val="both"/>
        <w:rPr>
          <w:rFonts w:ascii="Garamond" w:hAnsi="Garamond"/>
          <w:sz w:val="24"/>
          <w:szCs w:val="24"/>
        </w:rPr>
      </w:pPr>
      <w:r w:rsidRPr="00061484">
        <w:rPr>
          <w:rFonts w:ascii="Garamond" w:hAnsi="Garamond"/>
          <w:b/>
          <w:sz w:val="24"/>
          <w:szCs w:val="24"/>
        </w:rPr>
        <w:t>Justiça distributiva</w:t>
      </w:r>
      <w:r w:rsidRPr="009E70A9">
        <w:rPr>
          <w:rFonts w:ascii="Garamond" w:hAnsi="Garamond"/>
          <w:sz w:val="24"/>
          <w:szCs w:val="24"/>
        </w:rPr>
        <w:t xml:space="preserve">: visa assegurar que os bens económicos sociais e culturais (vantagens que se devem receber da sociedade) não sejam distribuídos pelos cidadãos e classes de modo assimétrico ou desproporcionado, de modo a não violentar a natureza idêntica do ser humano. Atende à finalidade de distribuição e à </w:t>
      </w:r>
      <w:r w:rsidRPr="009E70A9">
        <w:rPr>
          <w:rFonts w:ascii="Garamond" w:hAnsi="Garamond"/>
          <w:sz w:val="24"/>
          <w:szCs w:val="24"/>
        </w:rPr>
        <w:lastRenderedPageBreak/>
        <w:t xml:space="preserve">situação dos sujeitos (méritos e necessidades), conduz a desigualdade de resultados. É a justiça própria das </w:t>
      </w:r>
      <w:r w:rsidRPr="00061484">
        <w:rPr>
          <w:rFonts w:ascii="Garamond" w:hAnsi="Garamond"/>
          <w:i/>
          <w:sz w:val="24"/>
          <w:szCs w:val="24"/>
        </w:rPr>
        <w:t>relações de subordinação</w:t>
      </w:r>
      <w:r w:rsidRPr="009E70A9">
        <w:rPr>
          <w:rFonts w:ascii="Garamond" w:hAnsi="Garamond"/>
          <w:sz w:val="24"/>
          <w:szCs w:val="24"/>
        </w:rPr>
        <w:t xml:space="preserve"> e pertence ao direito público.</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A justiça implica algumas ideias ou corolários que ajudam na sua definição:</w:t>
      </w:r>
    </w:p>
    <w:p w:rsidR="00B30ACD" w:rsidRPr="009E70A9" w:rsidRDefault="00B30ACD" w:rsidP="000665AA">
      <w:pPr>
        <w:jc w:val="both"/>
        <w:rPr>
          <w:rFonts w:ascii="Garamond" w:hAnsi="Garamond"/>
          <w:sz w:val="24"/>
          <w:szCs w:val="24"/>
        </w:rPr>
      </w:pPr>
    </w:p>
    <w:p w:rsidR="00B30ACD" w:rsidRPr="009E70A9" w:rsidRDefault="00B30ACD" w:rsidP="000665AA">
      <w:pPr>
        <w:jc w:val="both"/>
        <w:rPr>
          <w:rFonts w:ascii="Garamond" w:hAnsi="Garamond"/>
          <w:sz w:val="24"/>
          <w:szCs w:val="24"/>
        </w:rPr>
      </w:pPr>
      <w:r w:rsidRPr="009E70A9">
        <w:rPr>
          <w:rFonts w:ascii="Garamond" w:hAnsi="Garamond"/>
          <w:b/>
          <w:i/>
          <w:sz w:val="24"/>
          <w:szCs w:val="24"/>
        </w:rPr>
        <w:t xml:space="preserve">Principio da igualdade </w:t>
      </w:r>
      <w:r w:rsidRPr="009E70A9">
        <w:rPr>
          <w:rFonts w:ascii="Garamond" w:hAnsi="Garamond"/>
          <w:sz w:val="24"/>
          <w:szCs w:val="24"/>
        </w:rPr>
        <w:t xml:space="preserve">significa </w:t>
      </w:r>
      <w:proofErr w:type="gramStart"/>
      <w:r w:rsidRPr="009E70A9">
        <w:rPr>
          <w:rFonts w:ascii="Garamond" w:hAnsi="Garamond"/>
          <w:sz w:val="24"/>
          <w:szCs w:val="24"/>
        </w:rPr>
        <w:t>que</w:t>
      </w:r>
      <w:proofErr w:type="gramEnd"/>
      <w:r w:rsidRPr="009E70A9">
        <w:rPr>
          <w:rFonts w:ascii="Garamond" w:hAnsi="Garamond"/>
          <w:sz w:val="24"/>
          <w:szCs w:val="24"/>
        </w:rPr>
        <w:t>:</w:t>
      </w:r>
    </w:p>
    <w:p w:rsidR="00B30ACD" w:rsidRPr="009E70A9" w:rsidRDefault="00B30ACD" w:rsidP="000665AA">
      <w:pPr>
        <w:jc w:val="both"/>
        <w:rPr>
          <w:rFonts w:ascii="Garamond" w:hAnsi="Garamond"/>
          <w:sz w:val="24"/>
          <w:szCs w:val="24"/>
        </w:rPr>
      </w:pPr>
    </w:p>
    <w:p w:rsidR="00B30ACD" w:rsidRDefault="00B30ACD" w:rsidP="000665AA">
      <w:pPr>
        <w:numPr>
          <w:ilvl w:val="0"/>
          <w:numId w:val="14"/>
        </w:numPr>
        <w:spacing w:after="0" w:line="360" w:lineRule="auto"/>
        <w:jc w:val="both"/>
        <w:rPr>
          <w:rFonts w:ascii="Garamond" w:hAnsi="Garamond"/>
          <w:sz w:val="24"/>
          <w:szCs w:val="24"/>
        </w:rPr>
      </w:pPr>
      <w:r w:rsidRPr="009E70A9">
        <w:rPr>
          <w:rFonts w:ascii="Garamond" w:hAnsi="Garamond"/>
          <w:sz w:val="24"/>
          <w:szCs w:val="24"/>
        </w:rPr>
        <w:t>Se deve tratar igual o que é igual na sua essência: verificando-se uma paridade de circunstâncias ou situações, o comportamento de todos os membros da sociedade deve ser julgado segundo as mesmas regras, aplicando-se os mesmos critérios. Ex: os seres humanos não podem ser discriminados por razoes de sexo, idade, raça, religião, estado, situação económica, ideologia ou actividade política (vide</w:t>
      </w:r>
      <w:r>
        <w:rPr>
          <w:rFonts w:ascii="Garamond" w:hAnsi="Garamond"/>
          <w:sz w:val="24"/>
          <w:szCs w:val="24"/>
        </w:rPr>
        <w:t xml:space="preserve"> </w:t>
      </w:r>
      <w:proofErr w:type="spellStart"/>
      <w:r>
        <w:rPr>
          <w:rFonts w:ascii="Garamond" w:hAnsi="Garamond"/>
          <w:sz w:val="24"/>
          <w:szCs w:val="24"/>
        </w:rPr>
        <w:t>art</w:t>
      </w:r>
      <w:proofErr w:type="spellEnd"/>
      <w:r>
        <w:rPr>
          <w:rFonts w:ascii="Garamond" w:hAnsi="Garamond"/>
          <w:sz w:val="24"/>
          <w:szCs w:val="24"/>
        </w:rPr>
        <w:t>. 13 da CRP).</w:t>
      </w:r>
    </w:p>
    <w:p w:rsidR="00B30ACD" w:rsidRPr="009E70A9" w:rsidRDefault="00B30ACD" w:rsidP="000665AA">
      <w:pPr>
        <w:spacing w:after="0" w:line="360" w:lineRule="auto"/>
        <w:ind w:left="720"/>
        <w:jc w:val="both"/>
        <w:rPr>
          <w:rFonts w:ascii="Garamond" w:hAnsi="Garamond"/>
          <w:sz w:val="24"/>
          <w:szCs w:val="24"/>
        </w:rPr>
      </w:pPr>
    </w:p>
    <w:p w:rsidR="00B30ACD" w:rsidRPr="009E70A9" w:rsidRDefault="00B30ACD" w:rsidP="000665AA">
      <w:pPr>
        <w:numPr>
          <w:ilvl w:val="0"/>
          <w:numId w:val="14"/>
        </w:numPr>
        <w:spacing w:after="0" w:line="360" w:lineRule="auto"/>
        <w:jc w:val="both"/>
        <w:rPr>
          <w:rFonts w:ascii="Garamond" w:hAnsi="Garamond"/>
          <w:sz w:val="24"/>
          <w:szCs w:val="24"/>
        </w:rPr>
      </w:pPr>
      <w:r w:rsidRPr="009E70A9">
        <w:rPr>
          <w:rFonts w:ascii="Garamond" w:hAnsi="Garamond"/>
          <w:sz w:val="24"/>
          <w:szCs w:val="24"/>
        </w:rPr>
        <w:t>Se deve tratar de modo desigual o que é substancialmente diferente: verificando-se desigualdade de circunstâncias a justiça subjacente ao princípio da igualdade exige agora que o tratamento jurídico a dar aos diferentes casos, implique também desigualdade, pois nada há mais injusto, do que tratar como igual o que é desigual. Visa-se uma igualdade real em termos sociais (bem e</w:t>
      </w:r>
      <w:r>
        <w:rPr>
          <w:rFonts w:ascii="Garamond" w:hAnsi="Garamond"/>
          <w:sz w:val="24"/>
          <w:szCs w:val="24"/>
        </w:rPr>
        <w:t xml:space="preserve">star e qualidade de vida </w:t>
      </w:r>
      <w:proofErr w:type="spellStart"/>
      <w:r>
        <w:rPr>
          <w:rFonts w:ascii="Garamond" w:hAnsi="Garamond"/>
          <w:sz w:val="24"/>
          <w:szCs w:val="24"/>
        </w:rPr>
        <w:t>art</w:t>
      </w:r>
      <w:proofErr w:type="spellEnd"/>
      <w:r>
        <w:rPr>
          <w:rFonts w:ascii="Garamond" w:hAnsi="Garamond"/>
          <w:sz w:val="24"/>
          <w:szCs w:val="24"/>
        </w:rPr>
        <w:t xml:space="preserve">. 9 </w:t>
      </w:r>
      <w:proofErr w:type="spellStart"/>
      <w:r>
        <w:rPr>
          <w:rFonts w:ascii="Garamond" w:hAnsi="Garamond"/>
          <w:sz w:val="24"/>
          <w:szCs w:val="24"/>
        </w:rPr>
        <w:t>alinea</w:t>
      </w:r>
      <w:proofErr w:type="spellEnd"/>
      <w:r>
        <w:rPr>
          <w:rFonts w:ascii="Garamond" w:hAnsi="Garamond"/>
          <w:sz w:val="24"/>
          <w:szCs w:val="24"/>
        </w:rPr>
        <w:t xml:space="preserve"> d da CRP</w:t>
      </w:r>
      <w:r w:rsidRPr="009E70A9">
        <w:rPr>
          <w:rFonts w:ascii="Garamond" w:hAnsi="Garamond"/>
          <w:sz w:val="24"/>
          <w:szCs w:val="24"/>
        </w:rPr>
        <w:t>) centrada na melhoria das condições das pessoas mais desfavorecidas. A promoção da justiça social passa por uma correcção das desigualdades na distribuição da riqueza e rendimento, especialmente através do sistema fiscal. Ex</w:t>
      </w:r>
      <w:r>
        <w:rPr>
          <w:rFonts w:ascii="Garamond" w:hAnsi="Garamond"/>
          <w:sz w:val="24"/>
          <w:szCs w:val="24"/>
        </w:rPr>
        <w:t>:</w:t>
      </w:r>
      <w:r w:rsidRPr="009E70A9">
        <w:rPr>
          <w:rFonts w:ascii="Garamond" w:hAnsi="Garamond"/>
          <w:sz w:val="24"/>
          <w:szCs w:val="24"/>
        </w:rPr>
        <w:t xml:space="preserve"> criação de leis de investimento para as zonas mais pobres.</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b/>
          <w:i/>
          <w:sz w:val="24"/>
          <w:szCs w:val="24"/>
        </w:rPr>
        <w:t xml:space="preserve">Princípio da proporcionalidade: </w:t>
      </w:r>
      <w:r w:rsidRPr="009E70A9">
        <w:rPr>
          <w:rFonts w:ascii="Garamond" w:hAnsi="Garamond"/>
          <w:sz w:val="24"/>
          <w:szCs w:val="24"/>
        </w:rPr>
        <w:t>entre as soluções fornecidas pelo direito e as situações a que aquelas se destinam. Assenta em três ideias:</w:t>
      </w:r>
    </w:p>
    <w:p w:rsidR="00B30ACD" w:rsidRDefault="00B30ACD" w:rsidP="000665AA">
      <w:pPr>
        <w:numPr>
          <w:ilvl w:val="0"/>
          <w:numId w:val="15"/>
        </w:numPr>
        <w:spacing w:after="0" w:line="360" w:lineRule="auto"/>
        <w:jc w:val="both"/>
        <w:rPr>
          <w:rFonts w:ascii="Garamond" w:hAnsi="Garamond"/>
          <w:sz w:val="24"/>
          <w:szCs w:val="24"/>
        </w:rPr>
      </w:pPr>
      <w:r w:rsidRPr="009E70A9">
        <w:rPr>
          <w:rFonts w:ascii="Garamond" w:hAnsi="Garamond"/>
          <w:i/>
          <w:sz w:val="24"/>
          <w:szCs w:val="24"/>
        </w:rPr>
        <w:t>Proibição do excesso ou a necessidade</w:t>
      </w:r>
      <w:r w:rsidRPr="009E70A9">
        <w:rPr>
          <w:rFonts w:ascii="Garamond" w:hAnsi="Garamond"/>
          <w:sz w:val="24"/>
          <w:szCs w:val="24"/>
        </w:rPr>
        <w:t>: a justiça passa por o direito não poder impo</w:t>
      </w:r>
      <w:r>
        <w:rPr>
          <w:rFonts w:ascii="Garamond" w:hAnsi="Garamond"/>
          <w:sz w:val="24"/>
          <w:szCs w:val="24"/>
        </w:rPr>
        <w:t>r sacrifícios ou lesões para alé</w:t>
      </w:r>
      <w:r w:rsidRPr="009E70A9">
        <w:rPr>
          <w:rFonts w:ascii="Garamond" w:hAnsi="Garamond"/>
          <w:sz w:val="24"/>
          <w:szCs w:val="24"/>
        </w:rPr>
        <w:t xml:space="preserve">m do </w:t>
      </w:r>
      <w:r w:rsidRPr="00AA05C8">
        <w:rPr>
          <w:rFonts w:ascii="Garamond" w:hAnsi="Garamond"/>
          <w:b/>
          <w:sz w:val="24"/>
          <w:szCs w:val="24"/>
        </w:rPr>
        <w:t>estritamente necessário</w:t>
      </w:r>
      <w:r w:rsidRPr="009E70A9">
        <w:rPr>
          <w:rFonts w:ascii="Garamond" w:hAnsi="Garamond"/>
          <w:sz w:val="24"/>
          <w:szCs w:val="24"/>
        </w:rPr>
        <w:t xml:space="preserve"> e também pela imprescindibilidade do meio a adoptar em concreto. </w:t>
      </w:r>
    </w:p>
    <w:p w:rsidR="00B30ACD" w:rsidRDefault="00B30ACD" w:rsidP="000665AA">
      <w:pPr>
        <w:spacing w:after="0" w:line="360" w:lineRule="auto"/>
        <w:ind w:left="720"/>
        <w:jc w:val="both"/>
        <w:rPr>
          <w:rFonts w:ascii="Garamond" w:hAnsi="Garamond"/>
          <w:sz w:val="24"/>
          <w:szCs w:val="24"/>
        </w:rPr>
      </w:pPr>
      <w:r w:rsidRPr="009E70A9">
        <w:rPr>
          <w:rFonts w:ascii="Garamond" w:hAnsi="Garamond"/>
          <w:sz w:val="24"/>
          <w:szCs w:val="24"/>
        </w:rPr>
        <w:t xml:space="preserve">Ex: a intervenção da lei penal incriminadora da conduta deve efectuar-se nos casos em que se coloquem em causa directa ou indirectamente bens ou valores essenciais </w:t>
      </w:r>
      <w:r w:rsidRPr="009E70A9">
        <w:rPr>
          <w:rFonts w:ascii="Garamond" w:hAnsi="Garamond"/>
          <w:sz w:val="24"/>
          <w:szCs w:val="24"/>
        </w:rPr>
        <w:lastRenderedPageBreak/>
        <w:t xml:space="preserve">da sociedade que sejam objecto de um juízo de reprovação ético-social – fala-se num princípio de intervenção mínima do direito penal; </w:t>
      </w:r>
      <w:r>
        <w:rPr>
          <w:rFonts w:ascii="Garamond" w:hAnsi="Garamond"/>
          <w:sz w:val="24"/>
          <w:szCs w:val="24"/>
        </w:rPr>
        <w:t xml:space="preserve">também segundo o </w:t>
      </w:r>
      <w:proofErr w:type="spellStart"/>
      <w:r w:rsidRPr="009E70A9">
        <w:rPr>
          <w:rFonts w:ascii="Garamond" w:hAnsi="Garamond"/>
          <w:sz w:val="24"/>
          <w:szCs w:val="24"/>
        </w:rPr>
        <w:t>art</w:t>
      </w:r>
      <w:proofErr w:type="spellEnd"/>
      <w:r w:rsidRPr="009E70A9">
        <w:rPr>
          <w:rFonts w:ascii="Garamond" w:hAnsi="Garamond"/>
          <w:sz w:val="24"/>
          <w:szCs w:val="24"/>
        </w:rPr>
        <w:t xml:space="preserve"> 337 CC </w:t>
      </w:r>
      <w:r>
        <w:rPr>
          <w:rFonts w:ascii="Garamond" w:hAnsi="Garamond"/>
          <w:sz w:val="24"/>
          <w:szCs w:val="24"/>
        </w:rPr>
        <w:t xml:space="preserve">o </w:t>
      </w:r>
      <w:r w:rsidRPr="009E70A9">
        <w:rPr>
          <w:rFonts w:ascii="Garamond" w:hAnsi="Garamond"/>
          <w:sz w:val="24"/>
          <w:szCs w:val="24"/>
        </w:rPr>
        <w:t>exercício da legítima defesa deve obedecer a um princípio de proibição de excesso</w:t>
      </w:r>
      <w:r>
        <w:rPr>
          <w:rFonts w:ascii="Garamond" w:hAnsi="Garamond"/>
          <w:sz w:val="24"/>
          <w:szCs w:val="24"/>
        </w:rPr>
        <w:t>,</w:t>
      </w:r>
      <w:r w:rsidRPr="009E70A9">
        <w:rPr>
          <w:rFonts w:ascii="Garamond" w:hAnsi="Garamond"/>
          <w:sz w:val="24"/>
          <w:szCs w:val="24"/>
        </w:rPr>
        <w:t xml:space="preserve"> sob pena de ser ilícito (se alguém levanta a mão para bater, não pegar numa arma e matar).</w:t>
      </w:r>
    </w:p>
    <w:p w:rsidR="00B30ACD" w:rsidRPr="009E70A9" w:rsidRDefault="00B30ACD" w:rsidP="000665AA">
      <w:pPr>
        <w:spacing w:after="0" w:line="360" w:lineRule="auto"/>
        <w:ind w:left="720"/>
        <w:jc w:val="both"/>
        <w:rPr>
          <w:rFonts w:ascii="Garamond" w:hAnsi="Garamond"/>
          <w:sz w:val="24"/>
          <w:szCs w:val="24"/>
        </w:rPr>
      </w:pPr>
    </w:p>
    <w:p w:rsidR="00B30ACD" w:rsidRDefault="00B30ACD" w:rsidP="000665AA">
      <w:pPr>
        <w:numPr>
          <w:ilvl w:val="0"/>
          <w:numId w:val="15"/>
        </w:numPr>
        <w:spacing w:after="0" w:line="360" w:lineRule="auto"/>
        <w:jc w:val="both"/>
        <w:rPr>
          <w:rFonts w:ascii="Garamond" w:hAnsi="Garamond"/>
          <w:sz w:val="24"/>
          <w:szCs w:val="24"/>
        </w:rPr>
      </w:pPr>
      <w:r w:rsidRPr="009E70A9">
        <w:rPr>
          <w:rFonts w:ascii="Garamond" w:hAnsi="Garamond"/>
          <w:i/>
          <w:sz w:val="24"/>
          <w:szCs w:val="24"/>
        </w:rPr>
        <w:t>Adequação das soluções às situações reais</w:t>
      </w:r>
      <w:r w:rsidRPr="009E70A9">
        <w:rPr>
          <w:rFonts w:ascii="Garamond" w:hAnsi="Garamond"/>
          <w:sz w:val="24"/>
          <w:szCs w:val="24"/>
        </w:rPr>
        <w:t xml:space="preserve">: impondo ao decisor a </w:t>
      </w:r>
      <w:r w:rsidRPr="00AA05C8">
        <w:rPr>
          <w:rFonts w:ascii="Garamond" w:hAnsi="Garamond"/>
          <w:b/>
          <w:sz w:val="24"/>
          <w:szCs w:val="24"/>
        </w:rPr>
        <w:t>aptidão do meio a usar,</w:t>
      </w:r>
      <w:r w:rsidRPr="009E70A9">
        <w:rPr>
          <w:rFonts w:ascii="Garamond" w:hAnsi="Garamond"/>
          <w:sz w:val="24"/>
          <w:szCs w:val="24"/>
        </w:rPr>
        <w:t xml:space="preserve"> tendo em vista alcançar com ele o resultado pretendido. </w:t>
      </w:r>
    </w:p>
    <w:p w:rsidR="00B30ACD" w:rsidRDefault="00B30ACD" w:rsidP="000665AA">
      <w:pPr>
        <w:spacing w:after="0" w:line="360" w:lineRule="auto"/>
        <w:ind w:left="720"/>
        <w:jc w:val="both"/>
        <w:rPr>
          <w:rFonts w:ascii="Garamond" w:hAnsi="Garamond"/>
          <w:sz w:val="24"/>
          <w:szCs w:val="24"/>
        </w:rPr>
      </w:pPr>
      <w:r w:rsidRPr="009E70A9">
        <w:rPr>
          <w:rFonts w:ascii="Garamond" w:hAnsi="Garamond"/>
          <w:sz w:val="24"/>
          <w:szCs w:val="24"/>
        </w:rPr>
        <w:t xml:space="preserve">Ex: </w:t>
      </w:r>
      <w:proofErr w:type="spellStart"/>
      <w:r w:rsidRPr="009E70A9">
        <w:rPr>
          <w:rFonts w:ascii="Garamond" w:hAnsi="Garamond"/>
          <w:sz w:val="24"/>
          <w:szCs w:val="24"/>
        </w:rPr>
        <w:t>art</w:t>
      </w:r>
      <w:proofErr w:type="spellEnd"/>
      <w:r>
        <w:rPr>
          <w:rFonts w:ascii="Garamond" w:hAnsi="Garamond"/>
          <w:sz w:val="24"/>
          <w:szCs w:val="24"/>
        </w:rPr>
        <w:t>.</w:t>
      </w:r>
      <w:r w:rsidRPr="009E70A9">
        <w:rPr>
          <w:rFonts w:ascii="Garamond" w:hAnsi="Garamond"/>
          <w:sz w:val="24"/>
          <w:szCs w:val="24"/>
        </w:rPr>
        <w:t xml:space="preserve"> 562 e 566 CC</w:t>
      </w:r>
      <w:r>
        <w:rPr>
          <w:rFonts w:ascii="Garamond" w:hAnsi="Garamond"/>
          <w:sz w:val="24"/>
          <w:szCs w:val="24"/>
        </w:rPr>
        <w:t>,</w:t>
      </w:r>
      <w:r w:rsidRPr="009E70A9">
        <w:rPr>
          <w:rFonts w:ascii="Garamond" w:hAnsi="Garamond"/>
          <w:sz w:val="24"/>
          <w:szCs w:val="24"/>
        </w:rPr>
        <w:t xml:space="preserve"> a restituição </w:t>
      </w:r>
      <w:r w:rsidRPr="00AA05C8">
        <w:rPr>
          <w:rFonts w:ascii="Garamond" w:hAnsi="Garamond"/>
          <w:i/>
          <w:sz w:val="24"/>
          <w:szCs w:val="24"/>
        </w:rPr>
        <w:t xml:space="preserve">in natura </w:t>
      </w:r>
      <w:proofErr w:type="gramStart"/>
      <w:r w:rsidRPr="009E70A9">
        <w:rPr>
          <w:rFonts w:ascii="Garamond" w:hAnsi="Garamond"/>
          <w:sz w:val="24"/>
          <w:szCs w:val="24"/>
        </w:rPr>
        <w:t>é preferível</w:t>
      </w:r>
      <w:proofErr w:type="gramEnd"/>
      <w:r w:rsidRPr="009E70A9">
        <w:rPr>
          <w:rFonts w:ascii="Garamond" w:hAnsi="Garamond"/>
          <w:sz w:val="24"/>
          <w:szCs w:val="24"/>
        </w:rPr>
        <w:t xml:space="preserve"> à indemnização em dinheiro; </w:t>
      </w:r>
      <w:r>
        <w:rPr>
          <w:rFonts w:ascii="Garamond" w:hAnsi="Garamond"/>
          <w:sz w:val="24"/>
          <w:szCs w:val="24"/>
        </w:rPr>
        <w:t xml:space="preserve">também </w:t>
      </w:r>
      <w:r w:rsidRPr="009E70A9">
        <w:rPr>
          <w:rFonts w:ascii="Garamond" w:hAnsi="Garamond"/>
          <w:sz w:val="24"/>
          <w:szCs w:val="24"/>
        </w:rPr>
        <w:t>a obrigatoriedade de vacinas a animais atingidos por certa doença só será uma medida adequada se</w:t>
      </w:r>
      <w:r>
        <w:rPr>
          <w:rFonts w:ascii="Garamond" w:hAnsi="Garamond"/>
          <w:sz w:val="24"/>
          <w:szCs w:val="24"/>
        </w:rPr>
        <w:t>,</w:t>
      </w:r>
      <w:r w:rsidRPr="009E70A9">
        <w:rPr>
          <w:rFonts w:ascii="Garamond" w:hAnsi="Garamond"/>
          <w:sz w:val="24"/>
          <w:szCs w:val="24"/>
        </w:rPr>
        <w:t xml:space="preserve"> se souber que isso é suficiente para a prevenção da propagação da epidemia a animais.</w:t>
      </w:r>
    </w:p>
    <w:p w:rsidR="00B30ACD" w:rsidRPr="009E70A9" w:rsidRDefault="00B30ACD" w:rsidP="000665AA">
      <w:pPr>
        <w:spacing w:after="0" w:line="360" w:lineRule="auto"/>
        <w:jc w:val="both"/>
        <w:rPr>
          <w:rFonts w:ascii="Garamond" w:hAnsi="Garamond"/>
          <w:sz w:val="24"/>
          <w:szCs w:val="24"/>
        </w:rPr>
      </w:pPr>
    </w:p>
    <w:p w:rsidR="00B30ACD" w:rsidRDefault="00B30ACD" w:rsidP="000665AA">
      <w:pPr>
        <w:numPr>
          <w:ilvl w:val="0"/>
          <w:numId w:val="15"/>
        </w:numPr>
        <w:spacing w:after="0" w:line="360" w:lineRule="auto"/>
        <w:jc w:val="both"/>
        <w:rPr>
          <w:rFonts w:ascii="Garamond" w:hAnsi="Garamond"/>
          <w:sz w:val="24"/>
          <w:szCs w:val="24"/>
        </w:rPr>
      </w:pPr>
      <w:r w:rsidRPr="009E70A9">
        <w:rPr>
          <w:rFonts w:ascii="Garamond" w:hAnsi="Garamond"/>
          <w:i/>
          <w:sz w:val="24"/>
          <w:szCs w:val="24"/>
        </w:rPr>
        <w:t>Ideia de equilíbrio</w:t>
      </w:r>
      <w:r w:rsidRPr="009E70A9">
        <w:rPr>
          <w:rFonts w:ascii="Garamond" w:hAnsi="Garamond"/>
          <w:sz w:val="24"/>
          <w:szCs w:val="24"/>
        </w:rPr>
        <w:t xml:space="preserve">: entre as prestações envolvidas, impondo que os </w:t>
      </w:r>
      <w:r w:rsidRPr="00AA05C8">
        <w:rPr>
          <w:rFonts w:ascii="Garamond" w:hAnsi="Garamond"/>
          <w:b/>
          <w:sz w:val="24"/>
          <w:szCs w:val="24"/>
        </w:rPr>
        <w:t>interesses de uma parte não se realizem à custa do interesse da outra</w:t>
      </w:r>
      <w:r w:rsidRPr="009E70A9">
        <w:rPr>
          <w:rFonts w:ascii="Garamond" w:hAnsi="Garamond"/>
          <w:sz w:val="24"/>
          <w:szCs w:val="24"/>
        </w:rPr>
        <w:t xml:space="preserve">. Exclusão de soluções que conduzem a desequilíbrios de equivalência das prestações em termos contratuais ou posições jurídicas em confronto. </w:t>
      </w:r>
    </w:p>
    <w:p w:rsidR="00B30ACD" w:rsidRPr="009E70A9" w:rsidRDefault="00B30ACD" w:rsidP="000665AA">
      <w:pPr>
        <w:spacing w:after="0" w:line="360" w:lineRule="auto"/>
        <w:ind w:left="720"/>
        <w:jc w:val="both"/>
        <w:rPr>
          <w:rFonts w:ascii="Garamond" w:hAnsi="Garamond"/>
          <w:sz w:val="24"/>
          <w:szCs w:val="24"/>
        </w:rPr>
      </w:pPr>
      <w:r w:rsidRPr="009E70A9">
        <w:rPr>
          <w:rFonts w:ascii="Garamond" w:hAnsi="Garamond"/>
          <w:sz w:val="24"/>
          <w:szCs w:val="24"/>
        </w:rPr>
        <w:t xml:space="preserve">Ex: </w:t>
      </w:r>
      <w:r>
        <w:rPr>
          <w:rFonts w:ascii="Garamond" w:hAnsi="Garamond"/>
          <w:sz w:val="24"/>
          <w:szCs w:val="24"/>
        </w:rPr>
        <w:t xml:space="preserve">o </w:t>
      </w:r>
      <w:proofErr w:type="spellStart"/>
      <w:r w:rsidRPr="009E70A9">
        <w:rPr>
          <w:rFonts w:ascii="Garamond" w:hAnsi="Garamond"/>
          <w:sz w:val="24"/>
          <w:szCs w:val="24"/>
        </w:rPr>
        <w:t>art</w:t>
      </w:r>
      <w:proofErr w:type="spellEnd"/>
      <w:r>
        <w:rPr>
          <w:rFonts w:ascii="Garamond" w:hAnsi="Garamond"/>
          <w:sz w:val="24"/>
          <w:szCs w:val="24"/>
        </w:rPr>
        <w:t>.</w:t>
      </w:r>
      <w:r w:rsidRPr="009E70A9">
        <w:rPr>
          <w:rFonts w:ascii="Garamond" w:hAnsi="Garamond"/>
          <w:sz w:val="24"/>
          <w:szCs w:val="24"/>
        </w:rPr>
        <w:t xml:space="preserve"> 437 </w:t>
      </w:r>
      <w:r>
        <w:rPr>
          <w:rFonts w:ascii="Garamond" w:hAnsi="Garamond"/>
          <w:sz w:val="24"/>
          <w:szCs w:val="24"/>
        </w:rPr>
        <w:t xml:space="preserve">do CC dispõe que no caso de </w:t>
      </w:r>
      <w:r w:rsidRPr="009E70A9">
        <w:rPr>
          <w:rFonts w:ascii="Garamond" w:hAnsi="Garamond"/>
          <w:sz w:val="24"/>
          <w:szCs w:val="24"/>
        </w:rPr>
        <w:t>alteração anormal das circunstâncias em que uma das partes fundou a sua decisão de contratar, pode ocorrer a resolução ou modi</w:t>
      </w:r>
      <w:r>
        <w:rPr>
          <w:rFonts w:ascii="Garamond" w:hAnsi="Garamond"/>
          <w:sz w:val="24"/>
          <w:szCs w:val="24"/>
        </w:rPr>
        <w:t xml:space="preserve">ficação do respectivo contrato; o </w:t>
      </w:r>
      <w:proofErr w:type="spellStart"/>
      <w:r>
        <w:rPr>
          <w:rFonts w:ascii="Garamond" w:hAnsi="Garamond"/>
          <w:sz w:val="24"/>
          <w:szCs w:val="24"/>
        </w:rPr>
        <w:t>art</w:t>
      </w:r>
      <w:proofErr w:type="spellEnd"/>
      <w:r>
        <w:rPr>
          <w:rFonts w:ascii="Garamond" w:hAnsi="Garamond"/>
          <w:sz w:val="24"/>
          <w:szCs w:val="24"/>
        </w:rPr>
        <w:t xml:space="preserve">. </w:t>
      </w:r>
      <w:r w:rsidRPr="009E70A9">
        <w:rPr>
          <w:rFonts w:ascii="Garamond" w:hAnsi="Garamond"/>
          <w:sz w:val="24"/>
          <w:szCs w:val="24"/>
        </w:rPr>
        <w:t xml:space="preserve">428 </w:t>
      </w:r>
      <w:r>
        <w:rPr>
          <w:rFonts w:ascii="Garamond" w:hAnsi="Garamond"/>
          <w:sz w:val="24"/>
          <w:szCs w:val="24"/>
        </w:rPr>
        <w:t xml:space="preserve">do </w:t>
      </w:r>
      <w:r w:rsidRPr="009E70A9">
        <w:rPr>
          <w:rFonts w:ascii="Garamond" w:hAnsi="Garamond"/>
          <w:sz w:val="24"/>
          <w:szCs w:val="24"/>
        </w:rPr>
        <w:t xml:space="preserve">CC </w:t>
      </w:r>
      <w:r>
        <w:rPr>
          <w:rFonts w:ascii="Garamond" w:hAnsi="Garamond"/>
          <w:sz w:val="24"/>
          <w:szCs w:val="24"/>
        </w:rPr>
        <w:t xml:space="preserve">dispõe que </w:t>
      </w:r>
      <w:r w:rsidRPr="009E70A9">
        <w:rPr>
          <w:rFonts w:ascii="Garamond" w:hAnsi="Garamond"/>
          <w:sz w:val="24"/>
          <w:szCs w:val="24"/>
        </w:rPr>
        <w:t>num contrato bilateral se</w:t>
      </w:r>
      <w:r>
        <w:rPr>
          <w:rFonts w:ascii="Garamond" w:hAnsi="Garamond"/>
          <w:sz w:val="24"/>
          <w:szCs w:val="24"/>
        </w:rPr>
        <w:t>,</w:t>
      </w:r>
      <w:r w:rsidRPr="009E70A9">
        <w:rPr>
          <w:rFonts w:ascii="Garamond" w:hAnsi="Garamond"/>
          <w:sz w:val="24"/>
          <w:szCs w:val="24"/>
        </w:rPr>
        <w:t xml:space="preserve"> se verificar o incumprimento de uma das partes</w:t>
      </w:r>
      <w:r>
        <w:rPr>
          <w:rFonts w:ascii="Garamond" w:hAnsi="Garamond"/>
          <w:sz w:val="24"/>
          <w:szCs w:val="24"/>
        </w:rPr>
        <w:t>,</w:t>
      </w:r>
      <w:r w:rsidRPr="009E70A9">
        <w:rPr>
          <w:rFonts w:ascii="Garamond" w:hAnsi="Garamond"/>
          <w:sz w:val="24"/>
          <w:szCs w:val="24"/>
        </w:rPr>
        <w:t xml:space="preserve"> pode a outra invocar a seu favor a figura da excepção de não cumprimento.</w:t>
      </w:r>
    </w:p>
    <w:p w:rsidR="00B30ACD" w:rsidRPr="009E70A9" w:rsidRDefault="00B30ACD" w:rsidP="000665AA">
      <w:pPr>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proofErr w:type="gramStart"/>
      <w:r w:rsidRPr="009E70A9">
        <w:rPr>
          <w:rFonts w:ascii="Garamond" w:hAnsi="Garamond"/>
          <w:b/>
          <w:i/>
          <w:sz w:val="24"/>
          <w:szCs w:val="24"/>
        </w:rPr>
        <w:t>Principio</w:t>
      </w:r>
      <w:proofErr w:type="gramEnd"/>
      <w:r w:rsidRPr="009E70A9">
        <w:rPr>
          <w:rFonts w:ascii="Garamond" w:hAnsi="Garamond"/>
          <w:b/>
          <w:i/>
          <w:sz w:val="24"/>
          <w:szCs w:val="24"/>
        </w:rPr>
        <w:t xml:space="preserve"> da imparcialidade: </w:t>
      </w:r>
      <w:r w:rsidRPr="009E70A9">
        <w:rPr>
          <w:rFonts w:ascii="Garamond" w:hAnsi="Garamond"/>
          <w:sz w:val="24"/>
          <w:szCs w:val="24"/>
        </w:rPr>
        <w:t xml:space="preserve">impede que os titulares dos órgãos do poder politico/ Estado se beneficiem a eles próprios, parentes, sócios, colegas quando definem as regras de Direito, fixando se impedimentos e incompatibilidades dos titulares dos Órgãos da Administração, de titulares de cargos políticos, juízes (escusas e suspeições). Ex: </w:t>
      </w:r>
      <w:proofErr w:type="spellStart"/>
      <w:r>
        <w:rPr>
          <w:rFonts w:ascii="Garamond" w:hAnsi="Garamond"/>
          <w:sz w:val="24"/>
          <w:szCs w:val="24"/>
        </w:rPr>
        <w:t>art</w:t>
      </w:r>
      <w:proofErr w:type="spellEnd"/>
      <w:r>
        <w:rPr>
          <w:rFonts w:ascii="Garamond" w:hAnsi="Garamond"/>
          <w:sz w:val="24"/>
          <w:szCs w:val="24"/>
        </w:rPr>
        <w:t>. 266 nº2 da CRP</w:t>
      </w:r>
    </w:p>
    <w:p w:rsidR="00B30ACD" w:rsidRPr="009E70A9" w:rsidRDefault="00B30ACD" w:rsidP="000665AA">
      <w:pPr>
        <w:rPr>
          <w:rFonts w:ascii="Garamond" w:hAnsi="Garamond"/>
          <w:sz w:val="24"/>
          <w:szCs w:val="24"/>
        </w:rPr>
      </w:pPr>
      <w:r w:rsidRPr="009E70A9">
        <w:rPr>
          <w:rFonts w:ascii="Garamond" w:hAnsi="Garamond"/>
          <w:b/>
          <w:sz w:val="24"/>
          <w:szCs w:val="24"/>
        </w:rPr>
        <w:t xml:space="preserve">                                       </w:t>
      </w:r>
    </w:p>
    <w:p w:rsidR="00B30ACD" w:rsidRPr="009E70A9" w:rsidRDefault="00B30ACD" w:rsidP="000665AA">
      <w:pPr>
        <w:rPr>
          <w:rFonts w:ascii="Garamond" w:hAnsi="Garamond"/>
          <w:b/>
          <w:i/>
          <w:sz w:val="24"/>
          <w:szCs w:val="24"/>
        </w:rPr>
      </w:pPr>
      <w:r w:rsidRPr="009E70A9">
        <w:rPr>
          <w:rFonts w:ascii="Garamond" w:hAnsi="Garamond"/>
          <w:b/>
          <w:i/>
          <w:sz w:val="24"/>
          <w:szCs w:val="24"/>
        </w:rPr>
        <w:t xml:space="preserve">                                         </w:t>
      </w:r>
      <w:r>
        <w:rPr>
          <w:rFonts w:ascii="Garamond" w:hAnsi="Garamond"/>
          <w:b/>
          <w:i/>
          <w:sz w:val="24"/>
          <w:szCs w:val="24"/>
        </w:rPr>
        <w:t xml:space="preserve">            </w:t>
      </w:r>
      <w:r w:rsidRPr="009E70A9">
        <w:rPr>
          <w:rFonts w:ascii="Garamond" w:hAnsi="Garamond"/>
          <w:b/>
          <w:i/>
          <w:sz w:val="24"/>
          <w:szCs w:val="24"/>
        </w:rPr>
        <w:t xml:space="preserve">   Segurança</w:t>
      </w:r>
    </w:p>
    <w:p w:rsidR="00B30ACD" w:rsidRPr="009E70A9" w:rsidRDefault="00B30ACD" w:rsidP="000665AA">
      <w:pPr>
        <w:rPr>
          <w:rFonts w:ascii="Garamond" w:hAnsi="Garamond"/>
          <w:sz w:val="24"/>
          <w:szCs w:val="24"/>
        </w:rPr>
      </w:pPr>
    </w:p>
    <w:p w:rsidR="00B30ACD" w:rsidRDefault="00B30ACD" w:rsidP="000665AA">
      <w:pPr>
        <w:spacing w:line="360" w:lineRule="auto"/>
        <w:rPr>
          <w:rFonts w:ascii="Garamond" w:hAnsi="Garamond"/>
          <w:sz w:val="24"/>
          <w:szCs w:val="24"/>
        </w:rPr>
      </w:pPr>
      <w:r w:rsidRPr="009E70A9">
        <w:rPr>
          <w:rFonts w:ascii="Garamond" w:hAnsi="Garamond"/>
          <w:sz w:val="24"/>
          <w:szCs w:val="24"/>
        </w:rPr>
        <w:lastRenderedPageBreak/>
        <w:t>Tem subjacente uma idei</w:t>
      </w:r>
      <w:r>
        <w:rPr>
          <w:rFonts w:ascii="Garamond" w:hAnsi="Garamond"/>
          <w:sz w:val="24"/>
          <w:szCs w:val="24"/>
        </w:rPr>
        <w:t>a de certeza para evitar o caos (</w:t>
      </w:r>
      <w:r w:rsidRPr="009E70A9">
        <w:rPr>
          <w:rFonts w:ascii="Garamond" w:hAnsi="Garamond"/>
          <w:sz w:val="24"/>
          <w:szCs w:val="24"/>
        </w:rPr>
        <w:t>desord</w:t>
      </w:r>
      <w:r>
        <w:rPr>
          <w:rFonts w:ascii="Garamond" w:hAnsi="Garamond"/>
          <w:sz w:val="24"/>
          <w:szCs w:val="24"/>
        </w:rPr>
        <w:t>em/ justiça pelas próprias mãos) e</w:t>
      </w:r>
      <w:r w:rsidRPr="009E70A9">
        <w:rPr>
          <w:rFonts w:ascii="Garamond" w:hAnsi="Garamond"/>
          <w:sz w:val="24"/>
          <w:szCs w:val="24"/>
        </w:rPr>
        <w:t xml:space="preserve"> garantir a paz e a tranquilidade.</w:t>
      </w:r>
    </w:p>
    <w:p w:rsidR="00B30ACD" w:rsidRPr="009E70A9" w:rsidRDefault="00B30ACD" w:rsidP="000665AA">
      <w:pPr>
        <w:spacing w:line="360" w:lineRule="auto"/>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O conceito de segurança tem sido um conceito confuso, podemos entendê-lo de três modos:</w:t>
      </w:r>
    </w:p>
    <w:p w:rsidR="00B30ACD" w:rsidRPr="009E70A9" w:rsidRDefault="00B30ACD" w:rsidP="000665AA">
      <w:pPr>
        <w:numPr>
          <w:ilvl w:val="0"/>
          <w:numId w:val="16"/>
        </w:numPr>
        <w:spacing w:after="0" w:line="360" w:lineRule="auto"/>
        <w:jc w:val="both"/>
        <w:rPr>
          <w:rFonts w:ascii="Garamond" w:hAnsi="Garamond"/>
          <w:sz w:val="24"/>
          <w:szCs w:val="24"/>
        </w:rPr>
      </w:pPr>
      <w:r w:rsidRPr="009E70A9">
        <w:rPr>
          <w:rFonts w:ascii="Garamond" w:hAnsi="Garamond"/>
          <w:sz w:val="24"/>
          <w:szCs w:val="24"/>
        </w:rPr>
        <w:t xml:space="preserve">Como traduzindo o </w:t>
      </w:r>
      <w:r w:rsidRPr="00840E6F">
        <w:rPr>
          <w:rFonts w:ascii="Garamond" w:hAnsi="Garamond"/>
          <w:b/>
          <w:sz w:val="24"/>
          <w:szCs w:val="24"/>
        </w:rPr>
        <w:t>estado de ordem e paz</w:t>
      </w:r>
      <w:r w:rsidRPr="009E70A9">
        <w:rPr>
          <w:rFonts w:ascii="Garamond" w:hAnsi="Garamond"/>
          <w:sz w:val="24"/>
          <w:szCs w:val="24"/>
        </w:rPr>
        <w:t xml:space="preserve"> que a ordem jurídica tutela, prevendo e reprimindo os actos de agressão contra pessoas e bens. É a segurança através do direito que garante a nossa existência pessoal e social contra ataques e perturbações.</w:t>
      </w:r>
    </w:p>
    <w:p w:rsidR="00B30ACD" w:rsidRPr="009E70A9" w:rsidRDefault="00B30ACD" w:rsidP="000665AA">
      <w:pPr>
        <w:numPr>
          <w:ilvl w:val="0"/>
          <w:numId w:val="16"/>
        </w:numPr>
        <w:spacing w:after="0" w:line="360" w:lineRule="auto"/>
        <w:jc w:val="both"/>
        <w:rPr>
          <w:rFonts w:ascii="Garamond" w:hAnsi="Garamond"/>
          <w:sz w:val="24"/>
          <w:szCs w:val="24"/>
        </w:rPr>
      </w:pPr>
      <w:r w:rsidRPr="009E70A9">
        <w:rPr>
          <w:rFonts w:ascii="Garamond" w:hAnsi="Garamond"/>
          <w:sz w:val="24"/>
          <w:szCs w:val="24"/>
        </w:rPr>
        <w:t xml:space="preserve">Como traduzindo uma </w:t>
      </w:r>
      <w:r w:rsidRPr="00840E6F">
        <w:rPr>
          <w:rFonts w:ascii="Garamond" w:hAnsi="Garamond"/>
          <w:b/>
          <w:sz w:val="24"/>
          <w:szCs w:val="24"/>
        </w:rPr>
        <w:t>certeza do direito</w:t>
      </w:r>
      <w:r w:rsidRPr="009E70A9">
        <w:rPr>
          <w:rFonts w:ascii="Garamond" w:hAnsi="Garamond"/>
          <w:sz w:val="24"/>
          <w:szCs w:val="24"/>
        </w:rPr>
        <w:t>: o que permite prever os efeitos jurídicos dos nossos actos e em consequência planear a vida em bases firmes e estáveis. Comporta a previsibilidade de condutas.</w:t>
      </w:r>
    </w:p>
    <w:p w:rsidR="00B30ACD" w:rsidRPr="009E70A9" w:rsidRDefault="00B30ACD" w:rsidP="000665AA">
      <w:pPr>
        <w:numPr>
          <w:ilvl w:val="0"/>
          <w:numId w:val="16"/>
        </w:numPr>
        <w:spacing w:after="0" w:line="360" w:lineRule="auto"/>
        <w:jc w:val="both"/>
        <w:rPr>
          <w:rFonts w:ascii="Garamond" w:hAnsi="Garamond"/>
          <w:sz w:val="24"/>
          <w:szCs w:val="24"/>
        </w:rPr>
      </w:pPr>
      <w:r w:rsidRPr="009E70A9">
        <w:rPr>
          <w:rFonts w:ascii="Garamond" w:hAnsi="Garamond"/>
          <w:sz w:val="24"/>
          <w:szCs w:val="24"/>
        </w:rPr>
        <w:t xml:space="preserve">Como traduzindo a </w:t>
      </w:r>
      <w:r w:rsidRPr="00840E6F">
        <w:rPr>
          <w:rFonts w:ascii="Garamond" w:hAnsi="Garamond"/>
          <w:b/>
          <w:sz w:val="24"/>
          <w:szCs w:val="24"/>
        </w:rPr>
        <w:t>protecção dos particulares em relação ao Estado</w:t>
      </w:r>
      <w:r w:rsidRPr="009E70A9">
        <w:rPr>
          <w:rFonts w:ascii="Garamond" w:hAnsi="Garamond"/>
          <w:sz w:val="24"/>
          <w:szCs w:val="24"/>
        </w:rPr>
        <w:t xml:space="preserve"> (poder). Ideia de que num Estado de Direito os órgãos devem respeitar os direitos que integram a esfera dos indivíduos. Esta segurança é tutelada pelo princípio da legalidade que limita a acção do Estado e também pela independência dos tribunais que decidem os recursos contra os actos da Administração.</w:t>
      </w:r>
    </w:p>
    <w:p w:rsidR="00B30ACD" w:rsidRPr="009E70A9" w:rsidRDefault="00B30ACD" w:rsidP="000665AA">
      <w:pPr>
        <w:spacing w:line="360" w:lineRule="auto"/>
        <w:rPr>
          <w:rFonts w:ascii="Garamond" w:hAnsi="Garamond"/>
          <w:sz w:val="24"/>
          <w:szCs w:val="24"/>
        </w:rPr>
      </w:pPr>
    </w:p>
    <w:p w:rsidR="00B30ACD" w:rsidRDefault="00B30ACD" w:rsidP="000665AA">
      <w:pPr>
        <w:rPr>
          <w:rFonts w:ascii="Garamond" w:hAnsi="Garamond"/>
          <w:b/>
          <w:i/>
          <w:sz w:val="24"/>
          <w:szCs w:val="24"/>
        </w:rPr>
      </w:pPr>
      <w:r w:rsidRPr="009E70A9">
        <w:rPr>
          <w:rFonts w:ascii="Garamond" w:hAnsi="Garamond"/>
          <w:b/>
          <w:i/>
          <w:sz w:val="24"/>
          <w:szCs w:val="24"/>
        </w:rPr>
        <w:t xml:space="preserve">                          </w:t>
      </w:r>
      <w:r>
        <w:rPr>
          <w:rFonts w:ascii="Garamond" w:hAnsi="Garamond"/>
          <w:b/>
          <w:i/>
          <w:sz w:val="24"/>
          <w:szCs w:val="24"/>
        </w:rPr>
        <w:t xml:space="preserve">      </w:t>
      </w:r>
      <w:r w:rsidRPr="009E70A9">
        <w:rPr>
          <w:rFonts w:ascii="Garamond" w:hAnsi="Garamond"/>
          <w:b/>
          <w:i/>
          <w:sz w:val="24"/>
          <w:szCs w:val="24"/>
        </w:rPr>
        <w:t xml:space="preserve"> Relações entre a Justiça e a Segurança</w:t>
      </w:r>
    </w:p>
    <w:p w:rsidR="00B30ACD" w:rsidRPr="009E70A9" w:rsidRDefault="00B30ACD" w:rsidP="000665AA">
      <w:pPr>
        <w:rPr>
          <w:rFonts w:ascii="Garamond" w:hAnsi="Garamond"/>
          <w:b/>
          <w:i/>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O Direito nem sempre traduz situações ideais, muitas vezes exprime soluções possíveis, surgem</w:t>
      </w:r>
      <w:r>
        <w:rPr>
          <w:rFonts w:ascii="Garamond" w:hAnsi="Garamond"/>
          <w:sz w:val="24"/>
          <w:szCs w:val="24"/>
        </w:rPr>
        <w:t>,</w:t>
      </w:r>
      <w:r w:rsidRPr="009E70A9">
        <w:rPr>
          <w:rFonts w:ascii="Garamond" w:hAnsi="Garamond"/>
          <w:sz w:val="24"/>
          <w:szCs w:val="24"/>
        </w:rPr>
        <w:t xml:space="preserve"> por isso, conflitos de valores ao nível da norma jurídica: sacrificar a Justiça</w:t>
      </w:r>
      <w:r>
        <w:rPr>
          <w:rFonts w:ascii="Garamond" w:hAnsi="Garamond"/>
          <w:sz w:val="24"/>
          <w:szCs w:val="24"/>
        </w:rPr>
        <w:t>,</w:t>
      </w:r>
      <w:r w:rsidRPr="009E70A9">
        <w:rPr>
          <w:rFonts w:ascii="Garamond" w:hAnsi="Garamond"/>
          <w:sz w:val="24"/>
          <w:szCs w:val="24"/>
        </w:rPr>
        <w:t xml:space="preserve"> ou </w:t>
      </w:r>
      <w:r>
        <w:rPr>
          <w:rFonts w:ascii="Garamond" w:hAnsi="Garamond"/>
          <w:sz w:val="24"/>
          <w:szCs w:val="24"/>
        </w:rPr>
        <w:t xml:space="preserve">sacrificar </w:t>
      </w:r>
      <w:r w:rsidRPr="009E70A9">
        <w:rPr>
          <w:rFonts w:ascii="Garamond" w:hAnsi="Garamond"/>
          <w:sz w:val="24"/>
          <w:szCs w:val="24"/>
        </w:rPr>
        <w:t>a Segurança em nome da Justiça?</w:t>
      </w:r>
    </w:p>
    <w:p w:rsidR="00B30ACD" w:rsidRPr="009E70A9" w:rsidRDefault="00B30ACD" w:rsidP="000665AA">
      <w:pPr>
        <w:spacing w:line="360" w:lineRule="auto"/>
        <w:jc w:val="both"/>
        <w:rPr>
          <w:rFonts w:ascii="Garamond" w:hAnsi="Garamond"/>
          <w:sz w:val="24"/>
          <w:szCs w:val="24"/>
        </w:rPr>
      </w:pPr>
      <w:r>
        <w:rPr>
          <w:rFonts w:ascii="Garamond" w:hAnsi="Garamond"/>
          <w:sz w:val="24"/>
          <w:szCs w:val="24"/>
        </w:rPr>
        <w:t xml:space="preserve">O sacrifício deve ser parcial, </w:t>
      </w:r>
      <w:r w:rsidRPr="009E70A9">
        <w:rPr>
          <w:rFonts w:ascii="Garamond" w:hAnsi="Garamond"/>
          <w:sz w:val="24"/>
          <w:szCs w:val="24"/>
        </w:rPr>
        <w:t>não se deve afa</w:t>
      </w:r>
      <w:r>
        <w:rPr>
          <w:rFonts w:ascii="Garamond" w:hAnsi="Garamond"/>
          <w:sz w:val="24"/>
          <w:szCs w:val="24"/>
        </w:rPr>
        <w:t xml:space="preserve">star totalmente </w:t>
      </w:r>
      <w:proofErr w:type="gramStart"/>
      <w:r>
        <w:rPr>
          <w:rFonts w:ascii="Garamond" w:hAnsi="Garamond"/>
          <w:sz w:val="24"/>
          <w:szCs w:val="24"/>
        </w:rPr>
        <w:t>cada um deles</w:t>
      </w:r>
      <w:proofErr w:type="gramEnd"/>
      <w:r>
        <w:rPr>
          <w:rFonts w:ascii="Garamond" w:hAnsi="Garamond"/>
          <w:sz w:val="24"/>
          <w:szCs w:val="24"/>
        </w:rPr>
        <w:t xml:space="preserve">, a </w:t>
      </w:r>
      <w:r w:rsidRPr="009E70A9">
        <w:rPr>
          <w:rFonts w:ascii="Garamond" w:hAnsi="Garamond"/>
          <w:sz w:val="24"/>
          <w:szCs w:val="24"/>
        </w:rPr>
        <w:t xml:space="preserve">ideia </w:t>
      </w:r>
      <w:r>
        <w:rPr>
          <w:rFonts w:ascii="Garamond" w:hAnsi="Garamond"/>
          <w:sz w:val="24"/>
          <w:szCs w:val="24"/>
        </w:rPr>
        <w:t>é conjugar ambos. Deve-se</w:t>
      </w:r>
      <w:r w:rsidRPr="009E70A9">
        <w:rPr>
          <w:rFonts w:ascii="Garamond" w:hAnsi="Garamond"/>
          <w:sz w:val="24"/>
          <w:szCs w:val="24"/>
        </w:rPr>
        <w:t xml:space="preserve"> obedecer a uma racionalidade na criação do Direito</w:t>
      </w:r>
      <w:r>
        <w:rPr>
          <w:rFonts w:ascii="Garamond" w:hAnsi="Garamond"/>
          <w:sz w:val="24"/>
          <w:szCs w:val="24"/>
        </w:rPr>
        <w:t>, procurando regras que concilie</w:t>
      </w:r>
      <w:r w:rsidRPr="009E70A9">
        <w:rPr>
          <w:rFonts w:ascii="Garamond" w:hAnsi="Garamond"/>
          <w:sz w:val="24"/>
          <w:szCs w:val="24"/>
        </w:rPr>
        <w:t>m de modo racional os dois objec</w:t>
      </w:r>
      <w:r>
        <w:rPr>
          <w:rFonts w:ascii="Garamond" w:hAnsi="Garamond"/>
          <w:sz w:val="24"/>
          <w:szCs w:val="24"/>
        </w:rPr>
        <w:t>tivos e</w:t>
      </w:r>
      <w:r w:rsidRPr="009E70A9">
        <w:rPr>
          <w:rFonts w:ascii="Garamond" w:hAnsi="Garamond"/>
          <w:sz w:val="24"/>
          <w:szCs w:val="24"/>
        </w:rPr>
        <w:t xml:space="preserve"> alcançando soluções que com maior ou menor cedência de um deles se integre</w:t>
      </w:r>
      <w:r>
        <w:rPr>
          <w:rFonts w:ascii="Garamond" w:hAnsi="Garamond"/>
          <w:sz w:val="24"/>
          <w:szCs w:val="24"/>
        </w:rPr>
        <w:t>m numa lógica global de sistema</w:t>
      </w:r>
      <w:r w:rsidRPr="009E70A9">
        <w:rPr>
          <w:rFonts w:ascii="Garamond" w:hAnsi="Garamond"/>
          <w:sz w:val="24"/>
          <w:szCs w:val="24"/>
        </w:rPr>
        <w:t>.</w:t>
      </w:r>
    </w:p>
    <w:p w:rsidR="00B30ACD" w:rsidRPr="00A41336" w:rsidRDefault="00B30ACD" w:rsidP="000665AA">
      <w:pPr>
        <w:jc w:val="both"/>
        <w:rPr>
          <w:rFonts w:ascii="Garamond" w:hAnsi="Garamond"/>
          <w:i/>
          <w:sz w:val="24"/>
          <w:szCs w:val="24"/>
        </w:rPr>
      </w:pPr>
      <w:r w:rsidRPr="00A41336">
        <w:rPr>
          <w:rFonts w:ascii="Garamond" w:hAnsi="Garamond"/>
          <w:i/>
          <w:sz w:val="24"/>
          <w:szCs w:val="24"/>
        </w:rPr>
        <w:t>Devemos entender que existe uma comple</w:t>
      </w:r>
      <w:r>
        <w:rPr>
          <w:rFonts w:ascii="Garamond" w:hAnsi="Garamond"/>
          <w:i/>
          <w:sz w:val="24"/>
          <w:szCs w:val="24"/>
        </w:rPr>
        <w:t>mentaridade entre estes valores:</w:t>
      </w:r>
    </w:p>
    <w:p w:rsidR="00B30ACD" w:rsidRPr="009E70A9" w:rsidRDefault="00B30ACD" w:rsidP="000665AA">
      <w:pPr>
        <w:spacing w:line="360" w:lineRule="auto"/>
        <w:jc w:val="both"/>
        <w:rPr>
          <w:rFonts w:ascii="Garamond" w:hAnsi="Garamond"/>
          <w:sz w:val="24"/>
          <w:szCs w:val="24"/>
        </w:rPr>
      </w:pPr>
      <w:r>
        <w:rPr>
          <w:rFonts w:ascii="Garamond" w:hAnsi="Garamond"/>
          <w:sz w:val="24"/>
          <w:szCs w:val="24"/>
        </w:rPr>
        <w:t xml:space="preserve">- </w:t>
      </w:r>
      <w:r w:rsidRPr="009E70A9">
        <w:rPr>
          <w:rFonts w:ascii="Garamond" w:hAnsi="Garamond"/>
          <w:sz w:val="24"/>
          <w:szCs w:val="24"/>
        </w:rPr>
        <w:t xml:space="preserve">Pois a </w:t>
      </w:r>
      <w:r w:rsidRPr="00A41336">
        <w:rPr>
          <w:rFonts w:ascii="Garamond" w:hAnsi="Garamond"/>
          <w:b/>
          <w:sz w:val="24"/>
          <w:szCs w:val="24"/>
        </w:rPr>
        <w:t>Justiça exige sempre segurança</w:t>
      </w:r>
      <w:r w:rsidRPr="009E70A9">
        <w:rPr>
          <w:rFonts w:ascii="Garamond" w:hAnsi="Garamond"/>
          <w:sz w:val="24"/>
          <w:szCs w:val="24"/>
        </w:rPr>
        <w:t xml:space="preserve">, não se podendo imaginar uma sociedade justa sem um mínimo de segurança já instaurada. A justiça assenta sempre no pressuposto da segurança, dai que potenciais conflitos entre a segurança e a justiça acabam por se </w:t>
      </w:r>
      <w:r w:rsidRPr="009E70A9">
        <w:rPr>
          <w:rFonts w:ascii="Garamond" w:hAnsi="Garamond"/>
          <w:sz w:val="24"/>
          <w:szCs w:val="24"/>
        </w:rPr>
        <w:lastRenderedPageBreak/>
        <w:t>reconduzir a conflitos da justiça consigo mesma, isto é, conflitos de diferentes perspectivas da tutela jurídica.</w:t>
      </w:r>
    </w:p>
    <w:p w:rsidR="00B30ACD" w:rsidRPr="009E70A9" w:rsidRDefault="00B30ACD" w:rsidP="000665AA">
      <w:pPr>
        <w:spacing w:line="360" w:lineRule="auto"/>
        <w:jc w:val="both"/>
        <w:rPr>
          <w:rFonts w:ascii="Garamond" w:hAnsi="Garamond"/>
          <w:sz w:val="24"/>
          <w:szCs w:val="24"/>
        </w:rPr>
      </w:pPr>
      <w:r>
        <w:rPr>
          <w:rFonts w:ascii="Garamond" w:hAnsi="Garamond"/>
          <w:sz w:val="24"/>
          <w:szCs w:val="24"/>
        </w:rPr>
        <w:t xml:space="preserve">- </w:t>
      </w:r>
      <w:r w:rsidRPr="009E70A9">
        <w:rPr>
          <w:rFonts w:ascii="Garamond" w:hAnsi="Garamond"/>
          <w:sz w:val="24"/>
          <w:szCs w:val="24"/>
        </w:rPr>
        <w:t xml:space="preserve">Por outro lado, também a </w:t>
      </w:r>
      <w:r w:rsidRPr="00A41336">
        <w:rPr>
          <w:rFonts w:ascii="Garamond" w:hAnsi="Garamond"/>
          <w:b/>
          <w:sz w:val="24"/>
          <w:szCs w:val="24"/>
        </w:rPr>
        <w:t>segurança jurídica só se mantém se as normas não negarem em absoluto a justiça</w:t>
      </w:r>
      <w:r w:rsidRPr="009E70A9">
        <w:rPr>
          <w:rFonts w:ascii="Garamond" w:hAnsi="Garamond"/>
          <w:sz w:val="24"/>
          <w:szCs w:val="24"/>
        </w:rPr>
        <w:t>, uma vez que a ordem que garante a paz dada pelas normas que tutelam a segurança</w:t>
      </w:r>
      <w:r>
        <w:rPr>
          <w:rFonts w:ascii="Garamond" w:hAnsi="Garamond"/>
          <w:sz w:val="24"/>
          <w:szCs w:val="24"/>
        </w:rPr>
        <w:t>,</w:t>
      </w:r>
      <w:r w:rsidRPr="009E70A9">
        <w:rPr>
          <w:rFonts w:ascii="Garamond" w:hAnsi="Garamond"/>
          <w:sz w:val="24"/>
          <w:szCs w:val="24"/>
        </w:rPr>
        <w:t xml:space="preserve"> quando estas sejam injustas</w:t>
      </w:r>
      <w:r>
        <w:rPr>
          <w:rFonts w:ascii="Garamond" w:hAnsi="Garamond"/>
          <w:sz w:val="24"/>
          <w:szCs w:val="24"/>
        </w:rPr>
        <w:t>,</w:t>
      </w:r>
      <w:r w:rsidRPr="009E70A9">
        <w:rPr>
          <w:rFonts w:ascii="Garamond" w:hAnsi="Garamond"/>
          <w:sz w:val="24"/>
          <w:szCs w:val="24"/>
        </w:rPr>
        <w:t xml:space="preserve"> só a mantém e por isso, tal ordem corre continuamente o risco de ser derrubada pela força (insurreição/ rebelião). A manifestação vazia do poder sendo apenas resultado da força tem um êxito precário. A segurança não pode resultar da estabilização de um poder arbitrário alheio ou negador de qualquer intenção ética ou imposto apenas pelo terror.</w:t>
      </w:r>
    </w:p>
    <w:p w:rsidR="00B30ACD" w:rsidRPr="009E70A9" w:rsidRDefault="00B30ACD" w:rsidP="000665AA">
      <w:pPr>
        <w:jc w:val="both"/>
        <w:rPr>
          <w:rFonts w:ascii="Garamond" w:hAnsi="Garamond"/>
          <w:sz w:val="24"/>
          <w:szCs w:val="24"/>
        </w:rPr>
      </w:pPr>
    </w:p>
    <w:p w:rsidR="00B30ACD" w:rsidRDefault="00B30ACD" w:rsidP="000665AA">
      <w:pPr>
        <w:spacing w:line="360" w:lineRule="auto"/>
        <w:jc w:val="both"/>
        <w:rPr>
          <w:rFonts w:ascii="Garamond" w:hAnsi="Garamond"/>
          <w:i/>
          <w:sz w:val="24"/>
          <w:szCs w:val="24"/>
        </w:rPr>
      </w:pPr>
      <w:r w:rsidRPr="00144F8B">
        <w:rPr>
          <w:rFonts w:ascii="Garamond" w:hAnsi="Garamond"/>
          <w:i/>
          <w:sz w:val="24"/>
          <w:szCs w:val="24"/>
        </w:rPr>
        <w:t>Não há uma contradição entre segurança e justiça, mas uma complementaridade, a justiça pressupõe sempre segurança e a segurança está ao serviço da justiça.</w:t>
      </w:r>
    </w:p>
    <w:p w:rsidR="00B30ACD" w:rsidRPr="00144F8B" w:rsidRDefault="00B30ACD" w:rsidP="000665AA">
      <w:pPr>
        <w:spacing w:line="360" w:lineRule="auto"/>
        <w:jc w:val="both"/>
        <w:rPr>
          <w:rFonts w:ascii="Garamond" w:hAnsi="Garamond"/>
          <w:i/>
          <w:sz w:val="24"/>
          <w:szCs w:val="24"/>
        </w:rPr>
      </w:pPr>
    </w:p>
    <w:p w:rsidR="00B30ACD" w:rsidRPr="00144F8B" w:rsidRDefault="00B30ACD" w:rsidP="000665AA">
      <w:pPr>
        <w:spacing w:line="360" w:lineRule="auto"/>
        <w:jc w:val="both"/>
        <w:rPr>
          <w:rFonts w:ascii="Garamond" w:hAnsi="Garamond"/>
          <w:b/>
          <w:sz w:val="24"/>
          <w:szCs w:val="24"/>
        </w:rPr>
      </w:pPr>
      <w:r w:rsidRPr="00144F8B">
        <w:rPr>
          <w:rFonts w:ascii="Garamond" w:hAnsi="Garamond"/>
          <w:b/>
          <w:sz w:val="24"/>
          <w:szCs w:val="24"/>
        </w:rPr>
        <w:t>Casos hipotéticos de prevalência da segurança sobre a justiça:</w:t>
      </w:r>
    </w:p>
    <w:p w:rsidR="00B30ACD" w:rsidRPr="00144F8B" w:rsidRDefault="00B30ACD" w:rsidP="000665AA">
      <w:pPr>
        <w:spacing w:line="360" w:lineRule="auto"/>
        <w:jc w:val="both"/>
        <w:rPr>
          <w:rFonts w:ascii="Garamond" w:hAnsi="Garamond"/>
          <w:sz w:val="24"/>
          <w:szCs w:val="24"/>
        </w:rPr>
      </w:pPr>
      <w:r w:rsidRPr="009E70A9">
        <w:rPr>
          <w:rFonts w:ascii="Garamond" w:hAnsi="Garamond"/>
          <w:b/>
          <w:i/>
          <w:sz w:val="24"/>
          <w:szCs w:val="24"/>
        </w:rPr>
        <w:t>Caso julgado</w:t>
      </w:r>
      <w:r w:rsidRPr="009E70A9">
        <w:rPr>
          <w:rFonts w:ascii="Garamond" w:hAnsi="Garamond"/>
          <w:sz w:val="24"/>
          <w:szCs w:val="24"/>
        </w:rPr>
        <w:t>: existe quando um mesmo conflito não pode voltar a ser apreciado judicialmente. Todavia, sendo a sentença uma obra humana e porque errar é humano não se afasta a impossibilidade de uma injustiça. Ex: condenado por um crime que não cometeu</w:t>
      </w:r>
    </w:p>
    <w:p w:rsidR="00B30ACD" w:rsidRPr="009E70A9" w:rsidRDefault="00B30ACD" w:rsidP="000665AA">
      <w:pPr>
        <w:spacing w:line="360" w:lineRule="auto"/>
        <w:jc w:val="both"/>
        <w:rPr>
          <w:rFonts w:ascii="Garamond" w:hAnsi="Garamond"/>
          <w:sz w:val="24"/>
          <w:szCs w:val="24"/>
        </w:rPr>
      </w:pPr>
      <w:r w:rsidRPr="009E70A9">
        <w:rPr>
          <w:rFonts w:ascii="Garamond" w:hAnsi="Garamond"/>
          <w:b/>
          <w:i/>
          <w:sz w:val="24"/>
          <w:szCs w:val="24"/>
        </w:rPr>
        <w:t>Usucapião</w:t>
      </w:r>
      <w:r w:rsidRPr="009E70A9">
        <w:rPr>
          <w:rFonts w:ascii="Garamond" w:hAnsi="Garamond"/>
          <w:sz w:val="24"/>
          <w:szCs w:val="24"/>
        </w:rPr>
        <w:t>: posse do direito de propriedade durante certo tempo permite que o possuidor adquira a titularidade do direito. Permite a perda</w:t>
      </w:r>
      <w:r>
        <w:rPr>
          <w:rFonts w:ascii="Garamond" w:hAnsi="Garamond"/>
          <w:sz w:val="24"/>
          <w:szCs w:val="24"/>
        </w:rPr>
        <w:t xml:space="preserve"> do direito</w:t>
      </w:r>
      <w:r w:rsidRPr="009E70A9">
        <w:rPr>
          <w:rFonts w:ascii="Garamond" w:hAnsi="Garamond"/>
          <w:sz w:val="24"/>
          <w:szCs w:val="24"/>
        </w:rPr>
        <w:t xml:space="preserve"> por parte do legítimo proprietário a favor do possuidor que se comporta como proprietário. Sacrifício da justiça decorrente do título legitimador. Lei valoriza a segurança, estabilidade decorrente da aparência da situação factual subjacente à posse.</w:t>
      </w:r>
    </w:p>
    <w:p w:rsidR="00B30ACD" w:rsidRPr="009E70A9" w:rsidRDefault="00B30ACD" w:rsidP="000665AA">
      <w:pPr>
        <w:spacing w:line="360" w:lineRule="auto"/>
        <w:jc w:val="both"/>
        <w:rPr>
          <w:rFonts w:ascii="Garamond" w:hAnsi="Garamond"/>
          <w:sz w:val="24"/>
          <w:szCs w:val="24"/>
        </w:rPr>
      </w:pPr>
      <w:r w:rsidRPr="009E70A9">
        <w:rPr>
          <w:rFonts w:ascii="Garamond" w:hAnsi="Garamond"/>
          <w:b/>
          <w:i/>
          <w:sz w:val="24"/>
          <w:szCs w:val="24"/>
        </w:rPr>
        <w:t>Prescrição</w:t>
      </w:r>
      <w:r w:rsidRPr="009E70A9">
        <w:rPr>
          <w:rFonts w:ascii="Garamond" w:hAnsi="Garamond"/>
          <w:sz w:val="24"/>
          <w:szCs w:val="24"/>
        </w:rPr>
        <w:t>: em matéria penal a lei prevê que o procedimento criminal se extingue decorridos certos prazos depois da prática do crime, extinguindo-se a responsabilidade criminal. A lei permite que quem cometeu um crime fique impune, não podendo mais ser julgado por esse facto – prevalência da segurança sobre a justiça, pois a pessoa não pode ficar eternamente à espera para ser julgado.</w:t>
      </w:r>
    </w:p>
    <w:p w:rsidR="00B30ACD" w:rsidRPr="009E70A9" w:rsidRDefault="00B30ACD" w:rsidP="000665AA">
      <w:pPr>
        <w:jc w:val="both"/>
        <w:rPr>
          <w:rFonts w:ascii="Garamond" w:hAnsi="Garamond"/>
          <w:sz w:val="24"/>
          <w:szCs w:val="24"/>
        </w:rPr>
      </w:pPr>
    </w:p>
    <w:p w:rsidR="00B30ACD" w:rsidRPr="009E70A9" w:rsidRDefault="00B30ACD" w:rsidP="000665AA">
      <w:pPr>
        <w:jc w:val="both"/>
        <w:rPr>
          <w:rFonts w:ascii="Garamond" w:hAnsi="Garamond"/>
          <w:b/>
          <w:i/>
          <w:sz w:val="24"/>
          <w:szCs w:val="24"/>
        </w:rPr>
      </w:pPr>
      <w:r w:rsidRPr="009E70A9">
        <w:rPr>
          <w:rFonts w:ascii="Garamond" w:hAnsi="Garamond"/>
          <w:b/>
          <w:i/>
          <w:sz w:val="24"/>
          <w:szCs w:val="24"/>
        </w:rPr>
        <w:t xml:space="preserve">             </w:t>
      </w:r>
      <w:r>
        <w:rPr>
          <w:rFonts w:ascii="Garamond" w:hAnsi="Garamond"/>
          <w:b/>
          <w:i/>
          <w:sz w:val="24"/>
          <w:szCs w:val="24"/>
        </w:rPr>
        <w:t xml:space="preserve">       </w:t>
      </w:r>
      <w:r w:rsidRPr="009E70A9">
        <w:rPr>
          <w:rFonts w:ascii="Garamond" w:hAnsi="Garamond"/>
          <w:b/>
          <w:i/>
          <w:sz w:val="24"/>
          <w:szCs w:val="24"/>
        </w:rPr>
        <w:t>Promoção do Bem-estar Económico-social e Cultural</w:t>
      </w:r>
    </w:p>
    <w:p w:rsidR="00B30ACD" w:rsidRPr="009E70A9" w:rsidRDefault="00B30ACD" w:rsidP="000665AA">
      <w:pPr>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Hoje em dia, o Estado intervém também na vida económica, nas relações sociais e actividade cultural, isto porque conclui que os mecanismos de mercado não asseguram a redução das desigualdades existentes na colectividade: assimetrias pessoais, funcionais e regionais. </w:t>
      </w:r>
    </w:p>
    <w:p w:rsidR="00B30ACD" w:rsidRPr="009E70A9" w:rsidRDefault="00B30ACD" w:rsidP="000665AA">
      <w:pPr>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Pr>
          <w:rFonts w:ascii="Garamond" w:hAnsi="Garamond"/>
          <w:sz w:val="24"/>
          <w:szCs w:val="24"/>
        </w:rPr>
        <w:t>O E</w:t>
      </w:r>
      <w:r w:rsidRPr="009E70A9">
        <w:rPr>
          <w:rFonts w:ascii="Garamond" w:hAnsi="Garamond"/>
          <w:sz w:val="24"/>
          <w:szCs w:val="24"/>
        </w:rPr>
        <w:t>stado visa garantir um patamar mínimo de bem-estar por isso, fixa níveis salariais mínimos, pensões sociais, tendencial gratuitidade de grau de ensino (escolaridade obrigatória).</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Este fim é indissociável </w:t>
      </w:r>
      <w:proofErr w:type="gramStart"/>
      <w:r w:rsidRPr="009E70A9">
        <w:rPr>
          <w:rFonts w:ascii="Garamond" w:hAnsi="Garamond"/>
          <w:sz w:val="24"/>
          <w:szCs w:val="24"/>
        </w:rPr>
        <w:t>da</w:t>
      </w:r>
      <w:proofErr w:type="gramEnd"/>
      <w:r w:rsidRPr="009E70A9">
        <w:rPr>
          <w:rFonts w:ascii="Garamond" w:hAnsi="Garamond"/>
          <w:sz w:val="24"/>
          <w:szCs w:val="24"/>
        </w:rPr>
        <w:t>:</w:t>
      </w:r>
    </w:p>
    <w:p w:rsidR="00B30ACD" w:rsidRPr="009E70A9" w:rsidRDefault="00B30ACD" w:rsidP="000665AA">
      <w:pPr>
        <w:numPr>
          <w:ilvl w:val="0"/>
          <w:numId w:val="17"/>
        </w:numPr>
        <w:spacing w:after="0" w:line="360" w:lineRule="auto"/>
        <w:jc w:val="both"/>
        <w:rPr>
          <w:rFonts w:ascii="Garamond" w:hAnsi="Garamond"/>
          <w:sz w:val="24"/>
          <w:szCs w:val="24"/>
        </w:rPr>
      </w:pPr>
      <w:r w:rsidRPr="009E70A9">
        <w:rPr>
          <w:rFonts w:ascii="Garamond" w:hAnsi="Garamond"/>
          <w:sz w:val="24"/>
          <w:szCs w:val="24"/>
        </w:rPr>
        <w:t>Justiça distributiva</w:t>
      </w:r>
    </w:p>
    <w:p w:rsidR="00B30ACD" w:rsidRPr="009E70A9" w:rsidRDefault="00B30ACD" w:rsidP="000665AA">
      <w:pPr>
        <w:numPr>
          <w:ilvl w:val="0"/>
          <w:numId w:val="17"/>
        </w:numPr>
        <w:spacing w:after="0" w:line="360" w:lineRule="auto"/>
        <w:jc w:val="both"/>
        <w:rPr>
          <w:rFonts w:ascii="Garamond" w:hAnsi="Garamond"/>
          <w:sz w:val="24"/>
          <w:szCs w:val="24"/>
        </w:rPr>
      </w:pPr>
      <w:r w:rsidRPr="009E70A9">
        <w:rPr>
          <w:rFonts w:ascii="Garamond" w:hAnsi="Garamond"/>
          <w:sz w:val="24"/>
          <w:szCs w:val="24"/>
        </w:rPr>
        <w:t>Segurança: a tranquilida</w:t>
      </w:r>
      <w:r>
        <w:rPr>
          <w:rFonts w:ascii="Garamond" w:hAnsi="Garamond"/>
          <w:sz w:val="24"/>
          <w:szCs w:val="24"/>
        </w:rPr>
        <w:t>de pública e a estabilidade do D</w:t>
      </w:r>
      <w:r w:rsidRPr="009E70A9">
        <w:rPr>
          <w:rFonts w:ascii="Garamond" w:hAnsi="Garamond"/>
          <w:sz w:val="24"/>
          <w:szCs w:val="24"/>
        </w:rPr>
        <w:t>ireito são mais facilmente concretizáveis numa comunidade onde o bem-estar esteja genericamente partilhado pelos cidadãos.</w:t>
      </w:r>
    </w:p>
    <w:p w:rsidR="00B30ACD" w:rsidRPr="009E70A9" w:rsidRDefault="00B30ACD" w:rsidP="000665AA">
      <w:pPr>
        <w:spacing w:line="360" w:lineRule="auto"/>
        <w:rPr>
          <w:rFonts w:ascii="Garamond" w:hAnsi="Garamond"/>
          <w:sz w:val="24"/>
          <w:szCs w:val="24"/>
        </w:rPr>
      </w:pPr>
    </w:p>
    <w:p w:rsidR="00B30ACD" w:rsidRDefault="00B30ACD" w:rsidP="000665AA">
      <w:pPr>
        <w:spacing w:line="360" w:lineRule="auto"/>
        <w:jc w:val="both"/>
        <w:rPr>
          <w:rFonts w:ascii="Garamond" w:hAnsi="Garamond"/>
          <w:sz w:val="24"/>
          <w:szCs w:val="24"/>
        </w:rPr>
      </w:pPr>
    </w:p>
    <w:p w:rsidR="00B30ACD" w:rsidRPr="00C44E4E" w:rsidRDefault="008B7D21" w:rsidP="008B7D21">
      <w:pPr>
        <w:rPr>
          <w:rFonts w:ascii="Garamond" w:hAnsi="Garamond"/>
          <w:b/>
          <w:sz w:val="28"/>
          <w:szCs w:val="28"/>
        </w:rPr>
      </w:pPr>
      <w:r>
        <w:rPr>
          <w:rFonts w:ascii="Garamond" w:hAnsi="Garamond"/>
          <w:sz w:val="24"/>
          <w:szCs w:val="24"/>
        </w:rPr>
        <w:t xml:space="preserve"> </w:t>
      </w:r>
      <w:r w:rsidR="00B30ACD" w:rsidRPr="00C44E4E">
        <w:rPr>
          <w:rFonts w:ascii="Garamond" w:hAnsi="Garamond"/>
          <w:b/>
          <w:bCs/>
          <w:sz w:val="28"/>
          <w:szCs w:val="28"/>
        </w:rPr>
        <w:t>Sociedade</w:t>
      </w:r>
      <w:r w:rsidR="00B30ACD" w:rsidRPr="00C44E4E">
        <w:rPr>
          <w:rFonts w:ascii="Garamond" w:hAnsi="Garamond"/>
          <w:b/>
          <w:sz w:val="28"/>
          <w:szCs w:val="28"/>
        </w:rPr>
        <w:t xml:space="preserve"> politicamente organizada:</w:t>
      </w:r>
      <w:r w:rsidR="00B30ACD">
        <w:rPr>
          <w:rFonts w:ascii="Garamond" w:hAnsi="Garamond"/>
          <w:b/>
          <w:sz w:val="28"/>
          <w:szCs w:val="28"/>
        </w:rPr>
        <w:t xml:space="preserve"> Estado;</w:t>
      </w:r>
      <w:r w:rsidR="00B30ACD" w:rsidRPr="00C44E4E">
        <w:rPr>
          <w:rFonts w:ascii="Garamond" w:hAnsi="Garamond"/>
          <w:b/>
          <w:sz w:val="28"/>
          <w:szCs w:val="28"/>
        </w:rPr>
        <w:t xml:space="preserve"> Estado de Direito; realização do Direito como função do Estado</w:t>
      </w:r>
      <w:r w:rsidR="00B30ACD">
        <w:rPr>
          <w:rStyle w:val="Refdenotaderodap"/>
          <w:rFonts w:ascii="Garamond" w:hAnsi="Garamond"/>
          <w:b/>
          <w:sz w:val="28"/>
          <w:szCs w:val="28"/>
        </w:rPr>
        <w:footnoteReference w:id="7"/>
      </w:r>
    </w:p>
    <w:p w:rsidR="00B30ACD" w:rsidRDefault="00B30ACD" w:rsidP="000665AA">
      <w:pPr>
        <w:rPr>
          <w:rFonts w:ascii="Garamond" w:hAnsi="Garamond"/>
          <w:b/>
          <w:i/>
          <w:sz w:val="24"/>
          <w:szCs w:val="24"/>
        </w:rPr>
      </w:pPr>
    </w:p>
    <w:p w:rsidR="00B30ACD" w:rsidRPr="009E70A9" w:rsidRDefault="00B30ACD" w:rsidP="000665AA">
      <w:pPr>
        <w:rPr>
          <w:rFonts w:ascii="Garamond" w:hAnsi="Garamond"/>
          <w:sz w:val="24"/>
          <w:szCs w:val="24"/>
        </w:rPr>
      </w:pPr>
    </w:p>
    <w:p w:rsidR="00B30ACD" w:rsidRPr="00934E5E" w:rsidRDefault="00B30ACD" w:rsidP="000665AA">
      <w:pPr>
        <w:spacing w:line="360" w:lineRule="auto"/>
        <w:rPr>
          <w:rFonts w:ascii="Garamond" w:hAnsi="Garamond"/>
          <w:b/>
          <w:sz w:val="24"/>
          <w:szCs w:val="24"/>
        </w:rPr>
      </w:pPr>
      <w:r w:rsidRPr="009E70A9">
        <w:rPr>
          <w:rFonts w:ascii="Garamond" w:hAnsi="Garamond"/>
          <w:sz w:val="24"/>
          <w:szCs w:val="24"/>
        </w:rPr>
        <w:t xml:space="preserve">A forma de organização da sociedade pressupõe um </w:t>
      </w:r>
      <w:r w:rsidRPr="009E70A9">
        <w:rPr>
          <w:rFonts w:ascii="Garamond" w:hAnsi="Garamond"/>
          <w:b/>
          <w:sz w:val="24"/>
          <w:szCs w:val="24"/>
        </w:rPr>
        <w:t>Estado.</w:t>
      </w:r>
    </w:p>
    <w:p w:rsidR="00B30ACD" w:rsidRPr="009E70A9" w:rsidRDefault="00B30ACD" w:rsidP="000665AA">
      <w:pPr>
        <w:spacing w:line="360" w:lineRule="auto"/>
        <w:jc w:val="both"/>
        <w:rPr>
          <w:rFonts w:ascii="Garamond" w:hAnsi="Garamond"/>
          <w:sz w:val="24"/>
          <w:szCs w:val="24"/>
        </w:rPr>
      </w:pPr>
      <w:r w:rsidRPr="005E3014">
        <w:rPr>
          <w:rFonts w:ascii="Garamond" w:hAnsi="Garamond"/>
          <w:b/>
          <w:sz w:val="24"/>
          <w:szCs w:val="24"/>
        </w:rPr>
        <w:t>Noção de Estado</w:t>
      </w:r>
      <w:r w:rsidRPr="009E70A9">
        <w:rPr>
          <w:rFonts w:ascii="Garamond" w:hAnsi="Garamond"/>
          <w:sz w:val="24"/>
          <w:szCs w:val="24"/>
        </w:rPr>
        <w:t xml:space="preserve">: colectividade, ou seja um povo fixo num determinado território que nele institui por autoridade própria um poder </w:t>
      </w:r>
      <w:proofErr w:type="gramStart"/>
      <w:r w:rsidRPr="009E70A9">
        <w:rPr>
          <w:rFonts w:ascii="Garamond" w:hAnsi="Garamond"/>
          <w:sz w:val="24"/>
          <w:szCs w:val="24"/>
        </w:rPr>
        <w:t>politico</w:t>
      </w:r>
      <w:proofErr w:type="gramEnd"/>
      <w:r w:rsidRPr="009E70A9">
        <w:rPr>
          <w:rFonts w:ascii="Garamond" w:hAnsi="Garamond"/>
          <w:sz w:val="24"/>
          <w:szCs w:val="24"/>
        </w:rPr>
        <w:t>, relativamente autónomo.</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Na definição de Estado observamos três elementos essenciais que a teoria tradicional põe em destaque:</w:t>
      </w:r>
    </w:p>
    <w:p w:rsidR="00B30ACD" w:rsidRDefault="00B30ACD" w:rsidP="000665AA">
      <w:pPr>
        <w:numPr>
          <w:ilvl w:val="0"/>
          <w:numId w:val="18"/>
        </w:numPr>
        <w:spacing w:after="0" w:line="360" w:lineRule="auto"/>
        <w:jc w:val="both"/>
        <w:rPr>
          <w:rFonts w:ascii="Garamond" w:hAnsi="Garamond"/>
          <w:sz w:val="24"/>
          <w:szCs w:val="24"/>
        </w:rPr>
      </w:pPr>
      <w:r w:rsidRPr="005E3014">
        <w:rPr>
          <w:rFonts w:ascii="Garamond" w:hAnsi="Garamond"/>
          <w:b/>
          <w:sz w:val="24"/>
          <w:szCs w:val="24"/>
        </w:rPr>
        <w:lastRenderedPageBreak/>
        <w:t>Povo</w:t>
      </w:r>
      <w:r w:rsidRPr="009E70A9">
        <w:rPr>
          <w:rFonts w:ascii="Garamond" w:hAnsi="Garamond"/>
          <w:sz w:val="24"/>
          <w:szCs w:val="24"/>
        </w:rPr>
        <w:t>: é o conjunto de</w:t>
      </w:r>
      <w:r>
        <w:rPr>
          <w:rFonts w:ascii="Garamond" w:hAnsi="Garamond"/>
          <w:sz w:val="24"/>
          <w:szCs w:val="24"/>
        </w:rPr>
        <w:t xml:space="preserve"> cidadãos ou nacionais de cada E</w:t>
      </w:r>
      <w:r w:rsidRPr="009E70A9">
        <w:rPr>
          <w:rFonts w:ascii="Garamond" w:hAnsi="Garamond"/>
          <w:sz w:val="24"/>
          <w:szCs w:val="24"/>
        </w:rPr>
        <w:t>sta</w:t>
      </w:r>
      <w:r>
        <w:rPr>
          <w:rFonts w:ascii="Garamond" w:hAnsi="Garamond"/>
          <w:sz w:val="24"/>
          <w:szCs w:val="24"/>
        </w:rPr>
        <w:t>do, isto é, ligados a um certo E</w:t>
      </w:r>
      <w:r w:rsidRPr="009E70A9">
        <w:rPr>
          <w:rFonts w:ascii="Garamond" w:hAnsi="Garamond"/>
          <w:sz w:val="24"/>
          <w:szCs w:val="24"/>
        </w:rPr>
        <w:t xml:space="preserve">stado por um vínculo de </w:t>
      </w:r>
      <w:r w:rsidRPr="005E3014">
        <w:rPr>
          <w:rFonts w:ascii="Garamond" w:hAnsi="Garamond"/>
          <w:i/>
          <w:sz w:val="24"/>
          <w:szCs w:val="24"/>
        </w:rPr>
        <w:t>nacionalidade</w:t>
      </w:r>
      <w:r w:rsidRPr="009E70A9">
        <w:rPr>
          <w:rFonts w:ascii="Garamond" w:hAnsi="Garamond"/>
          <w:sz w:val="24"/>
          <w:szCs w:val="24"/>
        </w:rPr>
        <w:t xml:space="preserve"> que lhes reconhece o gozo de direitos políticos. Trata-se de um conceito jurídico-político que não se confunde com o conceito </w:t>
      </w:r>
      <w:proofErr w:type="gramStart"/>
      <w:r w:rsidRPr="009E70A9">
        <w:rPr>
          <w:rFonts w:ascii="Garamond" w:hAnsi="Garamond"/>
          <w:sz w:val="24"/>
          <w:szCs w:val="24"/>
        </w:rPr>
        <w:t>de</w:t>
      </w:r>
      <w:proofErr w:type="gramEnd"/>
      <w:r w:rsidRPr="009E70A9">
        <w:rPr>
          <w:rFonts w:ascii="Garamond" w:hAnsi="Garamond"/>
          <w:sz w:val="24"/>
          <w:szCs w:val="24"/>
        </w:rPr>
        <w:t>:</w:t>
      </w:r>
    </w:p>
    <w:p w:rsidR="00B30ACD" w:rsidRPr="00934E5E" w:rsidRDefault="00B30ACD" w:rsidP="000665AA">
      <w:pPr>
        <w:spacing w:after="0" w:line="360" w:lineRule="auto"/>
        <w:ind w:left="720"/>
        <w:jc w:val="both"/>
        <w:rPr>
          <w:rFonts w:ascii="Garamond" w:hAnsi="Garamond"/>
          <w:sz w:val="24"/>
          <w:szCs w:val="24"/>
        </w:rPr>
      </w:pPr>
    </w:p>
    <w:p w:rsidR="00B30ACD" w:rsidRPr="009E70A9" w:rsidRDefault="00B30ACD" w:rsidP="000665AA">
      <w:pPr>
        <w:spacing w:line="360" w:lineRule="auto"/>
        <w:ind w:left="720"/>
        <w:jc w:val="both"/>
        <w:rPr>
          <w:rFonts w:ascii="Garamond" w:hAnsi="Garamond"/>
          <w:sz w:val="24"/>
          <w:szCs w:val="24"/>
        </w:rPr>
      </w:pPr>
      <w:r w:rsidRPr="009E53B8">
        <w:rPr>
          <w:rFonts w:ascii="Garamond" w:hAnsi="Garamond"/>
          <w:i/>
          <w:sz w:val="24"/>
          <w:szCs w:val="24"/>
        </w:rPr>
        <w:t>População</w:t>
      </w:r>
      <w:r w:rsidRPr="009E70A9">
        <w:rPr>
          <w:rFonts w:ascii="Garamond" w:hAnsi="Garamond"/>
          <w:sz w:val="24"/>
          <w:szCs w:val="24"/>
        </w:rPr>
        <w:t xml:space="preserve">: </w:t>
      </w:r>
      <w:proofErr w:type="gramStart"/>
      <w:r w:rsidRPr="009E70A9">
        <w:rPr>
          <w:rFonts w:ascii="Garamond" w:hAnsi="Garamond"/>
          <w:sz w:val="24"/>
          <w:szCs w:val="24"/>
        </w:rPr>
        <w:t xml:space="preserve">conceito de natureza </w:t>
      </w:r>
      <w:r w:rsidRPr="005E3014">
        <w:rPr>
          <w:rFonts w:ascii="Garamond" w:hAnsi="Garamond"/>
          <w:i/>
          <w:sz w:val="24"/>
          <w:szCs w:val="24"/>
        </w:rPr>
        <w:t>demográfica</w:t>
      </w:r>
      <w:r w:rsidRPr="009E70A9">
        <w:rPr>
          <w:rFonts w:ascii="Garamond" w:hAnsi="Garamond"/>
          <w:sz w:val="24"/>
          <w:szCs w:val="24"/>
        </w:rPr>
        <w:t xml:space="preserve"> – conjunto de pessoas físicas residentes no território de um Estado, num determinado momento histórico, sejam elas, nacionais, estrangeiras</w:t>
      </w:r>
      <w:proofErr w:type="gramEnd"/>
      <w:r w:rsidRPr="009E70A9">
        <w:rPr>
          <w:rFonts w:ascii="Garamond" w:hAnsi="Garamond"/>
          <w:sz w:val="24"/>
          <w:szCs w:val="24"/>
        </w:rPr>
        <w:t xml:space="preserve"> ou apátridas.</w:t>
      </w:r>
    </w:p>
    <w:p w:rsidR="00B30ACD" w:rsidRPr="009E70A9" w:rsidRDefault="00B30ACD" w:rsidP="000665AA">
      <w:pPr>
        <w:spacing w:line="360" w:lineRule="auto"/>
        <w:ind w:left="720"/>
        <w:jc w:val="both"/>
        <w:rPr>
          <w:rFonts w:ascii="Garamond" w:hAnsi="Garamond"/>
          <w:sz w:val="24"/>
          <w:szCs w:val="24"/>
        </w:rPr>
      </w:pPr>
      <w:r w:rsidRPr="009E53B8">
        <w:rPr>
          <w:rFonts w:ascii="Garamond" w:hAnsi="Garamond"/>
          <w:i/>
          <w:sz w:val="24"/>
          <w:szCs w:val="24"/>
        </w:rPr>
        <w:t>Nação:</w:t>
      </w:r>
      <w:r w:rsidRPr="009E70A9">
        <w:rPr>
          <w:rFonts w:ascii="Garamond" w:hAnsi="Garamond"/>
          <w:sz w:val="24"/>
          <w:szCs w:val="24"/>
        </w:rPr>
        <w:t xml:space="preserve"> tem uma natureza</w:t>
      </w:r>
      <w:r w:rsidRPr="005E3014">
        <w:rPr>
          <w:rFonts w:ascii="Garamond" w:hAnsi="Garamond"/>
          <w:i/>
          <w:sz w:val="24"/>
          <w:szCs w:val="24"/>
        </w:rPr>
        <w:t xml:space="preserve"> cultural</w:t>
      </w:r>
      <w:r w:rsidRPr="009E70A9">
        <w:rPr>
          <w:rFonts w:ascii="Garamond" w:hAnsi="Garamond"/>
          <w:sz w:val="24"/>
          <w:szCs w:val="24"/>
        </w:rPr>
        <w:t xml:space="preserve"> (cristalização de valores intelectuais e morais que um povo encarna e aspira realizar – </w:t>
      </w:r>
      <w:r>
        <w:rPr>
          <w:rFonts w:ascii="Garamond" w:hAnsi="Garamond"/>
          <w:sz w:val="24"/>
          <w:szCs w:val="24"/>
        </w:rPr>
        <w:t xml:space="preserve">a </w:t>
      </w:r>
      <w:r w:rsidRPr="009E70A9">
        <w:rPr>
          <w:rFonts w:ascii="Garamond" w:hAnsi="Garamond"/>
          <w:sz w:val="24"/>
          <w:szCs w:val="24"/>
        </w:rPr>
        <w:t>cultura manifesta-se na literatura, arte, rel</w:t>
      </w:r>
      <w:r>
        <w:rPr>
          <w:rFonts w:ascii="Garamond" w:hAnsi="Garamond"/>
          <w:sz w:val="24"/>
          <w:szCs w:val="24"/>
        </w:rPr>
        <w:t xml:space="preserve">igião, musica, moral direito). A nação tem subjacente uma </w:t>
      </w:r>
      <w:r w:rsidRPr="009E70A9">
        <w:rPr>
          <w:rFonts w:ascii="Garamond" w:hAnsi="Garamond"/>
          <w:sz w:val="24"/>
          <w:szCs w:val="24"/>
        </w:rPr>
        <w:t xml:space="preserve">comunidade que assenta numa convivência mais ou menos longa de homens ligados pela mesma etnia, língua e tradições sedimentadas naquela convivência. </w:t>
      </w:r>
    </w:p>
    <w:p w:rsidR="00B30ACD" w:rsidRPr="009E70A9" w:rsidRDefault="00B30ACD" w:rsidP="000665AA">
      <w:pPr>
        <w:spacing w:line="360" w:lineRule="auto"/>
        <w:jc w:val="both"/>
        <w:rPr>
          <w:rFonts w:ascii="Garamond" w:hAnsi="Garamond"/>
          <w:sz w:val="24"/>
          <w:szCs w:val="24"/>
        </w:rPr>
      </w:pPr>
    </w:p>
    <w:p w:rsidR="00B30ACD" w:rsidRDefault="00B30ACD" w:rsidP="000665AA">
      <w:pPr>
        <w:numPr>
          <w:ilvl w:val="0"/>
          <w:numId w:val="18"/>
        </w:numPr>
        <w:spacing w:after="0" w:line="360" w:lineRule="auto"/>
        <w:jc w:val="both"/>
        <w:rPr>
          <w:rFonts w:ascii="Garamond" w:hAnsi="Garamond"/>
          <w:sz w:val="24"/>
          <w:szCs w:val="24"/>
        </w:rPr>
      </w:pPr>
      <w:r w:rsidRPr="005E3014">
        <w:rPr>
          <w:rFonts w:ascii="Garamond" w:hAnsi="Garamond"/>
          <w:b/>
          <w:sz w:val="24"/>
          <w:szCs w:val="24"/>
        </w:rPr>
        <w:t>Território</w:t>
      </w:r>
      <w:r w:rsidRPr="009E70A9">
        <w:rPr>
          <w:rFonts w:ascii="Garamond" w:hAnsi="Garamond"/>
          <w:sz w:val="24"/>
          <w:szCs w:val="24"/>
        </w:rPr>
        <w:t>: é o espaço onde o povo se rege</w:t>
      </w:r>
      <w:r>
        <w:rPr>
          <w:rFonts w:ascii="Garamond" w:hAnsi="Garamond"/>
          <w:sz w:val="24"/>
          <w:szCs w:val="24"/>
        </w:rPr>
        <w:t xml:space="preserve"> segundo as suas leis executadas</w:t>
      </w:r>
      <w:r w:rsidRPr="009E70A9">
        <w:rPr>
          <w:rFonts w:ascii="Garamond" w:hAnsi="Garamond"/>
          <w:sz w:val="24"/>
          <w:szCs w:val="24"/>
        </w:rPr>
        <w:t xml:space="preserve"> por autoridade própria </w:t>
      </w:r>
      <w:r>
        <w:rPr>
          <w:rFonts w:ascii="Garamond" w:hAnsi="Garamond"/>
          <w:sz w:val="24"/>
          <w:szCs w:val="24"/>
        </w:rPr>
        <w:t xml:space="preserve">e </w:t>
      </w:r>
      <w:r w:rsidRPr="009E70A9">
        <w:rPr>
          <w:rFonts w:ascii="Garamond" w:hAnsi="Garamond"/>
          <w:sz w:val="24"/>
          <w:szCs w:val="24"/>
        </w:rPr>
        <w:t>com exclusão da intervenção de outros povos</w:t>
      </w:r>
      <w:r>
        <w:rPr>
          <w:rFonts w:ascii="Garamond" w:hAnsi="Garamond"/>
          <w:sz w:val="24"/>
          <w:szCs w:val="24"/>
        </w:rPr>
        <w:t>.</w:t>
      </w:r>
      <w:r>
        <w:rPr>
          <w:rStyle w:val="Refdenotaderodap"/>
          <w:rFonts w:ascii="Garamond" w:hAnsi="Garamond"/>
          <w:sz w:val="24"/>
          <w:szCs w:val="24"/>
        </w:rPr>
        <w:footnoteReference w:id="8"/>
      </w:r>
      <w:r w:rsidRPr="009E70A9">
        <w:rPr>
          <w:rFonts w:ascii="Garamond" w:hAnsi="Garamond"/>
          <w:sz w:val="24"/>
          <w:szCs w:val="24"/>
        </w:rPr>
        <w:t xml:space="preserve"> </w:t>
      </w:r>
    </w:p>
    <w:p w:rsidR="00B30ACD" w:rsidRPr="009E70A9" w:rsidRDefault="00B30ACD" w:rsidP="000665AA">
      <w:pPr>
        <w:spacing w:after="0" w:line="360" w:lineRule="auto"/>
        <w:ind w:left="720"/>
        <w:jc w:val="both"/>
        <w:rPr>
          <w:rFonts w:ascii="Garamond" w:hAnsi="Garamond"/>
          <w:sz w:val="24"/>
          <w:szCs w:val="24"/>
        </w:rPr>
      </w:pPr>
      <w:r w:rsidRPr="009E70A9">
        <w:rPr>
          <w:rFonts w:ascii="Garamond" w:hAnsi="Garamond"/>
          <w:sz w:val="24"/>
          <w:szCs w:val="24"/>
        </w:rPr>
        <w:t>Integra o solo e subsolo (território terrestre); espaço aéreo; mar territorial (no caso de o Estado ter costa marítima – mar territorial). O território de um Estado é limitado por fronteiras e define o âmbito de competências no espaço dos seus órgãos supremos.</w:t>
      </w:r>
    </w:p>
    <w:p w:rsidR="00B30ACD" w:rsidRPr="009E70A9" w:rsidRDefault="00B30ACD" w:rsidP="000665AA">
      <w:pPr>
        <w:spacing w:line="360" w:lineRule="auto"/>
        <w:jc w:val="both"/>
        <w:rPr>
          <w:rFonts w:ascii="Garamond" w:hAnsi="Garamond"/>
          <w:sz w:val="24"/>
          <w:szCs w:val="24"/>
        </w:rPr>
      </w:pPr>
    </w:p>
    <w:p w:rsidR="00B30ACD" w:rsidRPr="00023FB4" w:rsidRDefault="00B30ACD" w:rsidP="000665AA">
      <w:pPr>
        <w:numPr>
          <w:ilvl w:val="0"/>
          <w:numId w:val="18"/>
        </w:numPr>
        <w:spacing w:after="0" w:line="360" w:lineRule="auto"/>
        <w:jc w:val="both"/>
        <w:rPr>
          <w:rFonts w:ascii="Garamond" w:hAnsi="Garamond"/>
          <w:sz w:val="24"/>
          <w:szCs w:val="24"/>
        </w:rPr>
      </w:pPr>
      <w:r w:rsidRPr="00023FB4">
        <w:rPr>
          <w:rFonts w:ascii="Garamond" w:hAnsi="Garamond"/>
          <w:b/>
          <w:sz w:val="24"/>
          <w:szCs w:val="24"/>
        </w:rPr>
        <w:t>Poder político</w:t>
      </w:r>
      <w:r w:rsidRPr="00023FB4">
        <w:rPr>
          <w:rFonts w:ascii="Garamond" w:hAnsi="Garamond"/>
          <w:sz w:val="24"/>
          <w:szCs w:val="24"/>
        </w:rPr>
        <w:t>: faculdade exercida por um povo de, por autoridade própria, instituir órgãos</w:t>
      </w:r>
      <w:r>
        <w:rPr>
          <w:rStyle w:val="Refdenotaderodap"/>
          <w:rFonts w:ascii="Garamond" w:hAnsi="Garamond"/>
          <w:sz w:val="24"/>
          <w:szCs w:val="24"/>
        </w:rPr>
        <w:footnoteReference w:id="9"/>
      </w:r>
      <w:r w:rsidRPr="00023FB4">
        <w:rPr>
          <w:rFonts w:ascii="Garamond" w:hAnsi="Garamond"/>
          <w:sz w:val="24"/>
          <w:szCs w:val="24"/>
        </w:rPr>
        <w:t xml:space="preserve"> que exerçam com relativa autonomia a jurisdição sobre um território, nele criando e executando normas jurídicas e usando os necessários meios de coacção. </w:t>
      </w:r>
    </w:p>
    <w:p w:rsidR="00B30ACD" w:rsidRDefault="00B30ACD" w:rsidP="000665AA">
      <w:pPr>
        <w:rPr>
          <w:rFonts w:ascii="Garamond" w:hAnsi="Garamond"/>
          <w:sz w:val="24"/>
          <w:szCs w:val="24"/>
        </w:rPr>
      </w:pPr>
    </w:p>
    <w:p w:rsidR="00B30ACD" w:rsidRPr="009E70A9" w:rsidRDefault="00B30ACD" w:rsidP="000665AA">
      <w:pPr>
        <w:rPr>
          <w:rFonts w:ascii="Garamond" w:hAnsi="Garamond"/>
          <w:sz w:val="24"/>
          <w:szCs w:val="24"/>
        </w:rPr>
      </w:pPr>
    </w:p>
    <w:p w:rsidR="00B30ACD" w:rsidRPr="009E70A9" w:rsidRDefault="00B30ACD" w:rsidP="000665AA">
      <w:pPr>
        <w:spacing w:line="360" w:lineRule="auto"/>
        <w:rPr>
          <w:rFonts w:ascii="Garamond" w:hAnsi="Garamond"/>
          <w:sz w:val="24"/>
          <w:szCs w:val="24"/>
        </w:rPr>
      </w:pPr>
      <w:r w:rsidRPr="009E70A9">
        <w:rPr>
          <w:rFonts w:ascii="Garamond" w:hAnsi="Garamond"/>
          <w:b/>
          <w:i/>
          <w:sz w:val="24"/>
          <w:szCs w:val="24"/>
        </w:rPr>
        <w:t xml:space="preserve">Funções do Estado </w:t>
      </w:r>
    </w:p>
    <w:p w:rsidR="00B30ACD" w:rsidRDefault="00B30ACD" w:rsidP="000665AA">
      <w:pPr>
        <w:spacing w:line="360" w:lineRule="auto"/>
        <w:jc w:val="both"/>
        <w:rPr>
          <w:rFonts w:ascii="Garamond" w:hAnsi="Garamond"/>
          <w:sz w:val="24"/>
          <w:szCs w:val="24"/>
        </w:rPr>
      </w:pPr>
      <w:r w:rsidRPr="009E70A9">
        <w:rPr>
          <w:rFonts w:ascii="Garamond" w:hAnsi="Garamond"/>
          <w:sz w:val="24"/>
          <w:szCs w:val="24"/>
        </w:rPr>
        <w:lastRenderedPageBreak/>
        <w:t>Para assegurar os objectivos que constitucionalmente lhe estão atribuídos, o Estado tem de realizar permanentemente varias actividades a que se chamam</w:t>
      </w:r>
      <w:r w:rsidRPr="002A3D09">
        <w:rPr>
          <w:rFonts w:ascii="Garamond" w:hAnsi="Garamond"/>
          <w:b/>
          <w:sz w:val="24"/>
          <w:szCs w:val="24"/>
        </w:rPr>
        <w:t xml:space="preserve"> funções</w:t>
      </w:r>
      <w:r w:rsidRPr="009E70A9">
        <w:rPr>
          <w:rFonts w:ascii="Garamond" w:hAnsi="Garamond"/>
          <w:sz w:val="24"/>
          <w:szCs w:val="24"/>
        </w:rPr>
        <w:t xml:space="preserve">. </w:t>
      </w:r>
      <w:r>
        <w:rPr>
          <w:rStyle w:val="Refdenotaderodap"/>
          <w:rFonts w:ascii="Garamond" w:hAnsi="Garamond"/>
          <w:sz w:val="24"/>
          <w:szCs w:val="24"/>
        </w:rPr>
        <w:footnoteReference w:id="10"/>
      </w:r>
    </w:p>
    <w:p w:rsidR="00B30ACD" w:rsidRPr="009E70A9" w:rsidRDefault="00B30ACD" w:rsidP="000665AA">
      <w:pPr>
        <w:spacing w:line="360" w:lineRule="auto"/>
        <w:jc w:val="both"/>
        <w:rPr>
          <w:rFonts w:ascii="Garamond" w:hAnsi="Garamond"/>
          <w:sz w:val="24"/>
          <w:szCs w:val="24"/>
        </w:rPr>
      </w:pPr>
      <w:r>
        <w:rPr>
          <w:rFonts w:ascii="Garamond" w:hAnsi="Garamond"/>
          <w:sz w:val="24"/>
          <w:szCs w:val="24"/>
        </w:rPr>
        <w:t>As funções do E</w:t>
      </w:r>
      <w:r w:rsidRPr="009E70A9">
        <w:rPr>
          <w:rFonts w:ascii="Garamond" w:hAnsi="Garamond"/>
          <w:sz w:val="24"/>
          <w:szCs w:val="24"/>
        </w:rPr>
        <w:t>stado não se encontram todas no mesmo p</w:t>
      </w:r>
      <w:r>
        <w:rPr>
          <w:rFonts w:ascii="Garamond" w:hAnsi="Garamond"/>
          <w:sz w:val="24"/>
          <w:szCs w:val="24"/>
        </w:rPr>
        <w:t>lano, tal é determinado pela CRP</w:t>
      </w:r>
      <w:r w:rsidRPr="009E70A9">
        <w:rPr>
          <w:rFonts w:ascii="Garamond" w:hAnsi="Garamond"/>
          <w:sz w:val="24"/>
          <w:szCs w:val="24"/>
        </w:rPr>
        <w:t>.</w:t>
      </w:r>
      <w:r>
        <w:rPr>
          <w:rFonts w:ascii="Garamond" w:hAnsi="Garamond"/>
          <w:sz w:val="24"/>
          <w:szCs w:val="24"/>
        </w:rPr>
        <w:t xml:space="preserve"> O poder constituinte gera a CRP</w:t>
      </w:r>
      <w:r w:rsidRPr="009E70A9">
        <w:rPr>
          <w:rFonts w:ascii="Garamond" w:hAnsi="Garamond"/>
          <w:sz w:val="24"/>
          <w:szCs w:val="24"/>
        </w:rPr>
        <w:t xml:space="preserve"> que condiciona o poder de revisão constitucional e as demais funções do Estado.</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1º Patamar: - </w:t>
      </w:r>
      <w:r w:rsidRPr="0071613C">
        <w:rPr>
          <w:rFonts w:ascii="Garamond" w:hAnsi="Garamond"/>
          <w:b/>
          <w:sz w:val="24"/>
          <w:szCs w:val="24"/>
        </w:rPr>
        <w:t>funções primárias/principais</w:t>
      </w:r>
      <w:r w:rsidRPr="009E70A9">
        <w:rPr>
          <w:rFonts w:ascii="Garamond" w:hAnsi="Garamond"/>
          <w:sz w:val="24"/>
          <w:szCs w:val="24"/>
        </w:rPr>
        <w:t xml:space="preserve"> ou independentes: as que os órgãos d</w:t>
      </w:r>
      <w:r>
        <w:rPr>
          <w:rFonts w:ascii="Garamond" w:hAnsi="Garamond"/>
          <w:sz w:val="24"/>
          <w:szCs w:val="24"/>
        </w:rPr>
        <w:t xml:space="preserve">o poder </w:t>
      </w:r>
      <w:proofErr w:type="gramStart"/>
      <w:r>
        <w:rPr>
          <w:rFonts w:ascii="Garamond" w:hAnsi="Garamond"/>
          <w:sz w:val="24"/>
          <w:szCs w:val="24"/>
        </w:rPr>
        <w:t>politico</w:t>
      </w:r>
      <w:proofErr w:type="gramEnd"/>
      <w:r>
        <w:rPr>
          <w:rFonts w:ascii="Garamond" w:hAnsi="Garamond"/>
          <w:sz w:val="24"/>
          <w:szCs w:val="24"/>
        </w:rPr>
        <w:t xml:space="preserve"> do E</w:t>
      </w:r>
      <w:r w:rsidRPr="009E70A9">
        <w:rPr>
          <w:rFonts w:ascii="Garamond" w:hAnsi="Garamond"/>
          <w:sz w:val="24"/>
          <w:szCs w:val="24"/>
        </w:rPr>
        <w:t>stado podem realizar de uma forma essencialmente livre ou minimamente vinculada: função política e legislativa</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 xml:space="preserve">2º Patamar – </w:t>
      </w:r>
      <w:r w:rsidRPr="0071613C">
        <w:rPr>
          <w:rFonts w:ascii="Garamond" w:hAnsi="Garamond"/>
          <w:b/>
          <w:sz w:val="24"/>
          <w:szCs w:val="24"/>
        </w:rPr>
        <w:t>funções secundárias/ subordinadas</w:t>
      </w:r>
      <w:r w:rsidRPr="009E70A9">
        <w:rPr>
          <w:rFonts w:ascii="Garamond" w:hAnsi="Garamond"/>
          <w:sz w:val="24"/>
          <w:szCs w:val="24"/>
        </w:rPr>
        <w:t xml:space="preserve"> ou dependentes: função jurisdicional e administrativa. </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b/>
          <w:sz w:val="24"/>
          <w:szCs w:val="24"/>
        </w:rPr>
        <w:t>Função política</w:t>
      </w:r>
      <w:r>
        <w:rPr>
          <w:rFonts w:ascii="Garamond" w:hAnsi="Garamond"/>
          <w:sz w:val="24"/>
          <w:szCs w:val="24"/>
        </w:rPr>
        <w:t>: cabe ao Governo (</w:t>
      </w:r>
      <w:proofErr w:type="spellStart"/>
      <w:r>
        <w:rPr>
          <w:rFonts w:ascii="Garamond" w:hAnsi="Garamond"/>
          <w:sz w:val="24"/>
          <w:szCs w:val="24"/>
        </w:rPr>
        <w:t>art</w:t>
      </w:r>
      <w:proofErr w:type="spellEnd"/>
      <w:r>
        <w:rPr>
          <w:rFonts w:ascii="Garamond" w:hAnsi="Garamond"/>
          <w:sz w:val="24"/>
          <w:szCs w:val="24"/>
        </w:rPr>
        <w:t>. 182 da CRP</w:t>
      </w:r>
      <w:r w:rsidRPr="009E70A9">
        <w:rPr>
          <w:rFonts w:ascii="Garamond" w:hAnsi="Garamond"/>
          <w:sz w:val="24"/>
          <w:szCs w:val="24"/>
        </w:rPr>
        <w:t xml:space="preserve">) e traduz-se na definição e prossecução pelos órgãos do poder político dos interesses essenciais da colectividade, realizando a cada momento as opções consideradas mais adequadas para o efeito. Visa criar as condições necessárias para a real fruição de direitos económicos e sociais, </w:t>
      </w:r>
      <w:proofErr w:type="spellStart"/>
      <w:r w:rsidRPr="009E70A9">
        <w:rPr>
          <w:rFonts w:ascii="Garamond" w:hAnsi="Garamond"/>
          <w:sz w:val="24"/>
          <w:szCs w:val="24"/>
        </w:rPr>
        <w:t>ex</w:t>
      </w:r>
      <w:proofErr w:type="spellEnd"/>
      <w:r w:rsidRPr="009E70A9">
        <w:rPr>
          <w:rFonts w:ascii="Garamond" w:hAnsi="Garamond"/>
          <w:sz w:val="24"/>
          <w:szCs w:val="24"/>
        </w:rPr>
        <w:t xml:space="preserve">: </w:t>
      </w:r>
      <w:r>
        <w:rPr>
          <w:rFonts w:ascii="Garamond" w:hAnsi="Garamond"/>
          <w:sz w:val="24"/>
          <w:szCs w:val="24"/>
        </w:rPr>
        <w:t>políticas ao nível do funcionamento dos</w:t>
      </w:r>
      <w:r w:rsidRPr="009E70A9">
        <w:rPr>
          <w:rFonts w:ascii="Garamond" w:hAnsi="Garamond"/>
          <w:sz w:val="24"/>
          <w:szCs w:val="24"/>
        </w:rPr>
        <w:t xml:space="preserve"> sistemas de saúde, educação</w:t>
      </w:r>
      <w:r>
        <w:rPr>
          <w:rFonts w:ascii="Garamond" w:hAnsi="Garamond"/>
          <w:sz w:val="24"/>
          <w:szCs w:val="24"/>
        </w:rPr>
        <w:t xml:space="preserve"> e segurança social; </w:t>
      </w:r>
      <w:r w:rsidRPr="009E70A9">
        <w:rPr>
          <w:rFonts w:ascii="Garamond" w:hAnsi="Garamond"/>
          <w:sz w:val="24"/>
          <w:szCs w:val="24"/>
        </w:rPr>
        <w:t>acesso a cargos e funções públicas; actos políticos negociais (acordos de concertação social, de recuperação de empresas, contratos de investimento</w:t>
      </w:r>
      <w:r>
        <w:rPr>
          <w:rFonts w:ascii="Garamond" w:hAnsi="Garamond"/>
          <w:sz w:val="24"/>
          <w:szCs w:val="24"/>
        </w:rPr>
        <w:t>)</w:t>
      </w:r>
      <w:r w:rsidRPr="009E70A9">
        <w:rPr>
          <w:rFonts w:ascii="Garamond" w:hAnsi="Garamond"/>
          <w:sz w:val="24"/>
          <w:szCs w:val="24"/>
        </w:rPr>
        <w:t>.</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9E70A9">
        <w:rPr>
          <w:rFonts w:ascii="Garamond" w:hAnsi="Garamond"/>
          <w:b/>
          <w:sz w:val="24"/>
          <w:szCs w:val="24"/>
        </w:rPr>
        <w:t>Função legislativa</w:t>
      </w:r>
      <w:r w:rsidRPr="009E70A9">
        <w:rPr>
          <w:rFonts w:ascii="Garamond" w:hAnsi="Garamond"/>
          <w:sz w:val="24"/>
          <w:szCs w:val="24"/>
        </w:rPr>
        <w:t>: traduz-se na prática de actos legislativos pelos órgãos constitucionalmente comp</w:t>
      </w:r>
      <w:r>
        <w:rPr>
          <w:rFonts w:ascii="Garamond" w:hAnsi="Garamond"/>
          <w:sz w:val="24"/>
          <w:szCs w:val="24"/>
        </w:rPr>
        <w:t>etentes na forma prevista na CRP</w:t>
      </w:r>
      <w:r w:rsidRPr="009E70A9">
        <w:rPr>
          <w:rFonts w:ascii="Garamond" w:hAnsi="Garamond"/>
          <w:sz w:val="24"/>
          <w:szCs w:val="24"/>
        </w:rPr>
        <w:t xml:space="preserve"> e que revestem a forma externa de lei. </w:t>
      </w:r>
    </w:p>
    <w:p w:rsidR="00B30ACD" w:rsidRDefault="00B30ACD" w:rsidP="000665AA">
      <w:pPr>
        <w:spacing w:line="360" w:lineRule="auto"/>
        <w:jc w:val="both"/>
        <w:rPr>
          <w:rFonts w:ascii="Garamond" w:hAnsi="Garamond"/>
          <w:sz w:val="24"/>
          <w:szCs w:val="24"/>
        </w:rPr>
      </w:pPr>
      <w:r w:rsidRPr="009E70A9">
        <w:rPr>
          <w:rFonts w:ascii="Garamond" w:hAnsi="Garamond"/>
          <w:sz w:val="24"/>
          <w:szCs w:val="24"/>
        </w:rPr>
        <w:t xml:space="preserve"> A função política</w:t>
      </w:r>
      <w:r>
        <w:rPr>
          <w:rFonts w:ascii="Garamond" w:hAnsi="Garamond"/>
          <w:sz w:val="24"/>
          <w:szCs w:val="24"/>
        </w:rPr>
        <w:t xml:space="preserve"> e legislativa, obedecem à CRP</w:t>
      </w:r>
      <w:r w:rsidRPr="009E70A9">
        <w:rPr>
          <w:rFonts w:ascii="Garamond" w:hAnsi="Garamond"/>
          <w:sz w:val="24"/>
          <w:szCs w:val="24"/>
        </w:rPr>
        <w:t xml:space="preserve"> (incluindo leis de revisão constitucional) e condicionam as funções jurisdicionais e </w:t>
      </w:r>
      <w:proofErr w:type="gramStart"/>
      <w:r w:rsidRPr="009E70A9">
        <w:rPr>
          <w:rFonts w:ascii="Garamond" w:hAnsi="Garamond"/>
          <w:sz w:val="24"/>
          <w:szCs w:val="24"/>
        </w:rPr>
        <w:t>administrativa</w:t>
      </w:r>
      <w:proofErr w:type="gramEnd"/>
      <w:r w:rsidRPr="009E70A9">
        <w:rPr>
          <w:rFonts w:ascii="Garamond" w:hAnsi="Garamond"/>
          <w:sz w:val="24"/>
          <w:szCs w:val="24"/>
        </w:rPr>
        <w:t xml:space="preserve">, estas </w:t>
      </w:r>
      <w:r>
        <w:rPr>
          <w:rFonts w:ascii="Garamond" w:hAnsi="Garamond"/>
          <w:sz w:val="24"/>
          <w:szCs w:val="24"/>
        </w:rPr>
        <w:t>devem ser conformes à CRP</w:t>
      </w:r>
      <w:r w:rsidRPr="009E70A9">
        <w:rPr>
          <w:rFonts w:ascii="Garamond" w:hAnsi="Garamond"/>
          <w:sz w:val="24"/>
          <w:szCs w:val="24"/>
        </w:rPr>
        <w:t xml:space="preserve"> aos actos políticos e às leis. </w:t>
      </w:r>
    </w:p>
    <w:p w:rsidR="00037659" w:rsidRDefault="00037659" w:rsidP="000665AA">
      <w:pPr>
        <w:spacing w:line="360" w:lineRule="auto"/>
        <w:jc w:val="both"/>
        <w:rPr>
          <w:rFonts w:ascii="Garamond" w:hAnsi="Garamond"/>
          <w:b/>
          <w:sz w:val="24"/>
          <w:szCs w:val="24"/>
        </w:rPr>
      </w:pPr>
    </w:p>
    <w:p w:rsidR="00B30ACD" w:rsidRDefault="00037659" w:rsidP="000665AA">
      <w:pPr>
        <w:spacing w:line="360" w:lineRule="auto"/>
        <w:jc w:val="both"/>
        <w:rPr>
          <w:rFonts w:ascii="Garamond" w:hAnsi="Garamond"/>
          <w:b/>
          <w:sz w:val="24"/>
          <w:szCs w:val="24"/>
        </w:rPr>
      </w:pPr>
      <w:r>
        <w:rPr>
          <w:rFonts w:ascii="Garamond" w:hAnsi="Garamond"/>
          <w:b/>
          <w:sz w:val="24"/>
          <w:szCs w:val="24"/>
        </w:rPr>
        <w:lastRenderedPageBreak/>
        <w:t>A</w:t>
      </w:r>
      <w:r w:rsidR="00B30ACD" w:rsidRPr="004A08C7">
        <w:rPr>
          <w:rFonts w:ascii="Garamond" w:hAnsi="Garamond"/>
          <w:b/>
          <w:sz w:val="24"/>
          <w:szCs w:val="24"/>
        </w:rPr>
        <w:t>s funções secundárias decorrem das primárias.</w:t>
      </w:r>
    </w:p>
    <w:p w:rsidR="00B30ACD" w:rsidRPr="009E70A9" w:rsidRDefault="00B30ACD" w:rsidP="000665AA">
      <w:pPr>
        <w:spacing w:line="360" w:lineRule="auto"/>
        <w:jc w:val="both"/>
        <w:rPr>
          <w:rFonts w:ascii="Garamond" w:hAnsi="Garamond"/>
          <w:sz w:val="24"/>
          <w:szCs w:val="24"/>
        </w:rPr>
      </w:pPr>
      <w:r w:rsidRPr="009E70A9">
        <w:rPr>
          <w:rFonts w:ascii="Garamond" w:hAnsi="Garamond"/>
          <w:b/>
          <w:sz w:val="24"/>
          <w:szCs w:val="24"/>
        </w:rPr>
        <w:t>Função jurisdicional</w:t>
      </w:r>
      <w:r w:rsidRPr="009E70A9">
        <w:rPr>
          <w:rFonts w:ascii="Garamond" w:hAnsi="Garamond"/>
          <w:sz w:val="24"/>
          <w:szCs w:val="24"/>
        </w:rPr>
        <w:t>: consiste no julgamento de litígios resultante</w:t>
      </w:r>
      <w:r>
        <w:rPr>
          <w:rFonts w:ascii="Garamond" w:hAnsi="Garamond"/>
          <w:sz w:val="24"/>
          <w:szCs w:val="24"/>
        </w:rPr>
        <w:t>s</w:t>
      </w:r>
      <w:r w:rsidRPr="009E70A9">
        <w:rPr>
          <w:rFonts w:ascii="Garamond" w:hAnsi="Garamond"/>
          <w:sz w:val="24"/>
          <w:szCs w:val="24"/>
        </w:rPr>
        <w:t xml:space="preserve"> de conflitos de interesses privados</w:t>
      </w:r>
      <w:r>
        <w:rPr>
          <w:rFonts w:ascii="Garamond" w:hAnsi="Garamond"/>
          <w:sz w:val="24"/>
          <w:szCs w:val="24"/>
        </w:rPr>
        <w:t>,</w:t>
      </w:r>
      <w:r w:rsidRPr="009E70A9">
        <w:rPr>
          <w:rFonts w:ascii="Garamond" w:hAnsi="Garamond"/>
          <w:sz w:val="24"/>
          <w:szCs w:val="24"/>
        </w:rPr>
        <w:t xml:space="preserve"> ou </w:t>
      </w:r>
      <w:r>
        <w:rPr>
          <w:rFonts w:ascii="Garamond" w:hAnsi="Garamond"/>
          <w:sz w:val="24"/>
          <w:szCs w:val="24"/>
        </w:rPr>
        <w:t xml:space="preserve">de conflitos entre interesses </w:t>
      </w:r>
      <w:r w:rsidRPr="009E70A9">
        <w:rPr>
          <w:rFonts w:ascii="Garamond" w:hAnsi="Garamond"/>
          <w:sz w:val="24"/>
          <w:szCs w:val="24"/>
        </w:rPr>
        <w:t xml:space="preserve">públicos e privados, bem como na punição da </w:t>
      </w:r>
      <w:r>
        <w:rPr>
          <w:rFonts w:ascii="Garamond" w:hAnsi="Garamond"/>
          <w:sz w:val="24"/>
          <w:szCs w:val="24"/>
        </w:rPr>
        <w:t>violação da CRP</w:t>
      </w:r>
      <w:r w:rsidRPr="009E70A9">
        <w:rPr>
          <w:rFonts w:ascii="Garamond" w:hAnsi="Garamond"/>
          <w:sz w:val="24"/>
          <w:szCs w:val="24"/>
        </w:rPr>
        <w:t xml:space="preserve"> e das leis. É desempenhada por órgãos independentes, colocados numa posição de passividade e imparcialidade e cujos titulares são inamovíveis e não podem ser responsabilizados pelo julgamento das suas decisões. </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sidRPr="00B47F47">
        <w:rPr>
          <w:rFonts w:ascii="Garamond" w:hAnsi="Garamond"/>
          <w:b/>
          <w:sz w:val="24"/>
          <w:szCs w:val="24"/>
        </w:rPr>
        <w:t>Função administrativa</w:t>
      </w:r>
      <w:r w:rsidRPr="009E70A9">
        <w:rPr>
          <w:rFonts w:ascii="Garamond" w:hAnsi="Garamond"/>
          <w:sz w:val="24"/>
          <w:szCs w:val="24"/>
        </w:rPr>
        <w:t>: consiste na satisfação das necessidades colectivas que por virtude da prévia opção política ou legislativa se entende que incumbe ao estado prosseguir. É uma tarefa cometida a órgãos independentes dotados de iniciativa e parcialidade na realização do interesse</w:t>
      </w:r>
      <w:r>
        <w:rPr>
          <w:rFonts w:ascii="Garamond" w:hAnsi="Garamond"/>
          <w:sz w:val="24"/>
          <w:szCs w:val="24"/>
        </w:rPr>
        <w:t xml:space="preserve"> pú</w:t>
      </w:r>
      <w:r w:rsidRPr="009E70A9">
        <w:rPr>
          <w:rFonts w:ascii="Garamond" w:hAnsi="Garamond"/>
          <w:sz w:val="24"/>
          <w:szCs w:val="24"/>
        </w:rPr>
        <w:t>blico e com titulares amovíveis e responsáveis pelos seus actos.</w:t>
      </w:r>
    </w:p>
    <w:p w:rsidR="00037659" w:rsidRDefault="00037659" w:rsidP="000665AA">
      <w:pPr>
        <w:spacing w:line="360" w:lineRule="auto"/>
        <w:jc w:val="both"/>
        <w:rPr>
          <w:rFonts w:ascii="Garamond" w:hAnsi="Garamond"/>
          <w:b/>
          <w:i/>
          <w:sz w:val="24"/>
          <w:szCs w:val="24"/>
        </w:rPr>
      </w:pPr>
    </w:p>
    <w:p w:rsidR="00B30ACD" w:rsidRPr="009E70A9" w:rsidRDefault="00B30ACD" w:rsidP="000665AA">
      <w:pPr>
        <w:spacing w:line="360" w:lineRule="auto"/>
        <w:jc w:val="both"/>
        <w:rPr>
          <w:rFonts w:ascii="Garamond" w:hAnsi="Garamond"/>
          <w:b/>
          <w:i/>
          <w:sz w:val="24"/>
          <w:szCs w:val="24"/>
        </w:rPr>
      </w:pPr>
      <w:r w:rsidRPr="009E70A9">
        <w:rPr>
          <w:rFonts w:ascii="Garamond" w:hAnsi="Garamond"/>
          <w:b/>
          <w:i/>
          <w:sz w:val="24"/>
          <w:szCs w:val="24"/>
        </w:rPr>
        <w:t xml:space="preserve">                           </w:t>
      </w:r>
      <w:r>
        <w:rPr>
          <w:rFonts w:ascii="Garamond" w:hAnsi="Garamond"/>
          <w:b/>
          <w:i/>
          <w:sz w:val="24"/>
          <w:szCs w:val="24"/>
        </w:rPr>
        <w:t xml:space="preserve">                </w:t>
      </w:r>
      <w:r w:rsidRPr="009E70A9">
        <w:rPr>
          <w:rFonts w:ascii="Garamond" w:hAnsi="Garamond"/>
          <w:b/>
          <w:i/>
          <w:sz w:val="24"/>
          <w:szCs w:val="24"/>
        </w:rPr>
        <w:t>As relações</w:t>
      </w:r>
      <w:r>
        <w:rPr>
          <w:rFonts w:ascii="Garamond" w:hAnsi="Garamond"/>
          <w:b/>
          <w:i/>
          <w:sz w:val="24"/>
          <w:szCs w:val="24"/>
        </w:rPr>
        <w:t xml:space="preserve"> entre</w:t>
      </w:r>
      <w:r w:rsidRPr="009E70A9">
        <w:rPr>
          <w:rFonts w:ascii="Garamond" w:hAnsi="Garamond"/>
          <w:b/>
          <w:i/>
          <w:sz w:val="24"/>
          <w:szCs w:val="24"/>
        </w:rPr>
        <w:t xml:space="preserve"> Estado e Direito</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Ao longo da história verifica-se uma luta contra a arbitrariedade e jurisdição da actividade do Estado. A ideia de justiça sempre esteve presente pois tal seria uma forma de assegurar a paz:</w:t>
      </w:r>
    </w:p>
    <w:p w:rsidR="00B30ACD" w:rsidRPr="009E70A9" w:rsidRDefault="00B30ACD" w:rsidP="000665AA">
      <w:pPr>
        <w:spacing w:line="360" w:lineRule="auto"/>
        <w:jc w:val="both"/>
        <w:rPr>
          <w:rFonts w:ascii="Garamond" w:hAnsi="Garamond"/>
          <w:sz w:val="24"/>
          <w:szCs w:val="24"/>
        </w:rPr>
      </w:pPr>
      <w:r w:rsidRPr="0070089E">
        <w:rPr>
          <w:rFonts w:ascii="Garamond" w:hAnsi="Garamond"/>
          <w:b/>
          <w:sz w:val="24"/>
          <w:szCs w:val="24"/>
        </w:rPr>
        <w:t>Estado liberal</w:t>
      </w:r>
      <w:r w:rsidRPr="009E70A9">
        <w:rPr>
          <w:rFonts w:ascii="Garamond" w:hAnsi="Garamond"/>
          <w:sz w:val="24"/>
          <w:szCs w:val="24"/>
        </w:rPr>
        <w:t xml:space="preserve"> visa: destruir privilégios do clero; igualdade dos cidadãos perante a lei; tutelar direitos civis e políticos</w:t>
      </w:r>
    </w:p>
    <w:p w:rsidR="00B30ACD" w:rsidRPr="009E70A9" w:rsidRDefault="00B30ACD" w:rsidP="000665AA">
      <w:pPr>
        <w:spacing w:line="360" w:lineRule="auto"/>
        <w:jc w:val="both"/>
        <w:rPr>
          <w:rFonts w:ascii="Garamond" w:hAnsi="Garamond"/>
          <w:sz w:val="24"/>
          <w:szCs w:val="24"/>
        </w:rPr>
      </w:pPr>
      <w:r w:rsidRPr="0070089E">
        <w:rPr>
          <w:rFonts w:ascii="Garamond" w:hAnsi="Garamond"/>
          <w:b/>
          <w:sz w:val="24"/>
          <w:szCs w:val="24"/>
        </w:rPr>
        <w:t>Estado social de Direito:</w:t>
      </w:r>
      <w:r w:rsidRPr="009E70A9">
        <w:rPr>
          <w:rFonts w:ascii="Garamond" w:hAnsi="Garamond"/>
          <w:sz w:val="24"/>
          <w:szCs w:val="24"/>
        </w:rPr>
        <w:t xml:space="preserve"> preocupa-se com a justiça distributiva e o bem-estar económico e social e cultural dos cidadãos. </w:t>
      </w:r>
    </w:p>
    <w:p w:rsidR="00B30ACD" w:rsidRPr="009E70A9" w:rsidRDefault="00B30ACD" w:rsidP="000665AA">
      <w:pPr>
        <w:spacing w:line="360" w:lineRule="auto"/>
        <w:jc w:val="both"/>
        <w:rPr>
          <w:rFonts w:ascii="Garamond" w:hAnsi="Garamond"/>
          <w:sz w:val="24"/>
          <w:szCs w:val="24"/>
        </w:rPr>
      </w:pPr>
      <w:r>
        <w:rPr>
          <w:rFonts w:ascii="Garamond" w:hAnsi="Garamond"/>
          <w:sz w:val="24"/>
          <w:szCs w:val="24"/>
        </w:rPr>
        <w:t>Existem vá</w:t>
      </w:r>
      <w:r w:rsidRPr="009E70A9">
        <w:rPr>
          <w:rFonts w:ascii="Garamond" w:hAnsi="Garamond"/>
          <w:sz w:val="24"/>
          <w:szCs w:val="24"/>
        </w:rPr>
        <w:t>rias doutrinas acerca da relação entre o Direito e o Estado:</w:t>
      </w:r>
    </w:p>
    <w:p w:rsidR="00B30ACD" w:rsidRPr="009E70A9" w:rsidRDefault="00B30ACD" w:rsidP="000665AA">
      <w:pPr>
        <w:numPr>
          <w:ilvl w:val="0"/>
          <w:numId w:val="19"/>
        </w:numPr>
        <w:spacing w:after="0" w:line="360" w:lineRule="auto"/>
        <w:jc w:val="both"/>
        <w:rPr>
          <w:rFonts w:ascii="Garamond" w:hAnsi="Garamond"/>
          <w:sz w:val="24"/>
          <w:szCs w:val="24"/>
        </w:rPr>
      </w:pPr>
      <w:r w:rsidRPr="0070089E">
        <w:rPr>
          <w:rFonts w:ascii="Garamond" w:hAnsi="Garamond"/>
          <w:i/>
          <w:sz w:val="24"/>
          <w:szCs w:val="24"/>
        </w:rPr>
        <w:t>Doutrina normativista</w:t>
      </w:r>
      <w:r w:rsidRPr="009E70A9">
        <w:rPr>
          <w:rFonts w:ascii="Garamond" w:hAnsi="Garamond"/>
          <w:sz w:val="24"/>
          <w:szCs w:val="24"/>
        </w:rPr>
        <w:t xml:space="preserve">: </w:t>
      </w:r>
      <w:proofErr w:type="spellStart"/>
      <w:r w:rsidRPr="009E70A9">
        <w:rPr>
          <w:rFonts w:ascii="Garamond" w:hAnsi="Garamond"/>
          <w:sz w:val="24"/>
          <w:szCs w:val="24"/>
        </w:rPr>
        <w:t>Kelsen</w:t>
      </w:r>
      <w:proofErr w:type="spellEnd"/>
      <w:r w:rsidRPr="009E70A9">
        <w:rPr>
          <w:rFonts w:ascii="Garamond" w:hAnsi="Garamond"/>
          <w:sz w:val="24"/>
          <w:szCs w:val="24"/>
        </w:rPr>
        <w:t xml:space="preserve"> identifica o Estado com o Direito e como tal o Estado agiria sempre de acordo com o Direito, pelo que não faz sentido o proble</w:t>
      </w:r>
      <w:r>
        <w:rPr>
          <w:rFonts w:ascii="Garamond" w:hAnsi="Garamond"/>
          <w:sz w:val="24"/>
          <w:szCs w:val="24"/>
        </w:rPr>
        <w:t>ma de limitação do Estado pelo Direito. O D</w:t>
      </w:r>
      <w:r w:rsidRPr="009E70A9">
        <w:rPr>
          <w:rFonts w:ascii="Garamond" w:hAnsi="Garamond"/>
          <w:sz w:val="24"/>
          <w:szCs w:val="24"/>
        </w:rPr>
        <w:t>ireito é anterior e superior ao Estado</w:t>
      </w:r>
    </w:p>
    <w:p w:rsidR="00B30ACD" w:rsidRPr="009E70A9" w:rsidRDefault="00B30ACD" w:rsidP="000665AA">
      <w:pPr>
        <w:numPr>
          <w:ilvl w:val="0"/>
          <w:numId w:val="19"/>
        </w:numPr>
        <w:spacing w:after="0" w:line="360" w:lineRule="auto"/>
        <w:jc w:val="both"/>
        <w:rPr>
          <w:rFonts w:ascii="Garamond" w:hAnsi="Garamond"/>
          <w:sz w:val="24"/>
          <w:szCs w:val="24"/>
        </w:rPr>
      </w:pPr>
      <w:r w:rsidRPr="0070089E">
        <w:rPr>
          <w:rFonts w:ascii="Garamond" w:hAnsi="Garamond"/>
          <w:i/>
          <w:sz w:val="24"/>
          <w:szCs w:val="24"/>
        </w:rPr>
        <w:t>Doutrina marxista</w:t>
      </w:r>
      <w:r w:rsidRPr="009E70A9">
        <w:rPr>
          <w:rFonts w:ascii="Garamond" w:hAnsi="Garamond"/>
          <w:sz w:val="24"/>
          <w:szCs w:val="24"/>
        </w:rPr>
        <w:t>: também aqui se entende que o Direito se confunde com o Es</w:t>
      </w:r>
      <w:r>
        <w:rPr>
          <w:rFonts w:ascii="Garamond" w:hAnsi="Garamond"/>
          <w:sz w:val="24"/>
          <w:szCs w:val="24"/>
        </w:rPr>
        <w:t xml:space="preserve">tado, que não passa dum instrumento nas mãos da classe dominante para sujeição das outras classes. </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Pr>
          <w:rFonts w:ascii="Garamond" w:hAnsi="Garamond"/>
          <w:b/>
          <w:sz w:val="24"/>
          <w:szCs w:val="24"/>
        </w:rPr>
        <w:lastRenderedPageBreak/>
        <w:t>Crí</w:t>
      </w:r>
      <w:r w:rsidRPr="00E37F19">
        <w:rPr>
          <w:rFonts w:ascii="Garamond" w:hAnsi="Garamond"/>
          <w:b/>
          <w:sz w:val="24"/>
          <w:szCs w:val="24"/>
        </w:rPr>
        <w:t>tica</w:t>
      </w:r>
      <w:r>
        <w:rPr>
          <w:rFonts w:ascii="Garamond" w:hAnsi="Garamond"/>
          <w:b/>
          <w:sz w:val="24"/>
          <w:szCs w:val="24"/>
        </w:rPr>
        <w:t xml:space="preserve"> a estas doutrinas</w:t>
      </w:r>
      <w:r>
        <w:rPr>
          <w:rFonts w:ascii="Garamond" w:hAnsi="Garamond"/>
          <w:sz w:val="24"/>
          <w:szCs w:val="24"/>
        </w:rPr>
        <w:t>: o D</w:t>
      </w:r>
      <w:r w:rsidRPr="009E70A9">
        <w:rPr>
          <w:rFonts w:ascii="Garamond" w:hAnsi="Garamond"/>
          <w:sz w:val="24"/>
          <w:szCs w:val="24"/>
        </w:rPr>
        <w:t>ireito não se con</w:t>
      </w:r>
      <w:r>
        <w:rPr>
          <w:rFonts w:ascii="Garamond" w:hAnsi="Garamond"/>
          <w:sz w:val="24"/>
          <w:szCs w:val="24"/>
        </w:rPr>
        <w:t>funde com o Estado, mas cabe ao Direito limitar e legitimar o Estado</w:t>
      </w:r>
      <w:r w:rsidRPr="009E70A9">
        <w:rPr>
          <w:rFonts w:ascii="Garamond" w:hAnsi="Garamond"/>
          <w:sz w:val="24"/>
          <w:szCs w:val="24"/>
        </w:rPr>
        <w:t>.</w:t>
      </w:r>
    </w:p>
    <w:p w:rsidR="00B30ACD" w:rsidRPr="009E70A9" w:rsidRDefault="00B30ACD" w:rsidP="000665AA">
      <w:pPr>
        <w:spacing w:line="360" w:lineRule="auto"/>
        <w:jc w:val="both"/>
        <w:rPr>
          <w:rFonts w:ascii="Garamond" w:hAnsi="Garamond"/>
          <w:sz w:val="24"/>
          <w:szCs w:val="24"/>
        </w:rPr>
      </w:pPr>
      <w:r>
        <w:rPr>
          <w:rFonts w:ascii="Garamond" w:hAnsi="Garamond"/>
          <w:sz w:val="24"/>
          <w:szCs w:val="24"/>
        </w:rPr>
        <w:t>O D</w:t>
      </w:r>
      <w:r w:rsidRPr="009E70A9">
        <w:rPr>
          <w:rFonts w:ascii="Garamond" w:hAnsi="Garamond"/>
          <w:sz w:val="24"/>
          <w:szCs w:val="24"/>
        </w:rPr>
        <w:t>irei</w:t>
      </w:r>
      <w:r>
        <w:rPr>
          <w:rFonts w:ascii="Garamond" w:hAnsi="Garamond"/>
          <w:sz w:val="24"/>
          <w:szCs w:val="24"/>
        </w:rPr>
        <w:t>to visa realizar a Justiça. Ao E</w:t>
      </w:r>
      <w:r w:rsidRPr="009E70A9">
        <w:rPr>
          <w:rFonts w:ascii="Garamond" w:hAnsi="Garamond"/>
          <w:sz w:val="24"/>
          <w:szCs w:val="24"/>
        </w:rPr>
        <w:t>stado incumbe instituir e garantir a ordem jurídica que lhe deve obediência. Logo o Estado só</w:t>
      </w:r>
      <w:r>
        <w:rPr>
          <w:rFonts w:ascii="Garamond" w:hAnsi="Garamond"/>
          <w:sz w:val="24"/>
          <w:szCs w:val="24"/>
        </w:rPr>
        <w:t xml:space="preserve"> pode ser de D</w:t>
      </w:r>
      <w:r w:rsidRPr="009E70A9">
        <w:rPr>
          <w:rFonts w:ascii="Garamond" w:hAnsi="Garamond"/>
          <w:sz w:val="24"/>
          <w:szCs w:val="24"/>
        </w:rPr>
        <w:t>ireito</w:t>
      </w:r>
      <w:r>
        <w:rPr>
          <w:rFonts w:ascii="Garamond" w:hAnsi="Garamond"/>
          <w:sz w:val="24"/>
          <w:szCs w:val="24"/>
        </w:rPr>
        <w:t>.</w:t>
      </w:r>
    </w:p>
    <w:p w:rsidR="00037659" w:rsidRDefault="00037659" w:rsidP="000665AA">
      <w:pPr>
        <w:spacing w:line="360" w:lineRule="auto"/>
        <w:jc w:val="both"/>
        <w:rPr>
          <w:rFonts w:ascii="Garamond" w:hAnsi="Garamond"/>
          <w:b/>
          <w:i/>
          <w:sz w:val="24"/>
          <w:szCs w:val="24"/>
        </w:rPr>
      </w:pPr>
    </w:p>
    <w:p w:rsidR="00B30ACD" w:rsidRPr="009E70A9" w:rsidRDefault="00B30ACD" w:rsidP="000665AA">
      <w:pPr>
        <w:spacing w:line="360" w:lineRule="auto"/>
        <w:jc w:val="both"/>
        <w:rPr>
          <w:rFonts w:ascii="Garamond" w:hAnsi="Garamond"/>
          <w:b/>
          <w:i/>
          <w:sz w:val="24"/>
          <w:szCs w:val="24"/>
        </w:rPr>
      </w:pPr>
      <w:r w:rsidRPr="009E70A9">
        <w:rPr>
          <w:rFonts w:ascii="Garamond" w:hAnsi="Garamond"/>
          <w:b/>
          <w:i/>
          <w:sz w:val="24"/>
          <w:szCs w:val="24"/>
        </w:rPr>
        <w:t xml:space="preserve">                                        </w:t>
      </w:r>
      <w:r>
        <w:rPr>
          <w:rFonts w:ascii="Garamond" w:hAnsi="Garamond"/>
          <w:b/>
          <w:i/>
          <w:sz w:val="24"/>
          <w:szCs w:val="24"/>
        </w:rPr>
        <w:t xml:space="preserve">    </w:t>
      </w:r>
      <w:r w:rsidRPr="009E70A9">
        <w:rPr>
          <w:rFonts w:ascii="Garamond" w:hAnsi="Garamond"/>
          <w:b/>
          <w:i/>
          <w:sz w:val="24"/>
          <w:szCs w:val="24"/>
        </w:rPr>
        <w:t xml:space="preserve">   Estado de Direito </w:t>
      </w:r>
    </w:p>
    <w:p w:rsidR="00B30ACD" w:rsidRPr="009E70A9" w:rsidRDefault="00B30ACD" w:rsidP="000665AA">
      <w:pPr>
        <w:spacing w:line="360" w:lineRule="auto"/>
        <w:jc w:val="both"/>
        <w:rPr>
          <w:rFonts w:ascii="Garamond" w:hAnsi="Garamond"/>
          <w:b/>
          <w:i/>
          <w:sz w:val="24"/>
          <w:szCs w:val="24"/>
        </w:rPr>
      </w:pPr>
    </w:p>
    <w:p w:rsidR="00B30ACD" w:rsidRPr="009E70A9" w:rsidRDefault="00B30ACD" w:rsidP="000665AA">
      <w:pPr>
        <w:spacing w:line="360" w:lineRule="auto"/>
        <w:jc w:val="both"/>
        <w:rPr>
          <w:rFonts w:ascii="Garamond" w:hAnsi="Garamond"/>
          <w:sz w:val="24"/>
          <w:szCs w:val="24"/>
        </w:rPr>
      </w:pPr>
      <w:r>
        <w:rPr>
          <w:rFonts w:ascii="Garamond" w:hAnsi="Garamond"/>
          <w:sz w:val="24"/>
          <w:szCs w:val="24"/>
        </w:rPr>
        <w:t>O E</w:t>
      </w:r>
      <w:r w:rsidRPr="009E70A9">
        <w:rPr>
          <w:rFonts w:ascii="Garamond" w:hAnsi="Garamond"/>
          <w:sz w:val="24"/>
          <w:szCs w:val="24"/>
        </w:rPr>
        <w:t xml:space="preserve">stado de Direito tem na </w:t>
      </w:r>
      <w:proofErr w:type="spellStart"/>
      <w:r w:rsidRPr="009E70A9">
        <w:rPr>
          <w:rFonts w:ascii="Garamond" w:hAnsi="Garamond"/>
          <w:sz w:val="24"/>
          <w:szCs w:val="24"/>
        </w:rPr>
        <w:t>j</w:t>
      </w:r>
      <w:r>
        <w:rPr>
          <w:rFonts w:ascii="Garamond" w:hAnsi="Garamond"/>
          <w:sz w:val="24"/>
          <w:szCs w:val="24"/>
        </w:rPr>
        <w:t>urisdicidade</w:t>
      </w:r>
      <w:proofErr w:type="spellEnd"/>
      <w:r>
        <w:rPr>
          <w:rFonts w:ascii="Garamond" w:hAnsi="Garamond"/>
          <w:sz w:val="24"/>
          <w:szCs w:val="24"/>
        </w:rPr>
        <w:t xml:space="preserve"> a sua essência, o D</w:t>
      </w:r>
      <w:r w:rsidRPr="009E70A9">
        <w:rPr>
          <w:rFonts w:ascii="Garamond" w:hAnsi="Garamond"/>
          <w:sz w:val="24"/>
          <w:szCs w:val="24"/>
        </w:rPr>
        <w:t>ireito fundamenta-o e define as suas competências.</w:t>
      </w:r>
    </w:p>
    <w:p w:rsidR="00B30ACD" w:rsidRPr="009E70A9" w:rsidRDefault="00B30ACD" w:rsidP="000665AA">
      <w:pPr>
        <w:spacing w:line="360" w:lineRule="auto"/>
        <w:jc w:val="both"/>
        <w:rPr>
          <w:rFonts w:ascii="Garamond" w:hAnsi="Garamond"/>
          <w:sz w:val="24"/>
          <w:szCs w:val="24"/>
        </w:rPr>
      </w:pPr>
      <w:r w:rsidRPr="009E70A9">
        <w:rPr>
          <w:rFonts w:ascii="Garamond" w:hAnsi="Garamond"/>
          <w:sz w:val="24"/>
          <w:szCs w:val="24"/>
        </w:rPr>
        <w:t>Ao longo da história surgiram três etapas contra a arbitrariedade:</w:t>
      </w:r>
    </w:p>
    <w:p w:rsidR="00B30ACD" w:rsidRPr="009E70A9" w:rsidRDefault="00B30ACD" w:rsidP="000665AA">
      <w:pPr>
        <w:numPr>
          <w:ilvl w:val="0"/>
          <w:numId w:val="20"/>
        </w:numPr>
        <w:spacing w:after="0" w:line="360" w:lineRule="auto"/>
        <w:jc w:val="both"/>
        <w:rPr>
          <w:rFonts w:ascii="Garamond" w:hAnsi="Garamond"/>
          <w:sz w:val="24"/>
          <w:szCs w:val="24"/>
        </w:rPr>
      </w:pPr>
      <w:r w:rsidRPr="009E70A9">
        <w:rPr>
          <w:rFonts w:ascii="Garamond" w:hAnsi="Garamond"/>
          <w:sz w:val="24"/>
          <w:szCs w:val="24"/>
        </w:rPr>
        <w:t xml:space="preserve">Luta contra o arbítrio judicial na idade média (abusos dos juízes </w:t>
      </w:r>
      <w:r>
        <w:rPr>
          <w:rFonts w:ascii="Garamond" w:hAnsi="Garamond"/>
          <w:sz w:val="24"/>
          <w:szCs w:val="24"/>
        </w:rPr>
        <w:t xml:space="preserve">que </w:t>
      </w:r>
      <w:r w:rsidRPr="009E70A9">
        <w:rPr>
          <w:rFonts w:ascii="Garamond" w:hAnsi="Garamond"/>
          <w:sz w:val="24"/>
          <w:szCs w:val="24"/>
        </w:rPr>
        <w:t>tratavam com brandura os ricos e severa os pobres</w:t>
      </w:r>
      <w:r>
        <w:rPr>
          <w:rFonts w:ascii="Garamond" w:hAnsi="Garamond"/>
          <w:sz w:val="24"/>
          <w:szCs w:val="24"/>
        </w:rPr>
        <w:t>)</w:t>
      </w:r>
      <w:r w:rsidRPr="009E70A9">
        <w:rPr>
          <w:rFonts w:ascii="Garamond" w:hAnsi="Garamond"/>
          <w:sz w:val="24"/>
          <w:szCs w:val="24"/>
        </w:rPr>
        <w:t>.</w:t>
      </w:r>
    </w:p>
    <w:p w:rsidR="00B30ACD" w:rsidRPr="009E70A9" w:rsidRDefault="00B30ACD" w:rsidP="000665AA">
      <w:pPr>
        <w:numPr>
          <w:ilvl w:val="0"/>
          <w:numId w:val="20"/>
        </w:numPr>
        <w:spacing w:after="0" w:line="360" w:lineRule="auto"/>
        <w:jc w:val="both"/>
        <w:rPr>
          <w:rFonts w:ascii="Garamond" w:hAnsi="Garamond"/>
          <w:sz w:val="24"/>
          <w:szCs w:val="24"/>
        </w:rPr>
      </w:pPr>
      <w:r w:rsidRPr="009E70A9">
        <w:rPr>
          <w:rFonts w:ascii="Garamond" w:hAnsi="Garamond"/>
          <w:sz w:val="24"/>
          <w:szCs w:val="24"/>
        </w:rPr>
        <w:t>Instauração de uma justiça administrativa de controlo dos actos da administração</w:t>
      </w:r>
    </w:p>
    <w:p w:rsidR="00B30ACD" w:rsidRPr="009E70A9" w:rsidRDefault="00B30ACD" w:rsidP="000665AA">
      <w:pPr>
        <w:numPr>
          <w:ilvl w:val="0"/>
          <w:numId w:val="20"/>
        </w:numPr>
        <w:spacing w:after="0" w:line="360" w:lineRule="auto"/>
        <w:jc w:val="both"/>
        <w:rPr>
          <w:rFonts w:ascii="Garamond" w:hAnsi="Garamond"/>
          <w:sz w:val="24"/>
          <w:szCs w:val="24"/>
        </w:rPr>
      </w:pPr>
      <w:r w:rsidRPr="009E70A9">
        <w:rPr>
          <w:rFonts w:ascii="Garamond" w:hAnsi="Garamond"/>
          <w:sz w:val="24"/>
          <w:szCs w:val="24"/>
        </w:rPr>
        <w:t>Institucionalização dum controlo jurisdicional das leis: o legislador deve respeitar um direito superior que a constituição consagra</w:t>
      </w:r>
    </w:p>
    <w:p w:rsidR="00B30ACD" w:rsidRPr="009E70A9" w:rsidRDefault="00B30ACD" w:rsidP="000665AA">
      <w:pPr>
        <w:spacing w:line="360" w:lineRule="auto"/>
        <w:jc w:val="both"/>
        <w:rPr>
          <w:rFonts w:ascii="Garamond" w:hAnsi="Garamond"/>
          <w:sz w:val="24"/>
          <w:szCs w:val="24"/>
        </w:rPr>
      </w:pPr>
    </w:p>
    <w:p w:rsidR="00B30ACD" w:rsidRPr="009E70A9" w:rsidRDefault="00B30ACD" w:rsidP="000665AA">
      <w:pPr>
        <w:spacing w:line="360" w:lineRule="auto"/>
        <w:jc w:val="both"/>
        <w:rPr>
          <w:rFonts w:ascii="Garamond" w:hAnsi="Garamond"/>
          <w:sz w:val="24"/>
          <w:szCs w:val="24"/>
        </w:rPr>
      </w:pPr>
      <w:r>
        <w:rPr>
          <w:rFonts w:ascii="Garamond" w:hAnsi="Garamond"/>
          <w:sz w:val="24"/>
          <w:szCs w:val="24"/>
        </w:rPr>
        <w:t>Percorridas estas fas</w:t>
      </w:r>
      <w:r w:rsidRPr="009E70A9">
        <w:rPr>
          <w:rFonts w:ascii="Garamond" w:hAnsi="Garamond"/>
          <w:sz w:val="24"/>
          <w:szCs w:val="24"/>
        </w:rPr>
        <w:t xml:space="preserve">es, </w:t>
      </w:r>
      <w:r>
        <w:rPr>
          <w:rFonts w:ascii="Garamond" w:hAnsi="Garamond"/>
          <w:sz w:val="24"/>
          <w:szCs w:val="24"/>
        </w:rPr>
        <w:t>ergue-se um Estado material de D</w:t>
      </w:r>
      <w:r w:rsidRPr="009E70A9">
        <w:rPr>
          <w:rFonts w:ascii="Garamond" w:hAnsi="Garamond"/>
          <w:sz w:val="24"/>
          <w:szCs w:val="24"/>
        </w:rPr>
        <w:t>ireito, que realiza a concepção personalista da justiça e se caracteriza por quatro notas:</w:t>
      </w:r>
    </w:p>
    <w:p w:rsidR="00B30ACD" w:rsidRPr="009E70A9" w:rsidRDefault="00B30ACD" w:rsidP="000665AA">
      <w:pPr>
        <w:numPr>
          <w:ilvl w:val="0"/>
          <w:numId w:val="21"/>
        </w:numPr>
        <w:spacing w:after="0" w:line="360" w:lineRule="auto"/>
        <w:jc w:val="both"/>
        <w:rPr>
          <w:rFonts w:ascii="Garamond" w:hAnsi="Garamond"/>
          <w:sz w:val="24"/>
          <w:szCs w:val="24"/>
        </w:rPr>
      </w:pPr>
      <w:r w:rsidRPr="009E70A9">
        <w:rPr>
          <w:rFonts w:ascii="Garamond" w:hAnsi="Garamond"/>
          <w:sz w:val="24"/>
          <w:szCs w:val="24"/>
        </w:rPr>
        <w:t>O ordenamento jurídico é todo estruturado e tem na lei a sua fonte mais importante</w:t>
      </w:r>
    </w:p>
    <w:p w:rsidR="00B30ACD" w:rsidRPr="009E70A9" w:rsidRDefault="00B30ACD" w:rsidP="000665AA">
      <w:pPr>
        <w:numPr>
          <w:ilvl w:val="0"/>
          <w:numId w:val="21"/>
        </w:numPr>
        <w:spacing w:after="0" w:line="360" w:lineRule="auto"/>
        <w:jc w:val="both"/>
        <w:rPr>
          <w:rFonts w:ascii="Garamond" w:hAnsi="Garamond"/>
          <w:sz w:val="24"/>
          <w:szCs w:val="24"/>
        </w:rPr>
      </w:pPr>
      <w:r w:rsidRPr="009E70A9">
        <w:rPr>
          <w:rFonts w:ascii="Garamond" w:hAnsi="Garamond"/>
          <w:sz w:val="24"/>
          <w:szCs w:val="24"/>
        </w:rPr>
        <w:t>São afirmados e protegidos os direitos humanos: direitos subjectivos públicos essências ao Estado de Direito</w:t>
      </w:r>
    </w:p>
    <w:p w:rsidR="00B30ACD" w:rsidRPr="009E70A9" w:rsidRDefault="00B30ACD" w:rsidP="000665AA">
      <w:pPr>
        <w:numPr>
          <w:ilvl w:val="0"/>
          <w:numId w:val="21"/>
        </w:numPr>
        <w:spacing w:after="0" w:line="360" w:lineRule="auto"/>
        <w:jc w:val="both"/>
        <w:rPr>
          <w:rFonts w:ascii="Garamond" w:hAnsi="Garamond"/>
          <w:sz w:val="24"/>
          <w:szCs w:val="24"/>
        </w:rPr>
      </w:pPr>
      <w:proofErr w:type="gramStart"/>
      <w:r w:rsidRPr="009E70A9">
        <w:rPr>
          <w:rFonts w:ascii="Garamond" w:hAnsi="Garamond"/>
          <w:sz w:val="24"/>
          <w:szCs w:val="24"/>
        </w:rPr>
        <w:t>A</w:t>
      </w:r>
      <w:proofErr w:type="gramEnd"/>
      <w:r w:rsidRPr="009E70A9">
        <w:rPr>
          <w:rFonts w:ascii="Garamond" w:hAnsi="Garamond"/>
          <w:sz w:val="24"/>
          <w:szCs w:val="24"/>
        </w:rPr>
        <w:t xml:space="preserve"> </w:t>
      </w:r>
      <w:proofErr w:type="gramStart"/>
      <w:r w:rsidRPr="009E70A9">
        <w:rPr>
          <w:rFonts w:ascii="Garamond" w:hAnsi="Garamond"/>
          <w:sz w:val="24"/>
          <w:szCs w:val="24"/>
        </w:rPr>
        <w:t>acção</w:t>
      </w:r>
      <w:proofErr w:type="gramEnd"/>
      <w:r w:rsidRPr="009E70A9">
        <w:rPr>
          <w:rFonts w:ascii="Garamond" w:hAnsi="Garamond"/>
          <w:sz w:val="24"/>
          <w:szCs w:val="24"/>
        </w:rPr>
        <w:t xml:space="preserve"> </w:t>
      </w:r>
      <w:proofErr w:type="gramStart"/>
      <w:r w:rsidRPr="009E70A9">
        <w:rPr>
          <w:rFonts w:ascii="Garamond" w:hAnsi="Garamond"/>
          <w:sz w:val="24"/>
          <w:szCs w:val="24"/>
        </w:rPr>
        <w:t>administrativa</w:t>
      </w:r>
      <w:proofErr w:type="gramEnd"/>
      <w:r w:rsidRPr="009E70A9">
        <w:rPr>
          <w:rFonts w:ascii="Garamond" w:hAnsi="Garamond"/>
          <w:sz w:val="24"/>
          <w:szCs w:val="24"/>
        </w:rPr>
        <w:t xml:space="preserve"> é susceptível de recurso gracioso e contencioso que tutela os direitos dos administrados</w:t>
      </w:r>
    </w:p>
    <w:p w:rsidR="00B30ACD" w:rsidRDefault="00B30ACD" w:rsidP="000665AA">
      <w:pPr>
        <w:numPr>
          <w:ilvl w:val="0"/>
          <w:numId w:val="21"/>
        </w:numPr>
        <w:spacing w:after="0" w:line="360" w:lineRule="auto"/>
        <w:jc w:val="both"/>
        <w:rPr>
          <w:rFonts w:ascii="Garamond" w:hAnsi="Garamond"/>
          <w:sz w:val="24"/>
          <w:szCs w:val="24"/>
        </w:rPr>
      </w:pPr>
      <w:r w:rsidRPr="009E70A9">
        <w:rPr>
          <w:rFonts w:ascii="Garamond" w:hAnsi="Garamond"/>
          <w:sz w:val="24"/>
          <w:szCs w:val="24"/>
        </w:rPr>
        <w:t>A legislação é jurisdicionalmente controlad</w:t>
      </w:r>
      <w:r>
        <w:rPr>
          <w:rFonts w:ascii="Garamond" w:hAnsi="Garamond"/>
          <w:sz w:val="24"/>
          <w:szCs w:val="24"/>
        </w:rPr>
        <w:t>a: garante-se a obediência à CRP</w:t>
      </w:r>
      <w:r w:rsidRPr="009E70A9">
        <w:rPr>
          <w:rFonts w:ascii="Garamond" w:hAnsi="Garamond"/>
          <w:sz w:val="24"/>
          <w:szCs w:val="24"/>
        </w:rPr>
        <w:t xml:space="preserve"> e </w:t>
      </w:r>
      <w:r>
        <w:rPr>
          <w:rFonts w:ascii="Garamond" w:hAnsi="Garamond"/>
          <w:sz w:val="24"/>
          <w:szCs w:val="24"/>
        </w:rPr>
        <w:t>a</w:t>
      </w:r>
      <w:r w:rsidRPr="009E70A9">
        <w:rPr>
          <w:rFonts w:ascii="Garamond" w:hAnsi="Garamond"/>
          <w:sz w:val="24"/>
          <w:szCs w:val="24"/>
        </w:rPr>
        <w:t>os direitos subjectivos públicos.</w:t>
      </w:r>
    </w:p>
    <w:p w:rsidR="00B30ACD" w:rsidRDefault="00B30ACD" w:rsidP="009E53B8">
      <w:pPr>
        <w:spacing w:after="0" w:line="360" w:lineRule="auto"/>
        <w:jc w:val="both"/>
        <w:rPr>
          <w:rFonts w:ascii="Garamond" w:hAnsi="Garamond"/>
          <w:sz w:val="24"/>
          <w:szCs w:val="24"/>
        </w:rPr>
      </w:pPr>
    </w:p>
    <w:p w:rsidR="00B30ACD" w:rsidRDefault="00B30ACD" w:rsidP="009E53B8">
      <w:pPr>
        <w:spacing w:after="0" w:line="360" w:lineRule="auto"/>
        <w:jc w:val="both"/>
        <w:rPr>
          <w:rFonts w:ascii="Garamond" w:hAnsi="Garamond"/>
          <w:sz w:val="24"/>
          <w:szCs w:val="24"/>
        </w:rPr>
      </w:pPr>
    </w:p>
    <w:p w:rsidR="00B30ACD" w:rsidRDefault="00B30ACD" w:rsidP="009E53B8">
      <w:pPr>
        <w:spacing w:after="0" w:line="360" w:lineRule="auto"/>
        <w:jc w:val="both"/>
        <w:rPr>
          <w:rFonts w:ascii="Garamond" w:hAnsi="Garamond"/>
          <w:sz w:val="24"/>
          <w:szCs w:val="24"/>
        </w:rPr>
      </w:pPr>
    </w:p>
    <w:p w:rsidR="00B30ACD" w:rsidRDefault="00B30ACD" w:rsidP="009E53B8">
      <w:pPr>
        <w:spacing w:after="0" w:line="360" w:lineRule="auto"/>
        <w:jc w:val="both"/>
        <w:rPr>
          <w:rFonts w:ascii="Garamond" w:hAnsi="Garamond"/>
          <w:sz w:val="24"/>
          <w:szCs w:val="24"/>
        </w:rPr>
      </w:pPr>
    </w:p>
    <w:p w:rsidR="00B30ACD" w:rsidRDefault="00B30ACD" w:rsidP="009E53B8">
      <w:pPr>
        <w:spacing w:after="0" w:line="360" w:lineRule="auto"/>
        <w:jc w:val="both"/>
        <w:rPr>
          <w:rFonts w:ascii="Garamond" w:hAnsi="Garamond"/>
          <w:sz w:val="24"/>
          <w:szCs w:val="24"/>
        </w:rPr>
      </w:pPr>
    </w:p>
    <w:p w:rsidR="00B30ACD" w:rsidRDefault="00B30ACD" w:rsidP="009E53B8">
      <w:pPr>
        <w:spacing w:after="0" w:line="360" w:lineRule="auto"/>
        <w:jc w:val="both"/>
        <w:rPr>
          <w:rFonts w:ascii="Garamond" w:hAnsi="Garamond"/>
          <w:sz w:val="24"/>
          <w:szCs w:val="24"/>
        </w:rPr>
      </w:pPr>
    </w:p>
    <w:p w:rsidR="00B30ACD" w:rsidRDefault="00B30ACD" w:rsidP="009E53B8">
      <w:pPr>
        <w:spacing w:after="0" w:line="360" w:lineRule="auto"/>
        <w:jc w:val="both"/>
        <w:rPr>
          <w:rFonts w:ascii="Garamond" w:hAnsi="Garamond"/>
          <w:sz w:val="24"/>
          <w:szCs w:val="24"/>
        </w:rPr>
      </w:pPr>
    </w:p>
    <w:p w:rsidR="00B30ACD" w:rsidRDefault="00B30ACD" w:rsidP="009E53B8">
      <w:pPr>
        <w:spacing w:after="0" w:line="360" w:lineRule="auto"/>
        <w:jc w:val="both"/>
        <w:rPr>
          <w:rFonts w:ascii="Garamond" w:hAnsi="Garamond"/>
          <w:sz w:val="24"/>
          <w:szCs w:val="24"/>
        </w:rPr>
      </w:pPr>
    </w:p>
    <w:p w:rsidR="00037659" w:rsidRDefault="00B30ACD" w:rsidP="00940F7E">
      <w:pPr>
        <w:pStyle w:val="Cabealho2"/>
        <w:rPr>
          <w:rStyle w:val="nfaseDiscreto"/>
          <w:sz w:val="24"/>
          <w:szCs w:val="24"/>
        </w:rPr>
      </w:pPr>
      <w:r w:rsidRPr="00172A86">
        <w:rPr>
          <w:rFonts w:ascii="Garamond" w:hAnsi="Garamond"/>
          <w:sz w:val="28"/>
          <w:szCs w:val="28"/>
        </w:rPr>
        <w:t xml:space="preserve">   </w:t>
      </w:r>
      <w:r>
        <w:rPr>
          <w:rStyle w:val="nfaseDiscreto"/>
          <w:sz w:val="24"/>
          <w:szCs w:val="24"/>
        </w:rPr>
        <w:t xml:space="preserve">                  </w:t>
      </w:r>
    </w:p>
    <w:p w:rsidR="00037659" w:rsidRDefault="00037659" w:rsidP="00940F7E">
      <w:pPr>
        <w:pStyle w:val="Cabealho2"/>
        <w:rPr>
          <w:rStyle w:val="nfaseDiscreto"/>
          <w:sz w:val="24"/>
          <w:szCs w:val="24"/>
        </w:rPr>
      </w:pPr>
    </w:p>
    <w:p w:rsidR="00037659" w:rsidRDefault="00037659" w:rsidP="00940F7E">
      <w:pPr>
        <w:pStyle w:val="Cabealho2"/>
        <w:rPr>
          <w:rStyle w:val="nfaseDiscreto"/>
          <w:sz w:val="24"/>
          <w:szCs w:val="24"/>
        </w:rPr>
      </w:pPr>
    </w:p>
    <w:p w:rsidR="00037659" w:rsidRDefault="00037659" w:rsidP="00940F7E">
      <w:pPr>
        <w:pStyle w:val="Cabealho2"/>
        <w:rPr>
          <w:rStyle w:val="nfaseDiscreto"/>
          <w:sz w:val="24"/>
          <w:szCs w:val="24"/>
        </w:rPr>
      </w:pPr>
    </w:p>
    <w:p w:rsidR="00037659" w:rsidRDefault="00037659" w:rsidP="00037659">
      <w:pPr>
        <w:pStyle w:val="Cabealho2"/>
        <w:jc w:val="center"/>
        <w:rPr>
          <w:rStyle w:val="nfaseDiscreto"/>
          <w:sz w:val="24"/>
          <w:szCs w:val="24"/>
        </w:rPr>
      </w:pPr>
    </w:p>
    <w:p w:rsidR="00037659" w:rsidRDefault="00037659" w:rsidP="00037659">
      <w:pPr>
        <w:pStyle w:val="Cabealho2"/>
        <w:jc w:val="center"/>
        <w:rPr>
          <w:rStyle w:val="nfaseDiscreto"/>
          <w:sz w:val="24"/>
          <w:szCs w:val="24"/>
        </w:rPr>
      </w:pPr>
    </w:p>
    <w:p w:rsidR="00037659" w:rsidRDefault="00037659" w:rsidP="00037659">
      <w:pPr>
        <w:pStyle w:val="Cabealho2"/>
        <w:jc w:val="center"/>
        <w:rPr>
          <w:rStyle w:val="nfaseDiscreto"/>
          <w:sz w:val="24"/>
          <w:szCs w:val="24"/>
        </w:rPr>
      </w:pPr>
    </w:p>
    <w:p w:rsidR="00037659" w:rsidRDefault="00037659" w:rsidP="00037659">
      <w:pPr>
        <w:pStyle w:val="Cabealho2"/>
        <w:jc w:val="center"/>
        <w:rPr>
          <w:rStyle w:val="nfaseDiscreto"/>
          <w:sz w:val="24"/>
          <w:szCs w:val="24"/>
        </w:rPr>
      </w:pPr>
    </w:p>
    <w:p w:rsidR="00037659" w:rsidRDefault="00037659" w:rsidP="00037659">
      <w:pPr>
        <w:pStyle w:val="Cabealho2"/>
        <w:jc w:val="center"/>
        <w:rPr>
          <w:rStyle w:val="nfaseDiscreto"/>
          <w:sz w:val="24"/>
          <w:szCs w:val="24"/>
        </w:rPr>
      </w:pPr>
    </w:p>
    <w:p w:rsidR="00B30ACD" w:rsidRDefault="00B30ACD" w:rsidP="00940F7E">
      <w:pPr>
        <w:rPr>
          <w:rFonts w:ascii="Garamond" w:hAnsi="Garamond"/>
          <w:b/>
          <w:sz w:val="28"/>
          <w:szCs w:val="28"/>
        </w:rPr>
      </w:pPr>
    </w:p>
    <w:p w:rsidR="008B7D21" w:rsidRDefault="008B7D21" w:rsidP="00940F7E">
      <w:pPr>
        <w:rPr>
          <w:rFonts w:ascii="Garamond" w:hAnsi="Garamond"/>
          <w:b/>
          <w:sz w:val="28"/>
          <w:szCs w:val="28"/>
        </w:rPr>
      </w:pPr>
    </w:p>
    <w:p w:rsidR="008B7D21" w:rsidRDefault="008B7D21" w:rsidP="00940F7E">
      <w:pPr>
        <w:rPr>
          <w:rFonts w:ascii="Garamond" w:hAnsi="Garamond"/>
          <w:b/>
          <w:sz w:val="28"/>
          <w:szCs w:val="28"/>
        </w:rPr>
      </w:pPr>
    </w:p>
    <w:p w:rsidR="00B30ACD" w:rsidRDefault="00B30ACD" w:rsidP="00940F7E">
      <w:pPr>
        <w:rPr>
          <w:rFonts w:ascii="Garamond" w:hAnsi="Garamond"/>
          <w:b/>
          <w:sz w:val="28"/>
          <w:szCs w:val="28"/>
        </w:rPr>
      </w:pPr>
      <w:r>
        <w:rPr>
          <w:rFonts w:ascii="Garamond" w:hAnsi="Garamond"/>
          <w:b/>
          <w:sz w:val="28"/>
          <w:szCs w:val="28"/>
        </w:rPr>
        <w:t xml:space="preserve">                                            Ramos de Direito</w:t>
      </w:r>
    </w:p>
    <w:p w:rsidR="00B30ACD" w:rsidRDefault="00B30ACD" w:rsidP="00940F7E">
      <w:pPr>
        <w:rPr>
          <w:rFonts w:ascii="Garamond" w:hAnsi="Garamond"/>
          <w:b/>
          <w:sz w:val="28"/>
          <w:szCs w:val="28"/>
        </w:rPr>
      </w:pPr>
    </w:p>
    <w:p w:rsidR="00B30ACD" w:rsidRPr="00DE1C9E" w:rsidRDefault="00B30ACD" w:rsidP="00940F7E">
      <w:pPr>
        <w:spacing w:line="240" w:lineRule="auto"/>
        <w:jc w:val="both"/>
        <w:rPr>
          <w:rFonts w:ascii="Garamond" w:hAnsi="Garamond"/>
          <w:b/>
          <w:sz w:val="20"/>
          <w:szCs w:val="20"/>
        </w:rPr>
      </w:pPr>
      <w:r w:rsidRPr="00DE1C9E">
        <w:rPr>
          <w:rFonts w:ascii="Garamond" w:hAnsi="Garamond"/>
          <w:b/>
          <w:sz w:val="20"/>
          <w:szCs w:val="20"/>
        </w:rPr>
        <w:t xml:space="preserve">                                                       </w:t>
      </w:r>
      <w:r>
        <w:rPr>
          <w:rFonts w:ascii="Garamond" w:hAnsi="Garamond"/>
          <w:b/>
          <w:sz w:val="20"/>
          <w:szCs w:val="20"/>
        </w:rPr>
        <w:t xml:space="preserve">  </w:t>
      </w:r>
      <w:r w:rsidRPr="00DE1C9E">
        <w:rPr>
          <w:rFonts w:ascii="Garamond" w:hAnsi="Garamond"/>
          <w:b/>
          <w:sz w:val="20"/>
          <w:szCs w:val="20"/>
        </w:rPr>
        <w:t xml:space="preserve"> </w:t>
      </w:r>
      <w:r>
        <w:rPr>
          <w:rFonts w:ascii="Garamond" w:hAnsi="Garamond"/>
          <w:b/>
          <w:sz w:val="20"/>
          <w:szCs w:val="20"/>
        </w:rPr>
        <w:t xml:space="preserve">              </w:t>
      </w:r>
      <w:r w:rsidRPr="00DE1C9E">
        <w:rPr>
          <w:rFonts w:ascii="Garamond" w:hAnsi="Garamond"/>
          <w:b/>
          <w:sz w:val="20"/>
          <w:szCs w:val="20"/>
        </w:rPr>
        <w:t>Abreviaturas:</w:t>
      </w:r>
    </w:p>
    <w:p w:rsidR="00B30ACD" w:rsidRPr="00DE1C9E" w:rsidRDefault="00B30ACD" w:rsidP="00940F7E">
      <w:pPr>
        <w:spacing w:line="240" w:lineRule="auto"/>
        <w:jc w:val="both"/>
        <w:rPr>
          <w:rFonts w:ascii="Garamond" w:hAnsi="Garamond"/>
          <w:sz w:val="20"/>
          <w:szCs w:val="20"/>
        </w:rPr>
      </w:pPr>
      <w:r w:rsidRPr="00DE1C9E">
        <w:rPr>
          <w:rFonts w:ascii="Garamond" w:hAnsi="Garamond"/>
          <w:sz w:val="20"/>
          <w:szCs w:val="20"/>
        </w:rPr>
        <w:t>MRS (Marcelo Rebelo de Sousa); S J (Santos Justo); O A (Oliveira Ascensão); NSG (Nuno Sá Gomes)</w:t>
      </w:r>
    </w:p>
    <w:p w:rsidR="00B30ACD" w:rsidRPr="00DE1C9E" w:rsidRDefault="00B30ACD" w:rsidP="00940F7E">
      <w:pPr>
        <w:spacing w:line="240" w:lineRule="auto"/>
        <w:jc w:val="both"/>
        <w:rPr>
          <w:rFonts w:ascii="Garamond" w:hAnsi="Garamond"/>
          <w:sz w:val="20"/>
          <w:szCs w:val="20"/>
        </w:rPr>
      </w:pPr>
      <w:r w:rsidRPr="00DE1C9E">
        <w:rPr>
          <w:rFonts w:ascii="Garamond" w:hAnsi="Garamond"/>
          <w:sz w:val="20"/>
          <w:szCs w:val="20"/>
        </w:rPr>
        <w:t xml:space="preserve">CM (Castro Mendes); BM (Baptista Machado); </w:t>
      </w:r>
      <w:r>
        <w:rPr>
          <w:rFonts w:ascii="Garamond" w:hAnsi="Garamond"/>
          <w:sz w:val="20"/>
          <w:szCs w:val="20"/>
        </w:rPr>
        <w:t xml:space="preserve">F A (Freitas do Amaral); </w:t>
      </w:r>
      <w:r w:rsidRPr="00DE1C9E">
        <w:rPr>
          <w:rFonts w:ascii="Garamond" w:hAnsi="Garamond"/>
          <w:sz w:val="20"/>
          <w:szCs w:val="20"/>
        </w:rPr>
        <w:t>G T (Galvão Telles)</w:t>
      </w:r>
    </w:p>
    <w:p w:rsidR="00B30ACD" w:rsidRDefault="00B30ACD" w:rsidP="00940F7E"/>
    <w:p w:rsidR="00B30ACD" w:rsidRDefault="00B30ACD" w:rsidP="00940F7E">
      <w:pPr>
        <w:rPr>
          <w:rFonts w:ascii="Garamond" w:hAnsi="Garamond"/>
          <w:sz w:val="24"/>
          <w:szCs w:val="24"/>
        </w:rPr>
      </w:pPr>
      <w:r w:rsidRPr="00976548">
        <w:rPr>
          <w:rFonts w:ascii="Garamond" w:hAnsi="Garamond"/>
          <w:sz w:val="24"/>
          <w:szCs w:val="24"/>
        </w:rPr>
        <w:t>Aspectos a abordar:</w:t>
      </w:r>
    </w:p>
    <w:p w:rsidR="00B30ACD" w:rsidRPr="00976548" w:rsidRDefault="00B30ACD" w:rsidP="00940F7E">
      <w:pPr>
        <w:pStyle w:val="PargrafodaLista"/>
        <w:numPr>
          <w:ilvl w:val="0"/>
          <w:numId w:val="112"/>
        </w:numPr>
        <w:rPr>
          <w:rFonts w:ascii="Garamond" w:hAnsi="Garamond"/>
          <w:b/>
          <w:sz w:val="24"/>
          <w:szCs w:val="24"/>
        </w:rPr>
      </w:pPr>
      <w:r>
        <w:rPr>
          <w:rFonts w:ascii="Garamond" w:hAnsi="Garamond"/>
          <w:b/>
          <w:sz w:val="24"/>
          <w:szCs w:val="24"/>
        </w:rPr>
        <w:t>Conceito</w:t>
      </w:r>
    </w:p>
    <w:p w:rsidR="00B30ACD" w:rsidRPr="00976548" w:rsidRDefault="00B30ACD" w:rsidP="00940F7E">
      <w:pPr>
        <w:pStyle w:val="PargrafodaLista"/>
        <w:numPr>
          <w:ilvl w:val="0"/>
          <w:numId w:val="112"/>
        </w:numPr>
        <w:rPr>
          <w:rFonts w:ascii="Garamond" w:hAnsi="Garamond"/>
          <w:b/>
          <w:sz w:val="24"/>
          <w:szCs w:val="24"/>
        </w:rPr>
      </w:pPr>
      <w:r w:rsidRPr="00976548">
        <w:rPr>
          <w:rFonts w:ascii="Garamond" w:hAnsi="Garamond"/>
          <w:b/>
          <w:sz w:val="24"/>
          <w:szCs w:val="24"/>
        </w:rPr>
        <w:t>Critério de distinção entre Direito Público e Privado</w:t>
      </w:r>
    </w:p>
    <w:p w:rsidR="00B30ACD" w:rsidRDefault="00B30ACD" w:rsidP="00940F7E">
      <w:pPr>
        <w:pStyle w:val="PargrafodaLista"/>
        <w:numPr>
          <w:ilvl w:val="0"/>
          <w:numId w:val="112"/>
        </w:numPr>
        <w:rPr>
          <w:rFonts w:ascii="Garamond" w:hAnsi="Garamond"/>
          <w:b/>
          <w:sz w:val="24"/>
          <w:szCs w:val="24"/>
        </w:rPr>
      </w:pPr>
      <w:r w:rsidRPr="00976548">
        <w:rPr>
          <w:rFonts w:ascii="Garamond" w:hAnsi="Garamond"/>
          <w:b/>
          <w:sz w:val="24"/>
          <w:szCs w:val="24"/>
        </w:rPr>
        <w:t>Classificações</w:t>
      </w:r>
    </w:p>
    <w:p w:rsidR="00B30ACD" w:rsidRDefault="00B30ACD" w:rsidP="00940F7E">
      <w:pPr>
        <w:rPr>
          <w:rFonts w:ascii="Garamond" w:hAnsi="Garamond"/>
          <w:b/>
          <w:sz w:val="24"/>
          <w:szCs w:val="24"/>
        </w:rPr>
      </w:pPr>
    </w:p>
    <w:p w:rsidR="00B30ACD" w:rsidRDefault="00B30ACD" w:rsidP="00940F7E">
      <w:pPr>
        <w:rPr>
          <w:rFonts w:ascii="Garamond" w:hAnsi="Garamond"/>
          <w:b/>
          <w:sz w:val="24"/>
          <w:szCs w:val="24"/>
        </w:rPr>
      </w:pPr>
    </w:p>
    <w:p w:rsidR="00B30ACD" w:rsidRDefault="00B30ACD" w:rsidP="00940F7E">
      <w:pPr>
        <w:rPr>
          <w:rFonts w:ascii="Garamond" w:hAnsi="Garamond"/>
          <w:b/>
          <w:sz w:val="28"/>
          <w:szCs w:val="28"/>
        </w:rPr>
      </w:pPr>
      <w:r>
        <w:rPr>
          <w:rFonts w:ascii="Garamond" w:hAnsi="Garamond"/>
          <w:b/>
          <w:sz w:val="28"/>
          <w:szCs w:val="28"/>
        </w:rPr>
        <w:lastRenderedPageBreak/>
        <w:t>Conceito</w:t>
      </w:r>
      <w:r>
        <w:rPr>
          <w:rStyle w:val="Refdenotaderodap"/>
          <w:rFonts w:ascii="Garamond" w:hAnsi="Garamond"/>
          <w:b/>
          <w:sz w:val="28"/>
          <w:szCs w:val="28"/>
        </w:rPr>
        <w:footnoteReference w:id="11"/>
      </w:r>
    </w:p>
    <w:p w:rsidR="00B30ACD" w:rsidRDefault="00B30ACD" w:rsidP="00940F7E">
      <w:pPr>
        <w:spacing w:line="360" w:lineRule="auto"/>
        <w:jc w:val="both"/>
        <w:rPr>
          <w:rFonts w:ascii="Garamond" w:hAnsi="Garamond"/>
          <w:sz w:val="24"/>
          <w:szCs w:val="24"/>
        </w:rPr>
      </w:pPr>
      <w:r>
        <w:rPr>
          <w:rFonts w:ascii="Garamond" w:hAnsi="Garamond"/>
          <w:sz w:val="24"/>
          <w:szCs w:val="24"/>
        </w:rPr>
        <w:t xml:space="preserve">O Direito estadual costuma ser concebido como uma árvore, com o seu tronco e com os diversos ramos. A </w:t>
      </w:r>
      <w:r w:rsidRPr="00B438D2">
        <w:rPr>
          <w:rFonts w:ascii="Garamond" w:hAnsi="Garamond"/>
          <w:i/>
          <w:sz w:val="24"/>
          <w:szCs w:val="24"/>
        </w:rPr>
        <w:t>árvore</w:t>
      </w:r>
      <w:r>
        <w:rPr>
          <w:rFonts w:ascii="Garamond" w:hAnsi="Garamond"/>
          <w:sz w:val="24"/>
          <w:szCs w:val="24"/>
        </w:rPr>
        <w:t xml:space="preserve"> representa o conjunto da ordem jurídica, o </w:t>
      </w:r>
      <w:r w:rsidRPr="00B438D2">
        <w:rPr>
          <w:rFonts w:ascii="Garamond" w:hAnsi="Garamond"/>
          <w:i/>
          <w:sz w:val="24"/>
          <w:szCs w:val="24"/>
        </w:rPr>
        <w:t>tronco</w:t>
      </w:r>
      <w:r>
        <w:rPr>
          <w:rFonts w:ascii="Garamond" w:hAnsi="Garamond"/>
          <w:sz w:val="24"/>
          <w:szCs w:val="24"/>
        </w:rPr>
        <w:t xml:space="preserve"> é constituído pelos valores jurídicos superiores e princípios gerais comuns a todos os ramos de Direito e os </w:t>
      </w:r>
      <w:r w:rsidRPr="00B438D2">
        <w:rPr>
          <w:rFonts w:ascii="Garamond" w:hAnsi="Garamond"/>
          <w:i/>
          <w:sz w:val="24"/>
          <w:szCs w:val="24"/>
        </w:rPr>
        <w:t>ramos</w:t>
      </w:r>
      <w:r>
        <w:rPr>
          <w:rFonts w:ascii="Garamond" w:hAnsi="Garamond"/>
          <w:sz w:val="24"/>
          <w:szCs w:val="24"/>
        </w:rPr>
        <w:t xml:space="preserve"> </w:t>
      </w:r>
      <w:r w:rsidRPr="00E03E9C">
        <w:rPr>
          <w:rFonts w:ascii="Garamond" w:hAnsi="Garamond"/>
          <w:b/>
          <w:sz w:val="24"/>
          <w:szCs w:val="24"/>
        </w:rPr>
        <w:t>são as várias partes ou divisões de direito, diferenciadas em função da matéria que as normas jurídicas</w:t>
      </w:r>
      <w:r>
        <w:rPr>
          <w:rFonts w:ascii="Garamond" w:hAnsi="Garamond"/>
          <w:sz w:val="24"/>
          <w:szCs w:val="24"/>
        </w:rPr>
        <w:t xml:space="preserve"> regulam (por exemplo direito constitucional, direito penal, direitos reais, etc).</w:t>
      </w:r>
    </w:p>
    <w:p w:rsidR="00B30ACD" w:rsidRDefault="00B30ACD" w:rsidP="00940F7E">
      <w:pPr>
        <w:spacing w:line="360" w:lineRule="auto"/>
        <w:jc w:val="both"/>
        <w:rPr>
          <w:rFonts w:ascii="Garamond" w:hAnsi="Garamond"/>
          <w:sz w:val="24"/>
          <w:szCs w:val="24"/>
        </w:rPr>
      </w:pPr>
      <w:r>
        <w:rPr>
          <w:rFonts w:ascii="Garamond" w:hAnsi="Garamond"/>
          <w:sz w:val="24"/>
          <w:szCs w:val="24"/>
        </w:rPr>
        <w:t xml:space="preserve">Cada ramo de Direito tem o seu objecto específico, isto é uma determinada matéria a que se dedica, que pode ser: os assuntos constitucionais, os crimes e as penas, ou a vida privada das pessoas. Por isso acaba por ter uma </w:t>
      </w:r>
      <w:r w:rsidRPr="003F79BE">
        <w:rPr>
          <w:rFonts w:ascii="Garamond" w:hAnsi="Garamond"/>
          <w:i/>
          <w:sz w:val="24"/>
          <w:szCs w:val="24"/>
        </w:rPr>
        <w:t>feição particular e um espírito próprio</w:t>
      </w:r>
      <w:r>
        <w:rPr>
          <w:rFonts w:ascii="Garamond" w:hAnsi="Garamond"/>
          <w:sz w:val="24"/>
          <w:szCs w:val="24"/>
        </w:rPr>
        <w:t xml:space="preserve">, o que justifica a sua autonomização. </w:t>
      </w:r>
    </w:p>
    <w:p w:rsidR="00B30ACD" w:rsidRDefault="00B30ACD" w:rsidP="00940F7E">
      <w:pPr>
        <w:spacing w:line="360" w:lineRule="auto"/>
        <w:jc w:val="both"/>
        <w:rPr>
          <w:rFonts w:ascii="Garamond" w:hAnsi="Garamond"/>
          <w:sz w:val="24"/>
          <w:szCs w:val="24"/>
        </w:rPr>
      </w:pPr>
      <w:r>
        <w:rPr>
          <w:rFonts w:ascii="Garamond" w:hAnsi="Garamond"/>
          <w:sz w:val="24"/>
          <w:szCs w:val="24"/>
        </w:rPr>
        <w:t>Tradicionalmente faz-se a distinção entre Direito Internacional e direito interno, todavia para efeitos de estudo dos ramos do direito vamos cingir-nos ao direito interno, ou Direito Estadual. Assim, em primeiríssimo lugar surge a distinção clássica que se estabelece entre Direito Público e Direito Privado. A separação entre estes dois ramos de Direito é muito antiga vindo já do período romano e o critério distintivo está longe de ser unânime.</w:t>
      </w:r>
    </w:p>
    <w:p w:rsidR="00B30ACD" w:rsidRDefault="00B30ACD" w:rsidP="00940F7E">
      <w:pPr>
        <w:spacing w:line="360" w:lineRule="auto"/>
        <w:jc w:val="both"/>
        <w:rPr>
          <w:rFonts w:ascii="Garamond" w:hAnsi="Garamond"/>
          <w:sz w:val="24"/>
          <w:szCs w:val="24"/>
        </w:rPr>
      </w:pPr>
    </w:p>
    <w:p w:rsidR="00B30ACD" w:rsidRDefault="00B30ACD" w:rsidP="00940F7E">
      <w:pPr>
        <w:spacing w:line="360" w:lineRule="auto"/>
        <w:jc w:val="both"/>
        <w:rPr>
          <w:rFonts w:ascii="Garamond" w:hAnsi="Garamond"/>
          <w:b/>
          <w:sz w:val="28"/>
          <w:szCs w:val="28"/>
        </w:rPr>
      </w:pPr>
      <w:r w:rsidRPr="00EE3B2A">
        <w:rPr>
          <w:rFonts w:ascii="Garamond" w:hAnsi="Garamond"/>
          <w:b/>
          <w:sz w:val="28"/>
          <w:szCs w:val="28"/>
        </w:rPr>
        <w:t>Critério de distinção entre Direito Público e Privado</w:t>
      </w:r>
      <w:r>
        <w:rPr>
          <w:rStyle w:val="Refdenotaderodap"/>
          <w:rFonts w:ascii="Garamond" w:hAnsi="Garamond"/>
          <w:b/>
          <w:sz w:val="28"/>
          <w:szCs w:val="28"/>
        </w:rPr>
        <w:footnoteReference w:id="12"/>
      </w:r>
    </w:p>
    <w:p w:rsidR="00B30ACD" w:rsidRDefault="00B30ACD" w:rsidP="00940F7E">
      <w:pPr>
        <w:spacing w:line="360" w:lineRule="auto"/>
        <w:jc w:val="both"/>
        <w:rPr>
          <w:rFonts w:ascii="Garamond" w:hAnsi="Garamond"/>
          <w:sz w:val="24"/>
          <w:szCs w:val="24"/>
        </w:rPr>
      </w:pPr>
      <w:r>
        <w:rPr>
          <w:rFonts w:ascii="Garamond" w:hAnsi="Garamond"/>
          <w:sz w:val="24"/>
          <w:szCs w:val="24"/>
        </w:rPr>
        <w:t>São avançados pela doutrina três critérios distintivos:</w:t>
      </w:r>
    </w:p>
    <w:p w:rsidR="00B30ACD" w:rsidRDefault="00B30ACD" w:rsidP="00940F7E">
      <w:pPr>
        <w:pStyle w:val="PargrafodaLista"/>
        <w:numPr>
          <w:ilvl w:val="0"/>
          <w:numId w:val="113"/>
        </w:numPr>
        <w:spacing w:line="360" w:lineRule="auto"/>
        <w:jc w:val="both"/>
        <w:rPr>
          <w:rFonts w:ascii="Garamond" w:hAnsi="Garamond"/>
          <w:sz w:val="24"/>
          <w:szCs w:val="24"/>
        </w:rPr>
      </w:pPr>
      <w:r>
        <w:rPr>
          <w:rFonts w:ascii="Garamond" w:hAnsi="Garamond"/>
          <w:sz w:val="24"/>
          <w:szCs w:val="24"/>
        </w:rPr>
        <w:t>Critério do interesse</w:t>
      </w:r>
    </w:p>
    <w:p w:rsidR="00B30ACD" w:rsidRDefault="00B30ACD" w:rsidP="00940F7E">
      <w:pPr>
        <w:pStyle w:val="PargrafodaLista"/>
        <w:numPr>
          <w:ilvl w:val="0"/>
          <w:numId w:val="113"/>
        </w:numPr>
        <w:spacing w:line="360" w:lineRule="auto"/>
        <w:jc w:val="both"/>
        <w:rPr>
          <w:rFonts w:ascii="Garamond" w:hAnsi="Garamond"/>
          <w:sz w:val="24"/>
          <w:szCs w:val="24"/>
        </w:rPr>
      </w:pPr>
      <w:r>
        <w:rPr>
          <w:rFonts w:ascii="Garamond" w:hAnsi="Garamond"/>
          <w:sz w:val="24"/>
          <w:szCs w:val="24"/>
        </w:rPr>
        <w:t>Critério da qualidade dos sujeitos</w:t>
      </w:r>
    </w:p>
    <w:p w:rsidR="00B30ACD" w:rsidRDefault="00B30ACD" w:rsidP="00940F7E">
      <w:pPr>
        <w:pStyle w:val="PargrafodaLista"/>
        <w:numPr>
          <w:ilvl w:val="0"/>
          <w:numId w:val="113"/>
        </w:numPr>
        <w:spacing w:line="360" w:lineRule="auto"/>
        <w:jc w:val="both"/>
        <w:rPr>
          <w:rFonts w:ascii="Garamond" w:hAnsi="Garamond"/>
          <w:sz w:val="24"/>
          <w:szCs w:val="24"/>
        </w:rPr>
      </w:pPr>
      <w:r>
        <w:rPr>
          <w:rFonts w:ascii="Garamond" w:hAnsi="Garamond"/>
          <w:sz w:val="24"/>
          <w:szCs w:val="24"/>
        </w:rPr>
        <w:t>Critério da posição dos sujeitos</w:t>
      </w:r>
    </w:p>
    <w:p w:rsidR="00B30ACD" w:rsidRPr="00212437" w:rsidRDefault="00B30ACD" w:rsidP="00940F7E">
      <w:pPr>
        <w:pStyle w:val="PargrafodaLista"/>
        <w:spacing w:line="360" w:lineRule="auto"/>
        <w:jc w:val="both"/>
        <w:rPr>
          <w:rFonts w:ascii="Garamond" w:hAnsi="Garamond"/>
          <w:i/>
          <w:sz w:val="24"/>
          <w:szCs w:val="24"/>
        </w:rPr>
      </w:pPr>
    </w:p>
    <w:p w:rsidR="00B30ACD" w:rsidRPr="002B78E5" w:rsidRDefault="00B30ACD" w:rsidP="00940F7E">
      <w:pPr>
        <w:spacing w:line="360" w:lineRule="auto"/>
        <w:jc w:val="both"/>
        <w:rPr>
          <w:rFonts w:ascii="Garamond" w:hAnsi="Garamond"/>
          <w:b/>
          <w:i/>
          <w:sz w:val="24"/>
          <w:szCs w:val="24"/>
        </w:rPr>
      </w:pPr>
      <w:r>
        <w:rPr>
          <w:rFonts w:ascii="Garamond" w:hAnsi="Garamond"/>
          <w:b/>
          <w:i/>
          <w:sz w:val="24"/>
          <w:szCs w:val="24"/>
        </w:rPr>
        <w:t xml:space="preserve">                                                </w:t>
      </w:r>
      <w:r w:rsidRPr="002B78E5">
        <w:rPr>
          <w:rFonts w:ascii="Garamond" w:hAnsi="Garamond"/>
          <w:b/>
          <w:i/>
          <w:sz w:val="24"/>
          <w:szCs w:val="24"/>
        </w:rPr>
        <w:t>Critério do interesse</w:t>
      </w:r>
    </w:p>
    <w:p w:rsidR="00B30ACD" w:rsidRDefault="00B30ACD" w:rsidP="00940F7E">
      <w:pPr>
        <w:spacing w:line="360" w:lineRule="auto"/>
        <w:jc w:val="both"/>
        <w:rPr>
          <w:rFonts w:ascii="Garamond" w:hAnsi="Garamond"/>
          <w:sz w:val="24"/>
          <w:szCs w:val="24"/>
        </w:rPr>
      </w:pPr>
      <w:r>
        <w:rPr>
          <w:rFonts w:ascii="Garamond" w:hAnsi="Garamond"/>
          <w:sz w:val="24"/>
          <w:szCs w:val="24"/>
        </w:rPr>
        <w:t xml:space="preserve">De acordo com este critério as normas de direito público visam proteger os interesses públicos do Estado e as normas de direito privado visam proteger os interesses dos privados. Assim a norma administrativa sobre as Câmaras Municipais ou a norma fiscal </w:t>
      </w:r>
      <w:r>
        <w:rPr>
          <w:rFonts w:ascii="Garamond" w:hAnsi="Garamond"/>
          <w:sz w:val="24"/>
          <w:szCs w:val="24"/>
        </w:rPr>
        <w:lastRenderedPageBreak/>
        <w:t>sobre o imposto automóvel serve os interesses públicos. Por outro lado a norma civil sobre o contrato de compra e venda entre particulares ou a norma laboral sobre o direito dos trabalhadores a férias, são normas que servem os interesses privados de indivíduos.</w:t>
      </w:r>
    </w:p>
    <w:p w:rsidR="00B30ACD" w:rsidRDefault="00B30ACD" w:rsidP="00940F7E">
      <w:pPr>
        <w:spacing w:line="360" w:lineRule="auto"/>
        <w:jc w:val="both"/>
        <w:rPr>
          <w:rFonts w:ascii="Garamond" w:hAnsi="Garamond"/>
          <w:sz w:val="24"/>
          <w:szCs w:val="24"/>
        </w:rPr>
      </w:pPr>
      <w:r w:rsidRPr="002B78E5">
        <w:rPr>
          <w:rFonts w:ascii="Garamond" w:hAnsi="Garamond"/>
          <w:b/>
          <w:sz w:val="24"/>
          <w:szCs w:val="24"/>
        </w:rPr>
        <w:t>Crítica</w:t>
      </w:r>
      <w:r w:rsidRPr="002B78E5">
        <w:rPr>
          <w:rFonts w:ascii="Garamond" w:hAnsi="Garamond"/>
          <w:sz w:val="24"/>
          <w:szCs w:val="24"/>
        </w:rPr>
        <w:t>:</w:t>
      </w:r>
      <w:r>
        <w:rPr>
          <w:rFonts w:ascii="Garamond" w:hAnsi="Garamond"/>
          <w:sz w:val="24"/>
          <w:szCs w:val="24"/>
        </w:rPr>
        <w:t xml:space="preserve"> apesar de este critério ser correcto na maior parte dos casos, a verdade é que há casos em que não o é:</w:t>
      </w:r>
    </w:p>
    <w:p w:rsidR="00B30ACD" w:rsidRDefault="00B30ACD" w:rsidP="00940F7E">
      <w:pPr>
        <w:spacing w:line="360" w:lineRule="auto"/>
        <w:jc w:val="both"/>
        <w:rPr>
          <w:rFonts w:ascii="Garamond" w:hAnsi="Garamond"/>
          <w:sz w:val="24"/>
          <w:szCs w:val="24"/>
        </w:rPr>
      </w:pPr>
      <w:r>
        <w:rPr>
          <w:rFonts w:ascii="Garamond" w:hAnsi="Garamond"/>
          <w:sz w:val="24"/>
          <w:szCs w:val="24"/>
        </w:rPr>
        <w:t>Há normas de direito público que protegem a realização de interesses dos particulares, por exemplo: as normas de processo civil visam regular os processos que decorrem nos tribunais judiciais para efectivação de direitos civis ou comerciais pertencentes a particulares.</w:t>
      </w:r>
    </w:p>
    <w:p w:rsidR="00B30ACD" w:rsidRPr="006F351C" w:rsidRDefault="00B30ACD" w:rsidP="00940F7E">
      <w:pPr>
        <w:spacing w:line="360" w:lineRule="auto"/>
        <w:jc w:val="both"/>
        <w:rPr>
          <w:rFonts w:ascii="Garamond" w:hAnsi="Garamond"/>
          <w:i/>
          <w:sz w:val="24"/>
          <w:szCs w:val="24"/>
        </w:rPr>
      </w:pPr>
      <w:r>
        <w:rPr>
          <w:rFonts w:ascii="Garamond" w:hAnsi="Garamond"/>
          <w:sz w:val="24"/>
          <w:szCs w:val="24"/>
        </w:rPr>
        <w:t>Na normas de direito privado que visam proteger na esfera da vida privada dos particulares certos interesses públicos, por exemplo as normas de direito civil destinadas a proteger os interesses dos filhos em caso de separação ou divorcio dos pais,</w:t>
      </w:r>
      <w:r>
        <w:rPr>
          <w:rStyle w:val="Refdenotaderodap"/>
          <w:rFonts w:ascii="Garamond" w:hAnsi="Garamond"/>
          <w:sz w:val="24"/>
          <w:szCs w:val="24"/>
        </w:rPr>
        <w:footnoteReference w:id="13"/>
      </w:r>
      <w:r>
        <w:rPr>
          <w:rFonts w:ascii="Garamond" w:hAnsi="Garamond"/>
          <w:sz w:val="24"/>
          <w:szCs w:val="24"/>
        </w:rPr>
        <w:t xml:space="preserve"> </w:t>
      </w:r>
      <w:proofErr w:type="gramStart"/>
      <w:r>
        <w:rPr>
          <w:rFonts w:ascii="Garamond" w:hAnsi="Garamond"/>
          <w:sz w:val="24"/>
          <w:szCs w:val="24"/>
        </w:rPr>
        <w:t>ou</w:t>
      </w:r>
      <w:proofErr w:type="gramEnd"/>
      <w:r>
        <w:rPr>
          <w:rFonts w:ascii="Garamond" w:hAnsi="Garamond"/>
          <w:sz w:val="24"/>
          <w:szCs w:val="24"/>
        </w:rPr>
        <w:t xml:space="preserve"> a norma que dispõe que na falta de herdeiros, os bens de qualquer pessoa falecida são atribuídos a título sucessório ao Estado – </w:t>
      </w:r>
      <w:r w:rsidRPr="006F351C">
        <w:rPr>
          <w:rFonts w:ascii="Garamond" w:hAnsi="Garamond"/>
          <w:i/>
          <w:sz w:val="24"/>
          <w:szCs w:val="24"/>
        </w:rPr>
        <w:t>tais normas são entendidas pelos civilistas como normas de direito privado simultaneamente de interesse e ordem pública.</w:t>
      </w:r>
    </w:p>
    <w:p w:rsidR="00B30ACD" w:rsidRDefault="00B30ACD" w:rsidP="00940F7E">
      <w:pPr>
        <w:spacing w:line="360" w:lineRule="auto"/>
        <w:jc w:val="both"/>
        <w:rPr>
          <w:rFonts w:ascii="Garamond" w:hAnsi="Garamond"/>
          <w:sz w:val="24"/>
          <w:szCs w:val="24"/>
        </w:rPr>
      </w:pPr>
      <w:r>
        <w:rPr>
          <w:rFonts w:ascii="Garamond" w:hAnsi="Garamond"/>
          <w:sz w:val="24"/>
          <w:szCs w:val="24"/>
        </w:rPr>
        <w:t>No entanto os autores</w:t>
      </w:r>
      <w:r>
        <w:rPr>
          <w:rStyle w:val="Refdenotaderodap"/>
          <w:rFonts w:ascii="Garamond" w:hAnsi="Garamond"/>
          <w:sz w:val="24"/>
          <w:szCs w:val="24"/>
        </w:rPr>
        <w:footnoteReference w:id="14"/>
      </w:r>
      <w:r>
        <w:rPr>
          <w:rFonts w:ascii="Garamond" w:hAnsi="Garamond"/>
          <w:sz w:val="24"/>
          <w:szCs w:val="24"/>
        </w:rPr>
        <w:t xml:space="preserve"> que defendem este critério mitigam a validade das críticas dizendo que o direito público e privado, </w:t>
      </w:r>
      <w:r w:rsidRPr="002B78E5">
        <w:rPr>
          <w:rFonts w:ascii="Garamond" w:hAnsi="Garamond"/>
          <w:i/>
          <w:sz w:val="24"/>
          <w:szCs w:val="24"/>
        </w:rPr>
        <w:t>apenas predominantemente ou essencialmente mas não exclusivamente, tutelam respectivamente o interesse público e privado</w:t>
      </w:r>
      <w:r>
        <w:rPr>
          <w:rFonts w:ascii="Garamond" w:hAnsi="Garamond"/>
          <w:sz w:val="24"/>
          <w:szCs w:val="24"/>
        </w:rPr>
        <w:t>.</w:t>
      </w:r>
      <w:r>
        <w:rPr>
          <w:rStyle w:val="Refdenotaderodap"/>
          <w:rFonts w:ascii="Garamond" w:hAnsi="Garamond"/>
          <w:sz w:val="24"/>
          <w:szCs w:val="24"/>
        </w:rPr>
        <w:footnoteReference w:id="15"/>
      </w:r>
      <w:r>
        <w:rPr>
          <w:rFonts w:ascii="Garamond" w:hAnsi="Garamond"/>
          <w:sz w:val="24"/>
          <w:szCs w:val="24"/>
        </w:rPr>
        <w:t xml:space="preserve"> </w:t>
      </w:r>
    </w:p>
    <w:p w:rsidR="00B30ACD" w:rsidRDefault="00B30ACD" w:rsidP="00940F7E">
      <w:pPr>
        <w:spacing w:line="360" w:lineRule="auto"/>
        <w:jc w:val="both"/>
        <w:rPr>
          <w:rFonts w:ascii="Garamond" w:hAnsi="Garamond"/>
          <w:sz w:val="24"/>
          <w:szCs w:val="24"/>
        </w:rPr>
      </w:pPr>
    </w:p>
    <w:p w:rsidR="00B30ACD" w:rsidRPr="002B78E5" w:rsidRDefault="00B30ACD" w:rsidP="00940F7E">
      <w:pPr>
        <w:spacing w:line="360" w:lineRule="auto"/>
        <w:jc w:val="both"/>
        <w:rPr>
          <w:rFonts w:ascii="Garamond" w:hAnsi="Garamond"/>
          <w:b/>
          <w:i/>
          <w:sz w:val="24"/>
          <w:szCs w:val="24"/>
        </w:rPr>
      </w:pPr>
      <w:r>
        <w:rPr>
          <w:rFonts w:ascii="Garamond" w:hAnsi="Garamond"/>
          <w:b/>
          <w:i/>
          <w:sz w:val="24"/>
          <w:szCs w:val="24"/>
        </w:rPr>
        <w:t xml:space="preserve">                                      </w:t>
      </w:r>
      <w:r w:rsidRPr="002B78E5">
        <w:rPr>
          <w:rFonts w:ascii="Garamond" w:hAnsi="Garamond"/>
          <w:b/>
          <w:i/>
          <w:sz w:val="24"/>
          <w:szCs w:val="24"/>
        </w:rPr>
        <w:t>Critério da qualidade dos sujeitos</w:t>
      </w:r>
    </w:p>
    <w:p w:rsidR="00B30ACD" w:rsidRDefault="00B30ACD" w:rsidP="00940F7E">
      <w:pPr>
        <w:spacing w:line="360" w:lineRule="auto"/>
        <w:jc w:val="both"/>
        <w:rPr>
          <w:rFonts w:ascii="Garamond" w:hAnsi="Garamond"/>
          <w:sz w:val="24"/>
          <w:szCs w:val="24"/>
        </w:rPr>
      </w:pPr>
      <w:r>
        <w:rPr>
          <w:rFonts w:ascii="Garamond" w:hAnsi="Garamond"/>
          <w:sz w:val="24"/>
          <w:szCs w:val="24"/>
        </w:rPr>
        <w:t>De acordo com este critério é direito publico aquele que regula as relações em que ambos sujeitos ou pelo menos um dele são sujeitos públicos, isto é o Estado ou as outras pessoas colectivas de direito público como as autarquias locais ou institutos públicos. Por outro lado, é direito privado aquele em que ambos sujeitos da relação são particulares, isto é indivíduos ou pessoas colectivas privadas como associações, fundações ou sociedades.</w:t>
      </w:r>
    </w:p>
    <w:p w:rsidR="00B30ACD" w:rsidRPr="002B78E5" w:rsidRDefault="00B30ACD" w:rsidP="00940F7E">
      <w:pPr>
        <w:spacing w:line="360" w:lineRule="auto"/>
        <w:jc w:val="both"/>
        <w:rPr>
          <w:rFonts w:ascii="Garamond" w:hAnsi="Garamond"/>
          <w:b/>
          <w:sz w:val="24"/>
          <w:szCs w:val="24"/>
        </w:rPr>
      </w:pPr>
      <w:r w:rsidRPr="002B78E5">
        <w:rPr>
          <w:rFonts w:ascii="Garamond" w:hAnsi="Garamond"/>
          <w:b/>
          <w:sz w:val="24"/>
          <w:szCs w:val="24"/>
        </w:rPr>
        <w:t>Critica:</w:t>
      </w:r>
    </w:p>
    <w:p w:rsidR="00B30ACD" w:rsidRDefault="00B30ACD" w:rsidP="00940F7E">
      <w:pPr>
        <w:spacing w:line="360" w:lineRule="auto"/>
        <w:jc w:val="both"/>
        <w:rPr>
          <w:rFonts w:ascii="Garamond" w:hAnsi="Garamond"/>
          <w:sz w:val="24"/>
          <w:szCs w:val="24"/>
        </w:rPr>
      </w:pPr>
      <w:r>
        <w:rPr>
          <w:rFonts w:ascii="Garamond" w:hAnsi="Garamond"/>
          <w:sz w:val="24"/>
          <w:szCs w:val="24"/>
        </w:rPr>
        <w:lastRenderedPageBreak/>
        <w:t>Este critério também não serve porque muitas vezes o Estado e os restantes entes públicos intervêm na vida jurídica exactamente nas mesmas condições em que intervêm os particulares, estando igualmente sujeito à aplicação das mesmas regras. Por exemplo o Município de Lisboa pode ser condenado a pagar uma indemnização por danos causados a um munícipe nos termos gerais do direito privado; o Estado também pode ser herdeiro de Direito; o Estado pode arrendar, vender ou comprar bens tal como se de um particular se tratasse, por exemplo adquirir veículos.</w:t>
      </w:r>
    </w:p>
    <w:p w:rsidR="00B30ACD" w:rsidRDefault="00B30ACD" w:rsidP="00940F7E">
      <w:pPr>
        <w:spacing w:line="360" w:lineRule="auto"/>
        <w:jc w:val="both"/>
        <w:rPr>
          <w:rFonts w:ascii="Garamond" w:hAnsi="Garamond"/>
          <w:sz w:val="24"/>
          <w:szCs w:val="24"/>
        </w:rPr>
      </w:pPr>
    </w:p>
    <w:p w:rsidR="00B30ACD" w:rsidRPr="002B78E5" w:rsidRDefault="00B30ACD" w:rsidP="00940F7E">
      <w:pPr>
        <w:spacing w:line="360" w:lineRule="auto"/>
        <w:jc w:val="both"/>
        <w:rPr>
          <w:rFonts w:ascii="Garamond" w:hAnsi="Garamond"/>
          <w:b/>
          <w:i/>
          <w:sz w:val="24"/>
          <w:szCs w:val="24"/>
        </w:rPr>
      </w:pPr>
      <w:r w:rsidRPr="002B78E5">
        <w:rPr>
          <w:rFonts w:ascii="Garamond" w:hAnsi="Garamond"/>
          <w:b/>
          <w:i/>
          <w:sz w:val="24"/>
          <w:szCs w:val="24"/>
        </w:rPr>
        <w:t xml:space="preserve">               </w:t>
      </w:r>
      <w:r>
        <w:rPr>
          <w:rFonts w:ascii="Garamond" w:hAnsi="Garamond"/>
          <w:b/>
          <w:i/>
          <w:sz w:val="24"/>
          <w:szCs w:val="24"/>
        </w:rPr>
        <w:t xml:space="preserve">                            </w:t>
      </w:r>
      <w:r w:rsidRPr="002B78E5">
        <w:rPr>
          <w:rFonts w:ascii="Garamond" w:hAnsi="Garamond"/>
          <w:b/>
          <w:i/>
          <w:sz w:val="24"/>
          <w:szCs w:val="24"/>
        </w:rPr>
        <w:t>Critério da posição dos sujeitos</w:t>
      </w:r>
    </w:p>
    <w:p w:rsidR="00B30ACD" w:rsidRDefault="00B30ACD" w:rsidP="00940F7E">
      <w:pPr>
        <w:spacing w:line="360" w:lineRule="auto"/>
        <w:jc w:val="both"/>
        <w:rPr>
          <w:rFonts w:ascii="Garamond" w:hAnsi="Garamond"/>
          <w:sz w:val="24"/>
          <w:szCs w:val="24"/>
        </w:rPr>
      </w:pPr>
      <w:r>
        <w:rPr>
          <w:rFonts w:ascii="Garamond" w:hAnsi="Garamond"/>
          <w:sz w:val="24"/>
          <w:szCs w:val="24"/>
        </w:rPr>
        <w:t xml:space="preserve">Surge para responder as insuficiências do segundo critério. </w:t>
      </w:r>
    </w:p>
    <w:p w:rsidR="00B30ACD" w:rsidRDefault="00B30ACD" w:rsidP="00940F7E">
      <w:pPr>
        <w:spacing w:line="360" w:lineRule="auto"/>
        <w:jc w:val="both"/>
        <w:rPr>
          <w:rFonts w:ascii="Garamond" w:hAnsi="Garamond"/>
          <w:sz w:val="24"/>
          <w:szCs w:val="24"/>
        </w:rPr>
      </w:pPr>
      <w:r>
        <w:rPr>
          <w:rFonts w:ascii="Garamond" w:hAnsi="Garamond"/>
          <w:sz w:val="24"/>
          <w:szCs w:val="24"/>
        </w:rPr>
        <w:t xml:space="preserve"> De acordo com este critério não é a qualidade dos sujeitos da relação jurídica que serve de base à distinção, mas é antes a posição que nela assumem que permite a separação entre direito público e privado. Assim o direito público é aquele em que o Estado e as pessoas colectivas de direito público intervêm na sua posição de supremacia enquanto titulares de </w:t>
      </w:r>
      <w:r>
        <w:rPr>
          <w:rFonts w:ascii="Garamond" w:hAnsi="Garamond"/>
          <w:i/>
          <w:sz w:val="24"/>
          <w:szCs w:val="24"/>
        </w:rPr>
        <w:t>j</w:t>
      </w:r>
      <w:r w:rsidRPr="00C04C01">
        <w:rPr>
          <w:rFonts w:ascii="Garamond" w:hAnsi="Garamond"/>
          <w:i/>
          <w:sz w:val="24"/>
          <w:szCs w:val="24"/>
        </w:rPr>
        <w:t xml:space="preserve">us </w:t>
      </w:r>
      <w:proofErr w:type="spellStart"/>
      <w:r w:rsidRPr="00C04C01">
        <w:rPr>
          <w:rFonts w:ascii="Garamond" w:hAnsi="Garamond"/>
          <w:i/>
          <w:sz w:val="24"/>
          <w:szCs w:val="24"/>
        </w:rPr>
        <w:t>imperii</w:t>
      </w:r>
      <w:proofErr w:type="spellEnd"/>
      <w:r>
        <w:rPr>
          <w:rFonts w:ascii="Garamond" w:hAnsi="Garamond"/>
          <w:sz w:val="24"/>
          <w:szCs w:val="24"/>
        </w:rPr>
        <w:t xml:space="preserve"> ou poderes de autoridade. Por outro lado são de Direito privado as relações em que intervêm os particulares ou mesmo o Estado e outras pessoas colectivas de direito </w:t>
      </w:r>
      <w:proofErr w:type="gramStart"/>
      <w:r>
        <w:rPr>
          <w:rFonts w:ascii="Garamond" w:hAnsi="Garamond"/>
          <w:sz w:val="24"/>
          <w:szCs w:val="24"/>
        </w:rPr>
        <w:t>publico</w:t>
      </w:r>
      <w:proofErr w:type="gramEnd"/>
      <w:r>
        <w:rPr>
          <w:rFonts w:ascii="Garamond" w:hAnsi="Garamond"/>
          <w:sz w:val="24"/>
          <w:szCs w:val="24"/>
        </w:rPr>
        <w:t>, quando actuem em posição de igualdade ou paridade com os outros sujeitos.</w:t>
      </w:r>
    </w:p>
    <w:p w:rsidR="00B30ACD" w:rsidRDefault="00B30ACD" w:rsidP="00940F7E">
      <w:pPr>
        <w:spacing w:line="360" w:lineRule="auto"/>
        <w:jc w:val="both"/>
        <w:rPr>
          <w:rFonts w:ascii="Garamond" w:hAnsi="Garamond"/>
          <w:sz w:val="24"/>
          <w:szCs w:val="24"/>
        </w:rPr>
      </w:pPr>
      <w:r>
        <w:rPr>
          <w:rFonts w:ascii="Garamond" w:hAnsi="Garamond"/>
          <w:sz w:val="24"/>
          <w:szCs w:val="24"/>
        </w:rPr>
        <w:t>Assim, quando o Estado expropria um terreno, ou cobra um imposto age munido de poderes de autoridade, o que justifica a natureza pública das situações jurídicas em causa, mas já quando compra um automóvel ou arrenda um prédio age em condições de igualdade com a outra parte, por isso a natureza das relações envolvidas não pode deixar de ser privada.</w:t>
      </w:r>
    </w:p>
    <w:p w:rsidR="00B30ACD" w:rsidRDefault="00B30ACD" w:rsidP="00940F7E">
      <w:pPr>
        <w:spacing w:line="360" w:lineRule="auto"/>
        <w:jc w:val="both"/>
        <w:rPr>
          <w:rFonts w:ascii="Garamond" w:hAnsi="Garamond"/>
          <w:sz w:val="24"/>
          <w:szCs w:val="24"/>
        </w:rPr>
      </w:pPr>
      <w:r w:rsidRPr="002B78E5">
        <w:rPr>
          <w:rFonts w:ascii="Garamond" w:hAnsi="Garamond"/>
          <w:b/>
          <w:sz w:val="24"/>
          <w:szCs w:val="24"/>
        </w:rPr>
        <w:t>Critica</w:t>
      </w:r>
      <w:r>
        <w:rPr>
          <w:rFonts w:ascii="Garamond" w:hAnsi="Garamond"/>
          <w:sz w:val="24"/>
          <w:szCs w:val="24"/>
        </w:rPr>
        <w:t>:</w:t>
      </w:r>
    </w:p>
    <w:p w:rsidR="00B30ACD" w:rsidRDefault="00B30ACD" w:rsidP="00940F7E">
      <w:pPr>
        <w:spacing w:line="360" w:lineRule="auto"/>
        <w:jc w:val="both"/>
        <w:rPr>
          <w:rFonts w:ascii="Garamond" w:hAnsi="Garamond"/>
          <w:i/>
          <w:sz w:val="24"/>
          <w:szCs w:val="24"/>
        </w:rPr>
      </w:pPr>
      <w:r>
        <w:rPr>
          <w:rFonts w:ascii="Garamond" w:hAnsi="Garamond"/>
          <w:sz w:val="24"/>
          <w:szCs w:val="24"/>
        </w:rPr>
        <w:t xml:space="preserve">Invoca-se, por um lado, que o direito privado também regula certas relações em que os sujeitos se encontram numa situação de desigualdade jurídica, como no caso da filiação e das relações de trabalho em que os filhos e os trabalhadores se encontram subordinados aos pais e patrões, e por outro lado, também certas relações de direito público se desenvolvem em perfeita igualdade, como o caso de convenções jurídicas entre municípios </w:t>
      </w:r>
      <w:r>
        <w:rPr>
          <w:rFonts w:ascii="Garamond" w:hAnsi="Garamond"/>
          <w:sz w:val="24"/>
          <w:szCs w:val="24"/>
        </w:rPr>
        <w:lastRenderedPageBreak/>
        <w:t xml:space="preserve">para a prossecução de interesses comuns são normas de direito público, mas não se pode dizer que haja nelas </w:t>
      </w:r>
      <w:r w:rsidRPr="00593CD5">
        <w:rPr>
          <w:rFonts w:ascii="Garamond" w:hAnsi="Garamond"/>
          <w:i/>
          <w:sz w:val="24"/>
          <w:szCs w:val="24"/>
        </w:rPr>
        <w:t xml:space="preserve">jus </w:t>
      </w:r>
      <w:proofErr w:type="spellStart"/>
      <w:r w:rsidRPr="00593CD5">
        <w:rPr>
          <w:rFonts w:ascii="Garamond" w:hAnsi="Garamond"/>
          <w:i/>
          <w:sz w:val="24"/>
          <w:szCs w:val="24"/>
        </w:rPr>
        <w:t>imperii</w:t>
      </w:r>
      <w:proofErr w:type="spellEnd"/>
      <w:r w:rsidRPr="00593CD5">
        <w:rPr>
          <w:rFonts w:ascii="Garamond" w:hAnsi="Garamond"/>
          <w:i/>
          <w:sz w:val="24"/>
          <w:szCs w:val="24"/>
        </w:rPr>
        <w:t>.</w:t>
      </w:r>
      <w:r w:rsidRPr="00593CD5">
        <w:rPr>
          <w:rStyle w:val="Refdenotaderodap"/>
          <w:rFonts w:ascii="Garamond" w:hAnsi="Garamond"/>
          <w:i/>
          <w:sz w:val="24"/>
          <w:szCs w:val="24"/>
        </w:rPr>
        <w:footnoteReference w:id="16"/>
      </w:r>
    </w:p>
    <w:p w:rsidR="00B30ACD" w:rsidRPr="00593CD5" w:rsidRDefault="00B30ACD" w:rsidP="00940F7E">
      <w:pPr>
        <w:spacing w:line="360" w:lineRule="auto"/>
        <w:jc w:val="both"/>
        <w:rPr>
          <w:rFonts w:ascii="Garamond" w:hAnsi="Garamond"/>
          <w:i/>
          <w:sz w:val="24"/>
          <w:szCs w:val="24"/>
        </w:rPr>
      </w:pPr>
    </w:p>
    <w:p w:rsidR="00B30ACD" w:rsidRDefault="00B30ACD" w:rsidP="00940F7E">
      <w:pPr>
        <w:spacing w:line="360" w:lineRule="auto"/>
        <w:jc w:val="both"/>
        <w:rPr>
          <w:rFonts w:ascii="Garamond" w:hAnsi="Garamond"/>
          <w:b/>
          <w:sz w:val="24"/>
          <w:szCs w:val="24"/>
        </w:rPr>
      </w:pPr>
      <w:r w:rsidRPr="00593CD5">
        <w:rPr>
          <w:rFonts w:ascii="Garamond" w:hAnsi="Garamond"/>
          <w:b/>
          <w:sz w:val="24"/>
          <w:szCs w:val="24"/>
        </w:rPr>
        <w:t>MRS</w:t>
      </w:r>
      <w:r>
        <w:rPr>
          <w:rFonts w:ascii="Garamond" w:hAnsi="Garamond"/>
          <w:b/>
          <w:sz w:val="24"/>
          <w:szCs w:val="24"/>
        </w:rPr>
        <w:t xml:space="preserve"> </w:t>
      </w:r>
      <w:r>
        <w:rPr>
          <w:rStyle w:val="Refdenotaderodap"/>
          <w:rFonts w:ascii="Garamond" w:hAnsi="Garamond"/>
          <w:b/>
          <w:sz w:val="24"/>
          <w:szCs w:val="24"/>
        </w:rPr>
        <w:footnoteReference w:id="17"/>
      </w:r>
      <w:r w:rsidRPr="00593CD5">
        <w:rPr>
          <w:rFonts w:ascii="Garamond" w:hAnsi="Garamond"/>
          <w:b/>
          <w:sz w:val="24"/>
          <w:szCs w:val="24"/>
        </w:rPr>
        <w:t xml:space="preserve"> </w:t>
      </w:r>
    </w:p>
    <w:p w:rsidR="00B30ACD" w:rsidRDefault="00B30ACD" w:rsidP="00940F7E">
      <w:pPr>
        <w:spacing w:line="360" w:lineRule="auto"/>
        <w:jc w:val="both"/>
        <w:rPr>
          <w:rFonts w:ascii="Garamond" w:hAnsi="Garamond"/>
          <w:sz w:val="24"/>
          <w:szCs w:val="24"/>
        </w:rPr>
      </w:pPr>
      <w:r>
        <w:rPr>
          <w:rFonts w:ascii="Garamond" w:hAnsi="Garamond"/>
          <w:sz w:val="24"/>
          <w:szCs w:val="24"/>
        </w:rPr>
        <w:t>Entende que o critério da posição dos sujeitos descreve mas não explica o essencial, isto é a razão pela qual nuns casos o Estado age dotado de poderes de autoridade e noutros não. MRS entende que em certos casos tais poderes surgem porque está em causa um interesse que o determina, o que vem explicar os tais poderes ou deveres especiais. Quando o Estado ou qualquer ente público agem num aposição de autoridade, o que está em causa é predominantemente a prossecução de poderes públicos. Quando pelo contrário agem numa posição de paridade está em causa predominantemente um interesse privado. Conclui deste modo, que é o interesse que traça as fronteiras entre direito público e privado.</w:t>
      </w:r>
    </w:p>
    <w:p w:rsidR="00B30ACD" w:rsidRDefault="00B30ACD" w:rsidP="00940F7E">
      <w:pPr>
        <w:spacing w:line="360" w:lineRule="auto"/>
        <w:jc w:val="both"/>
        <w:rPr>
          <w:rFonts w:ascii="Garamond" w:hAnsi="Garamond"/>
          <w:sz w:val="24"/>
          <w:szCs w:val="24"/>
        </w:rPr>
      </w:pPr>
    </w:p>
    <w:p w:rsidR="00B30ACD" w:rsidRDefault="00B30ACD" w:rsidP="00940F7E">
      <w:pPr>
        <w:spacing w:line="360" w:lineRule="auto"/>
        <w:jc w:val="both"/>
        <w:rPr>
          <w:rFonts w:ascii="Garamond" w:hAnsi="Garamond"/>
          <w:sz w:val="24"/>
          <w:szCs w:val="24"/>
        </w:rPr>
      </w:pPr>
      <w:r w:rsidRPr="00593CD5">
        <w:rPr>
          <w:rFonts w:ascii="Garamond" w:hAnsi="Garamond"/>
          <w:b/>
          <w:sz w:val="24"/>
          <w:szCs w:val="24"/>
        </w:rPr>
        <w:t>FA</w:t>
      </w:r>
      <w:r>
        <w:rPr>
          <w:rStyle w:val="Refdenotaderodap"/>
          <w:rFonts w:ascii="Garamond" w:hAnsi="Garamond"/>
          <w:b/>
          <w:sz w:val="24"/>
          <w:szCs w:val="24"/>
        </w:rPr>
        <w:footnoteReference w:id="18"/>
      </w:r>
    </w:p>
    <w:p w:rsidR="00B30ACD" w:rsidRDefault="00B30ACD" w:rsidP="00940F7E">
      <w:pPr>
        <w:spacing w:line="360" w:lineRule="auto"/>
        <w:jc w:val="both"/>
        <w:rPr>
          <w:rFonts w:ascii="Garamond" w:hAnsi="Garamond"/>
          <w:sz w:val="24"/>
          <w:szCs w:val="24"/>
        </w:rPr>
      </w:pPr>
      <w:r>
        <w:rPr>
          <w:rFonts w:ascii="Garamond" w:hAnsi="Garamond"/>
          <w:sz w:val="24"/>
          <w:szCs w:val="24"/>
        </w:rPr>
        <w:t>Defende um critério combinado do interesse e dos sujeitos:</w:t>
      </w:r>
    </w:p>
    <w:p w:rsidR="00B30ACD" w:rsidRDefault="00B30ACD" w:rsidP="00940F7E">
      <w:pPr>
        <w:spacing w:line="360" w:lineRule="auto"/>
        <w:jc w:val="both"/>
        <w:rPr>
          <w:rFonts w:ascii="Garamond" w:hAnsi="Garamond"/>
          <w:sz w:val="24"/>
          <w:szCs w:val="24"/>
        </w:rPr>
      </w:pPr>
      <w:r>
        <w:rPr>
          <w:rFonts w:ascii="Garamond" w:hAnsi="Garamond"/>
          <w:sz w:val="24"/>
          <w:szCs w:val="24"/>
        </w:rPr>
        <w:t xml:space="preserve">É direito público: </w:t>
      </w:r>
      <w:r w:rsidRPr="00B85031">
        <w:rPr>
          <w:rFonts w:ascii="Garamond" w:hAnsi="Garamond"/>
          <w:i/>
          <w:sz w:val="24"/>
          <w:szCs w:val="24"/>
        </w:rPr>
        <w:t>o sistema de normas que tendo em vista a prossecução dum interesse colectivo, conferem para esse efeito a um dos sujeitos da relação jurídica poderes de autoridade sobre o outro</w:t>
      </w:r>
      <w:r>
        <w:rPr>
          <w:rFonts w:ascii="Garamond" w:hAnsi="Garamond"/>
          <w:sz w:val="24"/>
          <w:szCs w:val="24"/>
        </w:rPr>
        <w:t>.</w:t>
      </w:r>
    </w:p>
    <w:p w:rsidR="00B30ACD" w:rsidRDefault="00B30ACD" w:rsidP="00940F7E">
      <w:pPr>
        <w:spacing w:line="360" w:lineRule="auto"/>
        <w:jc w:val="both"/>
        <w:rPr>
          <w:rFonts w:ascii="Garamond" w:hAnsi="Garamond"/>
          <w:i/>
          <w:sz w:val="24"/>
          <w:szCs w:val="24"/>
        </w:rPr>
      </w:pPr>
      <w:r>
        <w:rPr>
          <w:rFonts w:ascii="Garamond" w:hAnsi="Garamond"/>
          <w:sz w:val="24"/>
          <w:szCs w:val="24"/>
        </w:rPr>
        <w:t xml:space="preserve">É direito privado </w:t>
      </w:r>
      <w:r w:rsidRPr="00B85031">
        <w:rPr>
          <w:rFonts w:ascii="Garamond" w:hAnsi="Garamond"/>
          <w:i/>
          <w:sz w:val="24"/>
          <w:szCs w:val="24"/>
        </w:rPr>
        <w:t>o sistema de normas que visando regular a via privada das pessoas não conferem a nenhuma delas poderes de autoridade sobre as outras, mesmo quando pr</w:t>
      </w:r>
      <w:r>
        <w:rPr>
          <w:rFonts w:ascii="Garamond" w:hAnsi="Garamond"/>
          <w:i/>
          <w:sz w:val="24"/>
          <w:szCs w:val="24"/>
        </w:rPr>
        <w:t>etendam proteger um interesse pú</w:t>
      </w:r>
      <w:r w:rsidRPr="00B85031">
        <w:rPr>
          <w:rFonts w:ascii="Garamond" w:hAnsi="Garamond"/>
          <w:i/>
          <w:sz w:val="24"/>
          <w:szCs w:val="24"/>
        </w:rPr>
        <w:t>blico considerado relevante</w:t>
      </w:r>
      <w:r>
        <w:rPr>
          <w:rFonts w:ascii="Garamond" w:hAnsi="Garamond"/>
          <w:i/>
          <w:sz w:val="24"/>
          <w:szCs w:val="24"/>
        </w:rPr>
        <w:t>.</w:t>
      </w:r>
    </w:p>
    <w:p w:rsidR="00B30ACD" w:rsidRDefault="00B30ACD" w:rsidP="00940F7E">
      <w:pPr>
        <w:spacing w:line="360" w:lineRule="auto"/>
        <w:jc w:val="both"/>
        <w:rPr>
          <w:rFonts w:ascii="Garamond" w:hAnsi="Garamond"/>
          <w:i/>
          <w:sz w:val="24"/>
          <w:szCs w:val="24"/>
        </w:rPr>
      </w:pPr>
    </w:p>
    <w:p w:rsidR="00B30ACD" w:rsidRPr="005F4851" w:rsidRDefault="00B30ACD" w:rsidP="00940F7E">
      <w:pPr>
        <w:spacing w:line="360" w:lineRule="auto"/>
        <w:jc w:val="both"/>
        <w:rPr>
          <w:rFonts w:ascii="Garamond" w:hAnsi="Garamond"/>
          <w:sz w:val="24"/>
          <w:szCs w:val="24"/>
        </w:rPr>
      </w:pPr>
      <w:r w:rsidRPr="00593CD5">
        <w:rPr>
          <w:rFonts w:ascii="Garamond" w:hAnsi="Garamond"/>
          <w:b/>
          <w:sz w:val="24"/>
          <w:szCs w:val="24"/>
        </w:rPr>
        <w:t>NSG</w:t>
      </w:r>
      <w:r>
        <w:rPr>
          <w:rFonts w:ascii="Garamond" w:hAnsi="Garamond"/>
          <w:b/>
          <w:sz w:val="24"/>
          <w:szCs w:val="24"/>
        </w:rPr>
        <w:t xml:space="preserve"> </w:t>
      </w:r>
      <w:r>
        <w:rPr>
          <w:rStyle w:val="Refdenotaderodap"/>
          <w:rFonts w:ascii="Garamond" w:hAnsi="Garamond"/>
          <w:b/>
          <w:sz w:val="24"/>
          <w:szCs w:val="24"/>
        </w:rPr>
        <w:footnoteReference w:id="19"/>
      </w:r>
      <w:r>
        <w:rPr>
          <w:rFonts w:ascii="Garamond" w:hAnsi="Garamond"/>
          <w:sz w:val="24"/>
          <w:szCs w:val="24"/>
        </w:rPr>
        <w:t xml:space="preserve"> </w:t>
      </w:r>
    </w:p>
    <w:p w:rsidR="00B30ACD" w:rsidRPr="005F4851" w:rsidRDefault="00B30ACD" w:rsidP="00940F7E">
      <w:pPr>
        <w:spacing w:line="360" w:lineRule="auto"/>
        <w:jc w:val="both"/>
        <w:rPr>
          <w:rFonts w:ascii="Garamond" w:hAnsi="Garamond"/>
          <w:sz w:val="24"/>
          <w:szCs w:val="24"/>
        </w:rPr>
      </w:pPr>
      <w:r w:rsidRPr="005F4851">
        <w:rPr>
          <w:rFonts w:ascii="Garamond" w:hAnsi="Garamond"/>
          <w:sz w:val="24"/>
          <w:szCs w:val="24"/>
        </w:rPr>
        <w:lastRenderedPageBreak/>
        <w:t>Considera que a variedade da tipologia normativa que o d</w:t>
      </w:r>
      <w:r>
        <w:rPr>
          <w:rFonts w:ascii="Garamond" w:hAnsi="Garamond"/>
          <w:sz w:val="24"/>
          <w:szCs w:val="24"/>
        </w:rPr>
        <w:t>irei</w:t>
      </w:r>
      <w:r w:rsidRPr="005F4851">
        <w:rPr>
          <w:rFonts w:ascii="Garamond" w:hAnsi="Garamond"/>
          <w:sz w:val="24"/>
          <w:szCs w:val="24"/>
        </w:rPr>
        <w:t xml:space="preserve">to apresenta implica </w:t>
      </w:r>
      <w:r>
        <w:rPr>
          <w:rFonts w:ascii="Garamond" w:hAnsi="Garamond"/>
          <w:sz w:val="24"/>
          <w:szCs w:val="24"/>
        </w:rPr>
        <w:t xml:space="preserve">que </w:t>
      </w:r>
      <w:r w:rsidRPr="005F4851">
        <w:rPr>
          <w:rFonts w:ascii="Garamond" w:hAnsi="Garamond"/>
          <w:sz w:val="24"/>
          <w:szCs w:val="24"/>
        </w:rPr>
        <w:t xml:space="preserve">os três critérios apresentados </w:t>
      </w:r>
      <w:r>
        <w:rPr>
          <w:rFonts w:ascii="Garamond" w:hAnsi="Garamond"/>
          <w:sz w:val="24"/>
          <w:szCs w:val="24"/>
        </w:rPr>
        <w:t>s</w:t>
      </w:r>
      <w:r w:rsidRPr="005F4851">
        <w:rPr>
          <w:rFonts w:ascii="Garamond" w:hAnsi="Garamond"/>
          <w:sz w:val="24"/>
          <w:szCs w:val="24"/>
        </w:rPr>
        <w:t>ejam insuficientes para traçar com absoluto rigor as fronteiras entre d</w:t>
      </w:r>
      <w:r>
        <w:rPr>
          <w:rFonts w:ascii="Garamond" w:hAnsi="Garamond"/>
          <w:sz w:val="24"/>
          <w:szCs w:val="24"/>
        </w:rPr>
        <w:t>irei</w:t>
      </w:r>
      <w:r w:rsidRPr="005F4851">
        <w:rPr>
          <w:rFonts w:ascii="Garamond" w:hAnsi="Garamond"/>
          <w:sz w:val="24"/>
          <w:szCs w:val="24"/>
        </w:rPr>
        <w:t>to público e privado. Por isso</w:t>
      </w:r>
      <w:r>
        <w:rPr>
          <w:rFonts w:ascii="Garamond" w:hAnsi="Garamond"/>
          <w:sz w:val="24"/>
          <w:szCs w:val="24"/>
        </w:rPr>
        <w:t>,</w:t>
      </w:r>
      <w:r w:rsidRPr="005F4851">
        <w:rPr>
          <w:rFonts w:ascii="Garamond" w:hAnsi="Garamond"/>
          <w:sz w:val="24"/>
          <w:szCs w:val="24"/>
        </w:rPr>
        <w:t xml:space="preserve"> propõe um critério combinado que atende não só ao interesse tutelado, mas t</w:t>
      </w:r>
      <w:r>
        <w:rPr>
          <w:rFonts w:ascii="Garamond" w:hAnsi="Garamond"/>
          <w:sz w:val="24"/>
          <w:szCs w:val="24"/>
        </w:rPr>
        <w:t>am</w:t>
      </w:r>
      <w:r w:rsidRPr="005F4851">
        <w:rPr>
          <w:rFonts w:ascii="Garamond" w:hAnsi="Garamond"/>
          <w:sz w:val="24"/>
          <w:szCs w:val="24"/>
        </w:rPr>
        <w:t>b</w:t>
      </w:r>
      <w:r>
        <w:rPr>
          <w:rFonts w:ascii="Garamond" w:hAnsi="Garamond"/>
          <w:sz w:val="24"/>
          <w:szCs w:val="24"/>
        </w:rPr>
        <w:t>ém</w:t>
      </w:r>
      <w:r w:rsidRPr="005F4851">
        <w:rPr>
          <w:rFonts w:ascii="Garamond" w:hAnsi="Garamond"/>
          <w:sz w:val="24"/>
          <w:szCs w:val="24"/>
        </w:rPr>
        <w:t xml:space="preserve"> à qualidade dos destinatários das normas e ainda à posição dos sujeitos da relação jurídica:</w:t>
      </w:r>
    </w:p>
    <w:p w:rsidR="00B30ACD" w:rsidRPr="005F4851" w:rsidRDefault="00B30ACD" w:rsidP="00940F7E">
      <w:pPr>
        <w:pStyle w:val="PargrafodaLista"/>
        <w:numPr>
          <w:ilvl w:val="0"/>
          <w:numId w:val="114"/>
        </w:numPr>
        <w:spacing w:line="360" w:lineRule="auto"/>
        <w:jc w:val="both"/>
        <w:rPr>
          <w:rFonts w:ascii="Garamond" w:hAnsi="Garamond"/>
          <w:sz w:val="24"/>
          <w:szCs w:val="24"/>
        </w:rPr>
      </w:pPr>
      <w:r w:rsidRPr="005F4851">
        <w:rPr>
          <w:rFonts w:ascii="Garamond" w:hAnsi="Garamond"/>
          <w:sz w:val="24"/>
          <w:szCs w:val="24"/>
        </w:rPr>
        <w:t>São normas de d</w:t>
      </w:r>
      <w:r>
        <w:rPr>
          <w:rFonts w:ascii="Garamond" w:hAnsi="Garamond"/>
          <w:sz w:val="24"/>
          <w:szCs w:val="24"/>
        </w:rPr>
        <w:t>irei</w:t>
      </w:r>
      <w:r w:rsidRPr="005F4851">
        <w:rPr>
          <w:rFonts w:ascii="Garamond" w:hAnsi="Garamond"/>
          <w:sz w:val="24"/>
          <w:szCs w:val="24"/>
        </w:rPr>
        <w:t>to público as q</w:t>
      </w:r>
      <w:r>
        <w:rPr>
          <w:rFonts w:ascii="Garamond" w:hAnsi="Garamond"/>
          <w:sz w:val="24"/>
          <w:szCs w:val="24"/>
        </w:rPr>
        <w:t>ue</w:t>
      </w:r>
      <w:r w:rsidRPr="005F4851">
        <w:rPr>
          <w:rFonts w:ascii="Garamond" w:hAnsi="Garamond"/>
          <w:sz w:val="24"/>
          <w:szCs w:val="24"/>
        </w:rPr>
        <w:t xml:space="preserve"> tutelarem directamente interesses pú</w:t>
      </w:r>
      <w:r>
        <w:rPr>
          <w:rFonts w:ascii="Garamond" w:hAnsi="Garamond"/>
          <w:sz w:val="24"/>
          <w:szCs w:val="24"/>
        </w:rPr>
        <w:t xml:space="preserve">blicos. São </w:t>
      </w:r>
      <w:r w:rsidRPr="005F4851">
        <w:rPr>
          <w:rFonts w:ascii="Garamond" w:hAnsi="Garamond"/>
          <w:sz w:val="24"/>
          <w:szCs w:val="24"/>
        </w:rPr>
        <w:t>normas de d</w:t>
      </w:r>
      <w:r>
        <w:rPr>
          <w:rFonts w:ascii="Garamond" w:hAnsi="Garamond"/>
          <w:sz w:val="24"/>
          <w:szCs w:val="24"/>
        </w:rPr>
        <w:t>irei</w:t>
      </w:r>
      <w:r w:rsidRPr="005F4851">
        <w:rPr>
          <w:rFonts w:ascii="Garamond" w:hAnsi="Garamond"/>
          <w:sz w:val="24"/>
          <w:szCs w:val="24"/>
        </w:rPr>
        <w:t>to privado as q</w:t>
      </w:r>
      <w:r>
        <w:rPr>
          <w:rFonts w:ascii="Garamond" w:hAnsi="Garamond"/>
          <w:sz w:val="24"/>
          <w:szCs w:val="24"/>
        </w:rPr>
        <w:t>ue</w:t>
      </w:r>
      <w:r w:rsidRPr="005F4851">
        <w:rPr>
          <w:rFonts w:ascii="Garamond" w:hAnsi="Garamond"/>
          <w:sz w:val="24"/>
          <w:szCs w:val="24"/>
        </w:rPr>
        <w:t xml:space="preserve"> tutelarem directamente interesses privados</w:t>
      </w:r>
    </w:p>
    <w:p w:rsidR="00B30ACD" w:rsidRPr="005F4851" w:rsidRDefault="00B30ACD" w:rsidP="00940F7E">
      <w:pPr>
        <w:pStyle w:val="PargrafodaLista"/>
        <w:numPr>
          <w:ilvl w:val="0"/>
          <w:numId w:val="114"/>
        </w:numPr>
        <w:spacing w:line="360" w:lineRule="auto"/>
        <w:jc w:val="both"/>
        <w:rPr>
          <w:rFonts w:ascii="Garamond" w:hAnsi="Garamond"/>
          <w:sz w:val="24"/>
          <w:szCs w:val="24"/>
        </w:rPr>
      </w:pPr>
      <w:r w:rsidRPr="005F4851">
        <w:rPr>
          <w:rFonts w:ascii="Garamond" w:hAnsi="Garamond"/>
          <w:sz w:val="24"/>
          <w:szCs w:val="24"/>
        </w:rPr>
        <w:t>Especialmente são de d</w:t>
      </w:r>
      <w:r>
        <w:rPr>
          <w:rFonts w:ascii="Garamond" w:hAnsi="Garamond"/>
          <w:sz w:val="24"/>
          <w:szCs w:val="24"/>
        </w:rPr>
        <w:t>ireito público</w:t>
      </w:r>
      <w:r w:rsidRPr="005F4851">
        <w:rPr>
          <w:rFonts w:ascii="Garamond" w:hAnsi="Garamond"/>
          <w:sz w:val="24"/>
          <w:szCs w:val="24"/>
        </w:rPr>
        <w:t xml:space="preserve"> as q</w:t>
      </w:r>
      <w:r>
        <w:rPr>
          <w:rFonts w:ascii="Garamond" w:hAnsi="Garamond"/>
          <w:sz w:val="24"/>
          <w:szCs w:val="24"/>
        </w:rPr>
        <w:t>ue</w:t>
      </w:r>
      <w:r w:rsidRPr="005F4851">
        <w:rPr>
          <w:rFonts w:ascii="Garamond" w:hAnsi="Garamond"/>
          <w:sz w:val="24"/>
          <w:szCs w:val="24"/>
        </w:rPr>
        <w:t xml:space="preserve"> relacionem juridicamente</w:t>
      </w:r>
      <w:r>
        <w:rPr>
          <w:rFonts w:ascii="Garamond" w:hAnsi="Garamond"/>
          <w:sz w:val="24"/>
          <w:szCs w:val="24"/>
        </w:rPr>
        <w:t xml:space="preserve"> apenas entes públicos</w:t>
      </w:r>
      <w:r w:rsidRPr="005F4851">
        <w:rPr>
          <w:rFonts w:ascii="Garamond" w:hAnsi="Garamond"/>
          <w:sz w:val="24"/>
          <w:szCs w:val="24"/>
        </w:rPr>
        <w:t xml:space="preserve"> entre si, tutelando interesses pú</w:t>
      </w:r>
      <w:r>
        <w:rPr>
          <w:rFonts w:ascii="Garamond" w:hAnsi="Garamond"/>
          <w:sz w:val="24"/>
          <w:szCs w:val="24"/>
        </w:rPr>
        <w:t>blicos</w:t>
      </w:r>
      <w:r w:rsidRPr="005F4851">
        <w:rPr>
          <w:rFonts w:ascii="Garamond" w:hAnsi="Garamond"/>
          <w:sz w:val="24"/>
          <w:szCs w:val="24"/>
        </w:rPr>
        <w:t>, ou relacionem juridicamente os entes pú</w:t>
      </w:r>
      <w:r>
        <w:rPr>
          <w:rFonts w:ascii="Garamond" w:hAnsi="Garamond"/>
          <w:sz w:val="24"/>
          <w:szCs w:val="24"/>
        </w:rPr>
        <w:t>blicos e os particulares atribuindo à</w:t>
      </w:r>
      <w:r w:rsidRPr="005F4851">
        <w:rPr>
          <w:rFonts w:ascii="Garamond" w:hAnsi="Garamond"/>
          <w:sz w:val="24"/>
          <w:szCs w:val="24"/>
        </w:rPr>
        <w:t>queles prerrogativas de autoridade</w:t>
      </w:r>
    </w:p>
    <w:p w:rsidR="00B30ACD" w:rsidRPr="005F4851" w:rsidRDefault="00B30ACD" w:rsidP="00940F7E">
      <w:pPr>
        <w:pStyle w:val="PargrafodaLista"/>
        <w:numPr>
          <w:ilvl w:val="0"/>
          <w:numId w:val="114"/>
        </w:numPr>
        <w:spacing w:line="360" w:lineRule="auto"/>
        <w:jc w:val="both"/>
        <w:rPr>
          <w:rFonts w:ascii="Garamond" w:hAnsi="Garamond"/>
          <w:sz w:val="24"/>
          <w:szCs w:val="24"/>
        </w:rPr>
      </w:pPr>
      <w:r w:rsidRPr="005F4851">
        <w:rPr>
          <w:rFonts w:ascii="Garamond" w:hAnsi="Garamond"/>
          <w:sz w:val="24"/>
          <w:szCs w:val="24"/>
        </w:rPr>
        <w:t>São de d</w:t>
      </w:r>
      <w:r>
        <w:rPr>
          <w:rFonts w:ascii="Garamond" w:hAnsi="Garamond"/>
          <w:sz w:val="24"/>
          <w:szCs w:val="24"/>
        </w:rPr>
        <w:t>irei</w:t>
      </w:r>
      <w:r w:rsidRPr="005F4851">
        <w:rPr>
          <w:rFonts w:ascii="Garamond" w:hAnsi="Garamond"/>
          <w:sz w:val="24"/>
          <w:szCs w:val="24"/>
        </w:rPr>
        <w:t>to pri</w:t>
      </w:r>
      <w:r>
        <w:rPr>
          <w:rFonts w:ascii="Garamond" w:hAnsi="Garamond"/>
          <w:sz w:val="24"/>
          <w:szCs w:val="24"/>
        </w:rPr>
        <w:t>vado</w:t>
      </w:r>
      <w:r w:rsidRPr="005F4851">
        <w:rPr>
          <w:rFonts w:ascii="Garamond" w:hAnsi="Garamond"/>
          <w:sz w:val="24"/>
          <w:szCs w:val="24"/>
        </w:rPr>
        <w:t xml:space="preserve"> as normas q</w:t>
      </w:r>
      <w:r>
        <w:rPr>
          <w:rFonts w:ascii="Garamond" w:hAnsi="Garamond"/>
          <w:sz w:val="24"/>
          <w:szCs w:val="24"/>
        </w:rPr>
        <w:t>ue</w:t>
      </w:r>
      <w:r w:rsidRPr="005F4851">
        <w:rPr>
          <w:rFonts w:ascii="Garamond" w:hAnsi="Garamond"/>
          <w:sz w:val="24"/>
          <w:szCs w:val="24"/>
        </w:rPr>
        <w:t xml:space="preserve"> tutelando directamente interesses pri</w:t>
      </w:r>
      <w:r>
        <w:rPr>
          <w:rFonts w:ascii="Garamond" w:hAnsi="Garamond"/>
          <w:sz w:val="24"/>
          <w:szCs w:val="24"/>
        </w:rPr>
        <w:t>vados</w:t>
      </w:r>
      <w:r w:rsidRPr="005F4851">
        <w:rPr>
          <w:rFonts w:ascii="Garamond" w:hAnsi="Garamond"/>
          <w:sz w:val="24"/>
          <w:szCs w:val="24"/>
        </w:rPr>
        <w:t xml:space="preserve"> relacionem os sujeitos em termos de igualdade jurídica</w:t>
      </w:r>
      <w:r>
        <w:rPr>
          <w:rFonts w:ascii="Garamond" w:hAnsi="Garamond"/>
          <w:sz w:val="24"/>
          <w:szCs w:val="24"/>
        </w:rPr>
        <w:t xml:space="preserve">, </w:t>
      </w:r>
      <w:proofErr w:type="gramStart"/>
      <w:r>
        <w:rPr>
          <w:rFonts w:ascii="Garamond" w:hAnsi="Garamond"/>
          <w:sz w:val="24"/>
          <w:szCs w:val="24"/>
        </w:rPr>
        <w:t>igualdade</w:t>
      </w:r>
      <w:proofErr w:type="gramEnd"/>
      <w:r>
        <w:rPr>
          <w:rFonts w:ascii="Garamond" w:hAnsi="Garamond"/>
          <w:sz w:val="24"/>
          <w:szCs w:val="24"/>
        </w:rPr>
        <w:t xml:space="preserve"> </w:t>
      </w:r>
      <w:proofErr w:type="gramStart"/>
      <w:r>
        <w:rPr>
          <w:rFonts w:ascii="Garamond" w:hAnsi="Garamond"/>
          <w:sz w:val="24"/>
          <w:szCs w:val="24"/>
        </w:rPr>
        <w:t>esta</w:t>
      </w:r>
      <w:proofErr w:type="gramEnd"/>
      <w:r w:rsidRPr="005F4851">
        <w:rPr>
          <w:rFonts w:ascii="Garamond" w:hAnsi="Garamond"/>
          <w:sz w:val="24"/>
          <w:szCs w:val="24"/>
        </w:rPr>
        <w:t xml:space="preserve"> que se mantém m</w:t>
      </w:r>
      <w:r>
        <w:rPr>
          <w:rFonts w:ascii="Garamond" w:hAnsi="Garamond"/>
          <w:sz w:val="24"/>
          <w:szCs w:val="24"/>
        </w:rPr>
        <w:t xml:space="preserve">esmo no caso de </w:t>
      </w:r>
      <w:proofErr w:type="spellStart"/>
      <w:r>
        <w:rPr>
          <w:rFonts w:ascii="Garamond" w:hAnsi="Garamond"/>
          <w:sz w:val="24"/>
          <w:szCs w:val="24"/>
        </w:rPr>
        <w:t>supra-ordenação</w:t>
      </w:r>
      <w:proofErr w:type="spellEnd"/>
      <w:r w:rsidRPr="005F4851">
        <w:rPr>
          <w:rFonts w:ascii="Garamond" w:hAnsi="Garamond"/>
          <w:sz w:val="24"/>
          <w:szCs w:val="24"/>
        </w:rPr>
        <w:t>:</w:t>
      </w:r>
      <w:r>
        <w:rPr>
          <w:rFonts w:ascii="Garamond" w:hAnsi="Garamond"/>
          <w:sz w:val="24"/>
          <w:szCs w:val="24"/>
        </w:rPr>
        <w:t xml:space="preserve"> </w:t>
      </w:r>
      <w:r w:rsidRPr="005F4851">
        <w:rPr>
          <w:rFonts w:ascii="Garamond" w:hAnsi="Garamond"/>
          <w:sz w:val="24"/>
          <w:szCs w:val="24"/>
        </w:rPr>
        <w:t xml:space="preserve">filiação e </w:t>
      </w:r>
      <w:r>
        <w:rPr>
          <w:rFonts w:ascii="Garamond" w:hAnsi="Garamond"/>
          <w:sz w:val="24"/>
          <w:szCs w:val="24"/>
        </w:rPr>
        <w:t>c</w:t>
      </w:r>
      <w:r w:rsidRPr="005F4851">
        <w:rPr>
          <w:rFonts w:ascii="Garamond" w:hAnsi="Garamond"/>
          <w:sz w:val="24"/>
          <w:szCs w:val="24"/>
        </w:rPr>
        <w:t>ontrato de trabalho</w:t>
      </w:r>
    </w:p>
    <w:p w:rsidR="00B30ACD" w:rsidRPr="005F4851" w:rsidRDefault="00B30ACD" w:rsidP="00940F7E">
      <w:pPr>
        <w:rPr>
          <w:rFonts w:ascii="Garamond" w:hAnsi="Garamond"/>
          <w:sz w:val="24"/>
          <w:szCs w:val="24"/>
        </w:rPr>
      </w:pPr>
    </w:p>
    <w:p w:rsidR="00B30ACD" w:rsidRPr="005F18A9" w:rsidRDefault="00B30ACD" w:rsidP="00940F7E">
      <w:pPr>
        <w:rPr>
          <w:rFonts w:ascii="Garamond" w:hAnsi="Garamond"/>
          <w:sz w:val="24"/>
          <w:szCs w:val="24"/>
        </w:rPr>
      </w:pPr>
      <w:r w:rsidRPr="00557231">
        <w:rPr>
          <w:rFonts w:ascii="Garamond" w:hAnsi="Garamond"/>
          <w:b/>
          <w:sz w:val="24"/>
          <w:szCs w:val="24"/>
        </w:rPr>
        <w:t>SJ, BM, CM</w:t>
      </w:r>
      <w:r>
        <w:rPr>
          <w:rFonts w:ascii="Garamond" w:hAnsi="Garamond"/>
          <w:b/>
          <w:sz w:val="24"/>
          <w:szCs w:val="24"/>
        </w:rPr>
        <w:t>, O A</w:t>
      </w:r>
      <w:r w:rsidRPr="00557231">
        <w:rPr>
          <w:rFonts w:ascii="Garamond" w:hAnsi="Garamond"/>
          <w:b/>
          <w:sz w:val="24"/>
          <w:szCs w:val="24"/>
        </w:rPr>
        <w:t>, Nogueira de Brito</w:t>
      </w:r>
      <w:r>
        <w:rPr>
          <w:rFonts w:ascii="Garamond" w:hAnsi="Garamond"/>
          <w:sz w:val="24"/>
          <w:szCs w:val="24"/>
        </w:rPr>
        <w:t xml:space="preserve"> </w:t>
      </w:r>
      <w:r w:rsidRPr="005F18A9">
        <w:rPr>
          <w:rFonts w:ascii="Garamond" w:hAnsi="Garamond"/>
          <w:sz w:val="24"/>
          <w:szCs w:val="24"/>
        </w:rPr>
        <w:t>– defendem o critério da posição dos sujeitos</w:t>
      </w:r>
      <w:r>
        <w:rPr>
          <w:rFonts w:ascii="Garamond" w:hAnsi="Garamond"/>
          <w:sz w:val="24"/>
          <w:szCs w:val="24"/>
        </w:rPr>
        <w:t>.</w:t>
      </w:r>
    </w:p>
    <w:p w:rsidR="00B30ACD" w:rsidRDefault="00B30ACD" w:rsidP="00940F7E">
      <w:pPr>
        <w:rPr>
          <w:rFonts w:ascii="Garamond" w:hAnsi="Garamond"/>
          <w:sz w:val="28"/>
          <w:szCs w:val="28"/>
        </w:rPr>
      </w:pPr>
    </w:p>
    <w:p w:rsidR="00B30ACD" w:rsidRPr="005F18A9" w:rsidRDefault="00B30ACD" w:rsidP="00940F7E">
      <w:pPr>
        <w:rPr>
          <w:rFonts w:ascii="Garamond" w:hAnsi="Garamond"/>
          <w:sz w:val="28"/>
          <w:szCs w:val="28"/>
        </w:rPr>
      </w:pPr>
    </w:p>
    <w:p w:rsidR="00B30ACD" w:rsidRDefault="00B30ACD" w:rsidP="00940F7E">
      <w:pPr>
        <w:rPr>
          <w:rFonts w:ascii="Garamond" w:hAnsi="Garamond"/>
          <w:b/>
          <w:sz w:val="28"/>
          <w:szCs w:val="28"/>
        </w:rPr>
      </w:pPr>
      <w:r w:rsidRPr="005F18A9">
        <w:rPr>
          <w:rFonts w:ascii="Garamond" w:hAnsi="Garamond"/>
          <w:b/>
          <w:sz w:val="28"/>
          <w:szCs w:val="28"/>
        </w:rPr>
        <w:t>Classificações</w:t>
      </w:r>
    </w:p>
    <w:p w:rsidR="00B30ACD" w:rsidRDefault="00B30ACD" w:rsidP="00940F7E">
      <w:pPr>
        <w:rPr>
          <w:rFonts w:ascii="Garamond" w:hAnsi="Garamond"/>
          <w:b/>
          <w:sz w:val="28"/>
          <w:szCs w:val="28"/>
        </w:rPr>
      </w:pPr>
    </w:p>
    <w:p w:rsidR="00B30ACD" w:rsidRPr="00CD1BD7" w:rsidRDefault="00B30ACD" w:rsidP="00940F7E">
      <w:pPr>
        <w:rPr>
          <w:rFonts w:ascii="Garamond" w:hAnsi="Garamond"/>
          <w:b/>
          <w:i/>
          <w:sz w:val="24"/>
          <w:szCs w:val="24"/>
        </w:rPr>
      </w:pPr>
      <w:r w:rsidRPr="00CD1BD7">
        <w:rPr>
          <w:rFonts w:ascii="Garamond" w:hAnsi="Garamond"/>
          <w:b/>
          <w:i/>
          <w:sz w:val="24"/>
          <w:szCs w:val="24"/>
        </w:rPr>
        <w:t>Direito público</w:t>
      </w:r>
    </w:p>
    <w:p w:rsidR="00B30ACD" w:rsidRPr="00A747F8" w:rsidRDefault="00B30ACD" w:rsidP="00940F7E">
      <w:pPr>
        <w:pStyle w:val="PargrafodaLista"/>
        <w:numPr>
          <w:ilvl w:val="0"/>
          <w:numId w:val="115"/>
        </w:numPr>
        <w:rPr>
          <w:rFonts w:ascii="Garamond" w:hAnsi="Garamond"/>
          <w:sz w:val="24"/>
          <w:szCs w:val="24"/>
        </w:rPr>
      </w:pPr>
      <w:r w:rsidRPr="00A747F8">
        <w:rPr>
          <w:rFonts w:ascii="Garamond" w:hAnsi="Garamond"/>
          <w:sz w:val="24"/>
          <w:szCs w:val="24"/>
        </w:rPr>
        <w:t>D</w:t>
      </w:r>
      <w:r>
        <w:rPr>
          <w:rFonts w:ascii="Garamond" w:hAnsi="Garamond"/>
          <w:sz w:val="24"/>
          <w:szCs w:val="24"/>
        </w:rPr>
        <w:t>ireito C</w:t>
      </w:r>
      <w:r w:rsidRPr="00A747F8">
        <w:rPr>
          <w:rFonts w:ascii="Garamond" w:hAnsi="Garamond"/>
          <w:sz w:val="24"/>
          <w:szCs w:val="24"/>
        </w:rPr>
        <w:t>onstitucional</w:t>
      </w:r>
    </w:p>
    <w:p w:rsidR="00B30ACD" w:rsidRPr="00A747F8" w:rsidRDefault="00B30ACD" w:rsidP="00940F7E">
      <w:pPr>
        <w:pStyle w:val="PargrafodaLista"/>
        <w:numPr>
          <w:ilvl w:val="0"/>
          <w:numId w:val="115"/>
        </w:numPr>
        <w:rPr>
          <w:rFonts w:ascii="Garamond" w:hAnsi="Garamond"/>
          <w:sz w:val="24"/>
          <w:szCs w:val="24"/>
        </w:rPr>
      </w:pPr>
      <w:r w:rsidRPr="00A747F8">
        <w:rPr>
          <w:rFonts w:ascii="Garamond" w:hAnsi="Garamond"/>
          <w:sz w:val="24"/>
          <w:szCs w:val="24"/>
        </w:rPr>
        <w:t>D</w:t>
      </w:r>
      <w:r>
        <w:rPr>
          <w:rFonts w:ascii="Garamond" w:hAnsi="Garamond"/>
          <w:sz w:val="24"/>
          <w:szCs w:val="24"/>
        </w:rPr>
        <w:t>ireito A</w:t>
      </w:r>
      <w:r w:rsidRPr="00A747F8">
        <w:rPr>
          <w:rFonts w:ascii="Garamond" w:hAnsi="Garamond"/>
          <w:sz w:val="24"/>
          <w:szCs w:val="24"/>
        </w:rPr>
        <w:t>dministrativo</w:t>
      </w:r>
      <w:r>
        <w:rPr>
          <w:rFonts w:ascii="Garamond" w:hAnsi="Garamond"/>
          <w:sz w:val="24"/>
          <w:szCs w:val="24"/>
        </w:rPr>
        <w:t>: Direito do Urbanismo; Direito do Ambiente</w:t>
      </w:r>
    </w:p>
    <w:p w:rsidR="00B30ACD" w:rsidRPr="00A747F8" w:rsidRDefault="00B30ACD" w:rsidP="00940F7E">
      <w:pPr>
        <w:pStyle w:val="PargrafodaLista"/>
        <w:numPr>
          <w:ilvl w:val="0"/>
          <w:numId w:val="115"/>
        </w:numPr>
        <w:rPr>
          <w:rFonts w:ascii="Garamond" w:hAnsi="Garamond"/>
          <w:sz w:val="24"/>
          <w:szCs w:val="24"/>
        </w:rPr>
      </w:pPr>
      <w:r>
        <w:rPr>
          <w:rFonts w:ascii="Garamond" w:hAnsi="Garamond"/>
          <w:sz w:val="24"/>
          <w:szCs w:val="24"/>
        </w:rPr>
        <w:t>Direito F</w:t>
      </w:r>
      <w:r w:rsidRPr="00A747F8">
        <w:rPr>
          <w:rFonts w:ascii="Garamond" w:hAnsi="Garamond"/>
          <w:sz w:val="24"/>
          <w:szCs w:val="24"/>
        </w:rPr>
        <w:t xml:space="preserve">inanceiro, </w:t>
      </w:r>
      <w:r>
        <w:rPr>
          <w:rFonts w:ascii="Garamond" w:hAnsi="Garamond"/>
          <w:sz w:val="24"/>
          <w:szCs w:val="24"/>
        </w:rPr>
        <w:t>T</w:t>
      </w:r>
      <w:r w:rsidRPr="00A747F8">
        <w:rPr>
          <w:rFonts w:ascii="Garamond" w:hAnsi="Garamond"/>
          <w:sz w:val="24"/>
          <w:szCs w:val="24"/>
        </w:rPr>
        <w:t>ributário</w:t>
      </w:r>
      <w:r>
        <w:rPr>
          <w:rFonts w:ascii="Garamond" w:hAnsi="Garamond"/>
          <w:sz w:val="24"/>
          <w:szCs w:val="24"/>
        </w:rPr>
        <w:t xml:space="preserve"> e F</w:t>
      </w:r>
      <w:r w:rsidRPr="00A747F8">
        <w:rPr>
          <w:rFonts w:ascii="Garamond" w:hAnsi="Garamond"/>
          <w:sz w:val="24"/>
          <w:szCs w:val="24"/>
        </w:rPr>
        <w:t>iscal</w:t>
      </w:r>
    </w:p>
    <w:p w:rsidR="00B30ACD" w:rsidRPr="00A747F8" w:rsidRDefault="00B30ACD" w:rsidP="00940F7E">
      <w:pPr>
        <w:pStyle w:val="PargrafodaLista"/>
        <w:numPr>
          <w:ilvl w:val="0"/>
          <w:numId w:val="115"/>
        </w:numPr>
        <w:rPr>
          <w:rFonts w:ascii="Garamond" w:hAnsi="Garamond"/>
          <w:sz w:val="24"/>
          <w:szCs w:val="24"/>
        </w:rPr>
      </w:pPr>
      <w:r w:rsidRPr="00A747F8">
        <w:rPr>
          <w:rFonts w:ascii="Garamond" w:hAnsi="Garamond"/>
          <w:sz w:val="24"/>
          <w:szCs w:val="24"/>
        </w:rPr>
        <w:t>D</w:t>
      </w:r>
      <w:r>
        <w:rPr>
          <w:rFonts w:ascii="Garamond" w:hAnsi="Garamond"/>
          <w:sz w:val="24"/>
          <w:szCs w:val="24"/>
        </w:rPr>
        <w:t>ireito P</w:t>
      </w:r>
      <w:r w:rsidRPr="00A747F8">
        <w:rPr>
          <w:rFonts w:ascii="Garamond" w:hAnsi="Garamond"/>
          <w:sz w:val="24"/>
          <w:szCs w:val="24"/>
        </w:rPr>
        <w:t>rocessual</w:t>
      </w:r>
    </w:p>
    <w:p w:rsidR="00B30ACD" w:rsidRDefault="00B30ACD" w:rsidP="00940F7E">
      <w:pPr>
        <w:pStyle w:val="PargrafodaLista"/>
        <w:numPr>
          <w:ilvl w:val="0"/>
          <w:numId w:val="115"/>
        </w:numPr>
        <w:rPr>
          <w:rFonts w:ascii="Garamond" w:hAnsi="Garamond"/>
          <w:sz w:val="24"/>
          <w:szCs w:val="24"/>
        </w:rPr>
      </w:pPr>
      <w:r w:rsidRPr="00A747F8">
        <w:rPr>
          <w:rFonts w:ascii="Garamond" w:hAnsi="Garamond"/>
          <w:sz w:val="24"/>
          <w:szCs w:val="24"/>
        </w:rPr>
        <w:t>D</w:t>
      </w:r>
      <w:r>
        <w:rPr>
          <w:rFonts w:ascii="Garamond" w:hAnsi="Garamond"/>
          <w:sz w:val="24"/>
          <w:szCs w:val="24"/>
        </w:rPr>
        <w:t>ireito P</w:t>
      </w:r>
      <w:r w:rsidRPr="00A747F8">
        <w:rPr>
          <w:rFonts w:ascii="Garamond" w:hAnsi="Garamond"/>
          <w:sz w:val="24"/>
          <w:szCs w:val="24"/>
        </w:rPr>
        <w:t>enal</w:t>
      </w:r>
    </w:p>
    <w:p w:rsidR="00B30ACD" w:rsidRPr="00CD1BD7" w:rsidRDefault="00B30ACD" w:rsidP="00940F7E">
      <w:pPr>
        <w:pStyle w:val="PargrafodaLista"/>
        <w:rPr>
          <w:rFonts w:ascii="Garamond" w:hAnsi="Garamond"/>
          <w:sz w:val="24"/>
          <w:szCs w:val="24"/>
        </w:rPr>
      </w:pPr>
    </w:p>
    <w:p w:rsidR="00B30ACD" w:rsidRDefault="00B30ACD" w:rsidP="00940F7E">
      <w:pPr>
        <w:rPr>
          <w:rFonts w:ascii="Garamond" w:hAnsi="Garamond"/>
          <w:b/>
          <w:i/>
          <w:sz w:val="24"/>
          <w:szCs w:val="24"/>
        </w:rPr>
      </w:pPr>
      <w:r>
        <w:rPr>
          <w:rFonts w:ascii="Garamond" w:hAnsi="Garamond"/>
          <w:b/>
          <w:i/>
          <w:sz w:val="24"/>
          <w:szCs w:val="24"/>
        </w:rPr>
        <w:t>Direito privado</w:t>
      </w:r>
    </w:p>
    <w:p w:rsidR="00B30ACD" w:rsidRDefault="00B30ACD" w:rsidP="00940F7E">
      <w:pPr>
        <w:pStyle w:val="PargrafodaLista"/>
        <w:numPr>
          <w:ilvl w:val="0"/>
          <w:numId w:val="116"/>
        </w:numPr>
        <w:rPr>
          <w:rFonts w:ascii="Garamond" w:hAnsi="Garamond"/>
          <w:sz w:val="24"/>
          <w:szCs w:val="24"/>
        </w:rPr>
      </w:pPr>
      <w:r w:rsidRPr="00A747F8">
        <w:rPr>
          <w:rFonts w:ascii="Garamond" w:hAnsi="Garamond"/>
          <w:sz w:val="24"/>
          <w:szCs w:val="24"/>
        </w:rPr>
        <w:t>Direito</w:t>
      </w:r>
      <w:r>
        <w:rPr>
          <w:rFonts w:ascii="Garamond" w:hAnsi="Garamond"/>
          <w:sz w:val="24"/>
          <w:szCs w:val="24"/>
        </w:rPr>
        <w:t xml:space="preserve"> privado Comum ou C</w:t>
      </w:r>
      <w:r w:rsidRPr="00A747F8">
        <w:rPr>
          <w:rFonts w:ascii="Garamond" w:hAnsi="Garamond"/>
          <w:sz w:val="24"/>
          <w:szCs w:val="24"/>
        </w:rPr>
        <w:t>ivil</w:t>
      </w:r>
      <w:r>
        <w:rPr>
          <w:rFonts w:ascii="Garamond" w:hAnsi="Garamond"/>
          <w:sz w:val="24"/>
          <w:szCs w:val="24"/>
        </w:rPr>
        <w:t>:</w:t>
      </w:r>
      <w:r>
        <w:rPr>
          <w:rStyle w:val="Refdenotaderodap"/>
          <w:rFonts w:ascii="Garamond" w:hAnsi="Garamond"/>
          <w:sz w:val="24"/>
          <w:szCs w:val="24"/>
        </w:rPr>
        <w:footnoteReference w:id="20"/>
      </w:r>
    </w:p>
    <w:p w:rsidR="00B30ACD" w:rsidRDefault="00B30ACD" w:rsidP="00940F7E">
      <w:pPr>
        <w:pStyle w:val="PargrafodaLista"/>
        <w:numPr>
          <w:ilvl w:val="0"/>
          <w:numId w:val="117"/>
        </w:numPr>
        <w:rPr>
          <w:rFonts w:ascii="Garamond" w:hAnsi="Garamond"/>
          <w:sz w:val="24"/>
          <w:szCs w:val="24"/>
        </w:rPr>
      </w:pPr>
      <w:r>
        <w:rPr>
          <w:rFonts w:ascii="Garamond" w:hAnsi="Garamond"/>
          <w:sz w:val="24"/>
          <w:szCs w:val="24"/>
        </w:rPr>
        <w:t>Direito das Obrigações</w:t>
      </w:r>
    </w:p>
    <w:p w:rsidR="00B30ACD" w:rsidRDefault="00B30ACD" w:rsidP="00940F7E">
      <w:pPr>
        <w:pStyle w:val="PargrafodaLista"/>
        <w:numPr>
          <w:ilvl w:val="0"/>
          <w:numId w:val="117"/>
        </w:numPr>
        <w:rPr>
          <w:rFonts w:ascii="Garamond" w:hAnsi="Garamond"/>
          <w:sz w:val="24"/>
          <w:szCs w:val="24"/>
        </w:rPr>
      </w:pPr>
      <w:r>
        <w:rPr>
          <w:rFonts w:ascii="Garamond" w:hAnsi="Garamond"/>
          <w:sz w:val="24"/>
          <w:szCs w:val="24"/>
        </w:rPr>
        <w:t>Direitos Reais</w:t>
      </w:r>
    </w:p>
    <w:p w:rsidR="00B30ACD" w:rsidRDefault="00B30ACD" w:rsidP="00940F7E">
      <w:pPr>
        <w:pStyle w:val="PargrafodaLista"/>
        <w:numPr>
          <w:ilvl w:val="0"/>
          <w:numId w:val="117"/>
        </w:numPr>
        <w:rPr>
          <w:rFonts w:ascii="Garamond" w:hAnsi="Garamond"/>
          <w:sz w:val="24"/>
          <w:szCs w:val="24"/>
        </w:rPr>
      </w:pPr>
      <w:r>
        <w:rPr>
          <w:rFonts w:ascii="Garamond" w:hAnsi="Garamond"/>
          <w:sz w:val="24"/>
          <w:szCs w:val="24"/>
        </w:rPr>
        <w:lastRenderedPageBreak/>
        <w:t>Direito da Família</w:t>
      </w:r>
    </w:p>
    <w:p w:rsidR="00B30ACD" w:rsidRDefault="00B30ACD" w:rsidP="00940F7E">
      <w:pPr>
        <w:pStyle w:val="PargrafodaLista"/>
        <w:numPr>
          <w:ilvl w:val="0"/>
          <w:numId w:val="117"/>
        </w:numPr>
        <w:rPr>
          <w:rFonts w:ascii="Garamond" w:hAnsi="Garamond"/>
          <w:sz w:val="24"/>
          <w:szCs w:val="24"/>
        </w:rPr>
      </w:pPr>
      <w:r>
        <w:rPr>
          <w:rFonts w:ascii="Garamond" w:hAnsi="Garamond"/>
          <w:sz w:val="24"/>
          <w:szCs w:val="24"/>
        </w:rPr>
        <w:t>Direito das Sucessões</w:t>
      </w:r>
    </w:p>
    <w:p w:rsidR="00B30ACD" w:rsidRDefault="00B30ACD" w:rsidP="00940F7E">
      <w:pPr>
        <w:pStyle w:val="PargrafodaLista"/>
        <w:numPr>
          <w:ilvl w:val="0"/>
          <w:numId w:val="117"/>
        </w:numPr>
        <w:rPr>
          <w:rFonts w:ascii="Garamond" w:hAnsi="Garamond"/>
          <w:sz w:val="24"/>
          <w:szCs w:val="24"/>
        </w:rPr>
      </w:pPr>
      <w:r>
        <w:rPr>
          <w:rFonts w:ascii="Garamond" w:hAnsi="Garamond"/>
          <w:sz w:val="24"/>
          <w:szCs w:val="24"/>
        </w:rPr>
        <w:t>Direito da Personalidade e Direito de Autor (recentes)</w:t>
      </w:r>
    </w:p>
    <w:p w:rsidR="00B30ACD" w:rsidRPr="00A747F8" w:rsidRDefault="00B30ACD" w:rsidP="00940F7E">
      <w:pPr>
        <w:pStyle w:val="PargrafodaLista"/>
        <w:ind w:left="1080"/>
        <w:rPr>
          <w:rFonts w:ascii="Garamond" w:hAnsi="Garamond"/>
          <w:sz w:val="24"/>
          <w:szCs w:val="24"/>
        </w:rPr>
      </w:pPr>
    </w:p>
    <w:p w:rsidR="00B30ACD" w:rsidRDefault="00B30ACD" w:rsidP="00940F7E">
      <w:pPr>
        <w:pStyle w:val="PargrafodaLista"/>
        <w:numPr>
          <w:ilvl w:val="0"/>
          <w:numId w:val="116"/>
        </w:numPr>
        <w:rPr>
          <w:rFonts w:ascii="Garamond" w:hAnsi="Garamond"/>
          <w:sz w:val="24"/>
          <w:szCs w:val="24"/>
        </w:rPr>
      </w:pPr>
      <w:r w:rsidRPr="00A747F8">
        <w:rPr>
          <w:rFonts w:ascii="Garamond" w:hAnsi="Garamond"/>
          <w:sz w:val="24"/>
          <w:szCs w:val="24"/>
        </w:rPr>
        <w:t>Direitos privados especiais</w:t>
      </w:r>
    </w:p>
    <w:p w:rsidR="00B30ACD" w:rsidRDefault="00B30ACD" w:rsidP="00940F7E">
      <w:pPr>
        <w:pStyle w:val="PargrafodaLista"/>
        <w:numPr>
          <w:ilvl w:val="0"/>
          <w:numId w:val="118"/>
        </w:numPr>
        <w:rPr>
          <w:rFonts w:ascii="Garamond" w:hAnsi="Garamond"/>
          <w:sz w:val="24"/>
          <w:szCs w:val="24"/>
        </w:rPr>
      </w:pPr>
      <w:r>
        <w:rPr>
          <w:rFonts w:ascii="Garamond" w:hAnsi="Garamond"/>
          <w:sz w:val="24"/>
          <w:szCs w:val="24"/>
        </w:rPr>
        <w:t>Direito comercial</w:t>
      </w:r>
    </w:p>
    <w:p w:rsidR="00B30ACD" w:rsidRDefault="00B30ACD" w:rsidP="00940F7E">
      <w:pPr>
        <w:pStyle w:val="PargrafodaLista"/>
        <w:numPr>
          <w:ilvl w:val="0"/>
          <w:numId w:val="118"/>
        </w:numPr>
        <w:rPr>
          <w:rFonts w:ascii="Garamond" w:hAnsi="Garamond"/>
          <w:sz w:val="24"/>
          <w:szCs w:val="24"/>
        </w:rPr>
      </w:pPr>
      <w:r>
        <w:rPr>
          <w:rFonts w:ascii="Garamond" w:hAnsi="Garamond"/>
          <w:sz w:val="24"/>
          <w:szCs w:val="24"/>
        </w:rPr>
        <w:t>Direito do Trabalho</w:t>
      </w:r>
    </w:p>
    <w:p w:rsidR="00B30ACD" w:rsidRPr="00A747F8" w:rsidRDefault="00B30ACD" w:rsidP="00940F7E">
      <w:pPr>
        <w:pStyle w:val="PargrafodaLista"/>
        <w:ind w:left="1080"/>
        <w:rPr>
          <w:rFonts w:ascii="Garamond" w:hAnsi="Garamond"/>
          <w:sz w:val="24"/>
          <w:szCs w:val="24"/>
        </w:rPr>
      </w:pPr>
    </w:p>
    <w:p w:rsidR="00B30ACD" w:rsidRDefault="00B30ACD" w:rsidP="00940F7E">
      <w:pPr>
        <w:rPr>
          <w:rFonts w:ascii="Garamond" w:hAnsi="Garamond"/>
          <w:b/>
          <w:i/>
          <w:sz w:val="24"/>
          <w:szCs w:val="24"/>
        </w:rPr>
      </w:pPr>
      <w:r>
        <w:rPr>
          <w:rFonts w:ascii="Garamond" w:hAnsi="Garamond"/>
          <w:b/>
          <w:i/>
          <w:sz w:val="24"/>
          <w:szCs w:val="24"/>
        </w:rPr>
        <w:t>Outros ramos de Direito com naturezas mistas</w:t>
      </w:r>
      <w:r>
        <w:rPr>
          <w:rStyle w:val="Refdenotaderodap"/>
          <w:rFonts w:ascii="Garamond" w:hAnsi="Garamond"/>
          <w:b/>
          <w:i/>
          <w:sz w:val="24"/>
          <w:szCs w:val="24"/>
        </w:rPr>
        <w:footnoteReference w:id="21"/>
      </w:r>
    </w:p>
    <w:p w:rsidR="00B30ACD" w:rsidRDefault="00B30ACD" w:rsidP="00940F7E">
      <w:pPr>
        <w:pStyle w:val="PargrafodaLista"/>
        <w:numPr>
          <w:ilvl w:val="0"/>
          <w:numId w:val="119"/>
        </w:numPr>
        <w:rPr>
          <w:rFonts w:ascii="Garamond" w:hAnsi="Garamond"/>
          <w:sz w:val="24"/>
          <w:szCs w:val="24"/>
        </w:rPr>
      </w:pPr>
      <w:r w:rsidRPr="001D77AE">
        <w:rPr>
          <w:rFonts w:ascii="Garamond" w:hAnsi="Garamond"/>
          <w:sz w:val="24"/>
          <w:szCs w:val="24"/>
        </w:rPr>
        <w:t>D</w:t>
      </w:r>
      <w:r>
        <w:rPr>
          <w:rFonts w:ascii="Garamond" w:hAnsi="Garamond"/>
          <w:sz w:val="24"/>
          <w:szCs w:val="24"/>
        </w:rPr>
        <w:t xml:space="preserve">ireito </w:t>
      </w:r>
      <w:r w:rsidRPr="001D77AE">
        <w:rPr>
          <w:rFonts w:ascii="Garamond" w:hAnsi="Garamond"/>
          <w:sz w:val="24"/>
          <w:szCs w:val="24"/>
        </w:rPr>
        <w:t>I</w:t>
      </w:r>
      <w:r>
        <w:rPr>
          <w:rFonts w:ascii="Garamond" w:hAnsi="Garamond"/>
          <w:sz w:val="24"/>
          <w:szCs w:val="24"/>
        </w:rPr>
        <w:t xml:space="preserve">nternacional </w:t>
      </w:r>
      <w:r w:rsidRPr="001D77AE">
        <w:rPr>
          <w:rFonts w:ascii="Garamond" w:hAnsi="Garamond"/>
          <w:sz w:val="24"/>
          <w:szCs w:val="24"/>
        </w:rPr>
        <w:t>P</w:t>
      </w:r>
      <w:r>
        <w:rPr>
          <w:rFonts w:ascii="Garamond" w:hAnsi="Garamond"/>
          <w:sz w:val="24"/>
          <w:szCs w:val="24"/>
        </w:rPr>
        <w:t>rivado</w:t>
      </w:r>
      <w:r w:rsidRPr="001D77AE">
        <w:rPr>
          <w:rFonts w:ascii="Garamond" w:hAnsi="Garamond"/>
          <w:sz w:val="24"/>
          <w:szCs w:val="24"/>
        </w:rPr>
        <w:t xml:space="preserve"> (doutrina não é unânime na sua qualificação como de direito publico ou privado)</w:t>
      </w:r>
    </w:p>
    <w:p w:rsidR="00B30ACD" w:rsidRDefault="00B30ACD" w:rsidP="00940F7E">
      <w:pPr>
        <w:pStyle w:val="PargrafodaLista"/>
        <w:numPr>
          <w:ilvl w:val="0"/>
          <w:numId w:val="119"/>
        </w:numPr>
        <w:rPr>
          <w:rFonts w:ascii="Garamond" w:hAnsi="Garamond"/>
          <w:sz w:val="24"/>
          <w:szCs w:val="24"/>
        </w:rPr>
      </w:pPr>
      <w:r>
        <w:rPr>
          <w:rFonts w:ascii="Garamond" w:hAnsi="Garamond"/>
          <w:sz w:val="24"/>
          <w:szCs w:val="24"/>
        </w:rPr>
        <w:t>Direito de Previdência Social</w:t>
      </w:r>
    </w:p>
    <w:p w:rsidR="00B30ACD" w:rsidRDefault="00B30ACD" w:rsidP="00940F7E">
      <w:pPr>
        <w:pStyle w:val="PargrafodaLista"/>
        <w:numPr>
          <w:ilvl w:val="0"/>
          <w:numId w:val="119"/>
        </w:numPr>
        <w:rPr>
          <w:rFonts w:ascii="Garamond" w:hAnsi="Garamond"/>
          <w:sz w:val="24"/>
          <w:szCs w:val="24"/>
        </w:rPr>
      </w:pPr>
      <w:r>
        <w:rPr>
          <w:rFonts w:ascii="Garamond" w:hAnsi="Garamond"/>
          <w:sz w:val="24"/>
          <w:szCs w:val="24"/>
        </w:rPr>
        <w:t>Direito Bancário</w:t>
      </w:r>
    </w:p>
    <w:p w:rsidR="00B30ACD" w:rsidRDefault="00B30ACD" w:rsidP="00940F7E">
      <w:pPr>
        <w:pStyle w:val="PargrafodaLista"/>
        <w:numPr>
          <w:ilvl w:val="0"/>
          <w:numId w:val="119"/>
        </w:numPr>
        <w:rPr>
          <w:rFonts w:ascii="Garamond" w:hAnsi="Garamond"/>
          <w:sz w:val="24"/>
          <w:szCs w:val="24"/>
        </w:rPr>
      </w:pPr>
      <w:r>
        <w:rPr>
          <w:rFonts w:ascii="Garamond" w:hAnsi="Garamond"/>
          <w:sz w:val="24"/>
          <w:szCs w:val="24"/>
        </w:rPr>
        <w:t>Direito Agrário</w:t>
      </w:r>
    </w:p>
    <w:p w:rsidR="00B30ACD" w:rsidRDefault="00B30ACD" w:rsidP="00940F7E">
      <w:pPr>
        <w:rPr>
          <w:rFonts w:ascii="Garamond" w:hAnsi="Garamond"/>
          <w:sz w:val="24"/>
          <w:szCs w:val="24"/>
        </w:rPr>
      </w:pPr>
    </w:p>
    <w:p w:rsidR="00B30ACD" w:rsidRPr="005E1B21" w:rsidRDefault="00B30ACD" w:rsidP="00940F7E">
      <w:pPr>
        <w:rPr>
          <w:rFonts w:ascii="Garamond" w:hAnsi="Garamond"/>
          <w:sz w:val="24"/>
          <w:szCs w:val="24"/>
        </w:rPr>
      </w:pPr>
    </w:p>
    <w:p w:rsidR="00B30ACD" w:rsidRDefault="00B30ACD" w:rsidP="00940F7E">
      <w:pPr>
        <w:rPr>
          <w:rFonts w:ascii="Garamond" w:hAnsi="Garamond"/>
          <w:b/>
          <w:i/>
          <w:sz w:val="24"/>
          <w:szCs w:val="24"/>
        </w:rPr>
      </w:pPr>
      <w:r>
        <w:rPr>
          <w:rFonts w:ascii="Garamond" w:hAnsi="Garamond"/>
          <w:b/>
          <w:i/>
          <w:sz w:val="24"/>
          <w:szCs w:val="24"/>
        </w:rPr>
        <w:t xml:space="preserve">Direito penal: </w:t>
      </w:r>
      <w:r>
        <w:rPr>
          <w:rStyle w:val="Refdenotaderodap"/>
          <w:rFonts w:ascii="Garamond" w:hAnsi="Garamond"/>
          <w:b/>
          <w:i/>
          <w:sz w:val="24"/>
          <w:szCs w:val="24"/>
        </w:rPr>
        <w:footnoteReference w:id="22"/>
      </w:r>
    </w:p>
    <w:p w:rsidR="00B30ACD" w:rsidRDefault="00B30ACD" w:rsidP="00940F7E">
      <w:pPr>
        <w:spacing w:line="360" w:lineRule="auto"/>
        <w:jc w:val="both"/>
        <w:rPr>
          <w:rFonts w:ascii="Garamond" w:hAnsi="Garamond"/>
          <w:sz w:val="24"/>
          <w:szCs w:val="24"/>
        </w:rPr>
      </w:pPr>
      <w:r>
        <w:rPr>
          <w:rFonts w:ascii="Garamond" w:hAnsi="Garamond"/>
          <w:sz w:val="24"/>
          <w:szCs w:val="24"/>
        </w:rPr>
        <w:t xml:space="preserve">Não é unânime a consideração do direito penal como ramo de direito público. O A entende que os deveres penais são deveres dos indivíduos e o facto de as penas serem aplicadas judicialmente, não implica que o direito penal regule a actividade do Estado. Defende que tal actividade poderá apenas respeitar ao processo, mas não ao direito penal em si. </w:t>
      </w:r>
    </w:p>
    <w:p w:rsidR="00B30ACD" w:rsidRPr="00D5554D" w:rsidRDefault="00B30ACD" w:rsidP="00940F7E">
      <w:pPr>
        <w:spacing w:line="360" w:lineRule="auto"/>
        <w:jc w:val="both"/>
        <w:rPr>
          <w:rFonts w:ascii="Garamond" w:hAnsi="Garamond"/>
          <w:sz w:val="24"/>
          <w:szCs w:val="24"/>
        </w:rPr>
      </w:pPr>
      <w:r>
        <w:rPr>
          <w:rFonts w:ascii="Garamond" w:hAnsi="Garamond"/>
          <w:sz w:val="24"/>
          <w:szCs w:val="24"/>
        </w:rPr>
        <w:t>A maior parte da doutrina</w:t>
      </w:r>
      <w:r>
        <w:rPr>
          <w:rStyle w:val="Refdenotaderodap"/>
          <w:rFonts w:ascii="Garamond" w:hAnsi="Garamond"/>
          <w:sz w:val="24"/>
          <w:szCs w:val="24"/>
        </w:rPr>
        <w:footnoteReference w:id="23"/>
      </w:r>
      <w:r>
        <w:rPr>
          <w:rFonts w:ascii="Garamond" w:hAnsi="Garamond"/>
          <w:sz w:val="24"/>
          <w:szCs w:val="24"/>
        </w:rPr>
        <w:t xml:space="preserve"> entende, todavia, que o direito penal tem a natureza de direito público, pois sendo o conjunto de normas jurídicas que definem os crimes e estabelecem as correspondentes penas e medidas de segurança, visa proteger a ordem jurídica de ataques cuja particular gravidade ofende as condições essenciais da vida social, o que justifica a aplicação de sanções especialmente graves.</w:t>
      </w:r>
    </w:p>
    <w:p w:rsidR="00B30ACD" w:rsidRDefault="00B30ACD" w:rsidP="00523775">
      <w:pPr>
        <w:rPr>
          <w:rFonts w:ascii="Garamond" w:hAnsi="Garamond" w:cs="TimesNewRoman"/>
          <w:sz w:val="24"/>
          <w:szCs w:val="24"/>
        </w:rPr>
      </w:pPr>
    </w:p>
    <w:p w:rsidR="00B30ACD" w:rsidRDefault="00B30ACD" w:rsidP="00523775">
      <w:pPr>
        <w:rPr>
          <w:rFonts w:ascii="Garamond" w:hAnsi="Garamond" w:cs="TimesNewRoman"/>
          <w:sz w:val="24"/>
          <w:szCs w:val="24"/>
        </w:rPr>
      </w:pPr>
    </w:p>
    <w:p w:rsidR="00B30ACD" w:rsidRDefault="00B30ACD" w:rsidP="00523775">
      <w:pPr>
        <w:rPr>
          <w:rFonts w:ascii="Garamond" w:hAnsi="Garamond" w:cs="TimesNewRoman"/>
          <w:sz w:val="24"/>
          <w:szCs w:val="24"/>
        </w:rPr>
      </w:pPr>
    </w:p>
    <w:p w:rsidR="00B30ACD" w:rsidRDefault="00B30ACD" w:rsidP="00523775">
      <w:pPr>
        <w:rPr>
          <w:rFonts w:ascii="Garamond" w:hAnsi="Garamond" w:cs="TimesNewRoman"/>
          <w:sz w:val="24"/>
          <w:szCs w:val="24"/>
        </w:rPr>
      </w:pPr>
    </w:p>
    <w:p w:rsidR="00B30ACD" w:rsidRDefault="00B30ACD" w:rsidP="00523775">
      <w:pPr>
        <w:rPr>
          <w:rFonts w:ascii="Garamond" w:hAnsi="Garamond" w:cs="TimesNewRoman"/>
          <w:sz w:val="24"/>
          <w:szCs w:val="24"/>
        </w:rPr>
      </w:pPr>
    </w:p>
    <w:p w:rsidR="00B30ACD" w:rsidRDefault="00B30ACD" w:rsidP="00523775">
      <w:pPr>
        <w:rPr>
          <w:rFonts w:ascii="Garamond" w:hAnsi="Garamond" w:cs="TimesNewRoman"/>
          <w:sz w:val="24"/>
          <w:szCs w:val="24"/>
        </w:rPr>
      </w:pPr>
    </w:p>
    <w:p w:rsidR="00B30ACD" w:rsidRDefault="00B30ACD" w:rsidP="00523775">
      <w:pPr>
        <w:rPr>
          <w:rFonts w:ascii="Garamond" w:hAnsi="Garamond" w:cs="TimesNewRoman"/>
          <w:sz w:val="24"/>
          <w:szCs w:val="24"/>
        </w:rPr>
      </w:pPr>
    </w:p>
    <w:p w:rsidR="00B30ACD" w:rsidRDefault="00B30ACD" w:rsidP="00523775">
      <w:pPr>
        <w:rPr>
          <w:rFonts w:ascii="Garamond" w:hAnsi="Garamond" w:cs="TimesNewRoman"/>
          <w:sz w:val="24"/>
          <w:szCs w:val="24"/>
        </w:rPr>
      </w:pPr>
    </w:p>
    <w:p w:rsidR="008B7D21" w:rsidRDefault="008B7D21" w:rsidP="00523775">
      <w:pPr>
        <w:rPr>
          <w:rFonts w:ascii="Garamond" w:hAnsi="Garamond" w:cs="TimesNewRoman"/>
          <w:sz w:val="24"/>
          <w:szCs w:val="24"/>
        </w:rPr>
      </w:pPr>
    </w:p>
    <w:p w:rsidR="008B7D21" w:rsidRDefault="008B7D21" w:rsidP="00523775">
      <w:pPr>
        <w:rPr>
          <w:rFonts w:ascii="Garamond" w:hAnsi="Garamond" w:cs="TimesNewRoman"/>
          <w:sz w:val="24"/>
          <w:szCs w:val="24"/>
        </w:rPr>
      </w:pPr>
    </w:p>
    <w:p w:rsidR="008B7D21" w:rsidRDefault="008B7D21" w:rsidP="00523775">
      <w:pPr>
        <w:rPr>
          <w:rFonts w:ascii="Garamond" w:hAnsi="Garamond" w:cs="TimesNewRoman"/>
          <w:sz w:val="24"/>
          <w:szCs w:val="24"/>
        </w:rPr>
      </w:pPr>
    </w:p>
    <w:p w:rsidR="008B7D21" w:rsidRDefault="008B7D21" w:rsidP="00523775">
      <w:pPr>
        <w:rPr>
          <w:rFonts w:ascii="Garamond" w:hAnsi="Garamond" w:cs="TimesNewRoman"/>
          <w:sz w:val="24"/>
          <w:szCs w:val="24"/>
        </w:rPr>
      </w:pPr>
    </w:p>
    <w:p w:rsidR="008B7D21" w:rsidRDefault="008B7D21" w:rsidP="00523775">
      <w:pPr>
        <w:rPr>
          <w:rFonts w:ascii="Garamond" w:hAnsi="Garamond" w:cs="TimesNewRoman"/>
          <w:sz w:val="24"/>
          <w:szCs w:val="24"/>
        </w:rPr>
      </w:pPr>
    </w:p>
    <w:p w:rsidR="008B7D21" w:rsidRDefault="008B7D21" w:rsidP="00523775">
      <w:pPr>
        <w:rPr>
          <w:rFonts w:ascii="Garamond" w:hAnsi="Garamond" w:cs="TimesNewRoman"/>
          <w:sz w:val="24"/>
          <w:szCs w:val="24"/>
        </w:rPr>
      </w:pPr>
    </w:p>
    <w:p w:rsidR="008B7D21" w:rsidRDefault="008B7D21" w:rsidP="00523775">
      <w:pPr>
        <w:rPr>
          <w:rFonts w:ascii="Garamond" w:hAnsi="Garamond" w:cs="TimesNewRoman"/>
          <w:sz w:val="24"/>
          <w:szCs w:val="24"/>
        </w:rPr>
      </w:pPr>
    </w:p>
    <w:p w:rsidR="008B7D21" w:rsidRDefault="008B7D21" w:rsidP="00523775">
      <w:pPr>
        <w:rPr>
          <w:rFonts w:ascii="Garamond" w:hAnsi="Garamond" w:cs="TimesNewRoman"/>
          <w:sz w:val="24"/>
          <w:szCs w:val="24"/>
        </w:rPr>
      </w:pPr>
    </w:p>
    <w:p w:rsidR="008B7D21" w:rsidRDefault="008B7D21" w:rsidP="00523775">
      <w:pPr>
        <w:rPr>
          <w:rFonts w:ascii="Garamond" w:hAnsi="Garamond" w:cs="TimesNewRoman"/>
          <w:sz w:val="24"/>
          <w:szCs w:val="24"/>
        </w:rPr>
      </w:pPr>
    </w:p>
    <w:p w:rsidR="008B7D21" w:rsidRDefault="008B7D21" w:rsidP="00523775">
      <w:pPr>
        <w:rPr>
          <w:rFonts w:ascii="Garamond" w:hAnsi="Garamond" w:cs="TimesNewRoman"/>
          <w:sz w:val="24"/>
          <w:szCs w:val="24"/>
        </w:rPr>
      </w:pPr>
    </w:p>
    <w:p w:rsidR="008B7D21" w:rsidRDefault="008B7D21" w:rsidP="00523775">
      <w:pPr>
        <w:rPr>
          <w:rFonts w:ascii="Garamond" w:hAnsi="Garamond" w:cs="TimesNewRoman"/>
          <w:sz w:val="24"/>
          <w:szCs w:val="24"/>
        </w:rPr>
      </w:pPr>
    </w:p>
    <w:p w:rsidR="008B7D21" w:rsidRDefault="008B7D21" w:rsidP="00523775">
      <w:pPr>
        <w:rPr>
          <w:rFonts w:ascii="Garamond" w:hAnsi="Garamond" w:cs="TimesNewRoman"/>
          <w:sz w:val="24"/>
          <w:szCs w:val="24"/>
        </w:rPr>
      </w:pPr>
    </w:p>
    <w:p w:rsidR="008B7D21" w:rsidRDefault="008B7D21" w:rsidP="00523775">
      <w:pPr>
        <w:rPr>
          <w:rFonts w:ascii="Garamond" w:hAnsi="Garamond" w:cs="TimesNewRoman"/>
          <w:sz w:val="24"/>
          <w:szCs w:val="24"/>
        </w:rPr>
      </w:pPr>
    </w:p>
    <w:p w:rsidR="00B30ACD" w:rsidRDefault="00B30ACD" w:rsidP="00523775">
      <w:pPr>
        <w:rPr>
          <w:rFonts w:ascii="Garamond" w:hAnsi="Garamond" w:cs="TimesNewRoman"/>
          <w:sz w:val="24"/>
          <w:szCs w:val="24"/>
        </w:rPr>
      </w:pPr>
    </w:p>
    <w:p w:rsidR="00B30ACD" w:rsidRPr="00D7475B" w:rsidRDefault="00B30ACD" w:rsidP="00523775">
      <w:pPr>
        <w:pStyle w:val="Cabealho2"/>
        <w:rPr>
          <w:i/>
          <w:iCs/>
          <w:color w:val="808080"/>
          <w:sz w:val="24"/>
          <w:szCs w:val="24"/>
        </w:rPr>
      </w:pPr>
      <w:r>
        <w:rPr>
          <w:rStyle w:val="nfaseDiscreto"/>
          <w:sz w:val="24"/>
          <w:szCs w:val="24"/>
        </w:rPr>
        <w:t xml:space="preserve">                                           Faculd</w:t>
      </w:r>
      <w:r w:rsidRPr="005D1B51">
        <w:rPr>
          <w:rStyle w:val="nfaseDiscreto"/>
          <w:sz w:val="24"/>
          <w:szCs w:val="24"/>
        </w:rPr>
        <w:t>ade de Direito de Lisboa</w:t>
      </w:r>
    </w:p>
    <w:p w:rsidR="00B30ACD" w:rsidRPr="00D10E7D" w:rsidRDefault="00B30ACD" w:rsidP="00523775">
      <w:pPr>
        <w:autoSpaceDE w:val="0"/>
        <w:autoSpaceDN w:val="0"/>
        <w:adjustRightInd w:val="0"/>
        <w:spacing w:after="0" w:line="240" w:lineRule="auto"/>
        <w:rPr>
          <w:rFonts w:ascii="Garamond" w:hAnsi="Garamond" w:cs="TimesNewRoman"/>
          <w:b/>
          <w:sz w:val="16"/>
          <w:szCs w:val="16"/>
        </w:rPr>
      </w:pPr>
    </w:p>
    <w:p w:rsidR="00B30ACD" w:rsidRDefault="00B30ACD" w:rsidP="00523775">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B30ACD" w:rsidRDefault="00B30ACD" w:rsidP="00523775">
      <w:pPr>
        <w:autoSpaceDE w:val="0"/>
        <w:autoSpaceDN w:val="0"/>
        <w:adjustRightInd w:val="0"/>
        <w:spacing w:after="0" w:line="240" w:lineRule="auto"/>
        <w:rPr>
          <w:rFonts w:ascii="Garamond" w:hAnsi="Garamond" w:cs="TimesNewRoman"/>
          <w:sz w:val="18"/>
          <w:szCs w:val="18"/>
        </w:rPr>
      </w:pPr>
    </w:p>
    <w:p w:rsidR="00B30ACD" w:rsidRDefault="00B30ACD" w:rsidP="00523775">
      <w:pPr>
        <w:autoSpaceDE w:val="0"/>
        <w:autoSpaceDN w:val="0"/>
        <w:adjustRightInd w:val="0"/>
        <w:spacing w:after="0"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18"/>
          <w:szCs w:val="18"/>
        </w:rPr>
        <w:t>SUB-TURMAS 5 e 6</w:t>
      </w:r>
    </w:p>
    <w:p w:rsidR="00B30ACD" w:rsidRDefault="00B30ACD" w:rsidP="00523775">
      <w:pPr>
        <w:autoSpaceDE w:val="0"/>
        <w:autoSpaceDN w:val="0"/>
        <w:adjustRightInd w:val="0"/>
        <w:spacing w:after="0" w:line="240" w:lineRule="auto"/>
        <w:rPr>
          <w:rFonts w:ascii="Garamond" w:hAnsi="Garamond" w:cs="TimesNewRoman"/>
          <w:sz w:val="18"/>
          <w:szCs w:val="18"/>
        </w:rPr>
      </w:pPr>
    </w:p>
    <w:p w:rsidR="00B30ACD" w:rsidRDefault="00B30ACD" w:rsidP="00523775">
      <w:pPr>
        <w:autoSpaceDE w:val="0"/>
        <w:autoSpaceDN w:val="0"/>
        <w:adjustRightInd w:val="0"/>
        <w:spacing w:after="0" w:line="240" w:lineRule="auto"/>
        <w:rPr>
          <w:rFonts w:ascii="Garamond" w:hAnsi="Garamond" w:cs="TimesNewRoman"/>
          <w:sz w:val="18"/>
          <w:szCs w:val="18"/>
        </w:rPr>
      </w:pPr>
    </w:p>
    <w:p w:rsidR="00B30ACD" w:rsidRDefault="00B30ACD" w:rsidP="00523775">
      <w:pPr>
        <w:autoSpaceDE w:val="0"/>
        <w:autoSpaceDN w:val="0"/>
        <w:adjustRightInd w:val="0"/>
        <w:spacing w:after="0" w:line="240" w:lineRule="auto"/>
        <w:rPr>
          <w:rFonts w:ascii="Garamond" w:hAnsi="Garamond" w:cs="TimesNewRoman"/>
          <w:sz w:val="18"/>
          <w:szCs w:val="18"/>
        </w:rPr>
      </w:pPr>
    </w:p>
    <w:p w:rsidR="00B30ACD" w:rsidRDefault="00B30ACD" w:rsidP="00523775">
      <w:pPr>
        <w:autoSpaceDE w:val="0"/>
        <w:autoSpaceDN w:val="0"/>
        <w:adjustRightInd w:val="0"/>
        <w:spacing w:after="0" w:line="240" w:lineRule="auto"/>
        <w:rPr>
          <w:rFonts w:ascii="Garamond" w:hAnsi="Garamond" w:cs="TimesNewRoman"/>
          <w:sz w:val="18"/>
          <w:szCs w:val="18"/>
        </w:rPr>
      </w:pPr>
    </w:p>
    <w:p w:rsidR="00B30ACD" w:rsidRDefault="00B30ACD" w:rsidP="00523775">
      <w:pPr>
        <w:autoSpaceDE w:val="0"/>
        <w:autoSpaceDN w:val="0"/>
        <w:adjustRightInd w:val="0"/>
        <w:spacing w:after="0" w:line="240" w:lineRule="auto"/>
        <w:rPr>
          <w:rFonts w:ascii="Garamond" w:hAnsi="Garamond" w:cs="TimesNewRoman"/>
          <w:sz w:val="18"/>
          <w:szCs w:val="18"/>
        </w:rPr>
      </w:pPr>
    </w:p>
    <w:p w:rsidR="00B30ACD" w:rsidRDefault="00B30ACD" w:rsidP="00523775">
      <w:pPr>
        <w:rPr>
          <w:rFonts w:ascii="Garamond" w:hAnsi="Garamond"/>
          <w:b/>
          <w:sz w:val="24"/>
          <w:szCs w:val="24"/>
        </w:rPr>
      </w:pPr>
      <w:r>
        <w:rPr>
          <w:rFonts w:ascii="Garamond" w:hAnsi="Garamond"/>
          <w:b/>
          <w:sz w:val="28"/>
          <w:szCs w:val="28"/>
        </w:rPr>
        <w:t xml:space="preserve">                               </w:t>
      </w:r>
      <w:r w:rsidRPr="00D1609C">
        <w:rPr>
          <w:rFonts w:ascii="Garamond" w:hAnsi="Garamond"/>
          <w:b/>
          <w:sz w:val="24"/>
          <w:szCs w:val="24"/>
        </w:rPr>
        <w:t>CAPÍTULO II</w:t>
      </w:r>
      <w:r>
        <w:rPr>
          <w:rFonts w:ascii="Garamond" w:hAnsi="Garamond"/>
          <w:b/>
          <w:sz w:val="28"/>
          <w:szCs w:val="28"/>
        </w:rPr>
        <w:t>: Fontes de Direito</w:t>
      </w:r>
    </w:p>
    <w:p w:rsidR="00B30ACD" w:rsidRDefault="00B30ACD" w:rsidP="00523775">
      <w:pPr>
        <w:rPr>
          <w:rFonts w:ascii="Garamond" w:hAnsi="Garamond"/>
          <w:b/>
          <w:sz w:val="28"/>
          <w:szCs w:val="28"/>
        </w:rPr>
      </w:pPr>
      <w:r>
        <w:rPr>
          <w:rFonts w:ascii="Garamond" w:hAnsi="Garamond"/>
          <w:b/>
          <w:sz w:val="28"/>
          <w:szCs w:val="28"/>
        </w:rPr>
        <w:t xml:space="preserve">                                            </w:t>
      </w:r>
    </w:p>
    <w:p w:rsidR="00B30ACD" w:rsidRPr="00DE1C9E" w:rsidRDefault="00B30ACD" w:rsidP="00523775">
      <w:pPr>
        <w:spacing w:line="240" w:lineRule="auto"/>
        <w:jc w:val="both"/>
        <w:rPr>
          <w:rFonts w:ascii="Garamond" w:hAnsi="Garamond"/>
          <w:b/>
          <w:sz w:val="20"/>
          <w:szCs w:val="20"/>
        </w:rPr>
      </w:pPr>
      <w:r w:rsidRPr="00DE1C9E">
        <w:rPr>
          <w:rFonts w:ascii="Garamond" w:hAnsi="Garamond"/>
          <w:b/>
          <w:sz w:val="20"/>
          <w:szCs w:val="20"/>
        </w:rPr>
        <w:t xml:space="preserve">                                                       </w:t>
      </w:r>
      <w:r>
        <w:rPr>
          <w:rFonts w:ascii="Garamond" w:hAnsi="Garamond"/>
          <w:b/>
          <w:sz w:val="20"/>
          <w:szCs w:val="20"/>
        </w:rPr>
        <w:t xml:space="preserve">           </w:t>
      </w:r>
      <w:r w:rsidRPr="00DE1C9E">
        <w:rPr>
          <w:rFonts w:ascii="Garamond" w:hAnsi="Garamond"/>
          <w:b/>
          <w:sz w:val="20"/>
          <w:szCs w:val="20"/>
        </w:rPr>
        <w:t xml:space="preserve"> </w:t>
      </w:r>
      <w:r>
        <w:rPr>
          <w:rFonts w:ascii="Garamond" w:hAnsi="Garamond"/>
          <w:b/>
          <w:sz w:val="20"/>
          <w:szCs w:val="20"/>
        </w:rPr>
        <w:t xml:space="preserve"> </w:t>
      </w:r>
      <w:r w:rsidRPr="00DE1C9E">
        <w:rPr>
          <w:rFonts w:ascii="Garamond" w:hAnsi="Garamond"/>
          <w:b/>
          <w:sz w:val="20"/>
          <w:szCs w:val="20"/>
        </w:rPr>
        <w:t>Abreviaturas:</w:t>
      </w:r>
    </w:p>
    <w:p w:rsidR="00B30ACD" w:rsidRPr="00DE1C9E" w:rsidRDefault="00B30ACD" w:rsidP="00523775">
      <w:pPr>
        <w:spacing w:line="240" w:lineRule="auto"/>
        <w:jc w:val="both"/>
        <w:rPr>
          <w:rFonts w:ascii="Garamond" w:hAnsi="Garamond"/>
          <w:sz w:val="20"/>
          <w:szCs w:val="20"/>
        </w:rPr>
      </w:pPr>
      <w:r w:rsidRPr="00DE1C9E">
        <w:rPr>
          <w:rFonts w:ascii="Garamond" w:hAnsi="Garamond"/>
          <w:sz w:val="20"/>
          <w:szCs w:val="20"/>
        </w:rPr>
        <w:t>MRS (Marcelo Rebelo de Sousa); S J (Santos Justo); O A (Oliveira Ascensão); NSG (Nuno Sá Gomes)</w:t>
      </w:r>
    </w:p>
    <w:p w:rsidR="00B30ACD" w:rsidRPr="00DE1C9E" w:rsidRDefault="00B30ACD" w:rsidP="00523775">
      <w:pPr>
        <w:spacing w:line="240" w:lineRule="auto"/>
        <w:jc w:val="both"/>
        <w:rPr>
          <w:rFonts w:ascii="Garamond" w:hAnsi="Garamond"/>
          <w:sz w:val="20"/>
          <w:szCs w:val="20"/>
        </w:rPr>
      </w:pPr>
      <w:r w:rsidRPr="00DE1C9E">
        <w:rPr>
          <w:rFonts w:ascii="Garamond" w:hAnsi="Garamond"/>
          <w:sz w:val="20"/>
          <w:szCs w:val="20"/>
        </w:rPr>
        <w:lastRenderedPageBreak/>
        <w:t>CM (Castro Mendes); BM (Baptista Machado); AV/PL (Antunes Varela e Pires de Lima – CC anotado);</w:t>
      </w:r>
    </w:p>
    <w:p w:rsidR="00B30ACD" w:rsidRDefault="00B30ACD" w:rsidP="00523775">
      <w:pPr>
        <w:spacing w:line="240" w:lineRule="auto"/>
        <w:jc w:val="both"/>
        <w:rPr>
          <w:rFonts w:ascii="Garamond" w:hAnsi="Garamond"/>
          <w:sz w:val="20"/>
          <w:szCs w:val="20"/>
        </w:rPr>
      </w:pPr>
      <w:r w:rsidRPr="00DE1C9E">
        <w:rPr>
          <w:rFonts w:ascii="Garamond" w:hAnsi="Garamond"/>
          <w:sz w:val="20"/>
          <w:szCs w:val="20"/>
        </w:rPr>
        <w:t>G T (Galvão Telles)</w:t>
      </w:r>
      <w:r>
        <w:rPr>
          <w:rFonts w:ascii="Garamond" w:hAnsi="Garamond"/>
          <w:sz w:val="20"/>
          <w:szCs w:val="20"/>
        </w:rPr>
        <w:t>; F A (Freitas do Amaral)</w:t>
      </w:r>
    </w:p>
    <w:p w:rsidR="00B30ACD" w:rsidRDefault="00B30ACD" w:rsidP="00523775">
      <w:pPr>
        <w:spacing w:line="240" w:lineRule="auto"/>
        <w:jc w:val="both"/>
        <w:rPr>
          <w:rFonts w:ascii="Garamond" w:hAnsi="Garamond"/>
          <w:sz w:val="20"/>
          <w:szCs w:val="20"/>
        </w:rPr>
      </w:pPr>
    </w:p>
    <w:p w:rsidR="00B30ACD" w:rsidRDefault="00B30ACD" w:rsidP="00523775">
      <w:pPr>
        <w:spacing w:line="360" w:lineRule="auto"/>
        <w:rPr>
          <w:rFonts w:ascii="Garamond" w:hAnsi="Garamond"/>
          <w:sz w:val="24"/>
          <w:szCs w:val="24"/>
        </w:rPr>
      </w:pPr>
      <w:r w:rsidRPr="005979C1">
        <w:rPr>
          <w:rFonts w:ascii="Garamond" w:hAnsi="Garamond"/>
          <w:sz w:val="24"/>
          <w:szCs w:val="24"/>
        </w:rPr>
        <w:t>Aspectos a abordar:</w:t>
      </w:r>
    </w:p>
    <w:p w:rsidR="00B30ACD" w:rsidRDefault="00B30ACD" w:rsidP="00F331C0">
      <w:pPr>
        <w:pStyle w:val="PargrafodaLista"/>
        <w:numPr>
          <w:ilvl w:val="0"/>
          <w:numId w:val="45"/>
        </w:numPr>
        <w:spacing w:line="240" w:lineRule="auto"/>
        <w:rPr>
          <w:rFonts w:ascii="Garamond" w:hAnsi="Garamond"/>
          <w:b/>
          <w:sz w:val="24"/>
          <w:szCs w:val="24"/>
        </w:rPr>
      </w:pPr>
      <w:r w:rsidRPr="00EF0539">
        <w:rPr>
          <w:rFonts w:ascii="Garamond" w:hAnsi="Garamond"/>
          <w:b/>
          <w:sz w:val="24"/>
          <w:szCs w:val="24"/>
        </w:rPr>
        <w:t>Considerações gerais sobre Fontes de Direito</w:t>
      </w:r>
    </w:p>
    <w:p w:rsidR="00B30ACD" w:rsidRDefault="00B30ACD" w:rsidP="00F331C0">
      <w:pPr>
        <w:pStyle w:val="PargrafodaLista"/>
        <w:numPr>
          <w:ilvl w:val="0"/>
          <w:numId w:val="45"/>
        </w:numPr>
        <w:spacing w:line="240" w:lineRule="auto"/>
        <w:rPr>
          <w:rFonts w:ascii="Garamond" w:hAnsi="Garamond"/>
          <w:b/>
          <w:sz w:val="24"/>
          <w:szCs w:val="24"/>
        </w:rPr>
      </w:pPr>
      <w:r w:rsidRPr="00EF0539">
        <w:rPr>
          <w:rFonts w:ascii="Garamond" w:hAnsi="Garamond"/>
          <w:b/>
          <w:sz w:val="24"/>
          <w:szCs w:val="24"/>
        </w:rPr>
        <w:t>Costume</w:t>
      </w:r>
    </w:p>
    <w:p w:rsidR="00B30ACD" w:rsidRDefault="00B30ACD" w:rsidP="00F331C0">
      <w:pPr>
        <w:pStyle w:val="PargrafodaLista"/>
        <w:numPr>
          <w:ilvl w:val="0"/>
          <w:numId w:val="45"/>
        </w:numPr>
        <w:spacing w:line="240" w:lineRule="auto"/>
        <w:rPr>
          <w:rFonts w:ascii="Garamond" w:hAnsi="Garamond"/>
          <w:b/>
          <w:sz w:val="24"/>
          <w:szCs w:val="24"/>
        </w:rPr>
      </w:pPr>
      <w:r w:rsidRPr="00EF0539">
        <w:rPr>
          <w:rFonts w:ascii="Garamond" w:hAnsi="Garamond"/>
          <w:b/>
          <w:sz w:val="24"/>
          <w:szCs w:val="24"/>
        </w:rPr>
        <w:t xml:space="preserve">Jurisprudência </w:t>
      </w:r>
    </w:p>
    <w:p w:rsidR="00B30ACD" w:rsidRDefault="00B30ACD" w:rsidP="00F331C0">
      <w:pPr>
        <w:pStyle w:val="PargrafodaLista"/>
        <w:numPr>
          <w:ilvl w:val="0"/>
          <w:numId w:val="45"/>
        </w:numPr>
        <w:spacing w:line="240" w:lineRule="auto"/>
        <w:rPr>
          <w:rFonts w:ascii="Garamond" w:hAnsi="Garamond"/>
          <w:b/>
          <w:sz w:val="24"/>
          <w:szCs w:val="24"/>
        </w:rPr>
      </w:pPr>
      <w:r w:rsidRPr="00EF0539">
        <w:rPr>
          <w:rFonts w:ascii="Garamond" w:hAnsi="Garamond"/>
          <w:b/>
          <w:sz w:val="24"/>
          <w:szCs w:val="24"/>
        </w:rPr>
        <w:t>Doutrina</w:t>
      </w:r>
    </w:p>
    <w:p w:rsidR="00B30ACD" w:rsidRDefault="00B30ACD" w:rsidP="00F331C0">
      <w:pPr>
        <w:pStyle w:val="PargrafodaLista"/>
        <w:numPr>
          <w:ilvl w:val="0"/>
          <w:numId w:val="45"/>
        </w:numPr>
        <w:spacing w:line="240" w:lineRule="auto"/>
        <w:rPr>
          <w:rFonts w:ascii="Garamond" w:hAnsi="Garamond"/>
          <w:b/>
          <w:sz w:val="24"/>
          <w:szCs w:val="24"/>
        </w:rPr>
      </w:pPr>
      <w:r w:rsidRPr="00EF0539">
        <w:rPr>
          <w:rFonts w:ascii="Garamond" w:hAnsi="Garamond"/>
          <w:b/>
          <w:sz w:val="24"/>
          <w:szCs w:val="24"/>
        </w:rPr>
        <w:t>Lei</w:t>
      </w:r>
    </w:p>
    <w:p w:rsidR="00B30ACD" w:rsidRPr="00EF0539" w:rsidRDefault="00B30ACD" w:rsidP="00F331C0">
      <w:pPr>
        <w:pStyle w:val="PargrafodaLista"/>
        <w:numPr>
          <w:ilvl w:val="0"/>
          <w:numId w:val="45"/>
        </w:numPr>
        <w:spacing w:line="240" w:lineRule="auto"/>
        <w:rPr>
          <w:rFonts w:ascii="Garamond" w:hAnsi="Garamond"/>
          <w:b/>
          <w:sz w:val="24"/>
          <w:szCs w:val="24"/>
        </w:rPr>
      </w:pPr>
      <w:r w:rsidRPr="00EF0539">
        <w:rPr>
          <w:rFonts w:ascii="Garamond" w:hAnsi="Garamond" w:cs="TimesNewRoman"/>
          <w:b/>
          <w:sz w:val="24"/>
          <w:szCs w:val="24"/>
        </w:rPr>
        <w:t>Direito internacional</w:t>
      </w:r>
    </w:p>
    <w:p w:rsidR="00B30ACD" w:rsidRPr="00EF0539" w:rsidRDefault="00B30ACD" w:rsidP="00F331C0">
      <w:pPr>
        <w:pStyle w:val="PargrafodaLista"/>
        <w:numPr>
          <w:ilvl w:val="0"/>
          <w:numId w:val="45"/>
        </w:numPr>
        <w:spacing w:line="240" w:lineRule="auto"/>
        <w:rPr>
          <w:rFonts w:ascii="Garamond" w:hAnsi="Garamond"/>
          <w:b/>
          <w:sz w:val="24"/>
          <w:szCs w:val="24"/>
        </w:rPr>
      </w:pPr>
      <w:r>
        <w:rPr>
          <w:rFonts w:ascii="Garamond" w:hAnsi="Garamond" w:cs="TimesNewRoman"/>
          <w:b/>
          <w:sz w:val="24"/>
          <w:szCs w:val="24"/>
        </w:rPr>
        <w:t>Princípios fundamentais de D</w:t>
      </w:r>
      <w:r w:rsidRPr="00EF0539">
        <w:rPr>
          <w:rFonts w:ascii="Garamond" w:hAnsi="Garamond" w:cs="TimesNewRoman"/>
          <w:b/>
          <w:sz w:val="24"/>
          <w:szCs w:val="24"/>
        </w:rPr>
        <w:t>ireito</w:t>
      </w:r>
    </w:p>
    <w:p w:rsidR="00B30ACD" w:rsidRDefault="00B30ACD" w:rsidP="00F331C0">
      <w:pPr>
        <w:pStyle w:val="PargrafodaLista"/>
        <w:numPr>
          <w:ilvl w:val="0"/>
          <w:numId w:val="45"/>
        </w:numPr>
        <w:spacing w:line="240" w:lineRule="auto"/>
        <w:rPr>
          <w:rFonts w:ascii="Garamond" w:hAnsi="Garamond"/>
          <w:b/>
          <w:sz w:val="24"/>
          <w:szCs w:val="24"/>
        </w:rPr>
      </w:pPr>
      <w:r w:rsidRPr="00EF0539">
        <w:rPr>
          <w:rFonts w:ascii="Garamond" w:hAnsi="Garamond"/>
          <w:b/>
          <w:sz w:val="24"/>
          <w:szCs w:val="24"/>
        </w:rPr>
        <w:t>Hierarquia das fontes/ normas</w:t>
      </w:r>
    </w:p>
    <w:p w:rsidR="00B30ACD" w:rsidRDefault="00B30ACD" w:rsidP="00523775">
      <w:pPr>
        <w:rPr>
          <w:rFonts w:ascii="Garamond" w:hAnsi="Garamond"/>
          <w:b/>
          <w:sz w:val="24"/>
          <w:szCs w:val="24"/>
        </w:rPr>
      </w:pPr>
    </w:p>
    <w:p w:rsidR="00B30ACD" w:rsidRPr="004442C7" w:rsidRDefault="00B30ACD" w:rsidP="00523775">
      <w:pPr>
        <w:rPr>
          <w:rFonts w:ascii="Garamond" w:hAnsi="Garamond"/>
          <w:b/>
          <w:sz w:val="28"/>
          <w:szCs w:val="28"/>
        </w:rPr>
      </w:pPr>
      <w:r>
        <w:rPr>
          <w:rFonts w:ascii="Garamond" w:hAnsi="Garamond"/>
          <w:b/>
          <w:sz w:val="28"/>
          <w:szCs w:val="28"/>
        </w:rPr>
        <w:t xml:space="preserve">                     </w:t>
      </w:r>
      <w:r w:rsidRPr="004442C7">
        <w:rPr>
          <w:rFonts w:ascii="Garamond" w:hAnsi="Garamond"/>
          <w:b/>
          <w:sz w:val="28"/>
          <w:szCs w:val="28"/>
        </w:rPr>
        <w:t xml:space="preserve"> Considerações gerais sobre Fontes de Direito</w:t>
      </w:r>
      <w:r w:rsidRPr="004442C7">
        <w:rPr>
          <w:rStyle w:val="Refdenotaderodap"/>
          <w:rFonts w:ascii="Garamond" w:hAnsi="Garamond"/>
          <w:b/>
          <w:sz w:val="28"/>
          <w:szCs w:val="28"/>
        </w:rPr>
        <w:footnoteReference w:id="24"/>
      </w:r>
    </w:p>
    <w:p w:rsidR="00B30ACD" w:rsidRDefault="00B30ACD" w:rsidP="00523775">
      <w:pPr>
        <w:rPr>
          <w:rFonts w:ascii="Garamond" w:hAnsi="Garamond"/>
          <w:b/>
          <w:sz w:val="24"/>
          <w:szCs w:val="24"/>
        </w:rPr>
      </w:pPr>
    </w:p>
    <w:p w:rsidR="00B30ACD" w:rsidRDefault="00B30ACD" w:rsidP="00523775">
      <w:pPr>
        <w:rPr>
          <w:rFonts w:ascii="Garamond" w:hAnsi="Garamond"/>
          <w:b/>
          <w:sz w:val="24"/>
          <w:szCs w:val="24"/>
        </w:rPr>
      </w:pPr>
    </w:p>
    <w:p w:rsidR="00B30ACD" w:rsidRPr="00AA1B05" w:rsidRDefault="00B30ACD" w:rsidP="00F331C0">
      <w:pPr>
        <w:pStyle w:val="PargrafodaLista"/>
        <w:numPr>
          <w:ilvl w:val="0"/>
          <w:numId w:val="46"/>
        </w:numPr>
        <w:rPr>
          <w:rFonts w:ascii="Garamond" w:hAnsi="Garamond"/>
          <w:b/>
          <w:sz w:val="24"/>
          <w:szCs w:val="24"/>
        </w:rPr>
      </w:pPr>
      <w:r w:rsidRPr="00AA1B05">
        <w:rPr>
          <w:rFonts w:ascii="Garamond" w:hAnsi="Garamond"/>
          <w:b/>
          <w:sz w:val="24"/>
          <w:szCs w:val="24"/>
        </w:rPr>
        <w:t>Noção:</w:t>
      </w:r>
    </w:p>
    <w:p w:rsidR="00B30ACD" w:rsidRDefault="00B30ACD" w:rsidP="00523775">
      <w:pPr>
        <w:spacing w:line="360" w:lineRule="auto"/>
        <w:jc w:val="both"/>
        <w:rPr>
          <w:rFonts w:ascii="Garamond" w:hAnsi="Garamond"/>
          <w:sz w:val="24"/>
          <w:szCs w:val="24"/>
        </w:rPr>
      </w:pPr>
      <w:r>
        <w:rPr>
          <w:rFonts w:ascii="Garamond" w:hAnsi="Garamond"/>
          <w:sz w:val="24"/>
          <w:szCs w:val="24"/>
        </w:rPr>
        <w:t>No seu s</w:t>
      </w:r>
      <w:r w:rsidRPr="00E0048A">
        <w:rPr>
          <w:rFonts w:ascii="Garamond" w:hAnsi="Garamond"/>
          <w:sz w:val="24"/>
          <w:szCs w:val="24"/>
        </w:rPr>
        <w:t>entido jurídico formal fontes de direito</w:t>
      </w:r>
      <w:r>
        <w:rPr>
          <w:rFonts w:ascii="Garamond" w:hAnsi="Garamond"/>
          <w:sz w:val="24"/>
          <w:szCs w:val="24"/>
        </w:rPr>
        <w:t xml:space="preserve"> são os</w:t>
      </w:r>
      <w:r w:rsidRPr="00E0048A">
        <w:rPr>
          <w:rFonts w:ascii="Garamond" w:hAnsi="Garamond"/>
          <w:sz w:val="24"/>
          <w:szCs w:val="24"/>
        </w:rPr>
        <w:t xml:space="preserve"> </w:t>
      </w:r>
      <w:r w:rsidRPr="00C50830">
        <w:rPr>
          <w:rFonts w:ascii="Garamond" w:hAnsi="Garamond"/>
          <w:sz w:val="24"/>
          <w:szCs w:val="24"/>
        </w:rPr>
        <w:t>modos de</w:t>
      </w:r>
      <w:r w:rsidRPr="00C50830">
        <w:rPr>
          <w:rFonts w:ascii="Garamond" w:hAnsi="Garamond"/>
          <w:b/>
          <w:sz w:val="24"/>
          <w:szCs w:val="24"/>
        </w:rPr>
        <w:t xml:space="preserve"> formação</w:t>
      </w:r>
      <w:r w:rsidRPr="00E0048A">
        <w:rPr>
          <w:rFonts w:ascii="Garamond" w:hAnsi="Garamond"/>
          <w:sz w:val="24"/>
          <w:szCs w:val="24"/>
        </w:rPr>
        <w:t xml:space="preserve"> ou </w:t>
      </w:r>
      <w:r w:rsidRPr="00C50830">
        <w:rPr>
          <w:rFonts w:ascii="Garamond" w:hAnsi="Garamond"/>
          <w:b/>
          <w:sz w:val="24"/>
          <w:szCs w:val="24"/>
        </w:rPr>
        <w:t xml:space="preserve">revelação </w:t>
      </w:r>
      <w:r w:rsidRPr="00E0048A">
        <w:rPr>
          <w:rFonts w:ascii="Garamond" w:hAnsi="Garamond"/>
          <w:sz w:val="24"/>
          <w:szCs w:val="24"/>
        </w:rPr>
        <w:t>de</w:t>
      </w:r>
      <w:r>
        <w:rPr>
          <w:rFonts w:ascii="Garamond" w:hAnsi="Garamond"/>
          <w:sz w:val="24"/>
          <w:szCs w:val="24"/>
        </w:rPr>
        <w:t xml:space="preserve"> </w:t>
      </w:r>
      <w:r w:rsidRPr="00E0048A">
        <w:rPr>
          <w:rFonts w:ascii="Garamond" w:hAnsi="Garamond"/>
          <w:sz w:val="24"/>
          <w:szCs w:val="24"/>
        </w:rPr>
        <w:t>normas jurídicas</w:t>
      </w:r>
      <w:r>
        <w:rPr>
          <w:rFonts w:ascii="Garamond" w:hAnsi="Garamond"/>
          <w:sz w:val="24"/>
          <w:szCs w:val="24"/>
        </w:rPr>
        <w:t xml:space="preserve">. </w:t>
      </w:r>
      <w:r>
        <w:rPr>
          <w:rStyle w:val="Refdenotaderodap"/>
          <w:rFonts w:ascii="Garamond" w:hAnsi="Garamond"/>
          <w:sz w:val="24"/>
          <w:szCs w:val="24"/>
        </w:rPr>
        <w:footnoteReference w:id="25"/>
      </w:r>
      <w:r>
        <w:rPr>
          <w:rFonts w:ascii="Garamond" w:hAnsi="Garamond"/>
          <w:sz w:val="24"/>
          <w:szCs w:val="24"/>
        </w:rPr>
        <w:t xml:space="preserve">  Segundo NSG fontes são as formas do aparecimento e manifestação de normas.</w:t>
      </w:r>
    </w:p>
    <w:p w:rsidR="00B30ACD" w:rsidRDefault="00B30ACD" w:rsidP="00523775">
      <w:pPr>
        <w:spacing w:line="360" w:lineRule="auto"/>
        <w:jc w:val="both"/>
        <w:rPr>
          <w:rFonts w:ascii="Garamond" w:hAnsi="Garamond"/>
          <w:sz w:val="24"/>
          <w:szCs w:val="24"/>
        </w:rPr>
      </w:pPr>
      <w:r w:rsidRPr="00927D82">
        <w:rPr>
          <w:rFonts w:ascii="Garamond" w:hAnsi="Garamond"/>
          <w:b/>
          <w:sz w:val="24"/>
          <w:szCs w:val="24"/>
        </w:rPr>
        <w:t>Fontes formadoras:</w:t>
      </w:r>
      <w:r>
        <w:rPr>
          <w:rFonts w:ascii="Garamond" w:hAnsi="Garamond"/>
          <w:sz w:val="24"/>
          <w:szCs w:val="24"/>
        </w:rPr>
        <w:t xml:space="preserve"> são factos normativos que estabelecem direito novo, isto é, criam, modificam ou extinguem normas jurídicas. Têm natureza constitutiva, são inovadoras.</w:t>
      </w:r>
    </w:p>
    <w:p w:rsidR="00B30ACD" w:rsidRDefault="00B30ACD" w:rsidP="00523775">
      <w:pPr>
        <w:spacing w:line="360" w:lineRule="auto"/>
        <w:jc w:val="both"/>
        <w:rPr>
          <w:rFonts w:ascii="Garamond" w:hAnsi="Garamond"/>
          <w:sz w:val="24"/>
          <w:szCs w:val="24"/>
        </w:rPr>
      </w:pPr>
      <w:r>
        <w:rPr>
          <w:rFonts w:ascii="Garamond" w:hAnsi="Garamond"/>
          <w:sz w:val="24"/>
          <w:szCs w:val="24"/>
        </w:rPr>
        <w:t>Ex.: quando uma</w:t>
      </w:r>
      <w:r w:rsidRPr="00AB711B">
        <w:rPr>
          <w:rFonts w:ascii="Garamond" w:hAnsi="Garamond"/>
          <w:b/>
          <w:sz w:val="24"/>
          <w:szCs w:val="24"/>
        </w:rPr>
        <w:t xml:space="preserve"> lei</w:t>
      </w:r>
      <w:r>
        <w:rPr>
          <w:rFonts w:ascii="Garamond" w:hAnsi="Garamond"/>
          <w:sz w:val="24"/>
          <w:szCs w:val="24"/>
        </w:rPr>
        <w:t xml:space="preserve"> revoga outra lei, ou mesmo um</w:t>
      </w:r>
      <w:r w:rsidRPr="00AB711B">
        <w:rPr>
          <w:rFonts w:ascii="Garamond" w:hAnsi="Garamond"/>
          <w:b/>
          <w:sz w:val="24"/>
          <w:szCs w:val="24"/>
        </w:rPr>
        <w:t xml:space="preserve"> costume</w:t>
      </w:r>
      <w:r>
        <w:rPr>
          <w:rFonts w:ascii="Garamond" w:hAnsi="Garamond"/>
          <w:sz w:val="24"/>
          <w:szCs w:val="24"/>
        </w:rPr>
        <w:t xml:space="preserve"> inovador.</w:t>
      </w:r>
    </w:p>
    <w:p w:rsidR="00B30ACD" w:rsidRDefault="00B30ACD" w:rsidP="00523775">
      <w:pPr>
        <w:spacing w:line="360" w:lineRule="auto"/>
        <w:jc w:val="both"/>
        <w:rPr>
          <w:rFonts w:ascii="Garamond" w:hAnsi="Garamond"/>
          <w:sz w:val="24"/>
          <w:szCs w:val="24"/>
        </w:rPr>
      </w:pPr>
    </w:p>
    <w:p w:rsidR="00B30ACD" w:rsidRDefault="00B30ACD" w:rsidP="00523775">
      <w:pPr>
        <w:spacing w:line="360" w:lineRule="auto"/>
        <w:jc w:val="both"/>
        <w:rPr>
          <w:rFonts w:ascii="Garamond" w:hAnsi="Garamond"/>
          <w:sz w:val="24"/>
          <w:szCs w:val="24"/>
        </w:rPr>
      </w:pPr>
      <w:r w:rsidRPr="00927D82">
        <w:rPr>
          <w:rFonts w:ascii="Garamond" w:hAnsi="Garamond"/>
          <w:b/>
          <w:sz w:val="24"/>
          <w:szCs w:val="24"/>
        </w:rPr>
        <w:t xml:space="preserve">Fontes reveladoras: </w:t>
      </w:r>
      <w:r>
        <w:rPr>
          <w:rFonts w:ascii="Garamond" w:hAnsi="Garamond"/>
          <w:sz w:val="24"/>
          <w:szCs w:val="24"/>
        </w:rPr>
        <w:t>são os factos normativos que desvendam o conteúdo de normas já em vigor, mas ignoradas pelo público. Têm natureza declarativa, não são inovadoras.</w:t>
      </w: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As fontes reveladoras são relevantes para redescobrir as normas jurídicas, cuja fonte ou texto, não careça de publicação em boletim oficial adequado para divulgação no seio da </w:t>
      </w:r>
      <w:r>
        <w:rPr>
          <w:rFonts w:ascii="Garamond" w:hAnsi="Garamond"/>
          <w:sz w:val="24"/>
          <w:szCs w:val="24"/>
        </w:rPr>
        <w:lastRenderedPageBreak/>
        <w:t>comunidade, ou nos casos em que publicadas, tenham caído por completo esquecimento. Exemplos de fontes reveladoras poderão ser a doutrina e jurisprudência.</w:t>
      </w:r>
      <w:r>
        <w:rPr>
          <w:rStyle w:val="Refdenotaderodap"/>
          <w:rFonts w:ascii="Garamond" w:hAnsi="Garamond"/>
          <w:sz w:val="24"/>
          <w:szCs w:val="24"/>
        </w:rPr>
        <w:footnoteReference w:id="26"/>
      </w:r>
    </w:p>
    <w:p w:rsidR="00B30ACD" w:rsidRDefault="00B30ACD" w:rsidP="00523775">
      <w:pPr>
        <w:jc w:val="both"/>
        <w:rPr>
          <w:rFonts w:ascii="Garamond" w:hAnsi="Garamond"/>
          <w:sz w:val="24"/>
          <w:szCs w:val="24"/>
        </w:rPr>
      </w:pPr>
    </w:p>
    <w:p w:rsidR="00B30ACD" w:rsidRPr="00AA1B05" w:rsidRDefault="00B30ACD" w:rsidP="00F331C0">
      <w:pPr>
        <w:pStyle w:val="PargrafodaLista"/>
        <w:numPr>
          <w:ilvl w:val="0"/>
          <w:numId w:val="46"/>
        </w:numPr>
        <w:jc w:val="both"/>
        <w:rPr>
          <w:rFonts w:ascii="Garamond" w:hAnsi="Garamond"/>
          <w:b/>
          <w:sz w:val="24"/>
          <w:szCs w:val="24"/>
        </w:rPr>
      </w:pPr>
      <w:r w:rsidRPr="00AA1B05">
        <w:rPr>
          <w:rFonts w:ascii="Garamond" w:hAnsi="Garamond"/>
          <w:b/>
          <w:sz w:val="24"/>
          <w:szCs w:val="24"/>
        </w:rPr>
        <w:t>Classificação das fontes de direito:</w:t>
      </w:r>
    </w:p>
    <w:p w:rsidR="00B30ACD" w:rsidRDefault="00B30ACD" w:rsidP="00523775">
      <w:pPr>
        <w:jc w:val="both"/>
        <w:rPr>
          <w:rFonts w:ascii="Garamond" w:hAnsi="Garamond"/>
          <w:b/>
          <w:sz w:val="24"/>
          <w:szCs w:val="24"/>
        </w:rPr>
      </w:pPr>
    </w:p>
    <w:p w:rsidR="00B30ACD" w:rsidRPr="00DE79AF" w:rsidRDefault="00B30ACD" w:rsidP="00523775">
      <w:pPr>
        <w:spacing w:line="360" w:lineRule="auto"/>
        <w:jc w:val="both"/>
        <w:rPr>
          <w:rFonts w:ascii="Garamond" w:hAnsi="Garamond"/>
          <w:i/>
          <w:sz w:val="24"/>
          <w:szCs w:val="24"/>
        </w:rPr>
      </w:pPr>
      <w:r>
        <w:rPr>
          <w:rFonts w:ascii="Garamond" w:hAnsi="Garamond"/>
          <w:b/>
          <w:sz w:val="24"/>
          <w:szCs w:val="24"/>
        </w:rPr>
        <w:t xml:space="preserve">Imediatas: </w:t>
      </w:r>
      <w:r w:rsidRPr="00431DAA">
        <w:rPr>
          <w:rFonts w:ascii="Garamond" w:hAnsi="Garamond"/>
          <w:sz w:val="24"/>
          <w:szCs w:val="24"/>
        </w:rPr>
        <w:t>produzem directamente normas jurídicas, sem qualquer subordinação a outra fonte</w:t>
      </w:r>
      <w:r>
        <w:rPr>
          <w:rFonts w:ascii="Garamond" w:hAnsi="Garamond"/>
          <w:sz w:val="24"/>
          <w:szCs w:val="24"/>
        </w:rPr>
        <w:t xml:space="preserve">. De acordo com o CC, são a </w:t>
      </w:r>
      <w:r w:rsidRPr="00DE79AF">
        <w:rPr>
          <w:rFonts w:ascii="Garamond" w:hAnsi="Garamond"/>
          <w:i/>
          <w:sz w:val="24"/>
          <w:szCs w:val="24"/>
        </w:rPr>
        <w:t xml:space="preserve">lei e as normas corporativas. </w:t>
      </w:r>
    </w:p>
    <w:p w:rsidR="00B30ACD" w:rsidRDefault="00B30ACD" w:rsidP="00523775">
      <w:pPr>
        <w:spacing w:line="360" w:lineRule="auto"/>
        <w:jc w:val="both"/>
        <w:rPr>
          <w:rFonts w:ascii="Garamond" w:hAnsi="Garamond"/>
          <w:sz w:val="24"/>
          <w:szCs w:val="24"/>
        </w:rPr>
      </w:pPr>
      <w:r w:rsidRPr="00D034B3">
        <w:rPr>
          <w:rFonts w:ascii="Garamond" w:hAnsi="Garamond"/>
          <w:b/>
          <w:sz w:val="24"/>
          <w:szCs w:val="24"/>
        </w:rPr>
        <w:t xml:space="preserve">Mediatas: </w:t>
      </w:r>
      <w:r w:rsidRPr="00D44F6F">
        <w:rPr>
          <w:rFonts w:ascii="Garamond" w:hAnsi="Garamond"/>
          <w:sz w:val="24"/>
          <w:szCs w:val="24"/>
        </w:rPr>
        <w:t>são aquelas que só são reconhecidas como fontes de direito na medida em que a lei lhes confere esse valor</w:t>
      </w:r>
      <w:r>
        <w:rPr>
          <w:rFonts w:ascii="Garamond" w:hAnsi="Garamond"/>
          <w:sz w:val="24"/>
          <w:szCs w:val="24"/>
        </w:rPr>
        <w:t xml:space="preserve">. De acordo com o CC são </w:t>
      </w:r>
      <w:r w:rsidRPr="00DE79AF">
        <w:rPr>
          <w:rFonts w:ascii="Garamond" w:hAnsi="Garamond"/>
          <w:i/>
          <w:sz w:val="24"/>
          <w:szCs w:val="24"/>
        </w:rPr>
        <w:t>assentos, os usos e a equidade</w:t>
      </w:r>
      <w:r>
        <w:rPr>
          <w:rFonts w:ascii="Garamond" w:hAnsi="Garamond"/>
          <w:sz w:val="24"/>
          <w:szCs w:val="24"/>
        </w:rPr>
        <w:t>.</w:t>
      </w:r>
    </w:p>
    <w:p w:rsidR="00B30ACD" w:rsidRPr="00D44F6F" w:rsidRDefault="00B30ACD" w:rsidP="00523775">
      <w:pPr>
        <w:spacing w:line="360" w:lineRule="auto"/>
        <w:jc w:val="both"/>
        <w:rPr>
          <w:rFonts w:ascii="Garamond" w:hAnsi="Garamond"/>
          <w:sz w:val="24"/>
          <w:szCs w:val="24"/>
        </w:rPr>
      </w:pPr>
    </w:p>
    <w:p w:rsidR="00B30ACD" w:rsidRDefault="00B30ACD" w:rsidP="00523775">
      <w:pPr>
        <w:spacing w:line="360" w:lineRule="auto"/>
        <w:jc w:val="both"/>
        <w:rPr>
          <w:rFonts w:ascii="Garamond" w:hAnsi="Garamond"/>
          <w:sz w:val="24"/>
          <w:szCs w:val="24"/>
        </w:rPr>
      </w:pPr>
      <w:r w:rsidRPr="00E01062">
        <w:rPr>
          <w:rFonts w:ascii="Garamond" w:hAnsi="Garamond"/>
          <w:b/>
          <w:sz w:val="24"/>
          <w:szCs w:val="24"/>
        </w:rPr>
        <w:t>Voluntárias:</w:t>
      </w:r>
      <w:r>
        <w:rPr>
          <w:rFonts w:ascii="Garamond" w:hAnsi="Garamond"/>
          <w:b/>
          <w:sz w:val="24"/>
          <w:szCs w:val="24"/>
        </w:rPr>
        <w:t xml:space="preserve"> </w:t>
      </w:r>
      <w:r w:rsidRPr="001D4D74">
        <w:rPr>
          <w:rFonts w:ascii="Garamond" w:hAnsi="Garamond"/>
          <w:sz w:val="24"/>
          <w:szCs w:val="24"/>
        </w:rPr>
        <w:t>são aquelas que explicitam uma vontade dirigida especificamente à criação duma norma jurídica</w:t>
      </w:r>
      <w:r>
        <w:rPr>
          <w:rFonts w:ascii="Garamond" w:hAnsi="Garamond"/>
          <w:sz w:val="24"/>
          <w:szCs w:val="24"/>
        </w:rPr>
        <w:t>. Ex: lei, jurisprudência e doutrina</w:t>
      </w:r>
    </w:p>
    <w:p w:rsidR="00B30ACD" w:rsidRDefault="00B30ACD" w:rsidP="00523775">
      <w:pPr>
        <w:spacing w:line="360" w:lineRule="auto"/>
        <w:jc w:val="both"/>
        <w:rPr>
          <w:rFonts w:ascii="Garamond" w:hAnsi="Garamond"/>
          <w:sz w:val="24"/>
          <w:szCs w:val="24"/>
        </w:rPr>
      </w:pPr>
      <w:r w:rsidRPr="00E01062">
        <w:rPr>
          <w:rFonts w:ascii="Garamond" w:hAnsi="Garamond"/>
          <w:b/>
          <w:sz w:val="24"/>
          <w:szCs w:val="24"/>
        </w:rPr>
        <w:t>Não voluntárias:</w:t>
      </w:r>
      <w:r>
        <w:rPr>
          <w:rFonts w:ascii="Garamond" w:hAnsi="Garamond"/>
          <w:sz w:val="24"/>
          <w:szCs w:val="24"/>
        </w:rPr>
        <w:t xml:space="preserve"> </w:t>
      </w:r>
      <w:r w:rsidRPr="001D4D74">
        <w:rPr>
          <w:rFonts w:ascii="Garamond" w:hAnsi="Garamond"/>
          <w:sz w:val="24"/>
          <w:szCs w:val="24"/>
        </w:rPr>
        <w:t>são aquelas que</w:t>
      </w:r>
      <w:r>
        <w:rPr>
          <w:rFonts w:ascii="Garamond" w:hAnsi="Garamond"/>
          <w:sz w:val="24"/>
          <w:szCs w:val="24"/>
        </w:rPr>
        <w:t xml:space="preserve"> </w:t>
      </w:r>
      <w:r w:rsidRPr="00E01062">
        <w:rPr>
          <w:rFonts w:ascii="Garamond" w:hAnsi="Garamond"/>
          <w:b/>
          <w:sz w:val="24"/>
          <w:szCs w:val="24"/>
        </w:rPr>
        <w:t>não</w:t>
      </w:r>
      <w:r w:rsidRPr="001D4D74">
        <w:rPr>
          <w:rFonts w:ascii="Garamond" w:hAnsi="Garamond"/>
          <w:sz w:val="24"/>
          <w:szCs w:val="24"/>
        </w:rPr>
        <w:t xml:space="preserve"> explicitam uma vontade dirigida especificamente à criação duma norma jurídica</w:t>
      </w:r>
      <w:r>
        <w:rPr>
          <w:rFonts w:ascii="Garamond" w:hAnsi="Garamond"/>
          <w:sz w:val="24"/>
          <w:szCs w:val="24"/>
        </w:rPr>
        <w:t>. Ex: costume</w:t>
      </w:r>
    </w:p>
    <w:p w:rsidR="00B30ACD" w:rsidRPr="001D4D74" w:rsidRDefault="00B30ACD" w:rsidP="00523775">
      <w:pPr>
        <w:jc w:val="both"/>
        <w:rPr>
          <w:rFonts w:ascii="Garamond" w:hAnsi="Garamond"/>
          <w:sz w:val="24"/>
          <w:szCs w:val="24"/>
        </w:rPr>
      </w:pPr>
    </w:p>
    <w:p w:rsidR="00B30ACD" w:rsidRPr="00AA1B05" w:rsidRDefault="00B30ACD" w:rsidP="00F331C0">
      <w:pPr>
        <w:pStyle w:val="PargrafodaLista"/>
        <w:numPr>
          <w:ilvl w:val="0"/>
          <w:numId w:val="46"/>
        </w:numPr>
        <w:jc w:val="both"/>
        <w:rPr>
          <w:rFonts w:ascii="Garamond" w:hAnsi="Garamond"/>
          <w:sz w:val="24"/>
          <w:szCs w:val="24"/>
        </w:rPr>
      </w:pPr>
      <w:r w:rsidRPr="00AA1B05">
        <w:rPr>
          <w:rFonts w:ascii="Garamond" w:hAnsi="Garamond"/>
          <w:b/>
          <w:sz w:val="24"/>
          <w:szCs w:val="24"/>
        </w:rPr>
        <w:t>Consagração legal:</w:t>
      </w:r>
      <w:r w:rsidRPr="00AA1B05">
        <w:rPr>
          <w:rFonts w:ascii="Garamond" w:hAnsi="Garamond"/>
          <w:sz w:val="24"/>
          <w:szCs w:val="24"/>
        </w:rPr>
        <w:t xml:space="preserve"> </w:t>
      </w:r>
      <w:proofErr w:type="spellStart"/>
      <w:r w:rsidRPr="00AA1B05">
        <w:rPr>
          <w:rFonts w:ascii="Garamond" w:hAnsi="Garamond"/>
          <w:sz w:val="24"/>
          <w:szCs w:val="24"/>
        </w:rPr>
        <w:t>art</w:t>
      </w:r>
      <w:proofErr w:type="spellEnd"/>
      <w:r w:rsidRPr="00AA1B05">
        <w:rPr>
          <w:rFonts w:ascii="Garamond" w:hAnsi="Garamond"/>
          <w:sz w:val="24"/>
          <w:szCs w:val="24"/>
        </w:rPr>
        <w:t>. 1 a 4 do CC</w:t>
      </w:r>
    </w:p>
    <w:p w:rsidR="00B30ACD" w:rsidRDefault="00B30ACD" w:rsidP="00523775">
      <w:pPr>
        <w:jc w:val="both"/>
        <w:rPr>
          <w:rFonts w:ascii="Garamond" w:hAnsi="Garamond"/>
          <w:sz w:val="24"/>
          <w:szCs w:val="24"/>
        </w:rPr>
      </w:pPr>
    </w:p>
    <w:p w:rsidR="00B30ACD" w:rsidRDefault="00B30ACD" w:rsidP="00523775">
      <w:pPr>
        <w:spacing w:line="360" w:lineRule="auto"/>
        <w:jc w:val="both"/>
        <w:rPr>
          <w:rFonts w:ascii="Garamond" w:hAnsi="Garamond"/>
          <w:sz w:val="24"/>
          <w:szCs w:val="24"/>
        </w:rPr>
      </w:pPr>
      <w:r>
        <w:rPr>
          <w:rFonts w:ascii="Garamond" w:hAnsi="Garamond"/>
          <w:sz w:val="24"/>
          <w:szCs w:val="24"/>
        </w:rPr>
        <w:t>O CC adopta a tese clássica das fontes de direito: 1º lei; 2º costume; 3º jurisprudência; 4º doutrina</w:t>
      </w:r>
    </w:p>
    <w:p w:rsidR="00B30ACD" w:rsidRDefault="00B30ACD" w:rsidP="00523775">
      <w:pPr>
        <w:spacing w:line="360" w:lineRule="auto"/>
        <w:jc w:val="both"/>
        <w:rPr>
          <w:rFonts w:ascii="Garamond" w:hAnsi="Garamond"/>
          <w:sz w:val="24"/>
          <w:szCs w:val="24"/>
        </w:rPr>
      </w:pPr>
      <w:proofErr w:type="spellStart"/>
      <w:r>
        <w:rPr>
          <w:rFonts w:ascii="Garamond" w:hAnsi="Garamond"/>
          <w:sz w:val="24"/>
          <w:szCs w:val="24"/>
        </w:rPr>
        <w:t>Art</w:t>
      </w:r>
      <w:proofErr w:type="spellEnd"/>
      <w:r>
        <w:rPr>
          <w:rFonts w:ascii="Garamond" w:hAnsi="Garamond"/>
          <w:sz w:val="24"/>
          <w:szCs w:val="24"/>
        </w:rPr>
        <w:t xml:space="preserve">. 1 CC - </w:t>
      </w:r>
      <w:r w:rsidRPr="0058298A">
        <w:rPr>
          <w:rFonts w:ascii="Garamond" w:hAnsi="Garamond"/>
          <w:i/>
          <w:sz w:val="24"/>
          <w:szCs w:val="24"/>
        </w:rPr>
        <w:t>Lei e normas corporativas</w:t>
      </w:r>
      <w:r>
        <w:rPr>
          <w:rFonts w:ascii="Garamond" w:hAnsi="Garamond"/>
          <w:sz w:val="24"/>
          <w:szCs w:val="24"/>
        </w:rPr>
        <w:t xml:space="preserve"> (note-se que a consagração das normas corporativas como fonte autónoma de direito fundamenta-se em resquícios históricos, isto é a criação do sistema corporativo pela CRP de 1933, nunca inteiramente concretizado pelo Estado Novo)</w:t>
      </w:r>
      <w:r>
        <w:rPr>
          <w:rStyle w:val="Refdenotaderodap"/>
          <w:rFonts w:ascii="Garamond" w:hAnsi="Garamond"/>
          <w:sz w:val="24"/>
          <w:szCs w:val="24"/>
        </w:rPr>
        <w:footnoteReference w:id="27"/>
      </w:r>
      <w:r>
        <w:rPr>
          <w:rFonts w:ascii="Garamond" w:hAnsi="Garamond"/>
          <w:sz w:val="24"/>
          <w:szCs w:val="24"/>
        </w:rPr>
        <w:t xml:space="preserve"> </w:t>
      </w:r>
    </w:p>
    <w:p w:rsidR="00B30ACD" w:rsidRDefault="00B30ACD" w:rsidP="00523775">
      <w:pPr>
        <w:spacing w:line="360" w:lineRule="auto"/>
        <w:jc w:val="both"/>
        <w:rPr>
          <w:rFonts w:ascii="Garamond" w:hAnsi="Garamond"/>
          <w:sz w:val="24"/>
          <w:szCs w:val="24"/>
        </w:rPr>
      </w:pPr>
      <w:proofErr w:type="spellStart"/>
      <w:r>
        <w:rPr>
          <w:rFonts w:ascii="Garamond" w:hAnsi="Garamond"/>
          <w:sz w:val="24"/>
          <w:szCs w:val="24"/>
        </w:rPr>
        <w:t>Art</w:t>
      </w:r>
      <w:proofErr w:type="spellEnd"/>
      <w:r>
        <w:rPr>
          <w:rFonts w:ascii="Garamond" w:hAnsi="Garamond"/>
          <w:sz w:val="24"/>
          <w:szCs w:val="24"/>
        </w:rPr>
        <w:t xml:space="preserve">. 2 </w:t>
      </w:r>
      <w:proofErr w:type="gramStart"/>
      <w:r>
        <w:rPr>
          <w:rFonts w:ascii="Garamond" w:hAnsi="Garamond"/>
          <w:sz w:val="24"/>
          <w:szCs w:val="24"/>
        </w:rPr>
        <w:t>do</w:t>
      </w:r>
      <w:proofErr w:type="gramEnd"/>
      <w:r>
        <w:rPr>
          <w:rFonts w:ascii="Garamond" w:hAnsi="Garamond"/>
          <w:sz w:val="24"/>
          <w:szCs w:val="24"/>
        </w:rPr>
        <w:t xml:space="preserve"> CC – </w:t>
      </w:r>
      <w:r w:rsidRPr="0058298A">
        <w:rPr>
          <w:rFonts w:ascii="Garamond" w:hAnsi="Garamond"/>
          <w:i/>
          <w:sz w:val="24"/>
          <w:szCs w:val="24"/>
        </w:rPr>
        <w:t xml:space="preserve">Assentos </w:t>
      </w:r>
      <w:r>
        <w:rPr>
          <w:rFonts w:ascii="Garamond" w:hAnsi="Garamond"/>
          <w:sz w:val="24"/>
          <w:szCs w:val="24"/>
        </w:rPr>
        <w:t>( este artigo foi declarado inconstitucional)</w:t>
      </w:r>
    </w:p>
    <w:p w:rsidR="00B30ACD" w:rsidRDefault="00B30ACD" w:rsidP="00523775">
      <w:pPr>
        <w:spacing w:line="360" w:lineRule="auto"/>
        <w:jc w:val="both"/>
        <w:rPr>
          <w:rFonts w:ascii="Garamond" w:hAnsi="Garamond"/>
          <w:sz w:val="24"/>
          <w:szCs w:val="24"/>
        </w:rPr>
      </w:pPr>
      <w:proofErr w:type="spellStart"/>
      <w:r>
        <w:rPr>
          <w:rFonts w:ascii="Garamond" w:hAnsi="Garamond"/>
          <w:sz w:val="24"/>
          <w:szCs w:val="24"/>
        </w:rPr>
        <w:t>Art</w:t>
      </w:r>
      <w:proofErr w:type="spellEnd"/>
      <w:r>
        <w:rPr>
          <w:rFonts w:ascii="Garamond" w:hAnsi="Garamond"/>
          <w:sz w:val="24"/>
          <w:szCs w:val="24"/>
        </w:rPr>
        <w:t xml:space="preserve">. 3 </w:t>
      </w:r>
      <w:proofErr w:type="gramStart"/>
      <w:r>
        <w:rPr>
          <w:rFonts w:ascii="Garamond" w:hAnsi="Garamond"/>
          <w:sz w:val="24"/>
          <w:szCs w:val="24"/>
        </w:rPr>
        <w:t>do</w:t>
      </w:r>
      <w:proofErr w:type="gramEnd"/>
      <w:r>
        <w:rPr>
          <w:rFonts w:ascii="Garamond" w:hAnsi="Garamond"/>
          <w:sz w:val="24"/>
          <w:szCs w:val="24"/>
        </w:rPr>
        <w:t xml:space="preserve"> CC – </w:t>
      </w:r>
      <w:r w:rsidRPr="0058298A">
        <w:rPr>
          <w:rFonts w:ascii="Garamond" w:hAnsi="Garamond"/>
          <w:i/>
          <w:sz w:val="24"/>
          <w:szCs w:val="24"/>
        </w:rPr>
        <w:t>usos</w:t>
      </w:r>
      <w:r>
        <w:rPr>
          <w:rFonts w:ascii="Garamond" w:hAnsi="Garamond"/>
          <w:sz w:val="24"/>
          <w:szCs w:val="24"/>
        </w:rPr>
        <w:t xml:space="preserve"> ( os usos são fonte de direito na medida em que são acolhidos pela lei)</w:t>
      </w:r>
    </w:p>
    <w:p w:rsidR="00B30ACD" w:rsidRDefault="00B30ACD" w:rsidP="00523775">
      <w:pPr>
        <w:spacing w:line="360" w:lineRule="auto"/>
        <w:jc w:val="both"/>
        <w:rPr>
          <w:rFonts w:ascii="Garamond" w:hAnsi="Garamond"/>
          <w:sz w:val="24"/>
          <w:szCs w:val="24"/>
        </w:rPr>
      </w:pPr>
      <w:proofErr w:type="spellStart"/>
      <w:r>
        <w:rPr>
          <w:rFonts w:ascii="Garamond" w:hAnsi="Garamond"/>
          <w:sz w:val="24"/>
          <w:szCs w:val="24"/>
        </w:rPr>
        <w:lastRenderedPageBreak/>
        <w:t>Art</w:t>
      </w:r>
      <w:proofErr w:type="spellEnd"/>
      <w:r>
        <w:rPr>
          <w:rFonts w:ascii="Garamond" w:hAnsi="Garamond"/>
          <w:sz w:val="24"/>
          <w:szCs w:val="24"/>
        </w:rPr>
        <w:t xml:space="preserve">. 4 </w:t>
      </w:r>
      <w:proofErr w:type="gramStart"/>
      <w:r>
        <w:rPr>
          <w:rFonts w:ascii="Garamond" w:hAnsi="Garamond"/>
          <w:sz w:val="24"/>
          <w:szCs w:val="24"/>
        </w:rPr>
        <w:t>do</w:t>
      </w:r>
      <w:proofErr w:type="gramEnd"/>
      <w:r>
        <w:rPr>
          <w:rFonts w:ascii="Garamond" w:hAnsi="Garamond"/>
          <w:sz w:val="24"/>
          <w:szCs w:val="24"/>
        </w:rPr>
        <w:t xml:space="preserve"> CC – </w:t>
      </w:r>
      <w:r w:rsidRPr="0058298A">
        <w:rPr>
          <w:rFonts w:ascii="Garamond" w:hAnsi="Garamond"/>
          <w:i/>
          <w:sz w:val="24"/>
          <w:szCs w:val="24"/>
        </w:rPr>
        <w:t>equidade</w:t>
      </w:r>
      <w:r>
        <w:rPr>
          <w:rFonts w:ascii="Garamond" w:hAnsi="Garamond"/>
          <w:sz w:val="24"/>
          <w:szCs w:val="24"/>
        </w:rPr>
        <w:t xml:space="preserve"> ( esta não é fonte de direito, visto que não é um facto produtor ou revelador de normas jurídicas, mas um modo de decisão de casos concretos sem apelo a critérios genéricos).</w:t>
      </w:r>
    </w:p>
    <w:p w:rsidR="00B30ACD" w:rsidRDefault="00B30ACD" w:rsidP="00523775">
      <w:pPr>
        <w:jc w:val="both"/>
        <w:rPr>
          <w:rFonts w:ascii="Garamond" w:hAnsi="Garamond"/>
          <w:sz w:val="24"/>
          <w:szCs w:val="24"/>
        </w:rPr>
      </w:pPr>
    </w:p>
    <w:p w:rsidR="00B30ACD" w:rsidRDefault="00B30ACD" w:rsidP="00523775">
      <w:pPr>
        <w:spacing w:line="360" w:lineRule="auto"/>
        <w:jc w:val="both"/>
        <w:rPr>
          <w:rFonts w:ascii="Garamond" w:hAnsi="Garamond"/>
          <w:sz w:val="24"/>
          <w:szCs w:val="24"/>
        </w:rPr>
      </w:pPr>
      <w:r>
        <w:rPr>
          <w:rFonts w:ascii="Garamond" w:hAnsi="Garamond"/>
          <w:sz w:val="24"/>
          <w:szCs w:val="24"/>
        </w:rPr>
        <w:t>FA critica a teoria tradicional das fontes de direito e mantém o costume ao lado da lei, enquanto fontes de Direito devido à sua relevância, não só no direito internacional, mas também em muitos países (PALOPS) com os quais Portugal mantém fortes relações, onde o costume é fonte de direito por excelência.</w:t>
      </w:r>
    </w:p>
    <w:p w:rsidR="00B30ACD" w:rsidRDefault="00B30ACD" w:rsidP="00523775">
      <w:pPr>
        <w:spacing w:line="360" w:lineRule="auto"/>
        <w:jc w:val="both"/>
        <w:rPr>
          <w:rFonts w:ascii="Garamond" w:hAnsi="Garamond"/>
          <w:sz w:val="24"/>
          <w:szCs w:val="24"/>
        </w:rPr>
      </w:pPr>
      <w:r>
        <w:rPr>
          <w:rFonts w:ascii="Garamond" w:hAnsi="Garamond"/>
          <w:sz w:val="24"/>
          <w:szCs w:val="24"/>
        </w:rPr>
        <w:t>FA: 1º costume; 2º lei; 3º doutrina; 4º jurisprudência</w:t>
      </w:r>
    </w:p>
    <w:p w:rsidR="00B30ACD" w:rsidRDefault="00B30ACD" w:rsidP="00523775">
      <w:pPr>
        <w:spacing w:line="360" w:lineRule="auto"/>
        <w:jc w:val="both"/>
        <w:rPr>
          <w:rFonts w:ascii="Garamond" w:hAnsi="Garamond"/>
          <w:sz w:val="24"/>
          <w:szCs w:val="24"/>
        </w:rPr>
      </w:pPr>
      <w:r>
        <w:rPr>
          <w:rFonts w:ascii="Garamond" w:hAnsi="Garamond"/>
          <w:sz w:val="24"/>
          <w:szCs w:val="24"/>
        </w:rPr>
        <w:t>O A também coloca o costume ao lado da lei.</w:t>
      </w:r>
    </w:p>
    <w:p w:rsidR="00B30ACD" w:rsidRDefault="00B30ACD" w:rsidP="00523775">
      <w:pPr>
        <w:jc w:val="both"/>
        <w:rPr>
          <w:rFonts w:ascii="Garamond" w:hAnsi="Garamond"/>
          <w:sz w:val="24"/>
          <w:szCs w:val="24"/>
        </w:rPr>
      </w:pPr>
    </w:p>
    <w:p w:rsidR="00B30ACD" w:rsidRPr="004442C7" w:rsidRDefault="00B30ACD" w:rsidP="00523775">
      <w:pPr>
        <w:jc w:val="both"/>
        <w:rPr>
          <w:rFonts w:ascii="Garamond" w:hAnsi="Garamond"/>
          <w:b/>
          <w:sz w:val="28"/>
          <w:szCs w:val="28"/>
        </w:rPr>
      </w:pPr>
      <w:r w:rsidRPr="004442C7">
        <w:rPr>
          <w:rFonts w:ascii="Garamond" w:hAnsi="Garamond"/>
          <w:b/>
          <w:sz w:val="28"/>
          <w:szCs w:val="28"/>
        </w:rPr>
        <w:t xml:space="preserve">                       </w:t>
      </w:r>
      <w:r>
        <w:rPr>
          <w:rFonts w:ascii="Garamond" w:hAnsi="Garamond"/>
          <w:b/>
          <w:sz w:val="28"/>
          <w:szCs w:val="28"/>
        </w:rPr>
        <w:t xml:space="preserve">           </w:t>
      </w:r>
      <w:r w:rsidRPr="004442C7">
        <w:rPr>
          <w:rFonts w:ascii="Garamond" w:hAnsi="Garamond"/>
          <w:b/>
          <w:sz w:val="28"/>
          <w:szCs w:val="28"/>
        </w:rPr>
        <w:t xml:space="preserve">            Costume </w:t>
      </w:r>
      <w:r w:rsidRPr="004442C7">
        <w:rPr>
          <w:rStyle w:val="Refdenotaderodap"/>
          <w:rFonts w:ascii="Garamond" w:hAnsi="Garamond"/>
          <w:b/>
          <w:sz w:val="28"/>
          <w:szCs w:val="28"/>
        </w:rPr>
        <w:footnoteReference w:id="28"/>
      </w:r>
    </w:p>
    <w:p w:rsidR="00B30ACD" w:rsidRDefault="00B30ACD" w:rsidP="00523775">
      <w:pPr>
        <w:jc w:val="both"/>
        <w:rPr>
          <w:rFonts w:ascii="Garamond" w:hAnsi="Garamond"/>
          <w:sz w:val="24"/>
          <w:szCs w:val="24"/>
        </w:rPr>
      </w:pPr>
    </w:p>
    <w:p w:rsidR="00B30ACD" w:rsidRDefault="00B30ACD" w:rsidP="00523775">
      <w:pPr>
        <w:jc w:val="both"/>
        <w:rPr>
          <w:rFonts w:ascii="Garamond" w:hAnsi="Garamond"/>
          <w:sz w:val="24"/>
          <w:szCs w:val="24"/>
        </w:rPr>
      </w:pPr>
    </w:p>
    <w:p w:rsidR="00B30ACD" w:rsidRPr="009A66BA" w:rsidRDefault="00B30ACD" w:rsidP="00F331C0">
      <w:pPr>
        <w:pStyle w:val="PargrafodaLista"/>
        <w:numPr>
          <w:ilvl w:val="0"/>
          <w:numId w:val="26"/>
        </w:numPr>
        <w:jc w:val="both"/>
        <w:rPr>
          <w:rFonts w:ascii="Garamond" w:hAnsi="Garamond"/>
          <w:sz w:val="24"/>
          <w:szCs w:val="24"/>
        </w:rPr>
      </w:pPr>
      <w:r w:rsidRPr="00A96CC8">
        <w:rPr>
          <w:rFonts w:ascii="Garamond" w:hAnsi="Garamond"/>
          <w:b/>
          <w:sz w:val="24"/>
          <w:szCs w:val="24"/>
        </w:rPr>
        <w:t>Noção:</w:t>
      </w:r>
      <w:r w:rsidRPr="00A96CC8">
        <w:rPr>
          <w:rFonts w:ascii="Garamond" w:hAnsi="Garamond"/>
          <w:sz w:val="24"/>
          <w:szCs w:val="24"/>
        </w:rPr>
        <w:t xml:space="preserve"> </w:t>
      </w:r>
      <w:r w:rsidRPr="00A96CC8">
        <w:rPr>
          <w:rFonts w:ascii="Garamond" w:hAnsi="Garamond"/>
          <w:i/>
          <w:sz w:val="24"/>
          <w:szCs w:val="24"/>
        </w:rPr>
        <w:t>pratica social reiterada com convicção de obrigatoriedade</w:t>
      </w:r>
    </w:p>
    <w:p w:rsidR="00B30ACD" w:rsidRDefault="00B30ACD" w:rsidP="00523775">
      <w:pPr>
        <w:pStyle w:val="PargrafodaLista"/>
        <w:jc w:val="both"/>
        <w:rPr>
          <w:rFonts w:ascii="Garamond" w:hAnsi="Garamond"/>
          <w:sz w:val="24"/>
          <w:szCs w:val="24"/>
        </w:rPr>
      </w:pPr>
    </w:p>
    <w:p w:rsidR="00B30ACD" w:rsidRPr="00A96CC8" w:rsidRDefault="00B30ACD" w:rsidP="00523775">
      <w:pPr>
        <w:pStyle w:val="PargrafodaLista"/>
        <w:jc w:val="both"/>
        <w:rPr>
          <w:rFonts w:ascii="Garamond" w:hAnsi="Garamond"/>
          <w:sz w:val="24"/>
          <w:szCs w:val="24"/>
        </w:rPr>
      </w:pPr>
    </w:p>
    <w:p w:rsidR="00B30ACD" w:rsidRPr="00C42C8C" w:rsidRDefault="00B30ACD" w:rsidP="00523775">
      <w:pPr>
        <w:spacing w:line="360" w:lineRule="auto"/>
        <w:jc w:val="both"/>
        <w:rPr>
          <w:rFonts w:ascii="Garamond" w:hAnsi="Garamond"/>
          <w:b/>
          <w:sz w:val="24"/>
          <w:szCs w:val="24"/>
        </w:rPr>
      </w:pPr>
      <w:r w:rsidRPr="00C42C8C">
        <w:rPr>
          <w:rFonts w:ascii="Garamond" w:hAnsi="Garamond"/>
          <w:b/>
          <w:sz w:val="24"/>
          <w:szCs w:val="24"/>
        </w:rPr>
        <w:t>Elementos essenciais</w:t>
      </w:r>
      <w:r>
        <w:rPr>
          <w:rFonts w:ascii="Garamond" w:hAnsi="Garamond"/>
          <w:b/>
          <w:sz w:val="24"/>
          <w:szCs w:val="24"/>
        </w:rPr>
        <w:t xml:space="preserve"> da noção</w:t>
      </w:r>
      <w:r w:rsidRPr="00C42C8C">
        <w:rPr>
          <w:rFonts w:ascii="Garamond" w:hAnsi="Garamond"/>
          <w:b/>
          <w:sz w:val="24"/>
          <w:szCs w:val="24"/>
        </w:rPr>
        <w:t>:</w:t>
      </w:r>
    </w:p>
    <w:p w:rsidR="00B30ACD" w:rsidRPr="00261E37" w:rsidRDefault="00B30ACD" w:rsidP="00523775">
      <w:pPr>
        <w:spacing w:line="360" w:lineRule="auto"/>
        <w:jc w:val="both"/>
        <w:rPr>
          <w:rFonts w:ascii="Garamond" w:hAnsi="Garamond"/>
          <w:sz w:val="24"/>
          <w:szCs w:val="24"/>
        </w:rPr>
      </w:pPr>
      <w:r>
        <w:rPr>
          <w:rFonts w:ascii="Garamond" w:hAnsi="Garamond"/>
          <w:b/>
          <w:sz w:val="24"/>
          <w:szCs w:val="24"/>
        </w:rPr>
        <w:t xml:space="preserve">- </w:t>
      </w:r>
      <w:r w:rsidRPr="00261E37">
        <w:rPr>
          <w:rFonts w:ascii="Garamond" w:hAnsi="Garamond"/>
          <w:b/>
          <w:sz w:val="24"/>
          <w:szCs w:val="24"/>
        </w:rPr>
        <w:t>Corpus ou elemento material/ objectivo</w:t>
      </w:r>
      <w:r w:rsidRPr="00261E37">
        <w:rPr>
          <w:rFonts w:ascii="Garamond" w:hAnsi="Garamond"/>
          <w:sz w:val="24"/>
          <w:szCs w:val="24"/>
        </w:rPr>
        <w:t xml:space="preserve">: pratica social reiterada ou constante, isto é, uma </w:t>
      </w:r>
      <w:r w:rsidRPr="00261E37">
        <w:rPr>
          <w:rFonts w:ascii="Garamond" w:hAnsi="Garamond"/>
          <w:b/>
          <w:sz w:val="24"/>
          <w:szCs w:val="24"/>
        </w:rPr>
        <w:t xml:space="preserve">prática </w:t>
      </w:r>
      <w:r w:rsidRPr="00261E37">
        <w:rPr>
          <w:rFonts w:ascii="Garamond" w:hAnsi="Garamond"/>
          <w:sz w:val="24"/>
          <w:szCs w:val="24"/>
        </w:rPr>
        <w:t xml:space="preserve">seguida pelo povo, parte dele ou por certas instituições com uma certa </w:t>
      </w:r>
      <w:r w:rsidRPr="00261E37">
        <w:rPr>
          <w:rFonts w:ascii="Garamond" w:hAnsi="Garamond"/>
          <w:b/>
          <w:sz w:val="24"/>
          <w:szCs w:val="24"/>
        </w:rPr>
        <w:t>duração.</w:t>
      </w:r>
      <w:r w:rsidRPr="00261E37">
        <w:rPr>
          <w:rFonts w:ascii="Garamond" w:hAnsi="Garamond"/>
          <w:sz w:val="24"/>
          <w:szCs w:val="24"/>
        </w:rPr>
        <w:t xml:space="preserve"> </w:t>
      </w: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Quanto à duração a lei da Boa Razão no tempo do Marquês de Pombal impunha um período de 100 anos para validação do costume, F A fala de uma prática desde </w:t>
      </w:r>
      <w:r w:rsidRPr="00232EA4">
        <w:rPr>
          <w:rFonts w:ascii="Garamond" w:hAnsi="Garamond"/>
          <w:i/>
          <w:sz w:val="24"/>
          <w:szCs w:val="24"/>
        </w:rPr>
        <w:t>tempos imemoriais</w:t>
      </w:r>
      <w:r>
        <w:rPr>
          <w:rFonts w:ascii="Garamond" w:hAnsi="Garamond"/>
          <w:i/>
          <w:sz w:val="24"/>
          <w:szCs w:val="24"/>
        </w:rPr>
        <w:t>,</w:t>
      </w:r>
      <w:r>
        <w:rPr>
          <w:rFonts w:ascii="Garamond" w:hAnsi="Garamond"/>
          <w:sz w:val="24"/>
          <w:szCs w:val="24"/>
        </w:rPr>
        <w:t xml:space="preserve"> isto é, que os homens vivos em certa época não tenham memória de quando começou a prática habitual.</w:t>
      </w: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Este elemento corresponde ao mero uso. </w:t>
      </w:r>
      <w:proofErr w:type="gramStart"/>
      <w:r>
        <w:rPr>
          <w:rFonts w:ascii="Garamond" w:hAnsi="Garamond"/>
          <w:sz w:val="24"/>
          <w:szCs w:val="24"/>
        </w:rPr>
        <w:t xml:space="preserve">Os </w:t>
      </w:r>
      <w:r w:rsidRPr="00261E37">
        <w:rPr>
          <w:rFonts w:ascii="Garamond" w:hAnsi="Garamond"/>
          <w:b/>
          <w:sz w:val="24"/>
          <w:szCs w:val="24"/>
        </w:rPr>
        <w:t>usos</w:t>
      </w:r>
      <w:r>
        <w:rPr>
          <w:rFonts w:ascii="Garamond" w:hAnsi="Garamond"/>
          <w:sz w:val="24"/>
          <w:szCs w:val="24"/>
        </w:rPr>
        <w:t xml:space="preserve"> são práticas sociais reiteradas</w:t>
      </w:r>
      <w:proofErr w:type="gramEnd"/>
      <w:r>
        <w:rPr>
          <w:rFonts w:ascii="Garamond" w:hAnsi="Garamond"/>
          <w:sz w:val="24"/>
          <w:szCs w:val="24"/>
        </w:rPr>
        <w:t xml:space="preserve"> sem convicção de obrigatoriedade. Não são modos autónomos de criação do Direito porque, só </w:t>
      </w:r>
      <w:r>
        <w:rPr>
          <w:rFonts w:ascii="Garamond" w:hAnsi="Garamond"/>
          <w:sz w:val="24"/>
          <w:szCs w:val="24"/>
        </w:rPr>
        <w:lastRenderedPageBreak/>
        <w:t>valem na medida em que a lei os acolher (</w:t>
      </w:r>
      <w:proofErr w:type="spellStart"/>
      <w:r>
        <w:rPr>
          <w:rFonts w:ascii="Garamond" w:hAnsi="Garamond"/>
          <w:sz w:val="24"/>
          <w:szCs w:val="24"/>
        </w:rPr>
        <w:t>art</w:t>
      </w:r>
      <w:proofErr w:type="spellEnd"/>
      <w:r>
        <w:rPr>
          <w:rFonts w:ascii="Garamond" w:hAnsi="Garamond"/>
          <w:sz w:val="24"/>
          <w:szCs w:val="24"/>
        </w:rPr>
        <w:t xml:space="preserve">. 3 do CC). Por isso, ao contrário do costume, os usos não têm juridicidade própria. </w:t>
      </w:r>
      <w:r>
        <w:rPr>
          <w:rStyle w:val="Refdenotaderodap"/>
          <w:rFonts w:ascii="Garamond" w:hAnsi="Garamond"/>
          <w:sz w:val="24"/>
          <w:szCs w:val="24"/>
        </w:rPr>
        <w:footnoteReference w:id="29"/>
      </w:r>
    </w:p>
    <w:p w:rsidR="00B30ACD" w:rsidRPr="00232EA4" w:rsidRDefault="00B30ACD" w:rsidP="00523775">
      <w:pPr>
        <w:spacing w:line="360" w:lineRule="auto"/>
        <w:jc w:val="both"/>
        <w:rPr>
          <w:rFonts w:ascii="Garamond" w:hAnsi="Garamond"/>
          <w:sz w:val="24"/>
          <w:szCs w:val="24"/>
        </w:rPr>
      </w:pPr>
    </w:p>
    <w:p w:rsidR="00B30ACD" w:rsidRDefault="00B30ACD" w:rsidP="00523775">
      <w:pPr>
        <w:spacing w:line="360" w:lineRule="auto"/>
        <w:jc w:val="both"/>
        <w:rPr>
          <w:rFonts w:ascii="Garamond" w:hAnsi="Garamond"/>
          <w:sz w:val="24"/>
          <w:szCs w:val="24"/>
        </w:rPr>
      </w:pPr>
      <w:r>
        <w:rPr>
          <w:rFonts w:ascii="Garamond" w:hAnsi="Garamond"/>
          <w:b/>
          <w:sz w:val="24"/>
          <w:szCs w:val="24"/>
        </w:rPr>
        <w:t xml:space="preserve">- </w:t>
      </w:r>
      <w:proofErr w:type="spellStart"/>
      <w:r w:rsidRPr="00251CC6">
        <w:rPr>
          <w:rFonts w:ascii="Garamond" w:hAnsi="Garamond"/>
          <w:b/>
          <w:sz w:val="24"/>
          <w:szCs w:val="24"/>
        </w:rPr>
        <w:t>Animus</w:t>
      </w:r>
      <w:proofErr w:type="spellEnd"/>
      <w:r>
        <w:rPr>
          <w:rFonts w:ascii="Garamond" w:hAnsi="Garamond"/>
          <w:b/>
          <w:sz w:val="24"/>
          <w:szCs w:val="24"/>
        </w:rPr>
        <w:t xml:space="preserve"> ou elemento espiritual/ subjectivo: </w:t>
      </w:r>
      <w:r>
        <w:rPr>
          <w:rStyle w:val="Refdenotaderodap"/>
          <w:rFonts w:ascii="Garamond" w:hAnsi="Garamond"/>
          <w:b/>
          <w:sz w:val="24"/>
          <w:szCs w:val="24"/>
        </w:rPr>
        <w:footnoteReference w:id="30"/>
      </w:r>
      <w:r>
        <w:rPr>
          <w:rFonts w:ascii="Garamond" w:hAnsi="Garamond"/>
          <w:b/>
          <w:sz w:val="24"/>
          <w:szCs w:val="24"/>
        </w:rPr>
        <w:t xml:space="preserve"> </w:t>
      </w:r>
      <w:proofErr w:type="gramStart"/>
      <w:r>
        <w:rPr>
          <w:rFonts w:ascii="Garamond" w:hAnsi="Garamond"/>
          <w:sz w:val="24"/>
          <w:szCs w:val="24"/>
        </w:rPr>
        <w:t>convicção</w:t>
      </w:r>
      <w:proofErr w:type="gramEnd"/>
      <w:r>
        <w:rPr>
          <w:rFonts w:ascii="Garamond" w:hAnsi="Garamond"/>
          <w:sz w:val="24"/>
          <w:szCs w:val="24"/>
        </w:rPr>
        <w:t xml:space="preserve"> por parte de quem adopta um costume, de que essa prática é imposta ou permitida pelo Direito. Implica a consciência ou reconhecimento pelos membros de um grupo social de que há uma </w:t>
      </w:r>
      <w:r w:rsidRPr="00796A8B">
        <w:rPr>
          <w:rFonts w:ascii="Garamond" w:hAnsi="Garamond"/>
          <w:b/>
          <w:sz w:val="24"/>
          <w:szCs w:val="24"/>
        </w:rPr>
        <w:t>obrigatoriedade jurídica</w:t>
      </w:r>
      <w:r>
        <w:rPr>
          <w:rFonts w:ascii="Garamond" w:hAnsi="Garamond"/>
          <w:sz w:val="24"/>
          <w:szCs w:val="24"/>
        </w:rPr>
        <w:t xml:space="preserve"> daquela prática, uma consciência de que se deve agir assim e que tal não deriva apenas de cortesia ou rotina.</w:t>
      </w:r>
      <w:r>
        <w:rPr>
          <w:rStyle w:val="Refdenotaderodap"/>
          <w:rFonts w:ascii="Garamond" w:hAnsi="Garamond"/>
          <w:sz w:val="24"/>
          <w:szCs w:val="24"/>
        </w:rPr>
        <w:footnoteReference w:id="31"/>
      </w:r>
      <w:r>
        <w:rPr>
          <w:rFonts w:ascii="Garamond" w:hAnsi="Garamond"/>
          <w:sz w:val="24"/>
          <w:szCs w:val="24"/>
        </w:rPr>
        <w:t xml:space="preserve"> Existe um sentido de cumprimento de um dever.</w:t>
      </w: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A juridicidade do costume, tal como da lei, só existe se houver uma validade normativa que lhe confira fundamento jurídico, que é dada pela </w:t>
      </w:r>
      <w:r w:rsidRPr="00440668">
        <w:rPr>
          <w:rFonts w:ascii="Garamond" w:hAnsi="Garamond"/>
          <w:b/>
          <w:sz w:val="24"/>
          <w:szCs w:val="24"/>
        </w:rPr>
        <w:t>consciência jurídica geral</w:t>
      </w:r>
      <w:r>
        <w:rPr>
          <w:rFonts w:ascii="Garamond" w:hAnsi="Garamond"/>
          <w:sz w:val="24"/>
          <w:szCs w:val="24"/>
        </w:rPr>
        <w:t xml:space="preserve">. </w:t>
      </w:r>
    </w:p>
    <w:p w:rsidR="00B30ACD" w:rsidRDefault="00B30ACD" w:rsidP="00523775">
      <w:pPr>
        <w:spacing w:line="360" w:lineRule="auto"/>
        <w:jc w:val="both"/>
        <w:rPr>
          <w:rFonts w:ascii="Garamond" w:hAnsi="Garamond"/>
          <w:sz w:val="24"/>
          <w:szCs w:val="24"/>
        </w:rPr>
      </w:pPr>
      <w:r>
        <w:rPr>
          <w:rFonts w:ascii="Garamond" w:hAnsi="Garamond"/>
          <w:sz w:val="24"/>
          <w:szCs w:val="24"/>
        </w:rPr>
        <w:t>Para que o costume seja fonte de direito, é necessário que a norma jurídica por ele criada seja dotada de</w:t>
      </w:r>
      <w:r w:rsidRPr="00B0209C">
        <w:rPr>
          <w:rFonts w:ascii="Garamond" w:hAnsi="Garamond"/>
          <w:b/>
          <w:sz w:val="24"/>
          <w:szCs w:val="24"/>
        </w:rPr>
        <w:t xml:space="preserve"> sanção</w:t>
      </w:r>
      <w:r>
        <w:rPr>
          <w:rFonts w:ascii="Garamond" w:hAnsi="Garamond"/>
          <w:sz w:val="24"/>
          <w:szCs w:val="24"/>
        </w:rPr>
        <w:t xml:space="preserve"> no caso de violação (consequência desfavorável). Na Idade Média algumas sanções por violação de costumes decorriam do próprio Rei, mas na maioria dos casos resultavam da própria população (morte/ prisão/ torturas/ expulsão da cidade). Hoje em dia, o incumprimento de costumes internacionais implica várias sanções: politicas, diplomáticas, económicas e até militares.</w:t>
      </w:r>
    </w:p>
    <w:p w:rsidR="00B30ACD" w:rsidRDefault="00B30ACD" w:rsidP="00523775">
      <w:pPr>
        <w:spacing w:line="360" w:lineRule="auto"/>
        <w:jc w:val="both"/>
        <w:rPr>
          <w:rFonts w:ascii="Garamond" w:hAnsi="Garamond"/>
          <w:sz w:val="24"/>
          <w:szCs w:val="24"/>
        </w:rPr>
      </w:pPr>
    </w:p>
    <w:p w:rsidR="00B30ACD" w:rsidRDefault="00B30ACD" w:rsidP="00523775">
      <w:pPr>
        <w:spacing w:line="360" w:lineRule="auto"/>
        <w:jc w:val="both"/>
        <w:rPr>
          <w:rFonts w:ascii="Garamond" w:hAnsi="Garamond"/>
          <w:sz w:val="24"/>
          <w:szCs w:val="24"/>
        </w:rPr>
      </w:pPr>
      <w:r w:rsidRPr="009A2C4B">
        <w:rPr>
          <w:rFonts w:ascii="Garamond" w:hAnsi="Garamond"/>
          <w:b/>
          <w:sz w:val="24"/>
          <w:szCs w:val="24"/>
        </w:rPr>
        <w:t>Pretensos requisitos do costume</w:t>
      </w:r>
      <w:r>
        <w:rPr>
          <w:rFonts w:ascii="Garamond" w:hAnsi="Garamond"/>
          <w:sz w:val="24"/>
          <w:szCs w:val="24"/>
        </w:rPr>
        <w:t xml:space="preserve"> (O A):</w:t>
      </w:r>
    </w:p>
    <w:p w:rsidR="00B30ACD" w:rsidRDefault="00B30ACD" w:rsidP="00F331C0">
      <w:pPr>
        <w:pStyle w:val="PargrafodaLista"/>
        <w:numPr>
          <w:ilvl w:val="0"/>
          <w:numId w:val="25"/>
        </w:numPr>
        <w:spacing w:line="360" w:lineRule="auto"/>
        <w:jc w:val="both"/>
        <w:rPr>
          <w:rFonts w:ascii="Garamond" w:hAnsi="Garamond"/>
          <w:sz w:val="24"/>
          <w:szCs w:val="24"/>
        </w:rPr>
      </w:pPr>
      <w:r w:rsidRPr="00261E37">
        <w:rPr>
          <w:rFonts w:ascii="Garamond" w:hAnsi="Garamond"/>
          <w:i/>
          <w:sz w:val="24"/>
          <w:szCs w:val="24"/>
        </w:rPr>
        <w:t>Consagração legal</w:t>
      </w:r>
      <w:r>
        <w:rPr>
          <w:rFonts w:ascii="Garamond" w:hAnsi="Garamond"/>
          <w:sz w:val="24"/>
          <w:szCs w:val="24"/>
        </w:rPr>
        <w:t>: costume não tem de ser aceite pela lei</w:t>
      </w:r>
    </w:p>
    <w:p w:rsidR="00B30ACD" w:rsidRDefault="00B30ACD" w:rsidP="00F331C0">
      <w:pPr>
        <w:pStyle w:val="PargrafodaLista"/>
        <w:numPr>
          <w:ilvl w:val="0"/>
          <w:numId w:val="25"/>
        </w:numPr>
        <w:spacing w:line="360" w:lineRule="auto"/>
        <w:jc w:val="both"/>
        <w:rPr>
          <w:rFonts w:ascii="Garamond" w:hAnsi="Garamond"/>
          <w:sz w:val="24"/>
          <w:szCs w:val="24"/>
        </w:rPr>
      </w:pPr>
      <w:r w:rsidRPr="00261E37">
        <w:rPr>
          <w:rFonts w:ascii="Garamond" w:hAnsi="Garamond"/>
          <w:i/>
          <w:sz w:val="24"/>
          <w:szCs w:val="24"/>
        </w:rPr>
        <w:t>Imposição pelos órgãos do poder político</w:t>
      </w:r>
      <w:r>
        <w:rPr>
          <w:rFonts w:ascii="Garamond" w:hAnsi="Garamond"/>
          <w:sz w:val="24"/>
          <w:szCs w:val="24"/>
        </w:rPr>
        <w:t>: não é necessário que o costume seja imposto pelos órgãos do Estado, e que seja judicialmente aplicado (se a coercibilidade não é essencial ao Direito, também a valia do costume não depende do seu acatamento pelos órgãos do Estado). Assim, uma sentença pode decidir contra uma regra costumeira, que esta em si não é prejudicada – só quando em consequência da persistência a actuação dos órgãos públicos, forem atingidos ou o uso ou a convicção de obrigatoriedade, o costume deixa de existir.</w:t>
      </w:r>
    </w:p>
    <w:p w:rsidR="00B30ACD" w:rsidRDefault="00B30ACD" w:rsidP="00523775">
      <w:pPr>
        <w:rPr>
          <w:rFonts w:ascii="Garamond" w:hAnsi="Garamond"/>
          <w:b/>
          <w:sz w:val="24"/>
          <w:szCs w:val="24"/>
        </w:rPr>
      </w:pPr>
    </w:p>
    <w:p w:rsidR="00B30ACD" w:rsidRDefault="00B30ACD" w:rsidP="00F331C0">
      <w:pPr>
        <w:pStyle w:val="PargrafodaLista"/>
        <w:numPr>
          <w:ilvl w:val="0"/>
          <w:numId w:val="26"/>
        </w:numPr>
        <w:rPr>
          <w:rFonts w:ascii="Garamond" w:hAnsi="Garamond"/>
          <w:b/>
          <w:sz w:val="24"/>
          <w:szCs w:val="24"/>
        </w:rPr>
      </w:pPr>
      <w:r w:rsidRPr="00AA1B05">
        <w:rPr>
          <w:rFonts w:ascii="Garamond" w:hAnsi="Garamond"/>
          <w:b/>
          <w:sz w:val="24"/>
          <w:szCs w:val="24"/>
        </w:rPr>
        <w:lastRenderedPageBreak/>
        <w:t>Relação do costume com a lei</w:t>
      </w:r>
    </w:p>
    <w:p w:rsidR="00B30ACD" w:rsidRPr="00AA1B05" w:rsidRDefault="00B30ACD" w:rsidP="00523775">
      <w:pPr>
        <w:pStyle w:val="PargrafodaLista"/>
        <w:rPr>
          <w:rFonts w:ascii="Garamond" w:hAnsi="Garamond"/>
          <w:b/>
          <w:sz w:val="24"/>
          <w:szCs w:val="24"/>
        </w:rPr>
      </w:pPr>
    </w:p>
    <w:p w:rsidR="00B30ACD" w:rsidRDefault="00B30ACD" w:rsidP="00523775">
      <w:pPr>
        <w:spacing w:line="360" w:lineRule="auto"/>
        <w:jc w:val="both"/>
        <w:rPr>
          <w:rFonts w:ascii="Garamond" w:hAnsi="Garamond"/>
          <w:sz w:val="24"/>
          <w:szCs w:val="24"/>
        </w:rPr>
      </w:pPr>
      <w:r w:rsidRPr="00A45DEC">
        <w:rPr>
          <w:rFonts w:ascii="Garamond" w:hAnsi="Garamond"/>
          <w:sz w:val="24"/>
          <w:szCs w:val="24"/>
        </w:rPr>
        <w:t xml:space="preserve">Embora a lei seja a </w:t>
      </w:r>
      <w:proofErr w:type="spellStart"/>
      <w:r>
        <w:rPr>
          <w:rFonts w:ascii="Garamond" w:hAnsi="Garamond"/>
          <w:i/>
          <w:sz w:val="24"/>
          <w:szCs w:val="24"/>
        </w:rPr>
        <w:t>fons</w:t>
      </w:r>
      <w:proofErr w:type="spellEnd"/>
      <w:r>
        <w:rPr>
          <w:rFonts w:ascii="Garamond" w:hAnsi="Garamond"/>
          <w:i/>
          <w:sz w:val="24"/>
          <w:szCs w:val="24"/>
        </w:rPr>
        <w:t xml:space="preserve"> </w:t>
      </w:r>
      <w:proofErr w:type="spellStart"/>
      <w:r>
        <w:rPr>
          <w:rFonts w:ascii="Garamond" w:hAnsi="Garamond"/>
          <w:i/>
          <w:sz w:val="24"/>
          <w:szCs w:val="24"/>
        </w:rPr>
        <w:t>ju</w:t>
      </w:r>
      <w:r w:rsidRPr="00A45DEC">
        <w:rPr>
          <w:rFonts w:ascii="Garamond" w:hAnsi="Garamond"/>
          <w:i/>
          <w:sz w:val="24"/>
          <w:szCs w:val="24"/>
        </w:rPr>
        <w:t>ris</w:t>
      </w:r>
      <w:proofErr w:type="spellEnd"/>
      <w:r w:rsidRPr="00A45DEC">
        <w:rPr>
          <w:rFonts w:ascii="Garamond" w:hAnsi="Garamond"/>
          <w:sz w:val="24"/>
          <w:szCs w:val="24"/>
        </w:rPr>
        <w:t xml:space="preserve"> predominante, ela não esta acima do costume</w:t>
      </w:r>
      <w:r>
        <w:rPr>
          <w:rFonts w:ascii="Garamond" w:hAnsi="Garamond"/>
          <w:sz w:val="24"/>
          <w:szCs w:val="24"/>
        </w:rPr>
        <w:t>.</w:t>
      </w:r>
      <w:r w:rsidRPr="00A45DEC">
        <w:rPr>
          <w:rFonts w:ascii="Garamond" w:hAnsi="Garamond"/>
          <w:sz w:val="24"/>
          <w:szCs w:val="24"/>
        </w:rPr>
        <w:t xml:space="preserve"> A juridicidade</w:t>
      </w:r>
      <w:r>
        <w:rPr>
          <w:rFonts w:ascii="Garamond" w:hAnsi="Garamond"/>
          <w:sz w:val="24"/>
          <w:szCs w:val="24"/>
        </w:rPr>
        <w:t xml:space="preserve"> do costume</w:t>
      </w:r>
      <w:r w:rsidRPr="00A45DEC">
        <w:rPr>
          <w:rFonts w:ascii="Garamond" w:hAnsi="Garamond"/>
          <w:sz w:val="24"/>
          <w:szCs w:val="24"/>
        </w:rPr>
        <w:t xml:space="preserve"> radica nos mesmos valores </w:t>
      </w:r>
      <w:r>
        <w:rPr>
          <w:rFonts w:ascii="Garamond" w:hAnsi="Garamond"/>
          <w:sz w:val="24"/>
          <w:szCs w:val="24"/>
        </w:rPr>
        <w:t xml:space="preserve">e </w:t>
      </w:r>
      <w:r w:rsidRPr="00A45DEC">
        <w:rPr>
          <w:rFonts w:ascii="Garamond" w:hAnsi="Garamond"/>
          <w:sz w:val="24"/>
          <w:szCs w:val="24"/>
        </w:rPr>
        <w:t>princípios normativos da consciência jurídica geral da comunidade</w:t>
      </w:r>
      <w:r>
        <w:rPr>
          <w:rFonts w:ascii="Garamond" w:hAnsi="Garamond"/>
          <w:sz w:val="24"/>
          <w:szCs w:val="24"/>
        </w:rPr>
        <w:t xml:space="preserve">. </w:t>
      </w:r>
    </w:p>
    <w:p w:rsidR="00B30ACD" w:rsidRDefault="00B30ACD" w:rsidP="00523775">
      <w:pPr>
        <w:spacing w:line="240" w:lineRule="auto"/>
        <w:jc w:val="both"/>
        <w:rPr>
          <w:rFonts w:ascii="Garamond" w:hAnsi="Garamond"/>
          <w:sz w:val="24"/>
          <w:szCs w:val="24"/>
        </w:rPr>
      </w:pPr>
      <w:r>
        <w:rPr>
          <w:rFonts w:ascii="Garamond" w:hAnsi="Garamond"/>
          <w:sz w:val="24"/>
          <w:szCs w:val="24"/>
        </w:rPr>
        <w:t>Logo a relação do costume com a lei, pode ser:</w:t>
      </w:r>
    </w:p>
    <w:p w:rsidR="00B30ACD" w:rsidRDefault="00B30ACD" w:rsidP="00523775">
      <w:pPr>
        <w:spacing w:line="360" w:lineRule="auto"/>
        <w:jc w:val="both"/>
        <w:rPr>
          <w:rFonts w:ascii="Garamond" w:hAnsi="Garamond"/>
          <w:sz w:val="24"/>
          <w:szCs w:val="24"/>
        </w:rPr>
      </w:pPr>
      <w:proofErr w:type="spellStart"/>
      <w:r w:rsidRPr="004B4814">
        <w:rPr>
          <w:rFonts w:ascii="Garamond" w:hAnsi="Garamond"/>
          <w:b/>
          <w:i/>
          <w:sz w:val="24"/>
          <w:szCs w:val="24"/>
        </w:rPr>
        <w:t>Secundum</w:t>
      </w:r>
      <w:proofErr w:type="spellEnd"/>
      <w:r w:rsidRPr="00A96CC8">
        <w:rPr>
          <w:rFonts w:ascii="Garamond" w:hAnsi="Garamond"/>
          <w:b/>
          <w:i/>
          <w:sz w:val="24"/>
          <w:szCs w:val="24"/>
        </w:rPr>
        <w:t xml:space="preserve"> </w:t>
      </w:r>
      <w:proofErr w:type="spellStart"/>
      <w:r w:rsidRPr="00A96CC8">
        <w:rPr>
          <w:rFonts w:ascii="Garamond" w:hAnsi="Garamond"/>
          <w:b/>
          <w:i/>
          <w:sz w:val="24"/>
          <w:szCs w:val="24"/>
        </w:rPr>
        <w:t>legem</w:t>
      </w:r>
      <w:proofErr w:type="spellEnd"/>
      <w:r>
        <w:rPr>
          <w:rFonts w:ascii="Garamond" w:hAnsi="Garamond"/>
          <w:sz w:val="24"/>
          <w:szCs w:val="24"/>
        </w:rPr>
        <w:t xml:space="preserve"> – a norma costumeira e a norma extraída da lei têm o mesmo sentido. O costume apenas pode ter utilidade interpretativa.</w:t>
      </w:r>
    </w:p>
    <w:p w:rsidR="00B30ACD" w:rsidRDefault="00B30ACD" w:rsidP="00523775">
      <w:pPr>
        <w:spacing w:line="360" w:lineRule="auto"/>
        <w:jc w:val="both"/>
        <w:rPr>
          <w:rFonts w:ascii="Garamond" w:hAnsi="Garamond"/>
          <w:sz w:val="24"/>
          <w:szCs w:val="24"/>
        </w:rPr>
      </w:pPr>
      <w:proofErr w:type="spellStart"/>
      <w:r w:rsidRPr="004B4814">
        <w:rPr>
          <w:rFonts w:ascii="Garamond" w:hAnsi="Garamond"/>
          <w:b/>
          <w:i/>
          <w:sz w:val="24"/>
          <w:szCs w:val="24"/>
        </w:rPr>
        <w:t>Praeter</w:t>
      </w:r>
      <w:proofErr w:type="spellEnd"/>
      <w:r w:rsidRPr="004B4814">
        <w:rPr>
          <w:rFonts w:ascii="Garamond" w:hAnsi="Garamond"/>
          <w:b/>
          <w:i/>
          <w:sz w:val="24"/>
          <w:szCs w:val="24"/>
        </w:rPr>
        <w:t xml:space="preserve"> </w:t>
      </w:r>
      <w:proofErr w:type="spellStart"/>
      <w:r w:rsidRPr="004B4814">
        <w:rPr>
          <w:rFonts w:ascii="Garamond" w:hAnsi="Garamond"/>
          <w:b/>
          <w:i/>
          <w:sz w:val="24"/>
          <w:szCs w:val="24"/>
        </w:rPr>
        <w:t>legem</w:t>
      </w:r>
      <w:proofErr w:type="spellEnd"/>
      <w:r>
        <w:rPr>
          <w:rFonts w:ascii="Garamond" w:hAnsi="Garamond"/>
          <w:sz w:val="24"/>
          <w:szCs w:val="24"/>
        </w:rPr>
        <w:t xml:space="preserve"> – a norma costumeira não contraria a lei, mas vai além dela pois tem por objecto matéria que a lei não regula. O Costume pode ter utilidade na integração de lacunas.</w:t>
      </w:r>
    </w:p>
    <w:p w:rsidR="00B30ACD" w:rsidRDefault="00B30ACD" w:rsidP="00523775">
      <w:pPr>
        <w:spacing w:line="360" w:lineRule="auto"/>
        <w:jc w:val="both"/>
        <w:rPr>
          <w:rFonts w:ascii="Garamond" w:hAnsi="Garamond"/>
          <w:sz w:val="24"/>
          <w:szCs w:val="24"/>
        </w:rPr>
      </w:pPr>
      <w:r w:rsidRPr="004B4814">
        <w:rPr>
          <w:rFonts w:ascii="Garamond" w:hAnsi="Garamond"/>
          <w:b/>
          <w:i/>
          <w:sz w:val="24"/>
          <w:szCs w:val="24"/>
        </w:rPr>
        <w:t xml:space="preserve">Contra </w:t>
      </w:r>
      <w:proofErr w:type="spellStart"/>
      <w:r w:rsidRPr="004B4814">
        <w:rPr>
          <w:rFonts w:ascii="Garamond" w:hAnsi="Garamond"/>
          <w:b/>
          <w:i/>
          <w:sz w:val="24"/>
          <w:szCs w:val="24"/>
        </w:rPr>
        <w:t>legem</w:t>
      </w:r>
      <w:proofErr w:type="spellEnd"/>
      <w:r w:rsidRPr="004B4814">
        <w:rPr>
          <w:rFonts w:ascii="Garamond" w:hAnsi="Garamond"/>
          <w:b/>
          <w:i/>
          <w:sz w:val="24"/>
          <w:szCs w:val="24"/>
        </w:rPr>
        <w:t xml:space="preserve"> </w:t>
      </w:r>
      <w:r>
        <w:rPr>
          <w:rFonts w:ascii="Garamond" w:hAnsi="Garamond"/>
          <w:sz w:val="24"/>
          <w:szCs w:val="24"/>
        </w:rPr>
        <w:t>– o costume e lei estão em contradição. Por isso, como uma lei pode revogar um costume, também este pode fazer cessar a vigência de uma lei anterior.</w:t>
      </w:r>
    </w:p>
    <w:p w:rsidR="00B30ACD" w:rsidRPr="002F1EB1" w:rsidRDefault="00B30ACD" w:rsidP="00523775">
      <w:pPr>
        <w:spacing w:line="360" w:lineRule="auto"/>
        <w:jc w:val="both"/>
        <w:rPr>
          <w:rFonts w:ascii="Garamond" w:hAnsi="Garamond"/>
          <w:sz w:val="24"/>
          <w:szCs w:val="24"/>
        </w:rPr>
      </w:pPr>
      <w:r>
        <w:rPr>
          <w:rFonts w:ascii="Garamond" w:hAnsi="Garamond"/>
          <w:sz w:val="24"/>
          <w:szCs w:val="24"/>
        </w:rPr>
        <w:t xml:space="preserve">Importa separar o </w:t>
      </w:r>
      <w:r w:rsidRPr="004B4814">
        <w:rPr>
          <w:rFonts w:ascii="Garamond" w:hAnsi="Garamond"/>
          <w:b/>
          <w:sz w:val="24"/>
          <w:szCs w:val="24"/>
        </w:rPr>
        <w:t xml:space="preserve">costume contra </w:t>
      </w:r>
      <w:proofErr w:type="spellStart"/>
      <w:r w:rsidRPr="004B4814">
        <w:rPr>
          <w:rFonts w:ascii="Garamond" w:hAnsi="Garamond"/>
          <w:b/>
          <w:sz w:val="24"/>
          <w:szCs w:val="24"/>
        </w:rPr>
        <w:t>legem</w:t>
      </w:r>
      <w:proofErr w:type="spellEnd"/>
      <w:r>
        <w:rPr>
          <w:rFonts w:ascii="Garamond" w:hAnsi="Garamond"/>
          <w:sz w:val="24"/>
          <w:szCs w:val="24"/>
        </w:rPr>
        <w:t xml:space="preserve"> do </w:t>
      </w:r>
      <w:r w:rsidRPr="004B4814">
        <w:rPr>
          <w:rFonts w:ascii="Garamond" w:hAnsi="Garamond"/>
          <w:b/>
          <w:sz w:val="24"/>
          <w:szCs w:val="24"/>
        </w:rPr>
        <w:t>desuso</w:t>
      </w:r>
      <w:r>
        <w:rPr>
          <w:rFonts w:ascii="Garamond" w:hAnsi="Garamond"/>
          <w:sz w:val="24"/>
          <w:szCs w:val="24"/>
        </w:rPr>
        <w:t xml:space="preserve">, pois este, não importa a extinção da lei. Por exemplo, se as autoridades tolerarem a circulação de motociclistas sem capacete, a lei não cessou a sua vigência. Só cessará, se, se criar a convicção de que é lícito proceder assim, isto é, se, se formar um </w:t>
      </w:r>
      <w:r w:rsidRPr="002F1EB1">
        <w:rPr>
          <w:rFonts w:ascii="Garamond" w:hAnsi="Garamond"/>
          <w:b/>
          <w:i/>
          <w:sz w:val="24"/>
          <w:szCs w:val="24"/>
        </w:rPr>
        <w:t xml:space="preserve">costume contra </w:t>
      </w:r>
      <w:proofErr w:type="spellStart"/>
      <w:r w:rsidRPr="002F1EB1">
        <w:rPr>
          <w:rFonts w:ascii="Garamond" w:hAnsi="Garamond"/>
          <w:b/>
          <w:i/>
          <w:sz w:val="24"/>
          <w:szCs w:val="24"/>
        </w:rPr>
        <w:t>legem</w:t>
      </w:r>
      <w:proofErr w:type="spellEnd"/>
      <w:r w:rsidRPr="002F1EB1">
        <w:rPr>
          <w:rFonts w:ascii="Garamond" w:hAnsi="Garamond"/>
          <w:b/>
          <w:i/>
          <w:sz w:val="24"/>
          <w:szCs w:val="24"/>
        </w:rPr>
        <w:t>.</w:t>
      </w:r>
      <w:r>
        <w:rPr>
          <w:rFonts w:ascii="Garamond" w:hAnsi="Garamond"/>
          <w:sz w:val="24"/>
          <w:szCs w:val="24"/>
        </w:rPr>
        <w:t xml:space="preserve"> - </w:t>
      </w:r>
      <w:r w:rsidRPr="00127885">
        <w:rPr>
          <w:rFonts w:ascii="Garamond" w:hAnsi="Garamond"/>
          <w:i/>
          <w:sz w:val="24"/>
          <w:szCs w:val="24"/>
        </w:rPr>
        <w:t>No desuso o repúdio da lei é menos enérgico</w:t>
      </w:r>
      <w:r>
        <w:rPr>
          <w:rFonts w:ascii="Garamond" w:hAnsi="Garamond"/>
          <w:i/>
          <w:sz w:val="24"/>
          <w:szCs w:val="24"/>
        </w:rPr>
        <w:t xml:space="preserve"> - </w:t>
      </w:r>
    </w:p>
    <w:p w:rsidR="00B30ACD" w:rsidRPr="009A2C4B" w:rsidRDefault="00B30ACD" w:rsidP="00523775">
      <w:pPr>
        <w:spacing w:line="360" w:lineRule="auto"/>
        <w:jc w:val="both"/>
        <w:rPr>
          <w:rFonts w:ascii="Garamond" w:hAnsi="Garamond"/>
          <w:sz w:val="24"/>
          <w:szCs w:val="24"/>
        </w:rPr>
      </w:pPr>
      <w:r w:rsidRPr="009A2C4B">
        <w:rPr>
          <w:rFonts w:ascii="Garamond" w:hAnsi="Garamond"/>
          <w:b/>
          <w:sz w:val="24"/>
          <w:szCs w:val="24"/>
        </w:rPr>
        <w:t>Valia prática do costume por comparação com a lei</w:t>
      </w:r>
      <w:r w:rsidRPr="009A2C4B">
        <w:rPr>
          <w:rFonts w:ascii="Garamond" w:hAnsi="Garamond"/>
          <w:sz w:val="24"/>
          <w:szCs w:val="24"/>
        </w:rPr>
        <w:t>:</w:t>
      </w:r>
    </w:p>
    <w:p w:rsidR="00B30ACD" w:rsidRPr="00D10C70" w:rsidRDefault="00B30ACD" w:rsidP="00523775">
      <w:pPr>
        <w:spacing w:line="360" w:lineRule="auto"/>
        <w:jc w:val="both"/>
        <w:rPr>
          <w:rFonts w:ascii="Garamond" w:hAnsi="Garamond"/>
          <w:sz w:val="24"/>
          <w:szCs w:val="24"/>
        </w:rPr>
      </w:pPr>
      <w:r w:rsidRPr="00D10C70">
        <w:rPr>
          <w:rFonts w:ascii="Garamond" w:hAnsi="Garamond"/>
          <w:sz w:val="24"/>
          <w:szCs w:val="24"/>
        </w:rPr>
        <w:t>Vantagens – lei: maior certeza e adequação enquanto instrumento de transformação social/ costume: maior adaptação à evolução social</w:t>
      </w:r>
    </w:p>
    <w:p w:rsidR="00B30ACD" w:rsidRPr="00127885" w:rsidRDefault="00B30ACD" w:rsidP="00523775">
      <w:pPr>
        <w:spacing w:line="360" w:lineRule="auto"/>
        <w:jc w:val="both"/>
        <w:rPr>
          <w:rFonts w:ascii="Garamond" w:hAnsi="Garamond"/>
          <w:sz w:val="24"/>
          <w:szCs w:val="24"/>
        </w:rPr>
      </w:pPr>
      <w:r w:rsidRPr="00D10C70">
        <w:rPr>
          <w:rFonts w:ascii="Garamond" w:hAnsi="Garamond"/>
          <w:sz w:val="24"/>
          <w:szCs w:val="24"/>
        </w:rPr>
        <w:t xml:space="preserve">Desvantagens – lei: a sua rigidez impede-a de acompanhar a evolução social/ costume: </w:t>
      </w:r>
      <w:r>
        <w:rPr>
          <w:rFonts w:ascii="Garamond" w:hAnsi="Garamond"/>
          <w:sz w:val="24"/>
          <w:szCs w:val="24"/>
        </w:rPr>
        <w:t>maior</w:t>
      </w:r>
      <w:r w:rsidRPr="00D10C70">
        <w:rPr>
          <w:rFonts w:ascii="Garamond" w:hAnsi="Garamond"/>
          <w:sz w:val="24"/>
          <w:szCs w:val="24"/>
        </w:rPr>
        <w:t xml:space="preserve"> incerteza, pois é de prova difícil dado que exprime uma ordem espontânea da sociedade.</w:t>
      </w:r>
    </w:p>
    <w:p w:rsidR="00B30ACD" w:rsidRDefault="00B30ACD" w:rsidP="00523775">
      <w:pPr>
        <w:jc w:val="both"/>
        <w:rPr>
          <w:rFonts w:ascii="Garamond" w:hAnsi="Garamond"/>
          <w:b/>
          <w:sz w:val="24"/>
          <w:szCs w:val="24"/>
        </w:rPr>
      </w:pPr>
    </w:p>
    <w:p w:rsidR="00B30ACD" w:rsidRDefault="00B30ACD" w:rsidP="00F331C0">
      <w:pPr>
        <w:pStyle w:val="PargrafodaLista"/>
        <w:numPr>
          <w:ilvl w:val="0"/>
          <w:numId w:val="26"/>
        </w:numPr>
        <w:jc w:val="both"/>
        <w:rPr>
          <w:rFonts w:ascii="Garamond" w:hAnsi="Garamond"/>
          <w:b/>
          <w:sz w:val="24"/>
          <w:szCs w:val="24"/>
        </w:rPr>
      </w:pPr>
      <w:r w:rsidRPr="00A96CC8">
        <w:rPr>
          <w:rFonts w:ascii="Garamond" w:hAnsi="Garamond"/>
          <w:b/>
          <w:sz w:val="24"/>
          <w:szCs w:val="24"/>
        </w:rPr>
        <w:t>O costume em Portugal</w:t>
      </w:r>
      <w:r>
        <w:rPr>
          <w:rFonts w:ascii="Garamond" w:hAnsi="Garamond"/>
          <w:b/>
          <w:sz w:val="24"/>
          <w:szCs w:val="24"/>
        </w:rPr>
        <w:t xml:space="preserve"> </w:t>
      </w:r>
      <w:r>
        <w:rPr>
          <w:rStyle w:val="Refdenotaderodap"/>
          <w:rFonts w:ascii="Garamond" w:hAnsi="Garamond"/>
          <w:b/>
          <w:sz w:val="24"/>
          <w:szCs w:val="24"/>
        </w:rPr>
        <w:footnoteReference w:id="32"/>
      </w:r>
    </w:p>
    <w:p w:rsidR="00B30ACD" w:rsidRDefault="00B30ACD" w:rsidP="00523775">
      <w:pPr>
        <w:pStyle w:val="PargrafodaLista"/>
        <w:jc w:val="both"/>
        <w:rPr>
          <w:rFonts w:ascii="Garamond" w:hAnsi="Garamond"/>
          <w:b/>
          <w:sz w:val="24"/>
          <w:szCs w:val="24"/>
        </w:rPr>
      </w:pPr>
    </w:p>
    <w:p w:rsidR="00B30ACD" w:rsidRDefault="00B30ACD" w:rsidP="00523775">
      <w:pPr>
        <w:pStyle w:val="PargrafodaLista"/>
        <w:jc w:val="both"/>
        <w:rPr>
          <w:rFonts w:ascii="Garamond" w:hAnsi="Garamond"/>
          <w:b/>
          <w:sz w:val="24"/>
          <w:szCs w:val="24"/>
        </w:rPr>
      </w:pPr>
    </w:p>
    <w:p w:rsidR="00B30ACD" w:rsidRPr="00AA1AEC" w:rsidRDefault="00B30ACD" w:rsidP="00523775">
      <w:pPr>
        <w:jc w:val="both"/>
        <w:rPr>
          <w:rFonts w:ascii="Garamond" w:hAnsi="Garamond"/>
          <w:sz w:val="24"/>
          <w:szCs w:val="24"/>
        </w:rPr>
      </w:pPr>
      <w:r w:rsidRPr="00AA1AEC">
        <w:rPr>
          <w:rFonts w:ascii="Garamond" w:hAnsi="Garamond"/>
          <w:sz w:val="24"/>
          <w:szCs w:val="24"/>
        </w:rPr>
        <w:lastRenderedPageBreak/>
        <w:t>Reconhecimento do costume na lei portuguesa:</w:t>
      </w:r>
    </w:p>
    <w:p w:rsidR="00B30ACD" w:rsidRDefault="00B30ACD" w:rsidP="00523775">
      <w:pPr>
        <w:jc w:val="both"/>
        <w:rPr>
          <w:rFonts w:ascii="Garamond" w:hAnsi="Garamond"/>
          <w:b/>
          <w:sz w:val="24"/>
          <w:szCs w:val="24"/>
        </w:rPr>
      </w:pPr>
      <w:r>
        <w:rPr>
          <w:rFonts w:ascii="Garamond" w:hAnsi="Garamond"/>
          <w:i/>
          <w:sz w:val="24"/>
          <w:szCs w:val="24"/>
        </w:rPr>
        <w:t xml:space="preserve">- </w:t>
      </w:r>
      <w:r w:rsidRPr="003F769A">
        <w:rPr>
          <w:rFonts w:ascii="Garamond" w:hAnsi="Garamond"/>
          <w:i/>
          <w:sz w:val="24"/>
          <w:szCs w:val="24"/>
        </w:rPr>
        <w:t xml:space="preserve">Costume </w:t>
      </w:r>
      <w:proofErr w:type="spellStart"/>
      <w:r w:rsidRPr="003F769A">
        <w:rPr>
          <w:rFonts w:ascii="Garamond" w:hAnsi="Garamond"/>
          <w:i/>
          <w:sz w:val="24"/>
          <w:szCs w:val="24"/>
        </w:rPr>
        <w:t>secundum</w:t>
      </w:r>
      <w:proofErr w:type="spellEnd"/>
      <w:r w:rsidRPr="003F769A">
        <w:rPr>
          <w:rFonts w:ascii="Garamond" w:hAnsi="Garamond"/>
          <w:i/>
          <w:sz w:val="24"/>
          <w:szCs w:val="24"/>
        </w:rPr>
        <w:t xml:space="preserve"> </w:t>
      </w:r>
      <w:proofErr w:type="spellStart"/>
      <w:r w:rsidRPr="003F769A">
        <w:rPr>
          <w:rFonts w:ascii="Garamond" w:hAnsi="Garamond"/>
          <w:i/>
          <w:sz w:val="24"/>
          <w:szCs w:val="24"/>
        </w:rPr>
        <w:t>legem</w:t>
      </w:r>
      <w:proofErr w:type="spellEnd"/>
      <w:r>
        <w:rPr>
          <w:rFonts w:ascii="Garamond" w:hAnsi="Garamond"/>
          <w:b/>
          <w:sz w:val="24"/>
          <w:szCs w:val="24"/>
        </w:rPr>
        <w:t xml:space="preserve">: </w:t>
      </w:r>
      <w:r w:rsidRPr="00AA1AEC">
        <w:rPr>
          <w:rFonts w:ascii="Garamond" w:hAnsi="Garamond"/>
          <w:sz w:val="24"/>
          <w:szCs w:val="24"/>
        </w:rPr>
        <w:t>lei ignora-o</w:t>
      </w:r>
      <w:r>
        <w:rPr>
          <w:rFonts w:ascii="Garamond" w:hAnsi="Garamond"/>
          <w:sz w:val="24"/>
          <w:szCs w:val="24"/>
        </w:rPr>
        <w:t>.</w:t>
      </w:r>
    </w:p>
    <w:p w:rsidR="00B30ACD" w:rsidRPr="00AA1AEC" w:rsidRDefault="00B30ACD" w:rsidP="00523775">
      <w:pPr>
        <w:spacing w:line="360" w:lineRule="auto"/>
        <w:jc w:val="both"/>
        <w:rPr>
          <w:rFonts w:ascii="Garamond" w:hAnsi="Garamond"/>
          <w:sz w:val="24"/>
          <w:szCs w:val="24"/>
        </w:rPr>
      </w:pPr>
      <w:r>
        <w:rPr>
          <w:rFonts w:ascii="Garamond" w:hAnsi="Garamond"/>
          <w:i/>
          <w:sz w:val="24"/>
          <w:szCs w:val="24"/>
        </w:rPr>
        <w:t xml:space="preserve">- </w:t>
      </w:r>
      <w:r w:rsidRPr="003F769A">
        <w:rPr>
          <w:rFonts w:ascii="Garamond" w:hAnsi="Garamond"/>
          <w:i/>
          <w:sz w:val="24"/>
          <w:szCs w:val="24"/>
        </w:rPr>
        <w:t xml:space="preserve">Costume </w:t>
      </w:r>
      <w:proofErr w:type="spellStart"/>
      <w:r w:rsidRPr="003F769A">
        <w:rPr>
          <w:rFonts w:ascii="Garamond" w:hAnsi="Garamond"/>
          <w:i/>
          <w:sz w:val="24"/>
          <w:szCs w:val="24"/>
        </w:rPr>
        <w:t>praeter</w:t>
      </w:r>
      <w:proofErr w:type="spellEnd"/>
      <w:r w:rsidRPr="003F769A">
        <w:rPr>
          <w:rFonts w:ascii="Garamond" w:hAnsi="Garamond"/>
          <w:i/>
          <w:sz w:val="24"/>
          <w:szCs w:val="24"/>
        </w:rPr>
        <w:t xml:space="preserve"> </w:t>
      </w:r>
      <w:proofErr w:type="spellStart"/>
      <w:r w:rsidRPr="003F769A">
        <w:rPr>
          <w:rFonts w:ascii="Garamond" w:hAnsi="Garamond"/>
          <w:i/>
          <w:sz w:val="24"/>
          <w:szCs w:val="24"/>
        </w:rPr>
        <w:t>legem</w:t>
      </w:r>
      <w:proofErr w:type="spellEnd"/>
      <w:r w:rsidRPr="00AA1AEC">
        <w:rPr>
          <w:rFonts w:ascii="Garamond" w:hAnsi="Garamond"/>
          <w:sz w:val="24"/>
          <w:szCs w:val="24"/>
        </w:rPr>
        <w:t xml:space="preserve">: lei ignora-o porque o </w:t>
      </w:r>
      <w:proofErr w:type="spellStart"/>
      <w:r w:rsidRPr="00AA1AEC">
        <w:rPr>
          <w:rFonts w:ascii="Garamond" w:hAnsi="Garamond"/>
          <w:sz w:val="24"/>
          <w:szCs w:val="24"/>
        </w:rPr>
        <w:t>art</w:t>
      </w:r>
      <w:proofErr w:type="spellEnd"/>
      <w:r w:rsidRPr="00AA1AEC">
        <w:rPr>
          <w:rFonts w:ascii="Garamond" w:hAnsi="Garamond"/>
          <w:sz w:val="24"/>
          <w:szCs w:val="24"/>
        </w:rPr>
        <w:t>. 10 do CC a respeito da integração de lacunas, não se refere ao costume</w:t>
      </w:r>
      <w:r>
        <w:rPr>
          <w:rFonts w:ascii="Garamond" w:hAnsi="Garamond"/>
          <w:sz w:val="24"/>
          <w:szCs w:val="24"/>
        </w:rPr>
        <w:t>.</w:t>
      </w:r>
    </w:p>
    <w:p w:rsidR="00B30ACD" w:rsidRDefault="00B30ACD" w:rsidP="00523775">
      <w:pPr>
        <w:spacing w:line="360" w:lineRule="auto"/>
        <w:jc w:val="both"/>
        <w:rPr>
          <w:rFonts w:ascii="Garamond" w:hAnsi="Garamond"/>
          <w:sz w:val="24"/>
          <w:szCs w:val="24"/>
        </w:rPr>
      </w:pPr>
      <w:r>
        <w:rPr>
          <w:rFonts w:ascii="Garamond" w:hAnsi="Garamond"/>
          <w:i/>
          <w:sz w:val="24"/>
          <w:szCs w:val="24"/>
        </w:rPr>
        <w:t xml:space="preserve">- </w:t>
      </w:r>
      <w:r w:rsidRPr="003F769A">
        <w:rPr>
          <w:rFonts w:ascii="Garamond" w:hAnsi="Garamond"/>
          <w:i/>
          <w:sz w:val="24"/>
          <w:szCs w:val="24"/>
        </w:rPr>
        <w:t xml:space="preserve">Costume contra </w:t>
      </w:r>
      <w:proofErr w:type="spellStart"/>
      <w:r w:rsidRPr="003F769A">
        <w:rPr>
          <w:rFonts w:ascii="Garamond" w:hAnsi="Garamond"/>
          <w:i/>
          <w:sz w:val="24"/>
          <w:szCs w:val="24"/>
        </w:rPr>
        <w:t>legem</w:t>
      </w:r>
      <w:proofErr w:type="spellEnd"/>
      <w:r w:rsidRPr="003F769A">
        <w:rPr>
          <w:rFonts w:ascii="Garamond" w:hAnsi="Garamond"/>
          <w:sz w:val="24"/>
          <w:szCs w:val="24"/>
        </w:rPr>
        <w:t>: a lei</w:t>
      </w:r>
      <w:r>
        <w:rPr>
          <w:rFonts w:ascii="Garamond" w:hAnsi="Garamond"/>
          <w:b/>
          <w:sz w:val="24"/>
          <w:szCs w:val="24"/>
        </w:rPr>
        <w:t xml:space="preserve"> </w:t>
      </w:r>
      <w:r w:rsidRPr="00AA1AEC">
        <w:rPr>
          <w:rFonts w:ascii="Garamond" w:hAnsi="Garamond"/>
          <w:sz w:val="24"/>
          <w:szCs w:val="24"/>
        </w:rPr>
        <w:t>não lhe reconhece qualquer valor jurídico porque não admite a possibilidade de a lei cessar a sua vigência por força de um costume que lhe é contrário (</w:t>
      </w:r>
      <w:proofErr w:type="spellStart"/>
      <w:r w:rsidRPr="00AA1AEC">
        <w:rPr>
          <w:rFonts w:ascii="Garamond" w:hAnsi="Garamond"/>
          <w:sz w:val="24"/>
          <w:szCs w:val="24"/>
        </w:rPr>
        <w:t>art</w:t>
      </w:r>
      <w:proofErr w:type="spellEnd"/>
      <w:r w:rsidRPr="00AA1AEC">
        <w:rPr>
          <w:rFonts w:ascii="Garamond" w:hAnsi="Garamond"/>
          <w:sz w:val="24"/>
          <w:szCs w:val="24"/>
        </w:rPr>
        <w:t>. 7 do CC)</w:t>
      </w:r>
      <w:r>
        <w:rPr>
          <w:rFonts w:ascii="Garamond" w:hAnsi="Garamond"/>
          <w:sz w:val="24"/>
          <w:szCs w:val="24"/>
        </w:rPr>
        <w:t>.</w:t>
      </w:r>
    </w:p>
    <w:p w:rsidR="00B30ACD" w:rsidRDefault="00B30ACD" w:rsidP="00523775">
      <w:pPr>
        <w:jc w:val="both"/>
        <w:rPr>
          <w:rFonts w:ascii="Garamond" w:hAnsi="Garamond"/>
          <w:sz w:val="24"/>
          <w:szCs w:val="24"/>
        </w:rPr>
      </w:pPr>
    </w:p>
    <w:p w:rsidR="00B30ACD" w:rsidRDefault="00B30ACD" w:rsidP="00523775">
      <w:pPr>
        <w:jc w:val="both"/>
        <w:rPr>
          <w:rFonts w:ascii="Garamond" w:hAnsi="Garamond"/>
          <w:sz w:val="24"/>
          <w:szCs w:val="24"/>
        </w:rPr>
      </w:pPr>
      <w:r>
        <w:rPr>
          <w:rFonts w:ascii="Garamond" w:hAnsi="Garamond"/>
          <w:sz w:val="24"/>
          <w:szCs w:val="24"/>
        </w:rPr>
        <w:t>Todavia:</w:t>
      </w:r>
    </w:p>
    <w:p w:rsidR="00B30ACD" w:rsidRDefault="00B30ACD" w:rsidP="00523775">
      <w:pPr>
        <w:jc w:val="both"/>
        <w:rPr>
          <w:rFonts w:ascii="Garamond" w:hAnsi="Garamond"/>
          <w:sz w:val="24"/>
          <w:szCs w:val="24"/>
        </w:rPr>
      </w:pPr>
      <w:r>
        <w:rPr>
          <w:rFonts w:ascii="Garamond" w:hAnsi="Garamond"/>
          <w:sz w:val="24"/>
          <w:szCs w:val="24"/>
        </w:rPr>
        <w:t xml:space="preserve">É reconhecido o </w:t>
      </w:r>
      <w:r w:rsidRPr="00D17F89">
        <w:rPr>
          <w:rFonts w:ascii="Garamond" w:hAnsi="Garamond"/>
          <w:b/>
          <w:sz w:val="24"/>
          <w:szCs w:val="24"/>
        </w:rPr>
        <w:t>costume internacional</w:t>
      </w:r>
      <w:r>
        <w:rPr>
          <w:rFonts w:ascii="Garamond" w:hAnsi="Garamond"/>
          <w:sz w:val="24"/>
          <w:szCs w:val="24"/>
        </w:rPr>
        <w:t xml:space="preserve"> nos artigos 8 nº1 e 29 nº2 da CRP.</w:t>
      </w: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E, embora o costume não seja referido nos artigos iniciais dos CC relativos às fontes de direito, a verdade é que ele está acolhido no </w:t>
      </w:r>
      <w:proofErr w:type="spellStart"/>
      <w:r w:rsidRPr="00D17F89">
        <w:rPr>
          <w:rFonts w:ascii="Garamond" w:hAnsi="Garamond"/>
          <w:b/>
          <w:sz w:val="24"/>
          <w:szCs w:val="24"/>
        </w:rPr>
        <w:t>art</w:t>
      </w:r>
      <w:proofErr w:type="spellEnd"/>
      <w:r w:rsidRPr="00D17F89">
        <w:rPr>
          <w:rFonts w:ascii="Garamond" w:hAnsi="Garamond"/>
          <w:b/>
          <w:sz w:val="24"/>
          <w:szCs w:val="24"/>
        </w:rPr>
        <w:t>. 348 do CC</w:t>
      </w:r>
      <w:r>
        <w:rPr>
          <w:rFonts w:ascii="Garamond" w:hAnsi="Garamond"/>
          <w:sz w:val="24"/>
          <w:szCs w:val="24"/>
        </w:rPr>
        <w:t xml:space="preserve">, onde se prevê a prova do </w:t>
      </w:r>
      <w:r w:rsidRPr="00D17F89">
        <w:rPr>
          <w:rFonts w:ascii="Garamond" w:hAnsi="Garamond"/>
          <w:b/>
          <w:sz w:val="24"/>
          <w:szCs w:val="24"/>
        </w:rPr>
        <w:t>direito consuetudinário</w:t>
      </w:r>
      <w:r>
        <w:rPr>
          <w:rFonts w:ascii="Garamond" w:hAnsi="Garamond"/>
          <w:sz w:val="24"/>
          <w:szCs w:val="24"/>
        </w:rPr>
        <w:t xml:space="preserve">. </w:t>
      </w:r>
    </w:p>
    <w:p w:rsidR="00B30ACD" w:rsidRDefault="00B30ACD" w:rsidP="00523775">
      <w:pPr>
        <w:spacing w:line="360" w:lineRule="auto"/>
        <w:jc w:val="both"/>
        <w:rPr>
          <w:rFonts w:ascii="Garamond" w:hAnsi="Garamond"/>
          <w:sz w:val="24"/>
          <w:szCs w:val="24"/>
        </w:rPr>
      </w:pPr>
    </w:p>
    <w:p w:rsidR="00B30ACD" w:rsidRDefault="00B30ACD" w:rsidP="00523775">
      <w:pPr>
        <w:spacing w:line="360" w:lineRule="auto"/>
        <w:jc w:val="both"/>
        <w:rPr>
          <w:rFonts w:ascii="Garamond" w:hAnsi="Garamond"/>
          <w:sz w:val="24"/>
          <w:szCs w:val="24"/>
        </w:rPr>
      </w:pPr>
      <w:r>
        <w:rPr>
          <w:rFonts w:ascii="Garamond" w:hAnsi="Garamond"/>
          <w:sz w:val="24"/>
          <w:szCs w:val="24"/>
        </w:rPr>
        <w:t>Posições dos diferentes autores:</w:t>
      </w:r>
    </w:p>
    <w:p w:rsidR="00B30ACD" w:rsidRPr="00D17F89" w:rsidRDefault="00B30ACD" w:rsidP="00523775">
      <w:pPr>
        <w:jc w:val="both"/>
        <w:rPr>
          <w:rFonts w:ascii="Garamond" w:hAnsi="Garamond"/>
          <w:b/>
          <w:sz w:val="24"/>
          <w:szCs w:val="24"/>
        </w:rPr>
      </w:pPr>
      <w:r>
        <w:rPr>
          <w:rFonts w:ascii="Garamond" w:hAnsi="Garamond"/>
          <w:b/>
          <w:sz w:val="24"/>
          <w:szCs w:val="24"/>
        </w:rPr>
        <w:t>O A:</w:t>
      </w: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Pode-se invocar que a prova do costume só será relevante enquanto admitida pela lei, todavia </w:t>
      </w:r>
      <w:r w:rsidRPr="00D17F89">
        <w:rPr>
          <w:rFonts w:ascii="Garamond" w:hAnsi="Garamond"/>
          <w:b/>
          <w:sz w:val="24"/>
          <w:szCs w:val="24"/>
        </w:rPr>
        <w:t>O A</w:t>
      </w:r>
      <w:r>
        <w:rPr>
          <w:rFonts w:ascii="Garamond" w:hAnsi="Garamond"/>
          <w:sz w:val="24"/>
          <w:szCs w:val="24"/>
        </w:rPr>
        <w:t xml:space="preserve"> diz que se está a partir de pressupostos errados, pois considera que o valor do costume depende não do legislador, mas das concepções que adoptarmos sobre a juridicidade do costume. E este está em pé de igualdade com a lei.</w:t>
      </w:r>
      <w:r>
        <w:rPr>
          <w:rStyle w:val="Refdenotaderodap"/>
          <w:rFonts w:ascii="Garamond" w:hAnsi="Garamond"/>
          <w:sz w:val="24"/>
          <w:szCs w:val="24"/>
        </w:rPr>
        <w:footnoteReference w:id="33"/>
      </w:r>
      <w:r>
        <w:rPr>
          <w:rFonts w:ascii="Garamond" w:hAnsi="Garamond"/>
          <w:sz w:val="24"/>
          <w:szCs w:val="24"/>
        </w:rPr>
        <w:t xml:space="preserve"> O costume é um modo de revelação do direito que brota directamente da sociedade e que existe independentemente da atitude dos governantes em relação a ele.</w:t>
      </w: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Todavia pode suceder que o Estado condicione a medida em que os seus órgãos aplicam o direito costumeiro, gerando-se perturbações sociais graves pelo conflito de orientações normativas (por um lado a lei, por outro lado o costume). </w:t>
      </w:r>
      <w:r>
        <w:rPr>
          <w:rStyle w:val="Refdenotaderodap"/>
          <w:rFonts w:ascii="Garamond" w:hAnsi="Garamond"/>
          <w:sz w:val="24"/>
          <w:szCs w:val="24"/>
        </w:rPr>
        <w:footnoteReference w:id="34"/>
      </w:r>
      <w:r>
        <w:rPr>
          <w:rFonts w:ascii="Garamond" w:hAnsi="Garamond"/>
          <w:sz w:val="24"/>
          <w:szCs w:val="24"/>
        </w:rPr>
        <w:t xml:space="preserve"> O costume existe, mas o Estado não lhe confere efectividade.</w:t>
      </w:r>
    </w:p>
    <w:p w:rsidR="00B30ACD" w:rsidRDefault="00B30ACD" w:rsidP="00523775">
      <w:pPr>
        <w:jc w:val="both"/>
        <w:rPr>
          <w:rFonts w:ascii="Garamond" w:hAnsi="Garamond"/>
          <w:sz w:val="24"/>
          <w:szCs w:val="24"/>
        </w:rPr>
      </w:pPr>
      <w:r>
        <w:rPr>
          <w:rFonts w:ascii="Garamond" w:hAnsi="Garamond"/>
          <w:sz w:val="24"/>
          <w:szCs w:val="24"/>
        </w:rPr>
        <w:t>Esta tensão entre o Direito e o que o Estado aplica</w:t>
      </w:r>
      <w:proofErr w:type="gramStart"/>
      <w:r>
        <w:rPr>
          <w:rFonts w:ascii="Garamond" w:hAnsi="Garamond"/>
          <w:sz w:val="24"/>
          <w:szCs w:val="24"/>
        </w:rPr>
        <w:t>,</w:t>
      </w:r>
      <w:proofErr w:type="gramEnd"/>
      <w:r>
        <w:rPr>
          <w:rFonts w:ascii="Garamond" w:hAnsi="Garamond"/>
          <w:sz w:val="24"/>
          <w:szCs w:val="24"/>
        </w:rPr>
        <w:t xml:space="preserve"> tende a cessar pela derrota de um:</w:t>
      </w:r>
    </w:p>
    <w:p w:rsidR="00B30ACD" w:rsidRDefault="00B30ACD" w:rsidP="00F331C0">
      <w:pPr>
        <w:pStyle w:val="PargrafodaLista"/>
        <w:numPr>
          <w:ilvl w:val="0"/>
          <w:numId w:val="27"/>
        </w:numPr>
        <w:spacing w:line="360" w:lineRule="auto"/>
        <w:jc w:val="both"/>
        <w:rPr>
          <w:rFonts w:ascii="Garamond" w:hAnsi="Garamond"/>
          <w:sz w:val="24"/>
          <w:szCs w:val="24"/>
        </w:rPr>
      </w:pPr>
      <w:r w:rsidRPr="00FE7C75">
        <w:rPr>
          <w:rFonts w:ascii="Garamond" w:hAnsi="Garamond"/>
          <w:sz w:val="24"/>
          <w:szCs w:val="24"/>
        </w:rPr>
        <w:lastRenderedPageBreak/>
        <w:t>Nuns casos pela falta de aplicação coactiva</w:t>
      </w:r>
      <w:r>
        <w:rPr>
          <w:rFonts w:ascii="Garamond" w:hAnsi="Garamond"/>
          <w:sz w:val="24"/>
          <w:szCs w:val="24"/>
        </w:rPr>
        <w:t xml:space="preserve">, o costume definhará – as pessoas acatam a posição dos órgãos públicos que fazem prevalecer a </w:t>
      </w:r>
      <w:r w:rsidRPr="00811624">
        <w:rPr>
          <w:rFonts w:ascii="Garamond" w:hAnsi="Garamond"/>
          <w:b/>
          <w:sz w:val="24"/>
          <w:szCs w:val="24"/>
        </w:rPr>
        <w:t>lei</w:t>
      </w:r>
      <w:r>
        <w:rPr>
          <w:rFonts w:ascii="Garamond" w:hAnsi="Garamond"/>
          <w:sz w:val="24"/>
          <w:szCs w:val="24"/>
        </w:rPr>
        <w:t>.</w:t>
      </w:r>
    </w:p>
    <w:p w:rsidR="00B30ACD" w:rsidRDefault="00B30ACD" w:rsidP="00F331C0">
      <w:pPr>
        <w:pStyle w:val="PargrafodaLista"/>
        <w:numPr>
          <w:ilvl w:val="0"/>
          <w:numId w:val="27"/>
        </w:numPr>
        <w:spacing w:line="360" w:lineRule="auto"/>
        <w:jc w:val="both"/>
        <w:rPr>
          <w:rFonts w:ascii="Garamond" w:hAnsi="Garamond"/>
          <w:sz w:val="24"/>
          <w:szCs w:val="24"/>
        </w:rPr>
      </w:pPr>
      <w:r>
        <w:rPr>
          <w:rFonts w:ascii="Garamond" w:hAnsi="Garamond"/>
          <w:sz w:val="24"/>
          <w:szCs w:val="24"/>
        </w:rPr>
        <w:t xml:space="preserve">Noutros casos, o </w:t>
      </w:r>
      <w:r w:rsidRPr="00811624">
        <w:rPr>
          <w:rFonts w:ascii="Garamond" w:hAnsi="Garamond"/>
          <w:b/>
          <w:sz w:val="24"/>
          <w:szCs w:val="24"/>
        </w:rPr>
        <w:t>costume</w:t>
      </w:r>
      <w:r>
        <w:rPr>
          <w:rFonts w:ascii="Garamond" w:hAnsi="Garamond"/>
          <w:sz w:val="24"/>
          <w:szCs w:val="24"/>
        </w:rPr>
        <w:t xml:space="preserve"> impõe-se até a proibição da lei ser suprida.</w:t>
      </w:r>
    </w:p>
    <w:p w:rsidR="00B30ACD" w:rsidRDefault="00B30ACD" w:rsidP="00523775">
      <w:pPr>
        <w:pStyle w:val="PargrafodaLista"/>
        <w:spacing w:line="360" w:lineRule="auto"/>
        <w:jc w:val="both"/>
        <w:rPr>
          <w:rFonts w:ascii="Garamond" w:hAnsi="Garamond"/>
          <w:sz w:val="24"/>
          <w:szCs w:val="24"/>
        </w:rPr>
      </w:pPr>
    </w:p>
    <w:p w:rsidR="00B30ACD" w:rsidRDefault="00B30ACD" w:rsidP="00523775">
      <w:pPr>
        <w:pStyle w:val="PargrafodaLista"/>
        <w:spacing w:line="360" w:lineRule="auto"/>
        <w:jc w:val="both"/>
        <w:rPr>
          <w:rFonts w:ascii="Garamond" w:hAnsi="Garamond"/>
          <w:sz w:val="24"/>
          <w:szCs w:val="24"/>
        </w:rPr>
      </w:pPr>
    </w:p>
    <w:p w:rsidR="00B30ACD" w:rsidRPr="009A0134" w:rsidRDefault="00B30ACD" w:rsidP="00523775">
      <w:pPr>
        <w:jc w:val="both"/>
        <w:rPr>
          <w:rFonts w:ascii="Garamond" w:hAnsi="Garamond"/>
          <w:b/>
          <w:sz w:val="24"/>
          <w:szCs w:val="24"/>
        </w:rPr>
      </w:pPr>
      <w:r w:rsidRPr="009A0134">
        <w:rPr>
          <w:rFonts w:ascii="Garamond" w:hAnsi="Garamond"/>
          <w:b/>
          <w:sz w:val="24"/>
          <w:szCs w:val="24"/>
        </w:rPr>
        <w:t>FA</w:t>
      </w:r>
      <w:r>
        <w:rPr>
          <w:rFonts w:ascii="Garamond" w:hAnsi="Garamond"/>
          <w:b/>
          <w:sz w:val="24"/>
          <w:szCs w:val="24"/>
        </w:rPr>
        <w:t>:</w:t>
      </w:r>
    </w:p>
    <w:p w:rsidR="00B30ACD" w:rsidRDefault="00B30ACD" w:rsidP="00523775">
      <w:pPr>
        <w:spacing w:line="360" w:lineRule="auto"/>
        <w:jc w:val="both"/>
        <w:rPr>
          <w:rFonts w:ascii="Garamond" w:hAnsi="Garamond"/>
          <w:sz w:val="24"/>
          <w:szCs w:val="24"/>
        </w:rPr>
      </w:pPr>
      <w:r w:rsidRPr="009A0134">
        <w:rPr>
          <w:rFonts w:ascii="Garamond" w:hAnsi="Garamond"/>
          <w:sz w:val="24"/>
          <w:szCs w:val="24"/>
        </w:rPr>
        <w:t>F A</w:t>
      </w:r>
      <w:r>
        <w:rPr>
          <w:rFonts w:ascii="Garamond" w:hAnsi="Garamond"/>
          <w:sz w:val="24"/>
          <w:szCs w:val="24"/>
        </w:rPr>
        <w:t xml:space="preserve"> entende também que o costume é uma fonte imediata de direito em Portugal. Defende as teses pluralistas (pluralismo jurídico) segundo as quais o ordenamento jurídico tem mais que uma fonte de direito válida. O Direito brota não só do Estado, mas também de outros organismos e da própria sociedade.</w:t>
      </w:r>
    </w:p>
    <w:p w:rsidR="00B30ACD" w:rsidRDefault="00B30ACD" w:rsidP="00523775">
      <w:pPr>
        <w:jc w:val="both"/>
        <w:rPr>
          <w:rFonts w:ascii="Garamond" w:hAnsi="Garamond"/>
          <w:sz w:val="24"/>
          <w:szCs w:val="24"/>
        </w:rPr>
      </w:pPr>
      <w:r>
        <w:rPr>
          <w:rFonts w:ascii="Garamond" w:hAnsi="Garamond"/>
          <w:i/>
          <w:sz w:val="24"/>
          <w:szCs w:val="24"/>
        </w:rPr>
        <w:t xml:space="preserve">                                   </w:t>
      </w:r>
      <w:r w:rsidRPr="00684C12">
        <w:rPr>
          <w:rFonts w:ascii="Garamond" w:hAnsi="Garamond"/>
          <w:i/>
          <w:sz w:val="24"/>
          <w:szCs w:val="24"/>
        </w:rPr>
        <w:t>Em defesa do costume como fonte de Direito</w:t>
      </w:r>
      <w:r>
        <w:rPr>
          <w:rFonts w:ascii="Garamond" w:hAnsi="Garamond"/>
          <w:sz w:val="24"/>
          <w:szCs w:val="24"/>
        </w:rPr>
        <w:t>:</w:t>
      </w:r>
    </w:p>
    <w:p w:rsidR="00B30ACD" w:rsidRDefault="00B30ACD" w:rsidP="00523775">
      <w:pPr>
        <w:jc w:val="both"/>
        <w:rPr>
          <w:rFonts w:ascii="Garamond" w:hAnsi="Garamond"/>
          <w:sz w:val="24"/>
          <w:szCs w:val="24"/>
        </w:rPr>
      </w:pPr>
      <w:proofErr w:type="gramStart"/>
      <w:r>
        <w:rPr>
          <w:rFonts w:ascii="Garamond" w:hAnsi="Garamond"/>
          <w:sz w:val="24"/>
          <w:szCs w:val="24"/>
        </w:rPr>
        <w:t>a</w:t>
      </w:r>
      <w:proofErr w:type="gramEnd"/>
      <w:r>
        <w:rPr>
          <w:rFonts w:ascii="Garamond" w:hAnsi="Garamond"/>
          <w:sz w:val="24"/>
          <w:szCs w:val="24"/>
        </w:rPr>
        <w:t>. O costume tem maior legitimidade democrática porque brota do povo.</w:t>
      </w:r>
    </w:p>
    <w:p w:rsidR="00B30ACD" w:rsidRDefault="00B30ACD" w:rsidP="00523775">
      <w:pPr>
        <w:spacing w:line="360" w:lineRule="auto"/>
        <w:jc w:val="both"/>
        <w:rPr>
          <w:rFonts w:ascii="Garamond" w:hAnsi="Garamond"/>
          <w:sz w:val="24"/>
          <w:szCs w:val="24"/>
        </w:rPr>
      </w:pPr>
      <w:proofErr w:type="gramStart"/>
      <w:r w:rsidRPr="00684C12">
        <w:rPr>
          <w:rFonts w:ascii="Garamond" w:hAnsi="Garamond"/>
          <w:sz w:val="24"/>
          <w:szCs w:val="24"/>
        </w:rPr>
        <w:t>b</w:t>
      </w:r>
      <w:proofErr w:type="gramEnd"/>
      <w:r w:rsidRPr="00684C12">
        <w:rPr>
          <w:rFonts w:ascii="Garamond" w:hAnsi="Garamond"/>
          <w:sz w:val="24"/>
          <w:szCs w:val="24"/>
        </w:rPr>
        <w:t>.</w:t>
      </w:r>
      <w:r>
        <w:rPr>
          <w:rFonts w:ascii="Garamond" w:hAnsi="Garamond"/>
          <w:b/>
          <w:sz w:val="24"/>
          <w:szCs w:val="24"/>
        </w:rPr>
        <w:t xml:space="preserve"> </w:t>
      </w:r>
      <w:r>
        <w:rPr>
          <w:rFonts w:ascii="Garamond" w:hAnsi="Garamond"/>
          <w:sz w:val="24"/>
          <w:szCs w:val="24"/>
        </w:rPr>
        <w:t xml:space="preserve">Existem vários casos em que o costume se afirma como fonte de direito, nomeadamente ao nível internacional. </w:t>
      </w:r>
    </w:p>
    <w:p w:rsidR="00B30ACD" w:rsidRDefault="00B30ACD" w:rsidP="00523775">
      <w:pPr>
        <w:jc w:val="both"/>
        <w:rPr>
          <w:rFonts w:ascii="Garamond" w:hAnsi="Garamond"/>
          <w:sz w:val="24"/>
          <w:szCs w:val="24"/>
        </w:rPr>
      </w:pPr>
      <w:proofErr w:type="gramStart"/>
      <w:r>
        <w:rPr>
          <w:rFonts w:ascii="Garamond" w:hAnsi="Garamond"/>
          <w:sz w:val="24"/>
          <w:szCs w:val="24"/>
        </w:rPr>
        <w:t>c</w:t>
      </w:r>
      <w:proofErr w:type="gramEnd"/>
      <w:r>
        <w:rPr>
          <w:rFonts w:ascii="Garamond" w:hAnsi="Garamond"/>
          <w:sz w:val="24"/>
          <w:szCs w:val="24"/>
        </w:rPr>
        <w:t>. O costume é também a principal fonte de direito nos PALOPS</w:t>
      </w:r>
    </w:p>
    <w:p w:rsidR="00B30ACD" w:rsidRDefault="00B30ACD" w:rsidP="00523775">
      <w:pPr>
        <w:jc w:val="both"/>
        <w:rPr>
          <w:rFonts w:ascii="Garamond" w:hAnsi="Garamond"/>
          <w:sz w:val="24"/>
          <w:szCs w:val="24"/>
        </w:rPr>
      </w:pPr>
      <w:proofErr w:type="gramStart"/>
      <w:r>
        <w:rPr>
          <w:rFonts w:ascii="Garamond" w:hAnsi="Garamond"/>
          <w:sz w:val="24"/>
          <w:szCs w:val="24"/>
        </w:rPr>
        <w:t>d</w:t>
      </w:r>
      <w:proofErr w:type="gramEnd"/>
      <w:r>
        <w:rPr>
          <w:rFonts w:ascii="Garamond" w:hAnsi="Garamond"/>
          <w:sz w:val="24"/>
          <w:szCs w:val="24"/>
        </w:rPr>
        <w:t>. Em Portugal o costume incide mais na área do Direito Público</w:t>
      </w:r>
    </w:p>
    <w:p w:rsidR="00B30ACD" w:rsidRDefault="00B30ACD" w:rsidP="00523775">
      <w:pPr>
        <w:jc w:val="both"/>
        <w:rPr>
          <w:rFonts w:ascii="Garamond" w:hAnsi="Garamond"/>
          <w:sz w:val="24"/>
          <w:szCs w:val="24"/>
        </w:rPr>
      </w:pPr>
    </w:p>
    <w:p w:rsidR="00B30ACD" w:rsidRDefault="00B30ACD" w:rsidP="00523775">
      <w:pPr>
        <w:jc w:val="both"/>
        <w:rPr>
          <w:rFonts w:ascii="Garamond" w:hAnsi="Garamond"/>
          <w:i/>
          <w:sz w:val="24"/>
          <w:szCs w:val="24"/>
        </w:rPr>
      </w:pPr>
      <w:r>
        <w:rPr>
          <w:rFonts w:ascii="Garamond" w:hAnsi="Garamond"/>
          <w:i/>
          <w:sz w:val="24"/>
          <w:szCs w:val="24"/>
        </w:rPr>
        <w:t xml:space="preserve">                                              </w:t>
      </w:r>
      <w:r w:rsidRPr="002767ED">
        <w:rPr>
          <w:rFonts w:ascii="Garamond" w:hAnsi="Garamond"/>
          <w:i/>
          <w:sz w:val="24"/>
          <w:szCs w:val="24"/>
        </w:rPr>
        <w:t>E</w:t>
      </w:r>
      <w:r>
        <w:rPr>
          <w:rFonts w:ascii="Garamond" w:hAnsi="Garamond"/>
          <w:i/>
          <w:sz w:val="24"/>
          <w:szCs w:val="24"/>
        </w:rPr>
        <w:t>xemplos de costumes:</w:t>
      </w:r>
    </w:p>
    <w:p w:rsidR="00B30ACD" w:rsidRPr="00515C49" w:rsidRDefault="00B30ACD" w:rsidP="00523775">
      <w:pPr>
        <w:jc w:val="both"/>
        <w:rPr>
          <w:rFonts w:ascii="Garamond" w:hAnsi="Garamond"/>
          <w:i/>
          <w:sz w:val="24"/>
          <w:szCs w:val="24"/>
        </w:rPr>
      </w:pPr>
      <w:r w:rsidRPr="006E4F9F">
        <w:rPr>
          <w:rFonts w:ascii="Garamond" w:hAnsi="Garamond"/>
          <w:b/>
          <w:sz w:val="24"/>
          <w:szCs w:val="24"/>
        </w:rPr>
        <w:t>Internacionais</w:t>
      </w:r>
      <w:r>
        <w:rPr>
          <w:rFonts w:ascii="Garamond" w:hAnsi="Garamond"/>
          <w:sz w:val="24"/>
          <w:szCs w:val="24"/>
        </w:rPr>
        <w:t xml:space="preserve">: princípio do </w:t>
      </w:r>
      <w:proofErr w:type="spellStart"/>
      <w:r w:rsidRPr="00515C49">
        <w:rPr>
          <w:rFonts w:ascii="Garamond" w:hAnsi="Garamond"/>
          <w:i/>
          <w:sz w:val="24"/>
          <w:szCs w:val="24"/>
        </w:rPr>
        <w:t>pacta</w:t>
      </w:r>
      <w:proofErr w:type="spellEnd"/>
      <w:r w:rsidRPr="00515C49">
        <w:rPr>
          <w:rFonts w:ascii="Garamond" w:hAnsi="Garamond"/>
          <w:i/>
          <w:sz w:val="24"/>
          <w:szCs w:val="24"/>
        </w:rPr>
        <w:t xml:space="preserve"> </w:t>
      </w:r>
      <w:proofErr w:type="spellStart"/>
      <w:r w:rsidRPr="00515C49">
        <w:rPr>
          <w:rFonts w:ascii="Garamond" w:hAnsi="Garamond"/>
          <w:i/>
          <w:sz w:val="24"/>
          <w:szCs w:val="24"/>
        </w:rPr>
        <w:t>sunt</w:t>
      </w:r>
      <w:proofErr w:type="spellEnd"/>
      <w:r w:rsidRPr="00515C49">
        <w:rPr>
          <w:rFonts w:ascii="Garamond" w:hAnsi="Garamond"/>
          <w:i/>
          <w:sz w:val="24"/>
          <w:szCs w:val="24"/>
        </w:rPr>
        <w:t xml:space="preserve"> </w:t>
      </w:r>
      <w:proofErr w:type="spellStart"/>
      <w:r w:rsidRPr="00515C49">
        <w:rPr>
          <w:rFonts w:ascii="Garamond" w:hAnsi="Garamond"/>
          <w:i/>
          <w:sz w:val="24"/>
          <w:szCs w:val="24"/>
        </w:rPr>
        <w:t>servanda</w:t>
      </w:r>
      <w:proofErr w:type="spellEnd"/>
      <w:r>
        <w:rPr>
          <w:rFonts w:ascii="Garamond" w:hAnsi="Garamond"/>
          <w:sz w:val="24"/>
          <w:szCs w:val="24"/>
        </w:rPr>
        <w:t xml:space="preserve">; </w:t>
      </w:r>
      <w:r w:rsidRPr="00515C49">
        <w:rPr>
          <w:rFonts w:ascii="Garamond" w:hAnsi="Garamond"/>
          <w:i/>
          <w:sz w:val="24"/>
          <w:szCs w:val="24"/>
        </w:rPr>
        <w:t xml:space="preserve">principio do mare </w:t>
      </w:r>
      <w:proofErr w:type="spellStart"/>
      <w:r w:rsidRPr="00515C49">
        <w:rPr>
          <w:rFonts w:ascii="Garamond" w:hAnsi="Garamond"/>
          <w:i/>
          <w:sz w:val="24"/>
          <w:szCs w:val="24"/>
        </w:rPr>
        <w:t>liberum</w:t>
      </w:r>
      <w:proofErr w:type="spellEnd"/>
    </w:p>
    <w:p w:rsidR="00B30ACD" w:rsidRDefault="00B30ACD" w:rsidP="00523775">
      <w:pPr>
        <w:spacing w:line="360" w:lineRule="auto"/>
        <w:jc w:val="both"/>
        <w:rPr>
          <w:rFonts w:ascii="Garamond" w:hAnsi="Garamond"/>
          <w:sz w:val="24"/>
          <w:szCs w:val="24"/>
        </w:rPr>
      </w:pPr>
      <w:r w:rsidRPr="006E4F9F">
        <w:rPr>
          <w:rFonts w:ascii="Garamond" w:hAnsi="Garamond"/>
          <w:b/>
          <w:sz w:val="24"/>
          <w:szCs w:val="24"/>
        </w:rPr>
        <w:t>Direito constitucional</w:t>
      </w:r>
      <w:r>
        <w:rPr>
          <w:rFonts w:ascii="Garamond" w:hAnsi="Garamond"/>
          <w:sz w:val="24"/>
          <w:szCs w:val="24"/>
        </w:rPr>
        <w:t xml:space="preserve">: no Reino Unido a Constituição não é escrita; Em Portugal Jorge Miranda entende que existem costumes </w:t>
      </w:r>
      <w:r w:rsidRPr="006E4F9F">
        <w:rPr>
          <w:rFonts w:ascii="Garamond" w:hAnsi="Garamond"/>
          <w:i/>
          <w:sz w:val="24"/>
          <w:szCs w:val="24"/>
        </w:rPr>
        <w:t xml:space="preserve">contra </w:t>
      </w:r>
      <w:proofErr w:type="spellStart"/>
      <w:r w:rsidRPr="006E4F9F">
        <w:rPr>
          <w:rFonts w:ascii="Garamond" w:hAnsi="Garamond"/>
          <w:i/>
          <w:sz w:val="24"/>
          <w:szCs w:val="24"/>
        </w:rPr>
        <w:t>legem</w:t>
      </w:r>
      <w:proofErr w:type="spellEnd"/>
      <w:r>
        <w:rPr>
          <w:rFonts w:ascii="Garamond" w:hAnsi="Garamond"/>
          <w:sz w:val="24"/>
          <w:szCs w:val="24"/>
        </w:rPr>
        <w:t xml:space="preserve"> nos casos </w:t>
      </w:r>
      <w:proofErr w:type="gramStart"/>
      <w:r>
        <w:rPr>
          <w:rFonts w:ascii="Garamond" w:hAnsi="Garamond"/>
          <w:sz w:val="24"/>
          <w:szCs w:val="24"/>
        </w:rPr>
        <w:t>de</w:t>
      </w:r>
      <w:proofErr w:type="gramEnd"/>
      <w:r>
        <w:rPr>
          <w:rFonts w:ascii="Garamond" w:hAnsi="Garamond"/>
          <w:sz w:val="24"/>
          <w:szCs w:val="24"/>
        </w:rPr>
        <w:t xml:space="preserve">: desvalorização dos planos; desnecessidade de deliberação para que projectos e propostas de lei sejam votados na especialidade em Comissão desrespeitando - se o </w:t>
      </w:r>
      <w:proofErr w:type="spellStart"/>
      <w:r>
        <w:rPr>
          <w:rFonts w:ascii="Garamond" w:hAnsi="Garamond"/>
          <w:sz w:val="24"/>
          <w:szCs w:val="24"/>
        </w:rPr>
        <w:t>art</w:t>
      </w:r>
      <w:proofErr w:type="spellEnd"/>
      <w:r>
        <w:rPr>
          <w:rFonts w:ascii="Garamond" w:hAnsi="Garamond"/>
          <w:sz w:val="24"/>
          <w:szCs w:val="24"/>
        </w:rPr>
        <w:t xml:space="preserve">. 168 nº3 da CRP; prevalência da categoria Ministro de Estado sobre os demais Ministros em desrespeito do </w:t>
      </w:r>
      <w:proofErr w:type="spellStart"/>
      <w:r>
        <w:rPr>
          <w:rFonts w:ascii="Garamond" w:hAnsi="Garamond"/>
          <w:sz w:val="24"/>
          <w:szCs w:val="24"/>
        </w:rPr>
        <w:t>art</w:t>
      </w:r>
      <w:proofErr w:type="spellEnd"/>
      <w:r>
        <w:rPr>
          <w:rFonts w:ascii="Garamond" w:hAnsi="Garamond"/>
          <w:sz w:val="24"/>
          <w:szCs w:val="24"/>
        </w:rPr>
        <w:t xml:space="preserve">. 183 da CRP; aparecimento do Presidente da Câmara Municipal como órgão autónomo do município contra o </w:t>
      </w:r>
      <w:proofErr w:type="spellStart"/>
      <w:r>
        <w:rPr>
          <w:rFonts w:ascii="Garamond" w:hAnsi="Garamond"/>
          <w:sz w:val="24"/>
          <w:szCs w:val="24"/>
        </w:rPr>
        <w:t>art</w:t>
      </w:r>
      <w:proofErr w:type="spellEnd"/>
      <w:r>
        <w:rPr>
          <w:rFonts w:ascii="Garamond" w:hAnsi="Garamond"/>
          <w:sz w:val="24"/>
          <w:szCs w:val="24"/>
        </w:rPr>
        <w:t>. 150 da CRP.</w:t>
      </w: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 </w:t>
      </w:r>
      <w:r w:rsidRPr="006E4F9F">
        <w:rPr>
          <w:rFonts w:ascii="Garamond" w:hAnsi="Garamond"/>
          <w:b/>
          <w:sz w:val="24"/>
          <w:szCs w:val="24"/>
        </w:rPr>
        <w:t>Direito Administrativo</w:t>
      </w:r>
      <w:r>
        <w:rPr>
          <w:rFonts w:ascii="Garamond" w:hAnsi="Garamond"/>
          <w:sz w:val="24"/>
          <w:szCs w:val="24"/>
        </w:rPr>
        <w:t xml:space="preserve">: existe o costume universitário do voto de Minerva (quando o júri está empatado sobre a nota a atribuir a um aluno, deve decidir a favor do aluno – é como se Minerva deusa da sabedoria, ajudasse o aluno); no período da queima das fitas é </w:t>
      </w:r>
      <w:r>
        <w:rPr>
          <w:rFonts w:ascii="Garamond" w:hAnsi="Garamond"/>
          <w:sz w:val="24"/>
          <w:szCs w:val="24"/>
        </w:rPr>
        <w:lastRenderedPageBreak/>
        <w:t>costume suspenderem se as aulas; também os feriados nos dias 26 de Dezembro e 2 de Janeiro.</w:t>
      </w:r>
    </w:p>
    <w:p w:rsidR="00B30ACD" w:rsidRPr="00F6704C" w:rsidRDefault="00B30ACD" w:rsidP="00523775">
      <w:pPr>
        <w:jc w:val="both"/>
        <w:rPr>
          <w:rFonts w:ascii="Garamond" w:hAnsi="Garamond"/>
          <w:sz w:val="24"/>
          <w:szCs w:val="24"/>
        </w:rPr>
      </w:pPr>
    </w:p>
    <w:p w:rsidR="00B30ACD" w:rsidRDefault="00B30ACD" w:rsidP="00523775">
      <w:pPr>
        <w:jc w:val="both"/>
        <w:rPr>
          <w:rFonts w:ascii="Garamond" w:hAnsi="Garamond"/>
          <w:b/>
          <w:sz w:val="24"/>
          <w:szCs w:val="24"/>
        </w:rPr>
      </w:pPr>
      <w:r w:rsidRPr="00146489">
        <w:rPr>
          <w:rFonts w:ascii="Garamond" w:hAnsi="Garamond"/>
          <w:b/>
          <w:sz w:val="24"/>
          <w:szCs w:val="24"/>
        </w:rPr>
        <w:t>MRS:</w:t>
      </w:r>
    </w:p>
    <w:p w:rsidR="00B30ACD" w:rsidRDefault="00B30ACD" w:rsidP="00523775">
      <w:pPr>
        <w:spacing w:line="360" w:lineRule="auto"/>
        <w:jc w:val="both"/>
        <w:rPr>
          <w:rFonts w:ascii="Garamond" w:hAnsi="Garamond"/>
          <w:sz w:val="24"/>
          <w:szCs w:val="24"/>
        </w:rPr>
      </w:pPr>
      <w:r w:rsidRPr="00146489">
        <w:rPr>
          <w:rFonts w:ascii="Garamond" w:hAnsi="Garamond"/>
          <w:sz w:val="24"/>
          <w:szCs w:val="24"/>
        </w:rPr>
        <w:t xml:space="preserve">A relevância do costume não depende da lei. </w:t>
      </w:r>
      <w:r w:rsidRPr="00BD2B2F">
        <w:rPr>
          <w:rFonts w:ascii="Garamond" w:hAnsi="Garamond"/>
          <w:b/>
          <w:sz w:val="24"/>
          <w:szCs w:val="24"/>
        </w:rPr>
        <w:t>O costume é uma forma autónoma de criação do direito que se situa ao lado da lei</w:t>
      </w:r>
      <w:r w:rsidRPr="00146489">
        <w:rPr>
          <w:rFonts w:ascii="Garamond" w:hAnsi="Garamond"/>
          <w:sz w:val="24"/>
          <w:szCs w:val="24"/>
        </w:rPr>
        <w:t>, não carecendo de consagração legal, nem de efectiva aplicação coactiva pelos órgãos do Estado.</w:t>
      </w: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A importância do costume, enquanto fonte de direito é inegável, nomeadamente ao nível do Direito Internacional. </w:t>
      </w:r>
    </w:p>
    <w:p w:rsidR="00B30ACD" w:rsidRDefault="00B30ACD" w:rsidP="00523775">
      <w:pPr>
        <w:spacing w:line="360" w:lineRule="auto"/>
        <w:jc w:val="both"/>
        <w:rPr>
          <w:rFonts w:ascii="Garamond" w:hAnsi="Garamond"/>
          <w:sz w:val="24"/>
          <w:szCs w:val="24"/>
        </w:rPr>
      </w:pPr>
      <w:r>
        <w:rPr>
          <w:rFonts w:ascii="Garamond" w:hAnsi="Garamond"/>
          <w:sz w:val="24"/>
          <w:szCs w:val="24"/>
        </w:rPr>
        <w:t>O desafio subjacente ao costume</w:t>
      </w:r>
      <w:proofErr w:type="gramStart"/>
      <w:r>
        <w:rPr>
          <w:rFonts w:ascii="Garamond" w:hAnsi="Garamond"/>
          <w:sz w:val="24"/>
          <w:szCs w:val="24"/>
        </w:rPr>
        <w:t>,</w:t>
      </w:r>
      <w:proofErr w:type="gramEnd"/>
      <w:r>
        <w:rPr>
          <w:rFonts w:ascii="Garamond" w:hAnsi="Garamond"/>
          <w:sz w:val="24"/>
          <w:szCs w:val="24"/>
        </w:rPr>
        <w:t xml:space="preserve"> reside em saber se há condições propícias para o seu florescimento, o que depende de razões históricas e sociais.</w:t>
      </w:r>
    </w:p>
    <w:p w:rsidR="00B30ACD" w:rsidRPr="002F739D" w:rsidRDefault="00B30ACD" w:rsidP="00523775">
      <w:pPr>
        <w:jc w:val="both"/>
        <w:rPr>
          <w:rFonts w:ascii="Garamond" w:hAnsi="Garamond"/>
          <w:b/>
          <w:sz w:val="24"/>
          <w:szCs w:val="24"/>
        </w:rPr>
      </w:pPr>
    </w:p>
    <w:p w:rsidR="00B30ACD" w:rsidRDefault="00B30ACD" w:rsidP="00523775">
      <w:pPr>
        <w:jc w:val="both"/>
        <w:rPr>
          <w:rFonts w:ascii="Garamond" w:hAnsi="Garamond"/>
          <w:b/>
          <w:sz w:val="24"/>
          <w:szCs w:val="24"/>
        </w:rPr>
      </w:pPr>
      <w:r w:rsidRPr="002F739D">
        <w:rPr>
          <w:rFonts w:ascii="Garamond" w:hAnsi="Garamond"/>
          <w:b/>
          <w:sz w:val="24"/>
          <w:szCs w:val="24"/>
        </w:rPr>
        <w:t>Nogueira de Brito</w:t>
      </w:r>
      <w:r>
        <w:rPr>
          <w:rFonts w:ascii="Garamond" w:hAnsi="Garamond"/>
          <w:b/>
          <w:sz w:val="24"/>
          <w:szCs w:val="24"/>
        </w:rPr>
        <w:t>:</w:t>
      </w:r>
    </w:p>
    <w:p w:rsidR="00B30ACD" w:rsidRPr="0071245F" w:rsidRDefault="00B30ACD" w:rsidP="00523775">
      <w:pPr>
        <w:spacing w:line="360" w:lineRule="auto"/>
        <w:jc w:val="both"/>
        <w:rPr>
          <w:rFonts w:ascii="Garamond" w:hAnsi="Garamond"/>
          <w:sz w:val="24"/>
          <w:szCs w:val="24"/>
        </w:rPr>
      </w:pPr>
      <w:r w:rsidRPr="0071245F">
        <w:rPr>
          <w:rFonts w:ascii="Garamond" w:hAnsi="Garamond"/>
          <w:sz w:val="24"/>
          <w:szCs w:val="24"/>
        </w:rPr>
        <w:t>Exclui que o costume seja uma fonte privilegiada de Direito e sujeita-o à CRP. Embora reconheça que a lei não está acima do costume enquanto fonte de Direito.</w:t>
      </w:r>
    </w:p>
    <w:p w:rsidR="00B30ACD" w:rsidRDefault="00B30ACD" w:rsidP="00523775">
      <w:pPr>
        <w:spacing w:line="360" w:lineRule="auto"/>
        <w:jc w:val="both"/>
        <w:rPr>
          <w:rFonts w:ascii="Garamond" w:hAnsi="Garamond"/>
          <w:sz w:val="24"/>
          <w:szCs w:val="24"/>
        </w:rPr>
      </w:pPr>
      <w:r w:rsidRPr="0071245F">
        <w:rPr>
          <w:rFonts w:ascii="Garamond" w:hAnsi="Garamond"/>
          <w:sz w:val="24"/>
          <w:szCs w:val="24"/>
        </w:rPr>
        <w:t>O costume deve ser avaliado à luz dos valores fundamentais da comunidade expressos na CRP</w:t>
      </w:r>
      <w:r>
        <w:rPr>
          <w:rFonts w:ascii="Garamond" w:hAnsi="Garamond"/>
          <w:sz w:val="24"/>
          <w:szCs w:val="24"/>
        </w:rPr>
        <w:t>.</w:t>
      </w:r>
    </w:p>
    <w:p w:rsidR="00B30ACD" w:rsidRPr="009C5255" w:rsidRDefault="00B30ACD" w:rsidP="00523775">
      <w:pPr>
        <w:jc w:val="both"/>
        <w:rPr>
          <w:rFonts w:ascii="Garamond" w:hAnsi="Garamond"/>
          <w:b/>
          <w:sz w:val="28"/>
          <w:szCs w:val="28"/>
        </w:rPr>
      </w:pPr>
    </w:p>
    <w:p w:rsidR="00B30ACD" w:rsidRDefault="00B30ACD" w:rsidP="00523775">
      <w:pPr>
        <w:jc w:val="both"/>
        <w:rPr>
          <w:rFonts w:ascii="Garamond" w:hAnsi="Garamond"/>
          <w:b/>
          <w:sz w:val="28"/>
          <w:szCs w:val="28"/>
        </w:rPr>
      </w:pPr>
      <w:r>
        <w:rPr>
          <w:rFonts w:ascii="Garamond" w:hAnsi="Garamond"/>
          <w:b/>
          <w:sz w:val="28"/>
          <w:szCs w:val="28"/>
        </w:rPr>
        <w:t xml:space="preserve">                                            </w:t>
      </w:r>
      <w:r w:rsidRPr="009C5255">
        <w:rPr>
          <w:rFonts w:ascii="Garamond" w:hAnsi="Garamond"/>
          <w:b/>
          <w:sz w:val="28"/>
          <w:szCs w:val="28"/>
        </w:rPr>
        <w:t>Jurisprudência</w:t>
      </w:r>
      <w:r>
        <w:rPr>
          <w:rStyle w:val="Refdenotaderodap"/>
          <w:rFonts w:ascii="Garamond" w:hAnsi="Garamond"/>
          <w:b/>
          <w:sz w:val="28"/>
          <w:szCs w:val="28"/>
        </w:rPr>
        <w:footnoteReference w:id="35"/>
      </w:r>
      <w:r w:rsidRPr="009C5255">
        <w:rPr>
          <w:rFonts w:ascii="Garamond" w:hAnsi="Garamond"/>
          <w:b/>
          <w:sz w:val="28"/>
          <w:szCs w:val="28"/>
        </w:rPr>
        <w:t xml:space="preserve"> </w:t>
      </w:r>
    </w:p>
    <w:p w:rsidR="00B30ACD" w:rsidRDefault="00B30ACD" w:rsidP="00523775">
      <w:pPr>
        <w:jc w:val="both"/>
        <w:rPr>
          <w:rFonts w:ascii="Garamond" w:hAnsi="Garamond"/>
          <w:b/>
          <w:sz w:val="28"/>
          <w:szCs w:val="28"/>
        </w:rPr>
      </w:pPr>
    </w:p>
    <w:p w:rsidR="00B30ACD" w:rsidRDefault="00B30ACD" w:rsidP="00523775">
      <w:pPr>
        <w:jc w:val="both"/>
        <w:rPr>
          <w:rFonts w:ascii="Garamond" w:hAnsi="Garamond"/>
          <w:sz w:val="24"/>
          <w:szCs w:val="24"/>
        </w:rPr>
      </w:pPr>
    </w:p>
    <w:p w:rsidR="00B30ACD" w:rsidRPr="0068443E" w:rsidRDefault="00B30ACD" w:rsidP="00F331C0">
      <w:pPr>
        <w:pStyle w:val="PargrafodaLista"/>
        <w:numPr>
          <w:ilvl w:val="0"/>
          <w:numId w:val="47"/>
        </w:numPr>
        <w:jc w:val="both"/>
        <w:rPr>
          <w:rFonts w:ascii="Garamond" w:hAnsi="Garamond"/>
          <w:b/>
          <w:sz w:val="24"/>
          <w:szCs w:val="24"/>
        </w:rPr>
      </w:pPr>
      <w:r w:rsidRPr="0068443E">
        <w:rPr>
          <w:rFonts w:ascii="Garamond" w:hAnsi="Garamond"/>
          <w:b/>
          <w:sz w:val="24"/>
          <w:szCs w:val="24"/>
        </w:rPr>
        <w:t>Noção:</w:t>
      </w:r>
    </w:p>
    <w:p w:rsidR="00B30ACD" w:rsidRDefault="00B30ACD" w:rsidP="00523775">
      <w:pPr>
        <w:spacing w:line="360" w:lineRule="auto"/>
        <w:jc w:val="both"/>
        <w:rPr>
          <w:rFonts w:ascii="Garamond" w:hAnsi="Garamond"/>
          <w:sz w:val="24"/>
          <w:szCs w:val="24"/>
        </w:rPr>
      </w:pPr>
      <w:r w:rsidRPr="00044445">
        <w:rPr>
          <w:rFonts w:ascii="Garamond" w:hAnsi="Garamond"/>
          <w:sz w:val="24"/>
          <w:szCs w:val="24"/>
        </w:rPr>
        <w:t xml:space="preserve">Entende-se por jurisprudência o conjunto de decisões em que se exprime </w:t>
      </w:r>
      <w:r>
        <w:rPr>
          <w:rFonts w:ascii="Garamond" w:hAnsi="Garamond"/>
          <w:sz w:val="24"/>
          <w:szCs w:val="24"/>
        </w:rPr>
        <w:t xml:space="preserve">a orientação seguida pelos tribunais ao julgarem os casos concretos que lhes são submetidos. </w:t>
      </w:r>
    </w:p>
    <w:p w:rsidR="00B30ACD" w:rsidRPr="00DD74F4" w:rsidRDefault="00B30ACD" w:rsidP="00523775">
      <w:pPr>
        <w:spacing w:line="360" w:lineRule="auto"/>
        <w:jc w:val="both"/>
      </w:pPr>
      <w:r>
        <w:rPr>
          <w:rFonts w:ascii="Garamond" w:hAnsi="Garamond"/>
          <w:sz w:val="24"/>
          <w:szCs w:val="24"/>
        </w:rPr>
        <w:lastRenderedPageBreak/>
        <w:t xml:space="preserve">A jurisprudência pode ser considerada como fonte de direito quando a máxima de decisão ou o critério normativo que conduziu à solução do caso concreto seja considerado </w:t>
      </w:r>
      <w:r w:rsidRPr="0014749A">
        <w:rPr>
          <w:rFonts w:ascii="Garamond" w:hAnsi="Garamond"/>
          <w:b/>
          <w:sz w:val="24"/>
          <w:szCs w:val="24"/>
        </w:rPr>
        <w:t>vinculativo</w:t>
      </w:r>
      <w:r>
        <w:rPr>
          <w:rFonts w:ascii="Garamond" w:hAnsi="Garamond"/>
          <w:sz w:val="24"/>
          <w:szCs w:val="24"/>
        </w:rPr>
        <w:t xml:space="preserve"> perante outro caso da mesma índole. </w:t>
      </w:r>
    </w:p>
    <w:p w:rsidR="00B30ACD" w:rsidRPr="0014749A" w:rsidRDefault="00B30ACD" w:rsidP="00523775">
      <w:pPr>
        <w:jc w:val="both"/>
        <w:rPr>
          <w:rFonts w:ascii="Garamond" w:hAnsi="Garamond"/>
          <w:b/>
          <w:sz w:val="24"/>
          <w:szCs w:val="24"/>
        </w:rPr>
      </w:pPr>
    </w:p>
    <w:p w:rsidR="00B30ACD" w:rsidRPr="0068443E" w:rsidRDefault="00B30ACD" w:rsidP="00F331C0">
      <w:pPr>
        <w:pStyle w:val="PargrafodaLista"/>
        <w:numPr>
          <w:ilvl w:val="0"/>
          <w:numId w:val="47"/>
        </w:numPr>
        <w:jc w:val="both"/>
        <w:rPr>
          <w:rFonts w:ascii="Garamond" w:hAnsi="Garamond"/>
          <w:b/>
          <w:sz w:val="24"/>
          <w:szCs w:val="24"/>
        </w:rPr>
      </w:pPr>
      <w:r w:rsidRPr="0068443E">
        <w:rPr>
          <w:rFonts w:ascii="Garamond" w:hAnsi="Garamond"/>
          <w:b/>
          <w:sz w:val="24"/>
          <w:szCs w:val="24"/>
        </w:rPr>
        <w:t>A jurisprudência e os sistemas de Direito</w:t>
      </w:r>
    </w:p>
    <w:p w:rsidR="00B30ACD" w:rsidRPr="00D42BA8" w:rsidRDefault="00B30ACD" w:rsidP="00523775">
      <w:pPr>
        <w:spacing w:line="360" w:lineRule="auto"/>
        <w:jc w:val="both"/>
        <w:rPr>
          <w:rFonts w:ascii="Garamond" w:hAnsi="Garamond"/>
          <w:sz w:val="24"/>
          <w:szCs w:val="24"/>
        </w:rPr>
      </w:pPr>
      <w:r w:rsidRPr="00D42BA8">
        <w:rPr>
          <w:rFonts w:ascii="Garamond" w:hAnsi="Garamond"/>
          <w:sz w:val="24"/>
          <w:szCs w:val="24"/>
        </w:rPr>
        <w:t>Antes de determinar em concreto as situações em que a jurisprudência pode ser considerada como fonte de direito, convém analisar o modo como ela é considerada nos principais sistemas de direito existentes do mundo ocidental.</w:t>
      </w:r>
    </w:p>
    <w:p w:rsidR="00B30ACD" w:rsidRDefault="00B30ACD" w:rsidP="00523775">
      <w:pPr>
        <w:jc w:val="both"/>
        <w:rPr>
          <w:rFonts w:ascii="Garamond" w:hAnsi="Garamond"/>
          <w:b/>
          <w:sz w:val="24"/>
          <w:szCs w:val="24"/>
        </w:rPr>
      </w:pPr>
      <w:r>
        <w:rPr>
          <w:rFonts w:ascii="Garamond" w:hAnsi="Garamond"/>
          <w:b/>
          <w:sz w:val="24"/>
          <w:szCs w:val="24"/>
        </w:rPr>
        <w:t>Sistema anglo - saxónico:</w:t>
      </w:r>
    </w:p>
    <w:p w:rsidR="00B30ACD" w:rsidRDefault="00B30ACD" w:rsidP="00523775">
      <w:pPr>
        <w:jc w:val="both"/>
        <w:rPr>
          <w:rFonts w:ascii="Garamond" w:hAnsi="Garamond"/>
          <w:sz w:val="24"/>
          <w:szCs w:val="24"/>
        </w:rPr>
      </w:pPr>
      <w:r w:rsidRPr="0099313F">
        <w:rPr>
          <w:rFonts w:ascii="Garamond" w:hAnsi="Garamond"/>
          <w:sz w:val="24"/>
          <w:szCs w:val="24"/>
        </w:rPr>
        <w:t>A ele pertencem países como os EUA, Canadá e Grã</w:t>
      </w:r>
      <w:r>
        <w:rPr>
          <w:rFonts w:ascii="Garamond" w:hAnsi="Garamond"/>
          <w:sz w:val="24"/>
          <w:szCs w:val="24"/>
        </w:rPr>
        <w:t xml:space="preserve"> </w:t>
      </w:r>
      <w:r w:rsidRPr="0099313F">
        <w:rPr>
          <w:rFonts w:ascii="Garamond" w:hAnsi="Garamond"/>
          <w:sz w:val="24"/>
          <w:szCs w:val="24"/>
        </w:rPr>
        <w:t>- Bretanha</w:t>
      </w:r>
      <w:r>
        <w:rPr>
          <w:rFonts w:ascii="Garamond" w:hAnsi="Garamond"/>
          <w:sz w:val="24"/>
          <w:szCs w:val="24"/>
        </w:rPr>
        <w:t xml:space="preserve">. </w:t>
      </w: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Aqui está consagrado o </w:t>
      </w:r>
      <w:r w:rsidRPr="00F43657">
        <w:rPr>
          <w:rFonts w:ascii="Garamond" w:hAnsi="Garamond"/>
          <w:b/>
          <w:sz w:val="24"/>
          <w:szCs w:val="24"/>
        </w:rPr>
        <w:t>princípio do precedente judicial</w:t>
      </w:r>
      <w:r>
        <w:rPr>
          <w:rFonts w:ascii="Garamond" w:hAnsi="Garamond"/>
          <w:sz w:val="24"/>
          <w:szCs w:val="24"/>
        </w:rPr>
        <w:t xml:space="preserve"> de acordo com o qual a decisão judicial de um caso concreto vincula os tribunais a decidir os casos idênticos que apareçam no futuro.</w:t>
      </w:r>
      <w:r>
        <w:rPr>
          <w:rStyle w:val="Refdenotaderodap"/>
          <w:rFonts w:ascii="Garamond" w:hAnsi="Garamond"/>
          <w:sz w:val="24"/>
          <w:szCs w:val="24"/>
        </w:rPr>
        <w:footnoteReference w:id="36"/>
      </w:r>
      <w:r>
        <w:rPr>
          <w:rFonts w:ascii="Garamond" w:hAnsi="Garamond"/>
          <w:sz w:val="24"/>
          <w:szCs w:val="24"/>
        </w:rPr>
        <w:t xml:space="preserve"> </w:t>
      </w:r>
      <w:r>
        <w:rPr>
          <w:rFonts w:ascii="Garamond" w:hAnsi="Garamond"/>
          <w:sz w:val="24"/>
          <w:szCs w:val="24"/>
          <w:highlight w:val="yellow"/>
        </w:rPr>
        <w:t xml:space="preserve"> </w:t>
      </w: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No sistema de precedente a jurisprudência é tida como fonte de Direito porque estando o juiz vinculado a manter a orientação seguida, da orientação jurisprudencial inicial resultou </w:t>
      </w:r>
      <w:r w:rsidRPr="007713BC">
        <w:rPr>
          <w:rFonts w:ascii="Garamond" w:hAnsi="Garamond"/>
          <w:b/>
          <w:sz w:val="24"/>
          <w:szCs w:val="24"/>
        </w:rPr>
        <w:t>uma regra</w:t>
      </w:r>
      <w:r>
        <w:rPr>
          <w:rFonts w:ascii="Garamond" w:hAnsi="Garamond"/>
          <w:sz w:val="24"/>
          <w:szCs w:val="24"/>
        </w:rPr>
        <w:t xml:space="preserve"> para decisão de novos casos (o juiz decide numa perspectiva generalizadora – a sua decisão baseia-se num critério normativo).</w:t>
      </w:r>
    </w:p>
    <w:p w:rsidR="00B30ACD" w:rsidRPr="0099313F" w:rsidRDefault="00B30ACD" w:rsidP="00523775">
      <w:pPr>
        <w:jc w:val="both"/>
        <w:rPr>
          <w:rFonts w:ascii="Garamond" w:hAnsi="Garamond"/>
          <w:sz w:val="24"/>
          <w:szCs w:val="24"/>
        </w:rPr>
      </w:pPr>
    </w:p>
    <w:p w:rsidR="00B30ACD" w:rsidRDefault="00B30ACD" w:rsidP="00523775">
      <w:pPr>
        <w:jc w:val="both"/>
        <w:rPr>
          <w:rFonts w:ascii="Garamond" w:hAnsi="Garamond"/>
          <w:b/>
          <w:sz w:val="24"/>
          <w:szCs w:val="24"/>
        </w:rPr>
      </w:pPr>
      <w:r>
        <w:rPr>
          <w:rFonts w:ascii="Garamond" w:hAnsi="Garamond"/>
          <w:b/>
          <w:sz w:val="24"/>
          <w:szCs w:val="24"/>
        </w:rPr>
        <w:t>Sistema romano - germânico</w:t>
      </w:r>
    </w:p>
    <w:p w:rsidR="00B30ACD" w:rsidRPr="00F43657" w:rsidRDefault="00B30ACD" w:rsidP="00523775">
      <w:pPr>
        <w:jc w:val="both"/>
        <w:rPr>
          <w:rFonts w:ascii="Garamond" w:hAnsi="Garamond"/>
          <w:sz w:val="24"/>
          <w:szCs w:val="24"/>
        </w:rPr>
      </w:pPr>
      <w:r w:rsidRPr="00F43657">
        <w:rPr>
          <w:rFonts w:ascii="Garamond" w:hAnsi="Garamond"/>
          <w:sz w:val="24"/>
          <w:szCs w:val="24"/>
        </w:rPr>
        <w:t xml:space="preserve">A ele pertencem países como Portugal, França, Alemanha. </w:t>
      </w:r>
    </w:p>
    <w:p w:rsidR="00B30ACD" w:rsidRDefault="00B30ACD" w:rsidP="00523775">
      <w:pPr>
        <w:spacing w:line="360" w:lineRule="auto"/>
        <w:jc w:val="both"/>
        <w:rPr>
          <w:rFonts w:ascii="Garamond" w:hAnsi="Garamond"/>
          <w:sz w:val="24"/>
          <w:szCs w:val="24"/>
        </w:rPr>
      </w:pPr>
      <w:r>
        <w:rPr>
          <w:rFonts w:ascii="Garamond" w:hAnsi="Garamond"/>
          <w:sz w:val="24"/>
          <w:szCs w:val="24"/>
        </w:rPr>
        <w:t>Aqui está</w:t>
      </w:r>
      <w:r w:rsidRPr="00F43657">
        <w:rPr>
          <w:rFonts w:ascii="Garamond" w:hAnsi="Garamond"/>
          <w:sz w:val="24"/>
          <w:szCs w:val="24"/>
        </w:rPr>
        <w:t xml:space="preserve"> consagrado o</w:t>
      </w:r>
      <w:r w:rsidRPr="00F43657">
        <w:rPr>
          <w:rFonts w:ascii="Garamond" w:hAnsi="Garamond"/>
          <w:b/>
          <w:sz w:val="24"/>
          <w:szCs w:val="24"/>
        </w:rPr>
        <w:t xml:space="preserve"> princípio da liberdade de decisão judicial</w:t>
      </w:r>
      <w:r>
        <w:rPr>
          <w:rFonts w:ascii="Garamond" w:hAnsi="Garamond"/>
          <w:sz w:val="24"/>
          <w:szCs w:val="24"/>
        </w:rPr>
        <w:t xml:space="preserve"> de acordo com o qual a decisão judicial de um caso concreto, não constitui precedente obrigatório para o julgamento de casos idênticos no futuro, quer sejam, perante o mesmo tribunal quer perante tribunais inferiores ao que decidiu primeiro.</w:t>
      </w:r>
    </w:p>
    <w:p w:rsidR="00B30ACD" w:rsidRDefault="00B30ACD" w:rsidP="00523775">
      <w:pPr>
        <w:spacing w:line="360" w:lineRule="auto"/>
        <w:jc w:val="both"/>
        <w:rPr>
          <w:rFonts w:ascii="Garamond" w:hAnsi="Garamond"/>
          <w:sz w:val="24"/>
          <w:szCs w:val="24"/>
        </w:rPr>
      </w:pPr>
      <w:r>
        <w:rPr>
          <w:rFonts w:ascii="Garamond" w:hAnsi="Garamond"/>
          <w:sz w:val="24"/>
          <w:szCs w:val="24"/>
        </w:rPr>
        <w:t>No sistema romanístico a jurisprudência não é fonte de Direito pois a máxima de decisão dos tribunais não é elevada a regra que deve observar-se noutros casos.</w:t>
      </w:r>
    </w:p>
    <w:p w:rsidR="00B30ACD" w:rsidRPr="00F43657" w:rsidRDefault="00B30ACD" w:rsidP="00523775">
      <w:pPr>
        <w:jc w:val="both"/>
        <w:rPr>
          <w:rFonts w:ascii="Garamond" w:hAnsi="Garamond"/>
          <w:sz w:val="24"/>
          <w:szCs w:val="24"/>
        </w:rPr>
      </w:pPr>
    </w:p>
    <w:p w:rsidR="00B30ACD" w:rsidRPr="0068443E" w:rsidRDefault="00B30ACD" w:rsidP="00F331C0">
      <w:pPr>
        <w:pStyle w:val="PargrafodaLista"/>
        <w:numPr>
          <w:ilvl w:val="0"/>
          <w:numId w:val="47"/>
        </w:numPr>
        <w:jc w:val="both"/>
        <w:rPr>
          <w:rFonts w:ascii="Garamond" w:hAnsi="Garamond"/>
          <w:b/>
          <w:sz w:val="24"/>
          <w:szCs w:val="24"/>
        </w:rPr>
      </w:pPr>
      <w:r w:rsidRPr="0068443E">
        <w:rPr>
          <w:rFonts w:ascii="Garamond" w:hAnsi="Garamond"/>
          <w:b/>
          <w:sz w:val="24"/>
          <w:szCs w:val="24"/>
        </w:rPr>
        <w:lastRenderedPageBreak/>
        <w:t xml:space="preserve">Possíveis casos de jurisprudência como fonte de Direito   </w:t>
      </w:r>
    </w:p>
    <w:p w:rsidR="00B30ACD" w:rsidRDefault="00B30ACD" w:rsidP="00523775">
      <w:pPr>
        <w:jc w:val="both"/>
        <w:rPr>
          <w:rFonts w:ascii="Garamond" w:hAnsi="Garamond"/>
          <w:b/>
          <w:sz w:val="24"/>
          <w:szCs w:val="24"/>
        </w:rPr>
      </w:pPr>
    </w:p>
    <w:p w:rsidR="00B30ACD" w:rsidRPr="0068443E" w:rsidRDefault="00B30ACD" w:rsidP="00F331C0">
      <w:pPr>
        <w:pStyle w:val="PargrafodaLista"/>
        <w:numPr>
          <w:ilvl w:val="0"/>
          <w:numId w:val="28"/>
        </w:numPr>
        <w:spacing w:line="360" w:lineRule="auto"/>
        <w:jc w:val="both"/>
        <w:rPr>
          <w:rFonts w:ascii="Garamond" w:hAnsi="Garamond"/>
          <w:b/>
          <w:sz w:val="24"/>
          <w:szCs w:val="24"/>
        </w:rPr>
      </w:pPr>
      <w:r w:rsidRPr="0068443E">
        <w:rPr>
          <w:rFonts w:ascii="Garamond" w:hAnsi="Garamond"/>
          <w:b/>
          <w:sz w:val="24"/>
          <w:szCs w:val="24"/>
        </w:rPr>
        <w:t>Costume jurisprudencial</w:t>
      </w:r>
    </w:p>
    <w:p w:rsidR="00B30ACD" w:rsidRDefault="00B30ACD" w:rsidP="00F331C0">
      <w:pPr>
        <w:pStyle w:val="PargrafodaLista"/>
        <w:numPr>
          <w:ilvl w:val="0"/>
          <w:numId w:val="28"/>
        </w:numPr>
        <w:spacing w:line="360" w:lineRule="auto"/>
        <w:jc w:val="both"/>
        <w:rPr>
          <w:rFonts w:ascii="Garamond" w:hAnsi="Garamond"/>
          <w:b/>
          <w:sz w:val="24"/>
          <w:szCs w:val="24"/>
        </w:rPr>
      </w:pPr>
      <w:r>
        <w:rPr>
          <w:rFonts w:ascii="Garamond" w:hAnsi="Garamond"/>
          <w:b/>
          <w:sz w:val="24"/>
          <w:szCs w:val="24"/>
        </w:rPr>
        <w:t xml:space="preserve">Decisões dos tribunais superiores, com força obrigatória geral: </w:t>
      </w:r>
      <w:r w:rsidRPr="00F02D24">
        <w:rPr>
          <w:rFonts w:ascii="Garamond" w:hAnsi="Garamond"/>
          <w:b/>
          <w:sz w:val="24"/>
          <w:szCs w:val="24"/>
        </w:rPr>
        <w:t>Assentos</w:t>
      </w:r>
      <w:r>
        <w:rPr>
          <w:rFonts w:ascii="Garamond" w:hAnsi="Garamond"/>
          <w:b/>
          <w:sz w:val="24"/>
          <w:szCs w:val="24"/>
        </w:rPr>
        <w:t xml:space="preserve"> e Acórdãos do TC</w:t>
      </w:r>
    </w:p>
    <w:p w:rsidR="00B30ACD" w:rsidRPr="00F02D24" w:rsidRDefault="00B30ACD" w:rsidP="00F331C0">
      <w:pPr>
        <w:pStyle w:val="PargrafodaLista"/>
        <w:numPr>
          <w:ilvl w:val="0"/>
          <w:numId w:val="28"/>
        </w:numPr>
        <w:spacing w:line="360" w:lineRule="auto"/>
        <w:jc w:val="both"/>
        <w:rPr>
          <w:rFonts w:ascii="Garamond" w:hAnsi="Garamond"/>
          <w:b/>
          <w:sz w:val="24"/>
          <w:szCs w:val="24"/>
        </w:rPr>
      </w:pPr>
      <w:r w:rsidRPr="00F02D24">
        <w:rPr>
          <w:rFonts w:ascii="Garamond" w:hAnsi="Garamond"/>
          <w:b/>
          <w:sz w:val="24"/>
          <w:szCs w:val="24"/>
        </w:rPr>
        <w:t>Jurisprudência uniformizad</w:t>
      </w:r>
      <w:r>
        <w:rPr>
          <w:rFonts w:ascii="Garamond" w:hAnsi="Garamond"/>
          <w:b/>
          <w:sz w:val="24"/>
          <w:szCs w:val="24"/>
        </w:rPr>
        <w:t>a</w:t>
      </w:r>
    </w:p>
    <w:p w:rsidR="00B30ACD" w:rsidRPr="004035AD" w:rsidRDefault="00B30ACD" w:rsidP="00523775">
      <w:pPr>
        <w:jc w:val="both"/>
        <w:rPr>
          <w:rFonts w:ascii="Garamond" w:hAnsi="Garamond"/>
          <w:b/>
          <w:sz w:val="24"/>
          <w:szCs w:val="24"/>
        </w:rPr>
      </w:pPr>
    </w:p>
    <w:p w:rsidR="00B30ACD" w:rsidRPr="0068443E" w:rsidRDefault="00B30ACD" w:rsidP="00F331C0">
      <w:pPr>
        <w:pStyle w:val="PargrafodaLista"/>
        <w:numPr>
          <w:ilvl w:val="0"/>
          <w:numId w:val="48"/>
        </w:numPr>
        <w:jc w:val="both"/>
        <w:rPr>
          <w:rFonts w:ascii="Garamond" w:hAnsi="Garamond"/>
          <w:b/>
          <w:sz w:val="24"/>
          <w:szCs w:val="24"/>
        </w:rPr>
      </w:pPr>
      <w:r w:rsidRPr="0068443E">
        <w:rPr>
          <w:rFonts w:ascii="Garamond" w:hAnsi="Garamond"/>
          <w:b/>
          <w:sz w:val="24"/>
          <w:szCs w:val="24"/>
        </w:rPr>
        <w:t xml:space="preserve"> Costume jurisprudencial</w:t>
      </w:r>
    </w:p>
    <w:p w:rsidR="00B30ACD" w:rsidRDefault="00B30ACD" w:rsidP="00523775">
      <w:pPr>
        <w:spacing w:line="360" w:lineRule="auto"/>
        <w:jc w:val="both"/>
        <w:rPr>
          <w:rFonts w:ascii="Garamond" w:hAnsi="Garamond"/>
          <w:sz w:val="24"/>
          <w:szCs w:val="24"/>
        </w:rPr>
      </w:pPr>
      <w:r>
        <w:rPr>
          <w:rFonts w:ascii="Garamond" w:hAnsi="Garamond"/>
          <w:sz w:val="24"/>
          <w:szCs w:val="24"/>
        </w:rPr>
        <w:t>Consiste na repetição de julgados que leva à formação de um costume jurisprudencial. Tem dois elementos:</w:t>
      </w:r>
    </w:p>
    <w:p w:rsidR="00B30ACD" w:rsidRDefault="00B30ACD" w:rsidP="00523775">
      <w:pPr>
        <w:spacing w:line="360" w:lineRule="auto"/>
        <w:jc w:val="both"/>
        <w:rPr>
          <w:rFonts w:ascii="Garamond" w:hAnsi="Garamond"/>
          <w:sz w:val="24"/>
          <w:szCs w:val="24"/>
        </w:rPr>
      </w:pPr>
      <w:r w:rsidRPr="0068443E">
        <w:rPr>
          <w:rFonts w:ascii="Garamond" w:hAnsi="Garamond"/>
          <w:i/>
          <w:sz w:val="24"/>
          <w:szCs w:val="24"/>
        </w:rPr>
        <w:t>Uso</w:t>
      </w:r>
      <w:r>
        <w:rPr>
          <w:rFonts w:ascii="Garamond" w:hAnsi="Garamond"/>
          <w:sz w:val="24"/>
          <w:szCs w:val="24"/>
        </w:rPr>
        <w:t xml:space="preserve"> – repetição de julgados. Implica um número significativo de casos (diferente da jurisprudência constante que abrange poucos casos).</w:t>
      </w:r>
    </w:p>
    <w:p w:rsidR="00B30ACD" w:rsidRDefault="00B30ACD" w:rsidP="00523775">
      <w:pPr>
        <w:spacing w:line="360" w:lineRule="auto"/>
        <w:jc w:val="both"/>
        <w:rPr>
          <w:rFonts w:ascii="Garamond" w:hAnsi="Garamond"/>
          <w:sz w:val="24"/>
          <w:szCs w:val="24"/>
        </w:rPr>
      </w:pPr>
      <w:r w:rsidRPr="0068443E">
        <w:rPr>
          <w:rFonts w:ascii="Garamond" w:hAnsi="Garamond"/>
          <w:i/>
          <w:sz w:val="24"/>
          <w:szCs w:val="24"/>
        </w:rPr>
        <w:t>Convicção de obrigatoriedade</w:t>
      </w:r>
      <w:r>
        <w:rPr>
          <w:rFonts w:ascii="Garamond" w:hAnsi="Garamond"/>
          <w:sz w:val="24"/>
          <w:szCs w:val="24"/>
        </w:rPr>
        <w:t xml:space="preserve"> – não só para os juízes que decidem mas também para os interessados directos no processo (quanto a este último aspecto, separa-se também da jurisprudência constante).</w:t>
      </w:r>
    </w:p>
    <w:p w:rsidR="00B30ACD" w:rsidRDefault="00B30ACD" w:rsidP="00523775">
      <w:pPr>
        <w:spacing w:line="360" w:lineRule="auto"/>
        <w:jc w:val="both"/>
        <w:rPr>
          <w:rFonts w:ascii="Garamond" w:hAnsi="Garamond"/>
          <w:sz w:val="24"/>
          <w:szCs w:val="24"/>
        </w:rPr>
      </w:pPr>
      <w:r>
        <w:rPr>
          <w:rFonts w:ascii="Garamond" w:hAnsi="Garamond"/>
          <w:sz w:val="24"/>
          <w:szCs w:val="24"/>
        </w:rPr>
        <w:t>Da jurisprudência, brotam então novas regras jurídicas, mas O A considera que a fonte de Direito não é propriamente a jurisprudência, mas antes o costume</w:t>
      </w:r>
    </w:p>
    <w:p w:rsidR="00B30ACD" w:rsidRDefault="00B30ACD" w:rsidP="00523775">
      <w:pPr>
        <w:jc w:val="both"/>
        <w:rPr>
          <w:rFonts w:ascii="Garamond" w:hAnsi="Garamond"/>
          <w:sz w:val="24"/>
          <w:szCs w:val="24"/>
        </w:rPr>
      </w:pPr>
    </w:p>
    <w:p w:rsidR="00B30ACD" w:rsidRPr="0068443E" w:rsidRDefault="00B30ACD" w:rsidP="00F331C0">
      <w:pPr>
        <w:pStyle w:val="PargrafodaLista"/>
        <w:numPr>
          <w:ilvl w:val="0"/>
          <w:numId w:val="48"/>
        </w:numPr>
        <w:jc w:val="both"/>
        <w:rPr>
          <w:rFonts w:ascii="Garamond" w:hAnsi="Garamond"/>
          <w:b/>
          <w:sz w:val="24"/>
          <w:szCs w:val="24"/>
        </w:rPr>
      </w:pPr>
      <w:r w:rsidRPr="0068443E">
        <w:rPr>
          <w:rFonts w:ascii="Garamond" w:hAnsi="Garamond"/>
          <w:b/>
          <w:sz w:val="24"/>
          <w:szCs w:val="24"/>
        </w:rPr>
        <w:t>Decisões dos tribunais superiores, com força obrigatória geral: Assentos e Acórdãos do TC</w:t>
      </w:r>
    </w:p>
    <w:p w:rsidR="00B30ACD" w:rsidRPr="00EF4D2A" w:rsidRDefault="00B30ACD" w:rsidP="00523775">
      <w:pPr>
        <w:jc w:val="both"/>
        <w:rPr>
          <w:rFonts w:ascii="Garamond" w:hAnsi="Garamond"/>
          <w:b/>
          <w:sz w:val="24"/>
          <w:szCs w:val="24"/>
        </w:rPr>
      </w:pPr>
    </w:p>
    <w:p w:rsidR="00B30ACD" w:rsidRPr="000457B8" w:rsidRDefault="00B30ACD" w:rsidP="00523775">
      <w:pPr>
        <w:jc w:val="both"/>
        <w:rPr>
          <w:rFonts w:ascii="Garamond" w:hAnsi="Garamond"/>
          <w:b/>
          <w:sz w:val="24"/>
          <w:szCs w:val="24"/>
        </w:rPr>
      </w:pPr>
      <w:r w:rsidRPr="000457B8">
        <w:rPr>
          <w:rFonts w:ascii="Garamond" w:hAnsi="Garamond"/>
          <w:b/>
          <w:sz w:val="24"/>
          <w:szCs w:val="24"/>
        </w:rPr>
        <w:t>Assentos</w:t>
      </w: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Estavam previstos no </w:t>
      </w:r>
      <w:proofErr w:type="spellStart"/>
      <w:r>
        <w:rPr>
          <w:rFonts w:ascii="Garamond" w:hAnsi="Garamond"/>
          <w:sz w:val="24"/>
          <w:szCs w:val="24"/>
        </w:rPr>
        <w:t>art</w:t>
      </w:r>
      <w:proofErr w:type="spellEnd"/>
      <w:r>
        <w:rPr>
          <w:rFonts w:ascii="Garamond" w:hAnsi="Garamond"/>
          <w:sz w:val="24"/>
          <w:szCs w:val="24"/>
        </w:rPr>
        <w:t xml:space="preserve">. 2 do CC e eram decisões do STJ (Supremo Tribunal de Justiça) reunido em pleno, que fixavam doutrina com força obrigatória geral, isto é, no caso de dúvida ou contradição na interpretação de algum preceito legal, o STJ fixava a interpretação tida por mais adequada, com força imperativa para futuros casos idênticos. </w:t>
      </w:r>
      <w:r>
        <w:rPr>
          <w:rStyle w:val="Refdenotaderodap"/>
          <w:rFonts w:ascii="Garamond" w:hAnsi="Garamond"/>
          <w:sz w:val="24"/>
          <w:szCs w:val="24"/>
        </w:rPr>
        <w:footnoteReference w:id="37"/>
      </w:r>
      <w:r>
        <w:rPr>
          <w:rFonts w:ascii="Garamond" w:hAnsi="Garamond"/>
          <w:sz w:val="24"/>
          <w:szCs w:val="24"/>
        </w:rPr>
        <w:t xml:space="preserve"> </w:t>
      </w:r>
    </w:p>
    <w:p w:rsidR="00B30ACD" w:rsidRDefault="00B30ACD" w:rsidP="00523775">
      <w:pPr>
        <w:spacing w:line="360" w:lineRule="auto"/>
        <w:jc w:val="both"/>
        <w:rPr>
          <w:rFonts w:ascii="Garamond" w:hAnsi="Garamond"/>
          <w:sz w:val="24"/>
          <w:szCs w:val="24"/>
        </w:rPr>
      </w:pPr>
      <w:r>
        <w:rPr>
          <w:rFonts w:ascii="Garamond" w:hAnsi="Garamond"/>
          <w:sz w:val="24"/>
          <w:szCs w:val="24"/>
        </w:rPr>
        <w:lastRenderedPageBreak/>
        <w:t>Esta força obrigatória geral</w:t>
      </w:r>
      <w:proofErr w:type="gramStart"/>
      <w:r>
        <w:rPr>
          <w:rFonts w:ascii="Garamond" w:hAnsi="Garamond"/>
          <w:sz w:val="24"/>
          <w:szCs w:val="24"/>
        </w:rPr>
        <w:t>,</w:t>
      </w:r>
      <w:proofErr w:type="gramEnd"/>
      <w:r>
        <w:rPr>
          <w:rFonts w:ascii="Garamond" w:hAnsi="Garamond"/>
          <w:sz w:val="24"/>
          <w:szCs w:val="24"/>
        </w:rPr>
        <w:t xml:space="preserve"> traduzia-se no facto de o assento vincular para o futuro os tribunais (incluindo o próprio STJ), a Administração Pública e todos os cidadãos.</w:t>
      </w:r>
    </w:p>
    <w:p w:rsidR="00B30ACD" w:rsidRDefault="00B30ACD" w:rsidP="00523775">
      <w:pPr>
        <w:spacing w:line="360" w:lineRule="auto"/>
        <w:jc w:val="both"/>
        <w:rPr>
          <w:rFonts w:ascii="Garamond" w:hAnsi="Garamond"/>
          <w:sz w:val="24"/>
          <w:szCs w:val="24"/>
        </w:rPr>
      </w:pPr>
      <w:r w:rsidRPr="0001163C">
        <w:rPr>
          <w:rFonts w:ascii="Garamond" w:hAnsi="Garamond"/>
          <w:b/>
          <w:sz w:val="24"/>
          <w:szCs w:val="24"/>
        </w:rPr>
        <w:t>Os assentos eram considerados fonte de Direito</w:t>
      </w:r>
      <w:r>
        <w:rPr>
          <w:rFonts w:ascii="Garamond" w:hAnsi="Garamond"/>
          <w:sz w:val="24"/>
          <w:szCs w:val="24"/>
        </w:rPr>
        <w:t xml:space="preserve">, daí a sua inserção no capítulo das fontes no CC, e por isso eram também publicados no Diário da Republica. </w:t>
      </w: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Posteriormente, o acórdão nº 810/93 do TC de 7 de Dezembro veio julgar inconstitucional em processo de fiscalização concreta a norma do </w:t>
      </w:r>
      <w:proofErr w:type="spellStart"/>
      <w:r>
        <w:rPr>
          <w:rFonts w:ascii="Garamond" w:hAnsi="Garamond"/>
          <w:sz w:val="24"/>
          <w:szCs w:val="24"/>
        </w:rPr>
        <w:t>art</w:t>
      </w:r>
      <w:proofErr w:type="spellEnd"/>
      <w:r>
        <w:rPr>
          <w:rFonts w:ascii="Garamond" w:hAnsi="Garamond"/>
          <w:sz w:val="24"/>
          <w:szCs w:val="24"/>
        </w:rPr>
        <w:t xml:space="preserve">. 2 do CC por violação do </w:t>
      </w:r>
      <w:proofErr w:type="spellStart"/>
      <w:r>
        <w:rPr>
          <w:rFonts w:ascii="Garamond" w:hAnsi="Garamond"/>
          <w:sz w:val="24"/>
          <w:szCs w:val="24"/>
        </w:rPr>
        <w:t>art</w:t>
      </w:r>
      <w:proofErr w:type="spellEnd"/>
      <w:r>
        <w:rPr>
          <w:rFonts w:ascii="Garamond" w:hAnsi="Garamond"/>
          <w:sz w:val="24"/>
          <w:szCs w:val="24"/>
        </w:rPr>
        <w:t xml:space="preserve">. 112 nº 6 da CRP (actual </w:t>
      </w:r>
      <w:proofErr w:type="spellStart"/>
      <w:r>
        <w:rPr>
          <w:rFonts w:ascii="Garamond" w:hAnsi="Garamond"/>
          <w:sz w:val="24"/>
          <w:szCs w:val="24"/>
        </w:rPr>
        <w:t>art</w:t>
      </w:r>
      <w:proofErr w:type="spellEnd"/>
      <w:r>
        <w:rPr>
          <w:rFonts w:ascii="Garamond" w:hAnsi="Garamond"/>
          <w:sz w:val="24"/>
          <w:szCs w:val="24"/>
        </w:rPr>
        <w:t>. 112 nº5).</w:t>
      </w:r>
      <w:r>
        <w:rPr>
          <w:rStyle w:val="Refdenotaderodap"/>
          <w:rFonts w:ascii="Garamond" w:hAnsi="Garamond"/>
          <w:sz w:val="24"/>
          <w:szCs w:val="24"/>
        </w:rPr>
        <w:footnoteReference w:id="38"/>
      </w:r>
    </w:p>
    <w:p w:rsidR="00B30ACD" w:rsidRPr="0001163C" w:rsidRDefault="00B30ACD" w:rsidP="00523775">
      <w:pPr>
        <w:spacing w:line="360" w:lineRule="auto"/>
        <w:jc w:val="both"/>
        <w:rPr>
          <w:rFonts w:ascii="Garamond" w:hAnsi="Garamond"/>
          <w:sz w:val="24"/>
          <w:szCs w:val="24"/>
        </w:rPr>
      </w:pPr>
      <w:r>
        <w:rPr>
          <w:rFonts w:ascii="Garamond" w:hAnsi="Garamond"/>
          <w:sz w:val="24"/>
          <w:szCs w:val="24"/>
        </w:rPr>
        <w:t>Em consequência com a reforma do CPC os assentos foram substituídos pelo julgamento ampliado de revista, que é um meio de uniformização de jurisprudência pelo STJ, mas que não vincula os restantes tribunais.</w:t>
      </w:r>
    </w:p>
    <w:p w:rsidR="00B30ACD" w:rsidRDefault="00B30ACD" w:rsidP="00523775">
      <w:pPr>
        <w:spacing w:line="360" w:lineRule="auto"/>
        <w:jc w:val="both"/>
        <w:rPr>
          <w:rFonts w:ascii="Garamond" w:hAnsi="Garamond"/>
          <w:i/>
          <w:sz w:val="24"/>
          <w:szCs w:val="24"/>
        </w:rPr>
      </w:pPr>
      <w:r>
        <w:rPr>
          <w:rFonts w:ascii="Garamond" w:hAnsi="Garamond"/>
          <w:i/>
          <w:sz w:val="24"/>
          <w:szCs w:val="24"/>
        </w:rPr>
        <w:t xml:space="preserve">Valor dos assentos: </w:t>
      </w:r>
      <w:r w:rsidRPr="00DD0C08">
        <w:rPr>
          <w:rFonts w:ascii="Garamond" w:hAnsi="Garamond"/>
          <w:sz w:val="24"/>
          <w:szCs w:val="24"/>
        </w:rPr>
        <w:t>atendendo à sua força obrigatória geral, vinculam todos os aplicadores do Direito</w:t>
      </w:r>
    </w:p>
    <w:p w:rsidR="00B30ACD" w:rsidRDefault="00B30ACD" w:rsidP="00523775">
      <w:pPr>
        <w:jc w:val="both"/>
        <w:rPr>
          <w:rFonts w:ascii="Garamond" w:hAnsi="Garamond"/>
          <w:i/>
          <w:sz w:val="24"/>
          <w:szCs w:val="24"/>
        </w:rPr>
      </w:pPr>
    </w:p>
    <w:p w:rsidR="00B30ACD" w:rsidRDefault="00B30ACD" w:rsidP="00523775">
      <w:pPr>
        <w:jc w:val="both"/>
        <w:rPr>
          <w:rFonts w:ascii="Garamond" w:hAnsi="Garamond"/>
          <w:i/>
          <w:sz w:val="24"/>
          <w:szCs w:val="24"/>
        </w:rPr>
      </w:pPr>
      <w:r w:rsidRPr="000457B8">
        <w:rPr>
          <w:rFonts w:ascii="Garamond" w:hAnsi="Garamond"/>
          <w:b/>
          <w:sz w:val="24"/>
          <w:szCs w:val="24"/>
        </w:rPr>
        <w:t>Acórdão</w:t>
      </w:r>
      <w:r>
        <w:rPr>
          <w:rFonts w:ascii="Garamond" w:hAnsi="Garamond"/>
          <w:b/>
          <w:sz w:val="24"/>
          <w:szCs w:val="24"/>
        </w:rPr>
        <w:t>s do TC</w:t>
      </w:r>
      <w:r w:rsidRPr="000457B8">
        <w:rPr>
          <w:rFonts w:ascii="Garamond" w:hAnsi="Garamond"/>
          <w:b/>
          <w:sz w:val="24"/>
          <w:szCs w:val="24"/>
        </w:rPr>
        <w:t xml:space="preserve"> com força obrigatória geral</w:t>
      </w:r>
    </w:p>
    <w:p w:rsidR="00B30ACD" w:rsidRDefault="00B30ACD" w:rsidP="00523775">
      <w:pPr>
        <w:spacing w:line="360" w:lineRule="auto"/>
        <w:jc w:val="both"/>
        <w:rPr>
          <w:rFonts w:ascii="Garamond" w:hAnsi="Garamond"/>
          <w:sz w:val="24"/>
          <w:szCs w:val="24"/>
        </w:rPr>
      </w:pPr>
      <w:r>
        <w:rPr>
          <w:rFonts w:ascii="Garamond" w:hAnsi="Garamond"/>
          <w:sz w:val="24"/>
          <w:szCs w:val="24"/>
        </w:rPr>
        <w:t>Os a</w:t>
      </w:r>
      <w:r w:rsidRPr="005B7E99">
        <w:rPr>
          <w:rFonts w:ascii="Garamond" w:hAnsi="Garamond"/>
          <w:sz w:val="24"/>
          <w:szCs w:val="24"/>
        </w:rPr>
        <w:t>córdãos do TC</w:t>
      </w:r>
      <w:r>
        <w:rPr>
          <w:rFonts w:ascii="Garamond" w:hAnsi="Garamond"/>
          <w:sz w:val="24"/>
          <w:szCs w:val="24"/>
        </w:rPr>
        <w:t>,</w:t>
      </w:r>
      <w:r w:rsidRPr="005B7E99">
        <w:rPr>
          <w:rFonts w:ascii="Garamond" w:hAnsi="Garamond"/>
          <w:sz w:val="24"/>
          <w:szCs w:val="24"/>
        </w:rPr>
        <w:t xml:space="preserve"> com força obrigatória geral </w:t>
      </w:r>
      <w:r>
        <w:rPr>
          <w:rFonts w:ascii="Garamond" w:hAnsi="Garamond"/>
          <w:sz w:val="24"/>
          <w:szCs w:val="24"/>
        </w:rPr>
        <w:t xml:space="preserve">estão previstos no </w:t>
      </w:r>
      <w:proofErr w:type="spellStart"/>
      <w:r>
        <w:rPr>
          <w:rFonts w:ascii="Garamond" w:hAnsi="Garamond"/>
          <w:sz w:val="24"/>
          <w:szCs w:val="24"/>
        </w:rPr>
        <w:t>art</w:t>
      </w:r>
      <w:proofErr w:type="spellEnd"/>
      <w:r>
        <w:rPr>
          <w:rFonts w:ascii="Garamond" w:hAnsi="Garamond"/>
          <w:sz w:val="24"/>
          <w:szCs w:val="24"/>
        </w:rPr>
        <w:t xml:space="preserve">. </w:t>
      </w:r>
      <w:r w:rsidRPr="005B7E99">
        <w:rPr>
          <w:rFonts w:ascii="Garamond" w:hAnsi="Garamond"/>
          <w:sz w:val="24"/>
          <w:szCs w:val="24"/>
        </w:rPr>
        <w:t>281 nº1 e 3 da CRP em sede de fiscalização abstracta</w:t>
      </w:r>
      <w:r>
        <w:rPr>
          <w:rFonts w:ascii="Garamond" w:hAnsi="Garamond"/>
          <w:sz w:val="24"/>
          <w:szCs w:val="24"/>
        </w:rPr>
        <w:t xml:space="preserve"> e concreta e também em sede de fiscalização preventiva nos artigos 278 e 279 da CRP. </w:t>
      </w: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Surgem </w:t>
      </w:r>
      <w:r w:rsidRPr="00EF4D2A">
        <w:rPr>
          <w:rFonts w:ascii="Garamond" w:hAnsi="Garamond"/>
          <w:sz w:val="24"/>
          <w:szCs w:val="24"/>
        </w:rPr>
        <w:t xml:space="preserve">ao abrigo da faculdade conferida pelo </w:t>
      </w:r>
      <w:proofErr w:type="spellStart"/>
      <w:r w:rsidRPr="00EF4D2A">
        <w:rPr>
          <w:rFonts w:ascii="Garamond" w:hAnsi="Garamond"/>
          <w:sz w:val="24"/>
          <w:szCs w:val="24"/>
        </w:rPr>
        <w:t>art</w:t>
      </w:r>
      <w:proofErr w:type="spellEnd"/>
      <w:r w:rsidRPr="00EF4D2A">
        <w:rPr>
          <w:rFonts w:ascii="Garamond" w:hAnsi="Garamond"/>
          <w:sz w:val="24"/>
          <w:szCs w:val="24"/>
        </w:rPr>
        <w:t>. 119 nº 1 g) da CRP</w:t>
      </w:r>
      <w:r>
        <w:rPr>
          <w:rFonts w:ascii="Garamond" w:hAnsi="Garamond"/>
          <w:sz w:val="24"/>
          <w:szCs w:val="24"/>
        </w:rPr>
        <w:t xml:space="preserve"> e</w:t>
      </w:r>
      <w:r>
        <w:rPr>
          <w:rStyle w:val="Refdenotaderodap"/>
          <w:rFonts w:ascii="Garamond" w:hAnsi="Garamond"/>
          <w:sz w:val="24"/>
          <w:szCs w:val="24"/>
        </w:rPr>
        <w:footnoteReference w:id="39"/>
      </w:r>
      <w:r>
        <w:rPr>
          <w:rFonts w:ascii="Garamond" w:hAnsi="Garamond"/>
          <w:sz w:val="24"/>
          <w:szCs w:val="24"/>
        </w:rPr>
        <w:t>são publicados no Diário da Republica no capítulo dedicado às fontes de Direito.</w:t>
      </w: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São a única situação em que a jurisprudência em Portugal é entendida como </w:t>
      </w:r>
      <w:r w:rsidRPr="00DF4D36">
        <w:rPr>
          <w:rFonts w:ascii="Garamond" w:hAnsi="Garamond"/>
          <w:b/>
          <w:sz w:val="24"/>
          <w:szCs w:val="24"/>
        </w:rPr>
        <w:t>fonte de Direito</w:t>
      </w:r>
      <w:r>
        <w:rPr>
          <w:rFonts w:ascii="Garamond" w:hAnsi="Garamond"/>
          <w:b/>
          <w:sz w:val="24"/>
          <w:szCs w:val="24"/>
        </w:rPr>
        <w:t>,</w:t>
      </w:r>
      <w:r w:rsidRPr="00DF4D36">
        <w:rPr>
          <w:rFonts w:ascii="Garamond" w:hAnsi="Garamond"/>
          <w:b/>
          <w:sz w:val="24"/>
          <w:szCs w:val="24"/>
        </w:rPr>
        <w:t xml:space="preserve"> </w:t>
      </w:r>
      <w:r>
        <w:rPr>
          <w:rFonts w:ascii="Garamond" w:hAnsi="Garamond"/>
          <w:sz w:val="24"/>
          <w:szCs w:val="24"/>
        </w:rPr>
        <w:t>pois a declaração de inconstitucionalidade ou de ilegalidade vincula a todos para o futuro.</w:t>
      </w:r>
    </w:p>
    <w:p w:rsidR="00B30ACD" w:rsidRDefault="00B30ACD" w:rsidP="00523775">
      <w:pPr>
        <w:jc w:val="both"/>
        <w:rPr>
          <w:rFonts w:ascii="Garamond" w:hAnsi="Garamond"/>
          <w:sz w:val="24"/>
          <w:szCs w:val="24"/>
        </w:rPr>
      </w:pPr>
    </w:p>
    <w:p w:rsidR="00B30ACD" w:rsidRPr="002D6233" w:rsidRDefault="00B30ACD" w:rsidP="00523775">
      <w:pPr>
        <w:jc w:val="both"/>
        <w:rPr>
          <w:rFonts w:ascii="Garamond" w:hAnsi="Garamond"/>
          <w:b/>
          <w:i/>
          <w:sz w:val="24"/>
          <w:szCs w:val="24"/>
        </w:rPr>
      </w:pPr>
      <w:r>
        <w:rPr>
          <w:rFonts w:ascii="Garamond" w:hAnsi="Garamond"/>
          <w:b/>
          <w:i/>
          <w:sz w:val="24"/>
          <w:szCs w:val="24"/>
        </w:rPr>
        <w:t xml:space="preserve">                  </w:t>
      </w:r>
      <w:r w:rsidRPr="002D6233">
        <w:rPr>
          <w:rFonts w:ascii="Garamond" w:hAnsi="Garamond"/>
          <w:b/>
          <w:i/>
          <w:sz w:val="24"/>
          <w:szCs w:val="24"/>
        </w:rPr>
        <w:t>Natureza jurídica das decisões com força obrigatória geral:</w:t>
      </w:r>
    </w:p>
    <w:p w:rsidR="00B30ACD" w:rsidRDefault="00B30ACD" w:rsidP="00523775">
      <w:pPr>
        <w:jc w:val="both"/>
        <w:rPr>
          <w:rFonts w:ascii="Garamond" w:hAnsi="Garamond"/>
          <w:sz w:val="24"/>
          <w:szCs w:val="24"/>
        </w:rPr>
      </w:pPr>
      <w:r w:rsidRPr="002D6233">
        <w:rPr>
          <w:rFonts w:ascii="Garamond" w:hAnsi="Garamond"/>
          <w:sz w:val="24"/>
          <w:szCs w:val="24"/>
        </w:rPr>
        <w:t>Discute-se se tais decisões têm a natureza de lei ou se serão jurisprudência</w:t>
      </w:r>
      <w:r>
        <w:rPr>
          <w:rFonts w:ascii="Garamond" w:hAnsi="Garamond"/>
          <w:sz w:val="24"/>
          <w:szCs w:val="24"/>
        </w:rPr>
        <w:t>.</w:t>
      </w:r>
    </w:p>
    <w:p w:rsidR="00B30ACD" w:rsidRDefault="00B30ACD" w:rsidP="00523775">
      <w:pPr>
        <w:jc w:val="both"/>
        <w:rPr>
          <w:rFonts w:ascii="Garamond" w:hAnsi="Garamond"/>
          <w:sz w:val="24"/>
          <w:szCs w:val="24"/>
        </w:rPr>
      </w:pPr>
    </w:p>
    <w:p w:rsidR="00B30ACD" w:rsidRPr="001766A0" w:rsidRDefault="00B30ACD" w:rsidP="00523775">
      <w:pPr>
        <w:jc w:val="both"/>
        <w:rPr>
          <w:rFonts w:ascii="Garamond" w:hAnsi="Garamond"/>
          <w:i/>
          <w:sz w:val="24"/>
          <w:szCs w:val="24"/>
        </w:rPr>
      </w:pPr>
      <w:r>
        <w:rPr>
          <w:rFonts w:ascii="Garamond" w:hAnsi="Garamond"/>
          <w:i/>
          <w:sz w:val="24"/>
          <w:szCs w:val="24"/>
        </w:rPr>
        <w:lastRenderedPageBreak/>
        <w:t xml:space="preserve">Carácter </w:t>
      </w:r>
      <w:r w:rsidRPr="00AF3185">
        <w:rPr>
          <w:rFonts w:ascii="Garamond" w:hAnsi="Garamond"/>
          <w:i/>
          <w:sz w:val="24"/>
          <w:szCs w:val="24"/>
        </w:rPr>
        <w:t>legislativ</w:t>
      </w:r>
      <w:r>
        <w:rPr>
          <w:rFonts w:ascii="Garamond" w:hAnsi="Garamond"/>
          <w:i/>
          <w:sz w:val="24"/>
          <w:szCs w:val="24"/>
        </w:rPr>
        <w:t>o</w:t>
      </w:r>
      <w:r w:rsidRPr="00AF3185">
        <w:rPr>
          <w:rFonts w:ascii="Garamond" w:hAnsi="Garamond"/>
          <w:sz w:val="24"/>
          <w:szCs w:val="24"/>
        </w:rPr>
        <w:t xml:space="preserve">: </w:t>
      </w:r>
    </w:p>
    <w:p w:rsidR="00B30ACD" w:rsidRDefault="00B30ACD" w:rsidP="00523775">
      <w:pPr>
        <w:spacing w:line="360" w:lineRule="auto"/>
        <w:jc w:val="both"/>
        <w:rPr>
          <w:rFonts w:ascii="Garamond" w:hAnsi="Garamond"/>
          <w:sz w:val="24"/>
          <w:szCs w:val="24"/>
        </w:rPr>
      </w:pPr>
      <w:r w:rsidRPr="00AF3185">
        <w:rPr>
          <w:rFonts w:ascii="Garamond" w:hAnsi="Garamond"/>
          <w:sz w:val="24"/>
          <w:szCs w:val="24"/>
        </w:rPr>
        <w:t xml:space="preserve">Têm uma </w:t>
      </w:r>
      <w:r w:rsidRPr="004A1469">
        <w:rPr>
          <w:rFonts w:ascii="Garamond" w:hAnsi="Garamond"/>
          <w:b/>
          <w:sz w:val="24"/>
          <w:szCs w:val="24"/>
        </w:rPr>
        <w:t>prescrição normativa</w:t>
      </w:r>
      <w:r w:rsidRPr="00AF3185">
        <w:rPr>
          <w:rFonts w:ascii="Garamond" w:hAnsi="Garamond"/>
          <w:sz w:val="24"/>
          <w:szCs w:val="24"/>
        </w:rPr>
        <w:t>, pois asseguram para o futuro um certo conteúdo normativo</w:t>
      </w:r>
      <w:r>
        <w:rPr>
          <w:rFonts w:ascii="Garamond" w:hAnsi="Garamond"/>
          <w:sz w:val="24"/>
          <w:szCs w:val="24"/>
        </w:rPr>
        <w:t xml:space="preserve"> (tanto os assentos como as declarações do TC com força obrigatória geral).</w:t>
      </w:r>
    </w:p>
    <w:p w:rsidR="00B30ACD" w:rsidRPr="00AF3185" w:rsidRDefault="00B30ACD" w:rsidP="00523775">
      <w:pPr>
        <w:jc w:val="both"/>
        <w:rPr>
          <w:rFonts w:ascii="Garamond" w:hAnsi="Garamond"/>
          <w:sz w:val="24"/>
          <w:szCs w:val="24"/>
        </w:rPr>
      </w:pPr>
    </w:p>
    <w:p w:rsidR="00B30ACD" w:rsidRDefault="00B30ACD" w:rsidP="00523775">
      <w:pPr>
        <w:jc w:val="both"/>
        <w:rPr>
          <w:rFonts w:ascii="Garamond" w:hAnsi="Garamond"/>
          <w:i/>
          <w:sz w:val="24"/>
          <w:szCs w:val="24"/>
        </w:rPr>
      </w:pPr>
      <w:r>
        <w:rPr>
          <w:rFonts w:ascii="Garamond" w:hAnsi="Garamond"/>
          <w:i/>
          <w:sz w:val="24"/>
          <w:szCs w:val="24"/>
        </w:rPr>
        <w:t xml:space="preserve">Carácter jurisdicional: </w:t>
      </w:r>
    </w:p>
    <w:p w:rsidR="00B30ACD" w:rsidRPr="00C64C17" w:rsidRDefault="00B30ACD" w:rsidP="00523775">
      <w:pPr>
        <w:spacing w:line="360" w:lineRule="auto"/>
        <w:jc w:val="both"/>
        <w:rPr>
          <w:rFonts w:ascii="Garamond" w:hAnsi="Garamond"/>
          <w:sz w:val="24"/>
          <w:szCs w:val="24"/>
        </w:rPr>
      </w:pPr>
      <w:r w:rsidRPr="00AF3185">
        <w:rPr>
          <w:rFonts w:ascii="Garamond" w:hAnsi="Garamond"/>
          <w:sz w:val="24"/>
          <w:szCs w:val="24"/>
        </w:rPr>
        <w:t>-</w:t>
      </w:r>
      <w:r>
        <w:rPr>
          <w:rFonts w:ascii="Garamond" w:hAnsi="Garamond"/>
          <w:sz w:val="24"/>
          <w:szCs w:val="24"/>
        </w:rPr>
        <w:t>as decisões com força obrigatória geral têm um carácter vinculado porque são de emissão obrigatória</w:t>
      </w:r>
      <w:r w:rsidRPr="00AF3185">
        <w:rPr>
          <w:rFonts w:ascii="Garamond" w:hAnsi="Garamond"/>
          <w:sz w:val="24"/>
          <w:szCs w:val="24"/>
        </w:rPr>
        <w:t xml:space="preserve"> uma vez verificados os respectivos pressupostos</w:t>
      </w:r>
      <w:r>
        <w:rPr>
          <w:rFonts w:ascii="Garamond" w:hAnsi="Garamond"/>
          <w:sz w:val="24"/>
          <w:szCs w:val="24"/>
        </w:rPr>
        <w:t xml:space="preserve">, isto é nunca são adoptadas por iniciativa do tribunal, mas estão sujeitas ao </w:t>
      </w:r>
      <w:proofErr w:type="gramStart"/>
      <w:r w:rsidRPr="00DD0C08">
        <w:rPr>
          <w:rFonts w:ascii="Garamond" w:hAnsi="Garamond"/>
          <w:b/>
          <w:sz w:val="24"/>
          <w:szCs w:val="24"/>
        </w:rPr>
        <w:t>principio</w:t>
      </w:r>
      <w:proofErr w:type="gramEnd"/>
      <w:r w:rsidRPr="00DD0C08">
        <w:rPr>
          <w:rFonts w:ascii="Garamond" w:hAnsi="Garamond"/>
          <w:b/>
          <w:sz w:val="24"/>
          <w:szCs w:val="24"/>
        </w:rPr>
        <w:t xml:space="preserve"> do pedido</w:t>
      </w:r>
      <w:r>
        <w:rPr>
          <w:rFonts w:ascii="Garamond" w:hAnsi="Garamond"/>
          <w:sz w:val="24"/>
          <w:szCs w:val="24"/>
        </w:rPr>
        <w:t>. Por outro lado a lei é adoptada por livre iniciativa do legislador, independentemente de qualquer vinculação a um pedido prévio, pelo que se pode falar numa</w:t>
      </w:r>
      <w:r w:rsidRPr="00C64C17">
        <w:rPr>
          <w:rFonts w:ascii="Garamond" w:hAnsi="Garamond"/>
          <w:sz w:val="24"/>
          <w:szCs w:val="24"/>
        </w:rPr>
        <w:t xml:space="preserve"> </w:t>
      </w:r>
      <w:r w:rsidRPr="00C64C17">
        <w:rPr>
          <w:rFonts w:ascii="Garamond" w:hAnsi="Garamond"/>
          <w:b/>
          <w:sz w:val="24"/>
          <w:szCs w:val="24"/>
        </w:rPr>
        <w:t>liberdade constitutiva da lei.</w:t>
      </w:r>
    </w:p>
    <w:p w:rsidR="00B30ACD" w:rsidRPr="00AF3185" w:rsidRDefault="00B30ACD" w:rsidP="00523775">
      <w:pPr>
        <w:spacing w:line="360" w:lineRule="auto"/>
        <w:jc w:val="both"/>
        <w:rPr>
          <w:rFonts w:ascii="Garamond" w:hAnsi="Garamond"/>
          <w:sz w:val="24"/>
          <w:szCs w:val="24"/>
        </w:rPr>
      </w:pPr>
      <w:r w:rsidRPr="00AF3185">
        <w:rPr>
          <w:rFonts w:ascii="Garamond" w:hAnsi="Garamond"/>
          <w:sz w:val="24"/>
          <w:szCs w:val="24"/>
        </w:rPr>
        <w:t>- Os ac</w:t>
      </w:r>
      <w:r>
        <w:rPr>
          <w:rFonts w:ascii="Garamond" w:hAnsi="Garamond"/>
          <w:sz w:val="24"/>
          <w:szCs w:val="24"/>
        </w:rPr>
        <w:t>órdãos estão subordinados à lei; Diferentemente</w:t>
      </w:r>
      <w:r w:rsidRPr="00AF3185">
        <w:rPr>
          <w:rFonts w:ascii="Garamond" w:hAnsi="Garamond"/>
          <w:sz w:val="24"/>
          <w:szCs w:val="24"/>
        </w:rPr>
        <w:t xml:space="preserve"> a lei pode incidir sobre todas as matérias</w:t>
      </w:r>
    </w:p>
    <w:p w:rsidR="00B30ACD" w:rsidRPr="00AF3185" w:rsidRDefault="00B30ACD" w:rsidP="00523775">
      <w:pPr>
        <w:spacing w:line="360" w:lineRule="auto"/>
        <w:jc w:val="both"/>
        <w:rPr>
          <w:rFonts w:ascii="Garamond" w:hAnsi="Garamond"/>
          <w:sz w:val="24"/>
          <w:szCs w:val="24"/>
        </w:rPr>
      </w:pPr>
      <w:r w:rsidRPr="00AF3185">
        <w:rPr>
          <w:rFonts w:ascii="Garamond" w:hAnsi="Garamond"/>
          <w:sz w:val="24"/>
          <w:szCs w:val="24"/>
        </w:rPr>
        <w:t xml:space="preserve">- Só a lei </w:t>
      </w:r>
      <w:r>
        <w:rPr>
          <w:rFonts w:ascii="Garamond" w:hAnsi="Garamond"/>
          <w:sz w:val="24"/>
          <w:szCs w:val="24"/>
        </w:rPr>
        <w:t xml:space="preserve">pode ser alterada ou suprimida, isto é, </w:t>
      </w:r>
      <w:r w:rsidRPr="00AF3185">
        <w:rPr>
          <w:rFonts w:ascii="Garamond" w:hAnsi="Garamond"/>
          <w:sz w:val="24"/>
          <w:szCs w:val="24"/>
        </w:rPr>
        <w:t xml:space="preserve">tem </w:t>
      </w:r>
      <w:proofErr w:type="spellStart"/>
      <w:r w:rsidRPr="001766A0">
        <w:rPr>
          <w:rFonts w:ascii="Garamond" w:hAnsi="Garamond"/>
          <w:b/>
          <w:sz w:val="24"/>
          <w:szCs w:val="24"/>
        </w:rPr>
        <w:t>auto-reversibilidade</w:t>
      </w:r>
      <w:proofErr w:type="spellEnd"/>
      <w:r>
        <w:rPr>
          <w:rFonts w:ascii="Garamond" w:hAnsi="Garamond"/>
          <w:sz w:val="24"/>
          <w:szCs w:val="24"/>
        </w:rPr>
        <w:t xml:space="preserve">; </w:t>
      </w:r>
      <w:proofErr w:type="gramStart"/>
      <w:r>
        <w:rPr>
          <w:rFonts w:ascii="Garamond" w:hAnsi="Garamond"/>
          <w:sz w:val="24"/>
          <w:szCs w:val="24"/>
        </w:rPr>
        <w:t>os</w:t>
      </w:r>
      <w:proofErr w:type="gramEnd"/>
      <w:r>
        <w:rPr>
          <w:rFonts w:ascii="Garamond" w:hAnsi="Garamond"/>
          <w:sz w:val="24"/>
          <w:szCs w:val="24"/>
        </w:rPr>
        <w:t xml:space="preserve"> </w:t>
      </w:r>
      <w:proofErr w:type="gramStart"/>
      <w:r>
        <w:rPr>
          <w:rFonts w:ascii="Garamond" w:hAnsi="Garamond"/>
          <w:sz w:val="24"/>
          <w:szCs w:val="24"/>
        </w:rPr>
        <w:t>tribunais</w:t>
      </w:r>
      <w:proofErr w:type="gramEnd"/>
      <w:r>
        <w:rPr>
          <w:rFonts w:ascii="Garamond" w:hAnsi="Garamond"/>
          <w:sz w:val="24"/>
          <w:szCs w:val="24"/>
        </w:rPr>
        <w:t xml:space="preserve"> não </w:t>
      </w:r>
      <w:proofErr w:type="gramStart"/>
      <w:r>
        <w:rPr>
          <w:rFonts w:ascii="Garamond" w:hAnsi="Garamond"/>
          <w:sz w:val="24"/>
          <w:szCs w:val="24"/>
        </w:rPr>
        <w:t>podem</w:t>
      </w:r>
      <w:proofErr w:type="gramEnd"/>
      <w:r>
        <w:rPr>
          <w:rFonts w:ascii="Garamond" w:hAnsi="Garamond"/>
          <w:sz w:val="24"/>
          <w:szCs w:val="24"/>
        </w:rPr>
        <w:t xml:space="preserve"> livremente revogar as suas decisões com força obrigatória geral, pois o poder de Direito esgota-se com a declaração com força obrigatória geral. O acórdão deve ter a estabilidade própria das decisões judiciais</w:t>
      </w:r>
    </w:p>
    <w:p w:rsidR="00B30ACD" w:rsidRDefault="00B30ACD" w:rsidP="00523775">
      <w:pPr>
        <w:spacing w:line="360" w:lineRule="auto"/>
        <w:jc w:val="both"/>
        <w:rPr>
          <w:rFonts w:ascii="Garamond" w:hAnsi="Garamond"/>
          <w:sz w:val="24"/>
          <w:szCs w:val="24"/>
        </w:rPr>
      </w:pPr>
    </w:p>
    <w:p w:rsidR="00B30ACD" w:rsidRPr="001766A0" w:rsidRDefault="00B30ACD" w:rsidP="00523775">
      <w:pPr>
        <w:spacing w:line="360" w:lineRule="auto"/>
        <w:jc w:val="both"/>
        <w:rPr>
          <w:rFonts w:ascii="Garamond" w:hAnsi="Garamond"/>
          <w:i/>
          <w:sz w:val="24"/>
          <w:szCs w:val="24"/>
        </w:rPr>
      </w:pPr>
      <w:r w:rsidRPr="001766A0">
        <w:rPr>
          <w:rFonts w:ascii="Garamond" w:hAnsi="Garamond"/>
          <w:i/>
          <w:sz w:val="24"/>
          <w:szCs w:val="24"/>
        </w:rPr>
        <w:t xml:space="preserve">Em conclusão: </w:t>
      </w:r>
    </w:p>
    <w:p w:rsidR="00B30ACD" w:rsidRPr="0001163C" w:rsidRDefault="00B30ACD" w:rsidP="00523775">
      <w:pPr>
        <w:spacing w:line="360" w:lineRule="auto"/>
        <w:jc w:val="both"/>
        <w:rPr>
          <w:rFonts w:ascii="Garamond" w:hAnsi="Garamond"/>
          <w:sz w:val="24"/>
          <w:szCs w:val="24"/>
        </w:rPr>
      </w:pPr>
      <w:r>
        <w:rPr>
          <w:rFonts w:ascii="Garamond" w:hAnsi="Garamond"/>
          <w:sz w:val="24"/>
          <w:szCs w:val="24"/>
        </w:rPr>
        <w:t xml:space="preserve">A atribuição de força obrigatória geral a uma decisão jurisprudencial não lhe retira carácter </w:t>
      </w:r>
      <w:r w:rsidRPr="001766A0">
        <w:rPr>
          <w:rFonts w:ascii="Garamond" w:hAnsi="Garamond"/>
          <w:b/>
          <w:sz w:val="24"/>
          <w:szCs w:val="24"/>
        </w:rPr>
        <w:t>jurisprudencial</w:t>
      </w:r>
      <w:r>
        <w:rPr>
          <w:rFonts w:ascii="Garamond" w:hAnsi="Garamond"/>
          <w:sz w:val="24"/>
          <w:szCs w:val="24"/>
        </w:rPr>
        <w:t xml:space="preserve">, dado que também aqui o tribunal </w:t>
      </w:r>
      <w:r w:rsidRPr="001766A0">
        <w:rPr>
          <w:rFonts w:ascii="Garamond" w:hAnsi="Garamond"/>
          <w:i/>
          <w:sz w:val="24"/>
          <w:szCs w:val="24"/>
        </w:rPr>
        <w:t>exprime um conjunto de fontes existentes</w:t>
      </w:r>
      <w:r>
        <w:rPr>
          <w:rFonts w:ascii="Garamond" w:hAnsi="Garamond"/>
          <w:i/>
          <w:sz w:val="24"/>
          <w:szCs w:val="24"/>
        </w:rPr>
        <w:t xml:space="preserve"> </w:t>
      </w:r>
      <w:r>
        <w:rPr>
          <w:rFonts w:ascii="Garamond" w:hAnsi="Garamond"/>
          <w:sz w:val="24"/>
          <w:szCs w:val="24"/>
        </w:rPr>
        <w:t xml:space="preserve">ao </w:t>
      </w:r>
      <w:r w:rsidRPr="001766A0">
        <w:rPr>
          <w:rFonts w:ascii="Garamond" w:hAnsi="Garamond"/>
          <w:b/>
          <w:sz w:val="24"/>
          <w:szCs w:val="24"/>
        </w:rPr>
        <w:t xml:space="preserve">declarar qual o direito </w:t>
      </w:r>
      <w:r>
        <w:rPr>
          <w:rFonts w:ascii="Garamond" w:hAnsi="Garamond"/>
          <w:b/>
          <w:sz w:val="24"/>
          <w:szCs w:val="24"/>
        </w:rPr>
        <w:t xml:space="preserve">que se aplica </w:t>
      </w:r>
      <w:r w:rsidRPr="001766A0">
        <w:rPr>
          <w:rFonts w:ascii="Garamond" w:hAnsi="Garamond"/>
          <w:b/>
          <w:sz w:val="24"/>
          <w:szCs w:val="24"/>
        </w:rPr>
        <w:t>com força obrigatória geral</w:t>
      </w:r>
      <w:r>
        <w:rPr>
          <w:rFonts w:ascii="Garamond" w:hAnsi="Garamond"/>
          <w:sz w:val="24"/>
          <w:szCs w:val="24"/>
        </w:rPr>
        <w:t xml:space="preserve">. O tribunal realiza uma declaração </w:t>
      </w:r>
      <w:r w:rsidRPr="001766A0">
        <w:rPr>
          <w:rFonts w:ascii="Garamond" w:hAnsi="Garamond"/>
          <w:b/>
          <w:sz w:val="24"/>
          <w:szCs w:val="24"/>
        </w:rPr>
        <w:t>abstracta</w:t>
      </w:r>
      <w:r>
        <w:rPr>
          <w:rFonts w:ascii="Garamond" w:hAnsi="Garamond"/>
          <w:sz w:val="24"/>
          <w:szCs w:val="24"/>
        </w:rPr>
        <w:t xml:space="preserve"> do direito a aplicar ao caso</w:t>
      </w:r>
      <w:r>
        <w:rPr>
          <w:rStyle w:val="Refdenotaderodap"/>
          <w:rFonts w:ascii="Garamond" w:hAnsi="Garamond"/>
          <w:sz w:val="24"/>
          <w:szCs w:val="24"/>
        </w:rPr>
        <w:footnoteReference w:id="40"/>
      </w:r>
      <w:r>
        <w:rPr>
          <w:rFonts w:ascii="Garamond" w:hAnsi="Garamond"/>
          <w:sz w:val="24"/>
          <w:szCs w:val="24"/>
        </w:rPr>
        <w:t xml:space="preserve">, por isso pode-se dizer que tais decisões </w:t>
      </w:r>
      <w:r w:rsidRPr="00405049">
        <w:rPr>
          <w:rFonts w:ascii="Garamond" w:hAnsi="Garamond"/>
          <w:sz w:val="24"/>
          <w:szCs w:val="24"/>
        </w:rPr>
        <w:t xml:space="preserve">servem o direito constituído e não visam proceder a uma renovação da ordem </w:t>
      </w:r>
      <w:r>
        <w:rPr>
          <w:rFonts w:ascii="Garamond" w:hAnsi="Garamond"/>
          <w:sz w:val="24"/>
          <w:szCs w:val="24"/>
        </w:rPr>
        <w:t>jurídica, como acontece na lei.</w:t>
      </w:r>
    </w:p>
    <w:p w:rsidR="00B30ACD" w:rsidRDefault="00B30ACD" w:rsidP="00523775">
      <w:pPr>
        <w:jc w:val="both"/>
        <w:rPr>
          <w:rFonts w:ascii="Garamond" w:hAnsi="Garamond"/>
          <w:i/>
          <w:sz w:val="24"/>
          <w:szCs w:val="24"/>
        </w:rPr>
      </w:pPr>
      <w:r>
        <w:rPr>
          <w:rFonts w:ascii="Garamond" w:hAnsi="Garamond"/>
          <w:sz w:val="24"/>
          <w:szCs w:val="24"/>
        </w:rPr>
        <w:t xml:space="preserve">Para MRS, as decisões com força obrigatória geral também são </w:t>
      </w:r>
      <w:r>
        <w:rPr>
          <w:rFonts w:ascii="Garamond" w:hAnsi="Garamond"/>
          <w:i/>
          <w:sz w:val="24"/>
          <w:szCs w:val="24"/>
        </w:rPr>
        <w:t>actos jurisdicionais.</w:t>
      </w:r>
    </w:p>
    <w:p w:rsidR="00B30ACD" w:rsidRPr="001766A0" w:rsidRDefault="00B30ACD" w:rsidP="00523775">
      <w:pPr>
        <w:jc w:val="both"/>
        <w:rPr>
          <w:rFonts w:ascii="Garamond" w:hAnsi="Garamond"/>
          <w:sz w:val="24"/>
          <w:szCs w:val="24"/>
        </w:rPr>
      </w:pPr>
    </w:p>
    <w:p w:rsidR="00B30ACD" w:rsidRPr="00062D91" w:rsidRDefault="00B30ACD" w:rsidP="00F331C0">
      <w:pPr>
        <w:pStyle w:val="PargrafodaLista"/>
        <w:numPr>
          <w:ilvl w:val="0"/>
          <w:numId w:val="48"/>
        </w:numPr>
        <w:jc w:val="both"/>
        <w:rPr>
          <w:rFonts w:ascii="Garamond" w:hAnsi="Garamond"/>
          <w:b/>
          <w:sz w:val="24"/>
          <w:szCs w:val="24"/>
        </w:rPr>
      </w:pPr>
      <w:r w:rsidRPr="00062D91">
        <w:rPr>
          <w:rFonts w:ascii="Garamond" w:hAnsi="Garamond"/>
          <w:b/>
          <w:sz w:val="24"/>
          <w:szCs w:val="24"/>
        </w:rPr>
        <w:t>Jurisprudência uniformizada</w:t>
      </w:r>
    </w:p>
    <w:p w:rsidR="00B30ACD" w:rsidRDefault="00B30ACD" w:rsidP="00523775">
      <w:pPr>
        <w:spacing w:line="360" w:lineRule="auto"/>
        <w:jc w:val="both"/>
        <w:rPr>
          <w:rFonts w:ascii="Garamond" w:hAnsi="Garamond"/>
          <w:sz w:val="24"/>
          <w:szCs w:val="24"/>
        </w:rPr>
      </w:pPr>
      <w:r>
        <w:rPr>
          <w:rFonts w:ascii="Garamond" w:hAnsi="Garamond"/>
          <w:sz w:val="24"/>
          <w:szCs w:val="24"/>
        </w:rPr>
        <w:lastRenderedPageBreak/>
        <w:t>Verifica-se quando os Tribunais Superiores, diante casos semelhantes decidem adoptar as mesmas providências para chegar a modos uniformes de decisão, evitando-se assim, oscilações e insegurança nas suas decisões e também desperdício de actividade jurisprudencial na decisão que novos casos idênticos aos já outrora decididos.</w:t>
      </w:r>
    </w:p>
    <w:p w:rsidR="00B30ACD" w:rsidRDefault="00B30ACD" w:rsidP="00523775">
      <w:pPr>
        <w:jc w:val="both"/>
        <w:rPr>
          <w:rFonts w:ascii="Garamond" w:hAnsi="Garamond"/>
          <w:sz w:val="24"/>
          <w:szCs w:val="24"/>
        </w:rPr>
      </w:pPr>
      <w:r>
        <w:rPr>
          <w:rFonts w:ascii="Garamond" w:hAnsi="Garamond"/>
          <w:sz w:val="24"/>
          <w:szCs w:val="24"/>
        </w:rPr>
        <w:t>Pressupostos para os recursos de uniformização de jurisprudência:</w:t>
      </w:r>
    </w:p>
    <w:p w:rsidR="00B30ACD" w:rsidRDefault="00B30ACD" w:rsidP="00F331C0">
      <w:pPr>
        <w:pStyle w:val="PargrafodaLista"/>
        <w:numPr>
          <w:ilvl w:val="0"/>
          <w:numId w:val="29"/>
        </w:numPr>
        <w:spacing w:line="360" w:lineRule="auto"/>
        <w:jc w:val="both"/>
        <w:rPr>
          <w:rFonts w:ascii="Garamond" w:hAnsi="Garamond"/>
          <w:sz w:val="24"/>
          <w:szCs w:val="24"/>
        </w:rPr>
      </w:pPr>
      <w:r>
        <w:rPr>
          <w:rFonts w:ascii="Garamond" w:hAnsi="Garamond"/>
          <w:sz w:val="24"/>
          <w:szCs w:val="24"/>
        </w:rPr>
        <w:t xml:space="preserve">Existência de </w:t>
      </w:r>
      <w:r w:rsidRPr="00197963">
        <w:rPr>
          <w:rFonts w:ascii="Garamond" w:hAnsi="Garamond"/>
          <w:i/>
          <w:sz w:val="24"/>
          <w:szCs w:val="24"/>
        </w:rPr>
        <w:t>dois acórdãos contraditórios</w:t>
      </w:r>
      <w:r>
        <w:rPr>
          <w:rFonts w:ascii="Garamond" w:hAnsi="Garamond"/>
          <w:sz w:val="24"/>
          <w:szCs w:val="24"/>
        </w:rPr>
        <w:t xml:space="preserve"> quanto à mesma questão de Direito</w:t>
      </w:r>
    </w:p>
    <w:p w:rsidR="00B30ACD" w:rsidRDefault="00B30ACD" w:rsidP="00F331C0">
      <w:pPr>
        <w:pStyle w:val="PargrafodaLista"/>
        <w:numPr>
          <w:ilvl w:val="0"/>
          <w:numId w:val="29"/>
        </w:numPr>
        <w:spacing w:line="360" w:lineRule="auto"/>
        <w:jc w:val="both"/>
        <w:rPr>
          <w:rFonts w:ascii="Garamond" w:hAnsi="Garamond"/>
          <w:sz w:val="24"/>
          <w:szCs w:val="24"/>
        </w:rPr>
      </w:pPr>
      <w:r w:rsidRPr="00197963">
        <w:rPr>
          <w:rFonts w:ascii="Garamond" w:hAnsi="Garamond"/>
          <w:i/>
          <w:sz w:val="24"/>
          <w:szCs w:val="24"/>
        </w:rPr>
        <w:t>Identidade da legislação</w:t>
      </w:r>
      <w:r>
        <w:rPr>
          <w:rFonts w:ascii="Garamond" w:hAnsi="Garamond"/>
          <w:sz w:val="24"/>
          <w:szCs w:val="24"/>
        </w:rPr>
        <w:t xml:space="preserve"> a aplicar</w:t>
      </w:r>
    </w:p>
    <w:p w:rsidR="00B30ACD" w:rsidRDefault="00B30ACD" w:rsidP="00F331C0">
      <w:pPr>
        <w:pStyle w:val="PargrafodaLista"/>
        <w:numPr>
          <w:ilvl w:val="0"/>
          <w:numId w:val="29"/>
        </w:numPr>
        <w:spacing w:line="360" w:lineRule="auto"/>
        <w:jc w:val="both"/>
        <w:rPr>
          <w:rFonts w:ascii="Garamond" w:hAnsi="Garamond"/>
          <w:sz w:val="24"/>
          <w:szCs w:val="24"/>
        </w:rPr>
      </w:pPr>
      <w:r w:rsidRPr="00197963">
        <w:rPr>
          <w:rFonts w:ascii="Garamond" w:hAnsi="Garamond"/>
          <w:i/>
          <w:sz w:val="24"/>
          <w:szCs w:val="24"/>
        </w:rPr>
        <w:t>Possibilidade de interpor recurso</w:t>
      </w:r>
      <w:r>
        <w:rPr>
          <w:rFonts w:ascii="Garamond" w:hAnsi="Garamond"/>
          <w:sz w:val="24"/>
          <w:szCs w:val="24"/>
        </w:rPr>
        <w:t xml:space="preserve"> para o Tribunal Superior, em Tribunal Pleno, do segundo acórdão.</w:t>
      </w:r>
      <w:r>
        <w:rPr>
          <w:rStyle w:val="Refdenotaderodap"/>
          <w:rFonts w:ascii="Garamond" w:hAnsi="Garamond"/>
          <w:sz w:val="24"/>
          <w:szCs w:val="24"/>
        </w:rPr>
        <w:footnoteReference w:id="41"/>
      </w:r>
    </w:p>
    <w:p w:rsidR="00B30ACD" w:rsidRPr="00A87726" w:rsidRDefault="00B30ACD" w:rsidP="00523775">
      <w:pPr>
        <w:pStyle w:val="PargrafodaLista"/>
        <w:spacing w:line="360" w:lineRule="auto"/>
        <w:jc w:val="both"/>
        <w:rPr>
          <w:rFonts w:ascii="Garamond" w:hAnsi="Garamond"/>
          <w:sz w:val="24"/>
          <w:szCs w:val="24"/>
        </w:rPr>
      </w:pPr>
    </w:p>
    <w:p w:rsidR="00B30ACD" w:rsidRDefault="00B30ACD" w:rsidP="00523775">
      <w:pPr>
        <w:jc w:val="both"/>
        <w:rPr>
          <w:rFonts w:ascii="Garamond" w:hAnsi="Garamond"/>
          <w:i/>
          <w:sz w:val="24"/>
          <w:szCs w:val="24"/>
        </w:rPr>
      </w:pPr>
      <w:r>
        <w:rPr>
          <w:rFonts w:ascii="Garamond" w:hAnsi="Garamond"/>
          <w:i/>
          <w:sz w:val="24"/>
          <w:szCs w:val="24"/>
        </w:rPr>
        <w:t>Valor dos acórdãos de uniformização de jurisprudência:</w:t>
      </w:r>
    </w:p>
    <w:p w:rsidR="00B30ACD" w:rsidRDefault="00B30ACD" w:rsidP="00523775">
      <w:pPr>
        <w:jc w:val="both"/>
        <w:rPr>
          <w:rFonts w:ascii="Garamond" w:hAnsi="Garamond"/>
          <w:sz w:val="24"/>
          <w:szCs w:val="24"/>
        </w:rPr>
      </w:pPr>
      <w:r>
        <w:rPr>
          <w:rFonts w:ascii="Garamond" w:hAnsi="Garamond"/>
          <w:sz w:val="24"/>
          <w:szCs w:val="24"/>
        </w:rPr>
        <w:t>Não têm força obrigatória geral: vinculam apenas no processo em que são proferidos.</w:t>
      </w:r>
    </w:p>
    <w:p w:rsidR="00B30ACD" w:rsidRDefault="00B30ACD" w:rsidP="00523775">
      <w:pPr>
        <w:spacing w:line="360" w:lineRule="auto"/>
        <w:jc w:val="both"/>
        <w:rPr>
          <w:rFonts w:ascii="Garamond" w:hAnsi="Garamond"/>
          <w:sz w:val="24"/>
          <w:szCs w:val="24"/>
        </w:rPr>
      </w:pPr>
      <w:r w:rsidRPr="000457B8">
        <w:rPr>
          <w:rFonts w:ascii="Garamond" w:hAnsi="Garamond"/>
          <w:sz w:val="24"/>
          <w:szCs w:val="24"/>
        </w:rPr>
        <w:t>A jurisprudência uniformizada não é fonte de Direito</w:t>
      </w:r>
      <w:r>
        <w:rPr>
          <w:rFonts w:ascii="Garamond" w:hAnsi="Garamond"/>
          <w:sz w:val="24"/>
          <w:szCs w:val="24"/>
        </w:rPr>
        <w:t xml:space="preserve">. Os acórdãos uniformizadores de jurisprudência têm uma </w:t>
      </w:r>
      <w:r w:rsidRPr="00B22BCA">
        <w:rPr>
          <w:rFonts w:ascii="Garamond" w:hAnsi="Garamond"/>
          <w:b/>
          <w:sz w:val="24"/>
          <w:szCs w:val="24"/>
        </w:rPr>
        <w:t>eficácia meramente persuasiva</w:t>
      </w:r>
      <w:r>
        <w:rPr>
          <w:rFonts w:ascii="Garamond" w:hAnsi="Garamond"/>
          <w:sz w:val="24"/>
          <w:szCs w:val="24"/>
        </w:rPr>
        <w:t>, não vinculando os tribunais inferiores a adoptar uma determinada decisão, tal como acontece no precedente.</w:t>
      </w:r>
    </w:p>
    <w:p w:rsidR="00B30ACD" w:rsidRPr="009C5255" w:rsidRDefault="00B30ACD" w:rsidP="00523775">
      <w:pPr>
        <w:jc w:val="both"/>
        <w:rPr>
          <w:rFonts w:ascii="Garamond" w:hAnsi="Garamond"/>
          <w:sz w:val="24"/>
          <w:szCs w:val="24"/>
        </w:rPr>
      </w:pPr>
    </w:p>
    <w:p w:rsidR="00B30ACD" w:rsidRDefault="00B30ACD" w:rsidP="00523775">
      <w:pPr>
        <w:jc w:val="both"/>
        <w:rPr>
          <w:rFonts w:ascii="Garamond" w:hAnsi="Garamond"/>
          <w:sz w:val="24"/>
          <w:szCs w:val="24"/>
        </w:rPr>
      </w:pPr>
    </w:p>
    <w:p w:rsidR="00B30ACD" w:rsidRDefault="00B30ACD" w:rsidP="00523775">
      <w:pPr>
        <w:jc w:val="both"/>
        <w:rPr>
          <w:rFonts w:ascii="Garamond" w:hAnsi="Garamond"/>
          <w:b/>
          <w:sz w:val="28"/>
          <w:szCs w:val="28"/>
        </w:rPr>
      </w:pPr>
      <w:r>
        <w:rPr>
          <w:rFonts w:ascii="Garamond" w:hAnsi="Garamond"/>
          <w:b/>
          <w:sz w:val="28"/>
          <w:szCs w:val="28"/>
        </w:rPr>
        <w:t xml:space="preserve">                                                </w:t>
      </w:r>
      <w:r w:rsidRPr="006F77A6">
        <w:rPr>
          <w:rFonts w:ascii="Garamond" w:hAnsi="Garamond"/>
          <w:b/>
          <w:sz w:val="28"/>
          <w:szCs w:val="28"/>
        </w:rPr>
        <w:t>Doutrina</w:t>
      </w:r>
      <w:r>
        <w:rPr>
          <w:rStyle w:val="Refdenotaderodap"/>
          <w:rFonts w:ascii="Garamond" w:hAnsi="Garamond"/>
          <w:b/>
          <w:sz w:val="28"/>
          <w:szCs w:val="28"/>
        </w:rPr>
        <w:footnoteReference w:id="42"/>
      </w:r>
    </w:p>
    <w:p w:rsidR="00B30ACD" w:rsidRDefault="00B30ACD" w:rsidP="00523775">
      <w:pPr>
        <w:jc w:val="both"/>
        <w:rPr>
          <w:rFonts w:ascii="Garamond" w:hAnsi="Garamond"/>
          <w:b/>
          <w:sz w:val="28"/>
          <w:szCs w:val="28"/>
        </w:rPr>
      </w:pPr>
    </w:p>
    <w:p w:rsidR="00B30ACD" w:rsidRPr="0033192B" w:rsidRDefault="00B30ACD" w:rsidP="00523775">
      <w:pPr>
        <w:jc w:val="both"/>
        <w:rPr>
          <w:rFonts w:ascii="Garamond" w:hAnsi="Garamond"/>
          <w:b/>
          <w:sz w:val="24"/>
          <w:szCs w:val="24"/>
        </w:rPr>
      </w:pPr>
      <w:r w:rsidRPr="0033192B">
        <w:rPr>
          <w:rFonts w:ascii="Garamond" w:hAnsi="Garamond"/>
          <w:b/>
          <w:sz w:val="24"/>
          <w:szCs w:val="24"/>
        </w:rPr>
        <w:t>Noção:</w:t>
      </w:r>
    </w:p>
    <w:p w:rsidR="00B30ACD" w:rsidRDefault="00B30ACD" w:rsidP="00523775">
      <w:pPr>
        <w:spacing w:line="360" w:lineRule="auto"/>
        <w:jc w:val="both"/>
        <w:rPr>
          <w:rFonts w:ascii="Garamond" w:hAnsi="Garamond"/>
          <w:sz w:val="24"/>
          <w:szCs w:val="24"/>
        </w:rPr>
      </w:pPr>
      <w:r>
        <w:rPr>
          <w:rFonts w:ascii="Garamond" w:hAnsi="Garamond"/>
          <w:sz w:val="24"/>
          <w:szCs w:val="24"/>
        </w:rPr>
        <w:t>A doutrina traduz-se nas opiniões ou pareceres dos jurisconsultos acerca duma questão de direito expostas em tratados, manuais, monografias, pareceres.</w:t>
      </w:r>
    </w:p>
    <w:p w:rsidR="00B30ACD" w:rsidRDefault="00B30ACD" w:rsidP="00523775">
      <w:pPr>
        <w:jc w:val="both"/>
        <w:rPr>
          <w:rFonts w:ascii="Garamond" w:hAnsi="Garamond"/>
          <w:sz w:val="24"/>
          <w:szCs w:val="24"/>
        </w:rPr>
      </w:pPr>
      <w:r>
        <w:rPr>
          <w:rFonts w:ascii="Garamond" w:hAnsi="Garamond"/>
          <w:sz w:val="24"/>
          <w:szCs w:val="24"/>
        </w:rPr>
        <w:t>Os jurisconsultos são juristas qualificados, em regra Docentes de direito nas Universidades.</w:t>
      </w:r>
    </w:p>
    <w:p w:rsidR="00B30ACD" w:rsidRDefault="00B30ACD" w:rsidP="00523775">
      <w:pPr>
        <w:spacing w:line="360" w:lineRule="auto"/>
        <w:jc w:val="both"/>
        <w:rPr>
          <w:rFonts w:ascii="Garamond" w:hAnsi="Garamond"/>
          <w:sz w:val="24"/>
          <w:szCs w:val="24"/>
        </w:rPr>
      </w:pPr>
      <w:r>
        <w:rPr>
          <w:rFonts w:ascii="Garamond" w:hAnsi="Garamond"/>
          <w:sz w:val="24"/>
          <w:szCs w:val="24"/>
        </w:rPr>
        <w:t>A doutrina é elaborada pelos teóricos do Direito para ser utilizada pelos práticos do Direito:</w:t>
      </w:r>
    </w:p>
    <w:p w:rsidR="00B30ACD" w:rsidRDefault="00B30ACD" w:rsidP="00F331C0">
      <w:pPr>
        <w:pStyle w:val="PargrafodaLista"/>
        <w:numPr>
          <w:ilvl w:val="0"/>
          <w:numId w:val="30"/>
        </w:numPr>
        <w:spacing w:line="360" w:lineRule="auto"/>
        <w:jc w:val="both"/>
        <w:rPr>
          <w:rFonts w:ascii="Garamond" w:hAnsi="Garamond"/>
          <w:sz w:val="24"/>
          <w:szCs w:val="24"/>
        </w:rPr>
      </w:pPr>
      <w:r>
        <w:rPr>
          <w:rFonts w:ascii="Garamond" w:hAnsi="Garamond"/>
          <w:sz w:val="24"/>
          <w:szCs w:val="24"/>
        </w:rPr>
        <w:lastRenderedPageBreak/>
        <w:t>Dá</w:t>
      </w:r>
      <w:r w:rsidRPr="007C0DEF">
        <w:rPr>
          <w:rFonts w:ascii="Garamond" w:hAnsi="Garamond"/>
          <w:sz w:val="24"/>
          <w:szCs w:val="24"/>
        </w:rPr>
        <w:t xml:space="preserve"> a conhecer aos práticos o conteúdo e significado de um certo o</w:t>
      </w:r>
      <w:r>
        <w:rPr>
          <w:rFonts w:ascii="Garamond" w:hAnsi="Garamond"/>
          <w:sz w:val="24"/>
          <w:szCs w:val="24"/>
        </w:rPr>
        <w:t>rdenamento jurídico positivo (dá</w:t>
      </w:r>
      <w:r w:rsidRPr="007C0DEF">
        <w:rPr>
          <w:rFonts w:ascii="Garamond" w:hAnsi="Garamond"/>
          <w:sz w:val="24"/>
          <w:szCs w:val="24"/>
        </w:rPr>
        <w:t xml:space="preserve"> parecer sobre a melhor forma de aplicar o direito aos casos concretos, influenciando os trib</w:t>
      </w:r>
      <w:r>
        <w:rPr>
          <w:rFonts w:ascii="Garamond" w:hAnsi="Garamond"/>
          <w:sz w:val="24"/>
          <w:szCs w:val="24"/>
        </w:rPr>
        <w:t xml:space="preserve">unais nas decisões que tomam). </w:t>
      </w:r>
    </w:p>
    <w:p w:rsidR="00B30ACD" w:rsidRDefault="00B30ACD" w:rsidP="00F331C0">
      <w:pPr>
        <w:pStyle w:val="PargrafodaLista"/>
        <w:numPr>
          <w:ilvl w:val="0"/>
          <w:numId w:val="30"/>
        </w:numPr>
        <w:spacing w:line="360" w:lineRule="auto"/>
        <w:jc w:val="both"/>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influencia</w:t>
      </w:r>
      <w:proofErr w:type="gramEnd"/>
      <w:r w:rsidRPr="007C0DEF">
        <w:rPr>
          <w:rFonts w:ascii="Garamond" w:hAnsi="Garamond"/>
          <w:sz w:val="24"/>
          <w:szCs w:val="24"/>
        </w:rPr>
        <w:t xml:space="preserve"> os poderes legislativo e judicial no exercício das suas funções.</w:t>
      </w:r>
    </w:p>
    <w:p w:rsidR="00B30ACD" w:rsidRDefault="00B30ACD" w:rsidP="00523775">
      <w:pPr>
        <w:pStyle w:val="PargrafodaLista"/>
        <w:spacing w:line="360" w:lineRule="auto"/>
        <w:jc w:val="both"/>
        <w:rPr>
          <w:rFonts w:ascii="Garamond" w:hAnsi="Garamond"/>
          <w:sz w:val="24"/>
          <w:szCs w:val="24"/>
        </w:rPr>
      </w:pPr>
    </w:p>
    <w:p w:rsidR="00B30ACD" w:rsidRPr="0033192B" w:rsidRDefault="00B30ACD" w:rsidP="00523775">
      <w:pPr>
        <w:jc w:val="both"/>
        <w:rPr>
          <w:rFonts w:ascii="Garamond" w:hAnsi="Garamond"/>
          <w:i/>
          <w:sz w:val="24"/>
          <w:szCs w:val="24"/>
        </w:rPr>
      </w:pPr>
      <w:r w:rsidRPr="0033192B">
        <w:rPr>
          <w:rFonts w:ascii="Garamond" w:hAnsi="Garamond"/>
          <w:i/>
          <w:sz w:val="24"/>
          <w:szCs w:val="24"/>
        </w:rPr>
        <w:t>A doutrina pode ser exercida:</w:t>
      </w: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 Por forma individual – influência dominante por exemplo de um certo Professor em certo ramo de Direito. </w:t>
      </w:r>
    </w:p>
    <w:p w:rsidR="00B30ACD" w:rsidRPr="0033192B" w:rsidRDefault="00B30ACD" w:rsidP="00523775">
      <w:pPr>
        <w:spacing w:line="360" w:lineRule="auto"/>
        <w:jc w:val="both"/>
        <w:rPr>
          <w:rFonts w:ascii="Garamond" w:hAnsi="Garamond"/>
          <w:sz w:val="24"/>
          <w:szCs w:val="24"/>
        </w:rPr>
      </w:pPr>
      <w:r>
        <w:rPr>
          <w:rFonts w:ascii="Garamond" w:hAnsi="Garamond"/>
          <w:sz w:val="24"/>
          <w:szCs w:val="24"/>
        </w:rPr>
        <w:t>- Por forma colectiva - a conhecida “</w:t>
      </w:r>
      <w:proofErr w:type="spellStart"/>
      <w:r w:rsidRPr="007C0DEF">
        <w:rPr>
          <w:rFonts w:ascii="Garamond" w:hAnsi="Garamond"/>
          <w:i/>
          <w:sz w:val="24"/>
          <w:szCs w:val="24"/>
        </w:rPr>
        <w:t>communis</w:t>
      </w:r>
      <w:proofErr w:type="spellEnd"/>
      <w:r w:rsidRPr="007C0DEF">
        <w:rPr>
          <w:rFonts w:ascii="Garamond" w:hAnsi="Garamond"/>
          <w:i/>
          <w:sz w:val="24"/>
          <w:szCs w:val="24"/>
        </w:rPr>
        <w:t xml:space="preserve"> </w:t>
      </w:r>
      <w:proofErr w:type="spellStart"/>
      <w:r w:rsidRPr="007C0DEF">
        <w:rPr>
          <w:rFonts w:ascii="Garamond" w:hAnsi="Garamond"/>
          <w:i/>
          <w:sz w:val="24"/>
          <w:szCs w:val="24"/>
        </w:rPr>
        <w:t>opinio</w:t>
      </w:r>
      <w:proofErr w:type="spellEnd"/>
      <w:r w:rsidRPr="007C0DEF">
        <w:rPr>
          <w:rFonts w:ascii="Garamond" w:hAnsi="Garamond"/>
          <w:i/>
          <w:sz w:val="24"/>
          <w:szCs w:val="24"/>
        </w:rPr>
        <w:t xml:space="preserve"> </w:t>
      </w:r>
      <w:proofErr w:type="spellStart"/>
      <w:r w:rsidRPr="007C0DEF">
        <w:rPr>
          <w:rFonts w:ascii="Garamond" w:hAnsi="Garamond"/>
          <w:i/>
          <w:sz w:val="24"/>
          <w:szCs w:val="24"/>
        </w:rPr>
        <w:t>doctorum</w:t>
      </w:r>
      <w:proofErr w:type="spellEnd"/>
      <w:r>
        <w:rPr>
          <w:rFonts w:ascii="Garamond" w:hAnsi="Garamond"/>
          <w:i/>
          <w:sz w:val="24"/>
          <w:szCs w:val="24"/>
        </w:rPr>
        <w:t xml:space="preserve">” </w:t>
      </w:r>
      <w:r w:rsidRPr="007C0DEF">
        <w:rPr>
          <w:rFonts w:ascii="Garamond" w:hAnsi="Garamond"/>
          <w:sz w:val="24"/>
          <w:szCs w:val="24"/>
        </w:rPr>
        <w:t>(quando</w:t>
      </w:r>
      <w:r w:rsidRPr="0033192B">
        <w:rPr>
          <w:rFonts w:ascii="Garamond" w:hAnsi="Garamond"/>
          <w:sz w:val="24"/>
          <w:szCs w:val="24"/>
        </w:rPr>
        <w:t xml:space="preserve"> se diz a doutrina é </w:t>
      </w:r>
      <w:proofErr w:type="gramStart"/>
      <w:r w:rsidRPr="0033192B">
        <w:rPr>
          <w:rFonts w:ascii="Garamond" w:hAnsi="Garamond"/>
          <w:sz w:val="24"/>
          <w:szCs w:val="24"/>
        </w:rPr>
        <w:t>unânime..</w:t>
      </w:r>
      <w:proofErr w:type="gramEnd"/>
      <w:r w:rsidRPr="0033192B">
        <w:rPr>
          <w:rFonts w:ascii="Garamond" w:hAnsi="Garamond"/>
          <w:sz w:val="24"/>
          <w:szCs w:val="24"/>
        </w:rPr>
        <w:t>)</w:t>
      </w:r>
    </w:p>
    <w:p w:rsidR="00B30ACD" w:rsidRPr="00235732" w:rsidRDefault="00B30ACD" w:rsidP="00523775">
      <w:pPr>
        <w:jc w:val="both"/>
        <w:rPr>
          <w:rFonts w:ascii="Garamond" w:hAnsi="Garamond"/>
          <w:i/>
          <w:sz w:val="24"/>
          <w:szCs w:val="24"/>
        </w:rPr>
      </w:pPr>
    </w:p>
    <w:p w:rsidR="00B30ACD" w:rsidRPr="0033192B" w:rsidRDefault="00B30ACD" w:rsidP="00523775">
      <w:pPr>
        <w:jc w:val="both"/>
        <w:rPr>
          <w:rFonts w:ascii="Garamond" w:hAnsi="Garamond"/>
          <w:b/>
          <w:sz w:val="24"/>
          <w:szCs w:val="24"/>
        </w:rPr>
      </w:pPr>
      <w:r w:rsidRPr="0033192B">
        <w:rPr>
          <w:rFonts w:ascii="Garamond" w:hAnsi="Garamond"/>
          <w:b/>
          <w:sz w:val="24"/>
          <w:szCs w:val="24"/>
        </w:rPr>
        <w:t>Qual a relevância da doutrina?</w:t>
      </w:r>
    </w:p>
    <w:p w:rsidR="00B30ACD" w:rsidRDefault="00B30ACD" w:rsidP="00523775">
      <w:pPr>
        <w:spacing w:line="360" w:lineRule="auto"/>
        <w:jc w:val="both"/>
        <w:rPr>
          <w:rFonts w:ascii="Garamond" w:hAnsi="Garamond" w:cs="TimesNewRoman"/>
          <w:sz w:val="18"/>
          <w:szCs w:val="18"/>
        </w:rPr>
      </w:pPr>
      <w:r>
        <w:rPr>
          <w:rFonts w:ascii="Garamond" w:hAnsi="Garamond"/>
          <w:sz w:val="24"/>
          <w:szCs w:val="24"/>
        </w:rPr>
        <w:t>Tem variado ao longo do Histó</w:t>
      </w:r>
      <w:r w:rsidRPr="00235732">
        <w:rPr>
          <w:rFonts w:ascii="Garamond" w:hAnsi="Garamond"/>
          <w:sz w:val="24"/>
          <w:szCs w:val="24"/>
        </w:rPr>
        <w:t xml:space="preserve">ria. Em Portugal houve épocas em que a opinião de um doutor criava Direito, por exemplo nas ordenações afonsinas a Glosa de Acúrcio ou a opinião de Bártolo. Também nas Ordenações Manuelinas, na insuficiência da lei, a </w:t>
      </w:r>
      <w:r>
        <w:rPr>
          <w:rFonts w:ascii="Garamond" w:hAnsi="Garamond"/>
          <w:sz w:val="24"/>
          <w:szCs w:val="24"/>
        </w:rPr>
        <w:t xml:space="preserve">opinião de vários </w:t>
      </w:r>
      <w:r w:rsidRPr="00235732">
        <w:rPr>
          <w:rFonts w:ascii="Garamond" w:hAnsi="Garamond"/>
          <w:sz w:val="24"/>
          <w:szCs w:val="24"/>
        </w:rPr>
        <w:t>autores</w:t>
      </w:r>
      <w:r>
        <w:rPr>
          <w:rFonts w:ascii="Garamond" w:hAnsi="Garamond"/>
          <w:sz w:val="24"/>
          <w:szCs w:val="24"/>
        </w:rPr>
        <w:t xml:space="preserve"> (</w:t>
      </w:r>
      <w:proofErr w:type="gramStart"/>
      <w:r>
        <w:rPr>
          <w:rFonts w:ascii="Garamond" w:hAnsi="Garamond"/>
          <w:sz w:val="24"/>
          <w:szCs w:val="24"/>
        </w:rPr>
        <w:t xml:space="preserve">a </w:t>
      </w:r>
      <w:r>
        <w:rPr>
          <w:rFonts w:ascii="Garamond" w:hAnsi="Garamond" w:cs="TimesNewRoman"/>
          <w:sz w:val="18"/>
          <w:szCs w:val="18"/>
        </w:rPr>
        <w:t xml:space="preserve"> </w:t>
      </w:r>
      <w:proofErr w:type="spellStart"/>
      <w:r w:rsidRPr="007C0DEF">
        <w:rPr>
          <w:rFonts w:ascii="Garamond" w:hAnsi="Garamond"/>
          <w:i/>
          <w:sz w:val="24"/>
          <w:szCs w:val="24"/>
        </w:rPr>
        <w:t>communis</w:t>
      </w:r>
      <w:proofErr w:type="spellEnd"/>
      <w:proofErr w:type="gramEnd"/>
      <w:r w:rsidRPr="007C0DEF">
        <w:rPr>
          <w:rFonts w:ascii="Garamond" w:hAnsi="Garamond"/>
          <w:i/>
          <w:sz w:val="24"/>
          <w:szCs w:val="24"/>
        </w:rPr>
        <w:t xml:space="preserve"> </w:t>
      </w:r>
      <w:proofErr w:type="spellStart"/>
      <w:r w:rsidRPr="007C0DEF">
        <w:rPr>
          <w:rFonts w:ascii="Garamond" w:hAnsi="Garamond"/>
          <w:i/>
          <w:sz w:val="24"/>
          <w:szCs w:val="24"/>
        </w:rPr>
        <w:t>opinio</w:t>
      </w:r>
      <w:proofErr w:type="spellEnd"/>
      <w:r w:rsidRPr="007C0DEF">
        <w:rPr>
          <w:rFonts w:ascii="Garamond" w:hAnsi="Garamond"/>
          <w:i/>
          <w:sz w:val="24"/>
          <w:szCs w:val="24"/>
        </w:rPr>
        <w:t xml:space="preserve"> </w:t>
      </w:r>
      <w:proofErr w:type="spellStart"/>
      <w:r w:rsidRPr="007C0DEF">
        <w:rPr>
          <w:rFonts w:ascii="Garamond" w:hAnsi="Garamond"/>
          <w:i/>
          <w:sz w:val="24"/>
          <w:szCs w:val="24"/>
        </w:rPr>
        <w:t>doctorum</w:t>
      </w:r>
      <w:proofErr w:type="spellEnd"/>
      <w:r>
        <w:rPr>
          <w:rFonts w:ascii="Garamond" w:hAnsi="Garamond"/>
          <w:i/>
          <w:sz w:val="24"/>
          <w:szCs w:val="24"/>
        </w:rPr>
        <w:t xml:space="preserve">) </w:t>
      </w:r>
      <w:r>
        <w:rPr>
          <w:rFonts w:ascii="Garamond" w:hAnsi="Garamond"/>
          <w:sz w:val="24"/>
          <w:szCs w:val="24"/>
        </w:rPr>
        <w:t>servia para resolver as dú</w:t>
      </w:r>
      <w:r w:rsidRPr="00A945A5">
        <w:rPr>
          <w:rFonts w:ascii="Garamond" w:hAnsi="Garamond"/>
          <w:sz w:val="24"/>
          <w:szCs w:val="24"/>
        </w:rPr>
        <w:t>vidas existentes</w:t>
      </w:r>
      <w:r>
        <w:rPr>
          <w:rFonts w:ascii="Garamond" w:hAnsi="Garamond"/>
          <w:sz w:val="24"/>
          <w:szCs w:val="24"/>
        </w:rPr>
        <w:t xml:space="preserve"> e </w:t>
      </w:r>
      <w:r w:rsidRPr="002404EA">
        <w:rPr>
          <w:rFonts w:ascii="Garamond" w:hAnsi="Garamond"/>
          <w:b/>
          <w:sz w:val="24"/>
          <w:szCs w:val="24"/>
        </w:rPr>
        <w:t>devia ser acolhida e respeitada por todos</w:t>
      </w:r>
      <w:r>
        <w:rPr>
          <w:rFonts w:ascii="Garamond" w:hAnsi="Garamond"/>
          <w:sz w:val="24"/>
          <w:szCs w:val="24"/>
        </w:rPr>
        <w:t>, nomeadamente pelos aplicadores do direito</w:t>
      </w:r>
      <w:r w:rsidRPr="00A945A5">
        <w:rPr>
          <w:rFonts w:ascii="Garamond" w:hAnsi="Garamond"/>
          <w:sz w:val="24"/>
          <w:szCs w:val="24"/>
        </w:rPr>
        <w:t>.</w:t>
      </w:r>
      <w:r>
        <w:rPr>
          <w:rFonts w:ascii="Garamond" w:hAnsi="Garamond" w:cs="TimesNewRoman"/>
          <w:sz w:val="18"/>
          <w:szCs w:val="18"/>
        </w:rPr>
        <w:t xml:space="preserve"> </w:t>
      </w:r>
    </w:p>
    <w:p w:rsidR="00B30ACD" w:rsidRPr="00A945A5" w:rsidRDefault="00B30ACD" w:rsidP="00523775">
      <w:pPr>
        <w:spacing w:line="360" w:lineRule="auto"/>
        <w:jc w:val="both"/>
        <w:rPr>
          <w:rFonts w:ascii="Garamond" w:hAnsi="Garamond" w:cs="TimesNewRoman"/>
          <w:sz w:val="24"/>
          <w:szCs w:val="24"/>
        </w:rPr>
      </w:pPr>
      <w:r w:rsidRPr="00A945A5">
        <w:rPr>
          <w:rFonts w:ascii="Garamond" w:hAnsi="Garamond" w:cs="TimesNewRoman"/>
          <w:sz w:val="24"/>
          <w:szCs w:val="24"/>
        </w:rPr>
        <w:t>Hoje em dia a dou</w:t>
      </w:r>
      <w:r>
        <w:rPr>
          <w:rFonts w:ascii="Garamond" w:hAnsi="Garamond" w:cs="TimesNewRoman"/>
          <w:sz w:val="24"/>
          <w:szCs w:val="24"/>
        </w:rPr>
        <w:t xml:space="preserve">trina já </w:t>
      </w:r>
      <w:r w:rsidRPr="00F61064">
        <w:rPr>
          <w:rFonts w:ascii="Garamond" w:hAnsi="Garamond" w:cs="TimesNewRoman"/>
          <w:b/>
          <w:sz w:val="24"/>
          <w:szCs w:val="24"/>
        </w:rPr>
        <w:t>não é considerada uma forma de</w:t>
      </w:r>
      <w:r>
        <w:rPr>
          <w:rFonts w:ascii="Garamond" w:hAnsi="Garamond" w:cs="TimesNewRoman"/>
          <w:b/>
          <w:sz w:val="24"/>
          <w:szCs w:val="24"/>
        </w:rPr>
        <w:t xml:space="preserve"> criação imediata e directa do D</w:t>
      </w:r>
      <w:r w:rsidRPr="00F61064">
        <w:rPr>
          <w:rFonts w:ascii="Garamond" w:hAnsi="Garamond" w:cs="TimesNewRoman"/>
          <w:b/>
          <w:sz w:val="24"/>
          <w:szCs w:val="24"/>
        </w:rPr>
        <w:t>ireito</w:t>
      </w:r>
      <w:r>
        <w:rPr>
          <w:rFonts w:ascii="Garamond" w:hAnsi="Garamond" w:cs="TimesNewRoman"/>
          <w:b/>
          <w:sz w:val="24"/>
          <w:szCs w:val="24"/>
        </w:rPr>
        <w:t xml:space="preserve"> </w:t>
      </w:r>
      <w:r w:rsidRPr="00AF1570">
        <w:rPr>
          <w:rFonts w:ascii="Garamond" w:hAnsi="Garamond" w:cs="TimesNewRoman"/>
          <w:sz w:val="24"/>
          <w:szCs w:val="24"/>
        </w:rPr>
        <w:t>(o juiz não lhe deve obediência).</w:t>
      </w:r>
      <w:r w:rsidRPr="00AF1570">
        <w:rPr>
          <w:rStyle w:val="Refdenotaderodap"/>
          <w:rFonts w:ascii="Garamond" w:hAnsi="Garamond" w:cs="TimesNewRoman"/>
          <w:sz w:val="24"/>
          <w:szCs w:val="24"/>
        </w:rPr>
        <w:footnoteReference w:id="43"/>
      </w:r>
      <w:r w:rsidRPr="00A945A5">
        <w:rPr>
          <w:rFonts w:ascii="Garamond" w:hAnsi="Garamond" w:cs="TimesNewRoman"/>
          <w:sz w:val="24"/>
          <w:szCs w:val="24"/>
        </w:rPr>
        <w:t xml:space="preserve"> Todavia, a sua influência na vida jurídica é muito importante</w:t>
      </w:r>
      <w:r>
        <w:rPr>
          <w:rFonts w:ascii="Garamond" w:hAnsi="Garamond" w:cs="TimesNewRoman"/>
          <w:sz w:val="18"/>
          <w:szCs w:val="18"/>
        </w:rPr>
        <w:t xml:space="preserve">, </w:t>
      </w:r>
      <w:r w:rsidRPr="00A945A5">
        <w:rPr>
          <w:rFonts w:ascii="Garamond" w:hAnsi="Garamond" w:cs="TimesNewRoman"/>
          <w:sz w:val="24"/>
          <w:szCs w:val="24"/>
        </w:rPr>
        <w:t xml:space="preserve">nomeadamente na construção de institutos jurídicos, na determinação de princípios gerais de direito, na feitura e na interpretação </w:t>
      </w:r>
      <w:r>
        <w:rPr>
          <w:rFonts w:ascii="Garamond" w:hAnsi="Garamond" w:cs="TimesNewRoman"/>
          <w:sz w:val="24"/>
          <w:szCs w:val="24"/>
        </w:rPr>
        <w:t>das leis</w:t>
      </w:r>
      <w:r w:rsidRPr="00A945A5">
        <w:rPr>
          <w:rFonts w:ascii="Garamond" w:hAnsi="Garamond" w:cs="TimesNewRoman"/>
          <w:sz w:val="24"/>
          <w:szCs w:val="24"/>
        </w:rPr>
        <w:t xml:space="preserve"> </w:t>
      </w:r>
      <w:r>
        <w:rPr>
          <w:rFonts w:ascii="Garamond" w:hAnsi="Garamond" w:cs="TimesNewRoman"/>
          <w:sz w:val="24"/>
          <w:szCs w:val="24"/>
        </w:rPr>
        <w:t xml:space="preserve">e </w:t>
      </w:r>
      <w:r w:rsidRPr="00A945A5">
        <w:rPr>
          <w:rFonts w:ascii="Garamond" w:hAnsi="Garamond" w:cs="TimesNewRoman"/>
          <w:sz w:val="24"/>
          <w:szCs w:val="24"/>
        </w:rPr>
        <w:t>na integração de lacunas</w:t>
      </w:r>
      <w:r>
        <w:rPr>
          <w:rFonts w:ascii="Garamond" w:hAnsi="Garamond" w:cs="TimesNewRoman"/>
          <w:sz w:val="24"/>
          <w:szCs w:val="24"/>
        </w:rPr>
        <w:t>.</w:t>
      </w:r>
    </w:p>
    <w:p w:rsidR="00B30ACD" w:rsidRDefault="00B30ACD" w:rsidP="00523775">
      <w:pPr>
        <w:spacing w:line="360" w:lineRule="auto"/>
        <w:jc w:val="both"/>
        <w:rPr>
          <w:rFonts w:ascii="Garamond" w:hAnsi="Garamond" w:cs="TimesNewRoman"/>
          <w:sz w:val="24"/>
          <w:szCs w:val="24"/>
        </w:rPr>
      </w:pPr>
      <w:r w:rsidRPr="00A945A5">
        <w:rPr>
          <w:rFonts w:ascii="Garamond" w:hAnsi="Garamond" w:cs="TimesNewRoman"/>
          <w:sz w:val="24"/>
          <w:szCs w:val="24"/>
        </w:rPr>
        <w:t xml:space="preserve">A doutrina tem assim um papel essencial </w:t>
      </w:r>
      <w:r>
        <w:rPr>
          <w:rFonts w:ascii="Garamond" w:hAnsi="Garamond" w:cs="TimesNewRoman"/>
          <w:sz w:val="24"/>
          <w:szCs w:val="24"/>
        </w:rPr>
        <w:t xml:space="preserve">como factor de evolução jurídica, </w:t>
      </w:r>
      <w:r w:rsidRPr="00A945A5">
        <w:rPr>
          <w:rFonts w:ascii="Garamond" w:hAnsi="Garamond" w:cs="TimesNewRoman"/>
          <w:sz w:val="24"/>
          <w:szCs w:val="24"/>
        </w:rPr>
        <w:t>no bom desempenho das funções legislativa, administrativa e</w:t>
      </w:r>
      <w:r>
        <w:rPr>
          <w:rFonts w:ascii="Garamond" w:hAnsi="Garamond" w:cs="TimesNewRoman"/>
          <w:sz w:val="24"/>
          <w:szCs w:val="24"/>
        </w:rPr>
        <w:t xml:space="preserve"> </w:t>
      </w:r>
      <w:r w:rsidRPr="00A945A5">
        <w:rPr>
          <w:rFonts w:ascii="Garamond" w:hAnsi="Garamond" w:cs="TimesNewRoman"/>
          <w:sz w:val="24"/>
          <w:szCs w:val="24"/>
        </w:rPr>
        <w:t>jurisdicional</w:t>
      </w:r>
      <w:r>
        <w:rPr>
          <w:rFonts w:ascii="Garamond" w:hAnsi="Garamond" w:cs="TimesNewRoman"/>
          <w:sz w:val="24"/>
          <w:szCs w:val="24"/>
        </w:rPr>
        <w:t xml:space="preserve">, embora não seja uma fonte directa de Direito, a verdade é que ela contribui poderosamente para a determinação </w:t>
      </w:r>
      <w:r>
        <w:rPr>
          <w:rFonts w:ascii="Garamond" w:hAnsi="Garamond" w:cs="TimesNewRoman"/>
          <w:sz w:val="24"/>
          <w:szCs w:val="24"/>
        </w:rPr>
        <w:lastRenderedPageBreak/>
        <w:t>do verdadeiro significado do Direito.</w:t>
      </w:r>
      <w:r>
        <w:rPr>
          <w:rStyle w:val="Refdenotaderodap"/>
          <w:rFonts w:ascii="Garamond" w:hAnsi="Garamond" w:cs="TimesNewRoman"/>
          <w:sz w:val="24"/>
          <w:szCs w:val="24"/>
        </w:rPr>
        <w:footnoteReference w:id="44"/>
      </w:r>
      <w:r>
        <w:rPr>
          <w:rFonts w:ascii="Garamond" w:hAnsi="Garamond" w:cs="TimesNewRoman"/>
          <w:sz w:val="24"/>
          <w:szCs w:val="24"/>
        </w:rPr>
        <w:t xml:space="preserve"> A sua influência depende da valia intrínseca dos jurisconsultos, isto é da sua </w:t>
      </w:r>
      <w:proofErr w:type="spellStart"/>
      <w:r w:rsidRPr="000C4F1E">
        <w:rPr>
          <w:rFonts w:ascii="Garamond" w:hAnsi="Garamond" w:cs="TimesNewRoman"/>
          <w:i/>
          <w:sz w:val="24"/>
          <w:szCs w:val="24"/>
        </w:rPr>
        <w:t>auctoritas</w:t>
      </w:r>
      <w:proofErr w:type="spellEnd"/>
      <w:r>
        <w:rPr>
          <w:rFonts w:ascii="Garamond" w:hAnsi="Garamond" w:cs="TimesNewRoman"/>
          <w:sz w:val="24"/>
          <w:szCs w:val="24"/>
        </w:rPr>
        <w:t xml:space="preserve"> ou saber socialmente reconhecido.</w:t>
      </w:r>
    </w:p>
    <w:p w:rsidR="00B30ACD" w:rsidRDefault="00B30ACD" w:rsidP="00523775">
      <w:pPr>
        <w:spacing w:line="360" w:lineRule="auto"/>
        <w:jc w:val="both"/>
        <w:rPr>
          <w:rFonts w:ascii="Garamond" w:hAnsi="Garamond" w:cs="TimesNewRoman"/>
          <w:sz w:val="24"/>
          <w:szCs w:val="24"/>
        </w:rPr>
      </w:pPr>
    </w:p>
    <w:p w:rsidR="00B30ACD" w:rsidRPr="003A0AE6" w:rsidRDefault="00B30ACD" w:rsidP="00523775">
      <w:pPr>
        <w:jc w:val="both"/>
        <w:rPr>
          <w:rFonts w:ascii="Garamond" w:hAnsi="Garamond" w:cs="TimesNewRoman"/>
          <w:i/>
          <w:sz w:val="24"/>
          <w:szCs w:val="24"/>
        </w:rPr>
      </w:pPr>
      <w:r w:rsidRPr="003A0AE6">
        <w:rPr>
          <w:rFonts w:ascii="Garamond" w:hAnsi="Garamond" w:cs="TimesNewRoman"/>
          <w:i/>
          <w:sz w:val="24"/>
          <w:szCs w:val="24"/>
        </w:rPr>
        <w:t>Exemplos desta influência da doutrina em Portugal:</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-Os ensinamentos de Manuel de Andrade e Antunes Varela contribuíram para a feitura e conformação do CC.</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-Os projectos, escritos e críticas à jurisprudência de Marcello Caetano influenciaram o nosso direito administrativo, até aos dias de hoje.</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-Freitas do Amaral influenciou a feitura do Código de Procedimento Administrativo e mais recentemente Mário </w:t>
      </w:r>
      <w:proofErr w:type="spellStart"/>
      <w:r>
        <w:rPr>
          <w:rFonts w:ascii="Garamond" w:hAnsi="Garamond" w:cs="TimesNewRoman"/>
          <w:sz w:val="24"/>
          <w:szCs w:val="24"/>
        </w:rPr>
        <w:t>Aroso</w:t>
      </w:r>
      <w:proofErr w:type="spellEnd"/>
      <w:r>
        <w:rPr>
          <w:rFonts w:ascii="Garamond" w:hAnsi="Garamond" w:cs="TimesNewRoman"/>
          <w:sz w:val="24"/>
          <w:szCs w:val="24"/>
        </w:rPr>
        <w:t xml:space="preserve"> de Almeida influenciou a feitura do Código de Processo dos Tribunais Administrativos.</w:t>
      </w:r>
    </w:p>
    <w:p w:rsidR="00B30ACD" w:rsidRDefault="00B30ACD" w:rsidP="00523775">
      <w:pPr>
        <w:jc w:val="both"/>
        <w:rPr>
          <w:rFonts w:ascii="Garamond" w:hAnsi="Garamond" w:cs="TimesNewRoman"/>
          <w:sz w:val="24"/>
          <w:szCs w:val="24"/>
        </w:rPr>
      </w:pPr>
    </w:p>
    <w:p w:rsidR="00B30ACD" w:rsidRDefault="00B30ACD" w:rsidP="00523775">
      <w:pPr>
        <w:jc w:val="both"/>
        <w:rPr>
          <w:rFonts w:ascii="Garamond" w:hAnsi="Garamond" w:cs="TimesNewRoman"/>
          <w:b/>
          <w:sz w:val="28"/>
          <w:szCs w:val="28"/>
        </w:rPr>
      </w:pPr>
      <w:r w:rsidRPr="00B87557">
        <w:rPr>
          <w:rFonts w:ascii="Garamond" w:hAnsi="Garamond" w:cs="TimesNewRoman"/>
          <w:b/>
          <w:sz w:val="28"/>
          <w:szCs w:val="28"/>
        </w:rPr>
        <w:t xml:space="preserve">                                    </w:t>
      </w:r>
      <w:r>
        <w:rPr>
          <w:rFonts w:ascii="Garamond" w:hAnsi="Garamond" w:cs="TimesNewRoman"/>
          <w:b/>
          <w:sz w:val="28"/>
          <w:szCs w:val="28"/>
        </w:rPr>
        <w:t xml:space="preserve">      </w:t>
      </w:r>
      <w:r w:rsidRPr="00B87557">
        <w:rPr>
          <w:rFonts w:ascii="Garamond" w:hAnsi="Garamond" w:cs="TimesNewRoman"/>
          <w:b/>
          <w:sz w:val="28"/>
          <w:szCs w:val="28"/>
        </w:rPr>
        <w:t xml:space="preserve">        Le</w:t>
      </w:r>
      <w:r>
        <w:rPr>
          <w:rFonts w:ascii="Garamond" w:hAnsi="Garamond" w:cs="TimesNewRoman"/>
          <w:b/>
          <w:sz w:val="28"/>
          <w:szCs w:val="28"/>
        </w:rPr>
        <w:t>i</w:t>
      </w:r>
    </w:p>
    <w:p w:rsidR="00B30ACD" w:rsidRDefault="00B30ACD" w:rsidP="00523775">
      <w:pPr>
        <w:jc w:val="both"/>
        <w:rPr>
          <w:rFonts w:ascii="Garamond" w:hAnsi="Garamond" w:cs="TimesNewRoman"/>
          <w:b/>
          <w:sz w:val="28"/>
          <w:szCs w:val="28"/>
        </w:rPr>
      </w:pPr>
      <w:r>
        <w:rPr>
          <w:rFonts w:ascii="Garamond" w:hAnsi="Garamond" w:cs="TimesNewRoman"/>
          <w:b/>
          <w:sz w:val="28"/>
          <w:szCs w:val="28"/>
        </w:rPr>
        <w:t xml:space="preserve">                                        </w:t>
      </w:r>
      <w:r w:rsidRPr="002007A7">
        <w:rPr>
          <w:rFonts w:ascii="Garamond" w:hAnsi="Garamond" w:cs="TimesNewRoman"/>
          <w:b/>
          <w:sz w:val="24"/>
          <w:szCs w:val="24"/>
        </w:rPr>
        <w:t>Aspecto estático</w:t>
      </w:r>
      <w:r>
        <w:rPr>
          <w:rFonts w:ascii="Garamond" w:hAnsi="Garamond" w:cs="TimesNewRoman"/>
          <w:b/>
          <w:sz w:val="28"/>
          <w:szCs w:val="28"/>
        </w:rPr>
        <w:t xml:space="preserve"> </w:t>
      </w:r>
      <w:r>
        <w:rPr>
          <w:rStyle w:val="Refdenotaderodap"/>
          <w:rFonts w:ascii="Garamond" w:hAnsi="Garamond" w:cs="TimesNewRoman"/>
          <w:b/>
          <w:sz w:val="28"/>
          <w:szCs w:val="28"/>
        </w:rPr>
        <w:footnoteReference w:id="45"/>
      </w:r>
    </w:p>
    <w:p w:rsidR="00B30ACD" w:rsidRDefault="00B30ACD" w:rsidP="00523775">
      <w:pPr>
        <w:jc w:val="both"/>
        <w:rPr>
          <w:rFonts w:ascii="Garamond" w:hAnsi="Garamond" w:cs="TimesNewRoman"/>
          <w:b/>
          <w:sz w:val="28"/>
          <w:szCs w:val="28"/>
        </w:rPr>
      </w:pPr>
    </w:p>
    <w:p w:rsidR="00B30ACD" w:rsidRPr="004D38C6" w:rsidRDefault="00B30ACD" w:rsidP="00F331C0">
      <w:pPr>
        <w:pStyle w:val="PargrafodaLista"/>
        <w:numPr>
          <w:ilvl w:val="0"/>
          <w:numId w:val="50"/>
        </w:numPr>
        <w:jc w:val="both"/>
        <w:rPr>
          <w:rFonts w:ascii="Garamond" w:hAnsi="Garamond" w:cs="TimesNewRoman"/>
          <w:b/>
          <w:sz w:val="24"/>
          <w:szCs w:val="24"/>
        </w:rPr>
      </w:pPr>
      <w:r w:rsidRPr="004D38C6">
        <w:rPr>
          <w:rFonts w:ascii="Garamond" w:hAnsi="Garamond" w:cs="TimesNewRoman"/>
          <w:b/>
          <w:sz w:val="28"/>
          <w:szCs w:val="28"/>
        </w:rPr>
        <w:t>Noção</w:t>
      </w:r>
      <w:r w:rsidRPr="004D38C6">
        <w:rPr>
          <w:rFonts w:ascii="Garamond" w:hAnsi="Garamond" w:cs="TimesNewRoman"/>
          <w:b/>
          <w:sz w:val="24"/>
          <w:szCs w:val="24"/>
        </w:rPr>
        <w:t>:</w:t>
      </w:r>
      <w:r w:rsidRPr="00DF6E0F">
        <w:rPr>
          <w:rStyle w:val="Refdenotaderodap"/>
          <w:rFonts w:ascii="Garamond" w:hAnsi="Garamond" w:cs="TimesNewRoman"/>
          <w:b/>
          <w:sz w:val="24"/>
          <w:szCs w:val="24"/>
        </w:rPr>
        <w:footnoteReference w:id="46"/>
      </w:r>
      <w:r w:rsidRPr="004D38C6">
        <w:rPr>
          <w:rFonts w:ascii="Garamond" w:hAnsi="Garamond" w:cs="TimesNewRoman"/>
          <w:b/>
          <w:sz w:val="24"/>
          <w:szCs w:val="24"/>
        </w:rPr>
        <w:t xml:space="preserve"> </w:t>
      </w:r>
    </w:p>
    <w:p w:rsidR="00B30ACD" w:rsidRDefault="00B30ACD" w:rsidP="00523775">
      <w:pPr>
        <w:jc w:val="both"/>
        <w:rPr>
          <w:rFonts w:ascii="Garamond" w:hAnsi="Garamond" w:cs="TimesNewRoman"/>
          <w:sz w:val="24"/>
          <w:szCs w:val="24"/>
        </w:rPr>
      </w:pPr>
      <w:r>
        <w:rPr>
          <w:rFonts w:ascii="Garamond" w:hAnsi="Garamond" w:cs="TimesNewRoman"/>
          <w:sz w:val="24"/>
          <w:szCs w:val="24"/>
        </w:rPr>
        <w:t>Existem várias acepções para a palavra lei no campo do Direito.</w:t>
      </w:r>
    </w:p>
    <w:p w:rsidR="00B30ACD" w:rsidRPr="00AD7861" w:rsidRDefault="00B30ACD" w:rsidP="00523775">
      <w:pPr>
        <w:spacing w:line="240" w:lineRule="auto"/>
        <w:jc w:val="both"/>
        <w:rPr>
          <w:rFonts w:ascii="Garamond" w:hAnsi="Garamond" w:cs="TimesNewRoman"/>
          <w:b/>
          <w:sz w:val="24"/>
          <w:szCs w:val="24"/>
        </w:rPr>
      </w:pPr>
      <w:r>
        <w:rPr>
          <w:rFonts w:ascii="Garamond" w:hAnsi="Garamond" w:cs="TimesNewRoman"/>
          <w:sz w:val="24"/>
          <w:szCs w:val="24"/>
        </w:rPr>
        <w:t xml:space="preserve">-Lei como sinónimo de </w:t>
      </w:r>
      <w:r w:rsidRPr="00AD7861">
        <w:rPr>
          <w:rFonts w:ascii="Garamond" w:hAnsi="Garamond" w:cs="TimesNewRoman"/>
          <w:b/>
          <w:sz w:val="24"/>
          <w:szCs w:val="24"/>
        </w:rPr>
        <w:t>Direito</w:t>
      </w:r>
    </w:p>
    <w:p w:rsidR="00B30ACD" w:rsidRDefault="00B30ACD" w:rsidP="00523775">
      <w:pPr>
        <w:spacing w:line="240" w:lineRule="auto"/>
        <w:jc w:val="both"/>
        <w:rPr>
          <w:rFonts w:ascii="Garamond" w:hAnsi="Garamond" w:cs="TimesNewRoman"/>
          <w:sz w:val="24"/>
          <w:szCs w:val="24"/>
        </w:rPr>
      </w:pPr>
      <w:r>
        <w:rPr>
          <w:rFonts w:ascii="Garamond" w:hAnsi="Garamond" w:cs="TimesNewRoman"/>
          <w:sz w:val="24"/>
          <w:szCs w:val="24"/>
        </w:rPr>
        <w:t xml:space="preserve">-Lei como um dos modos de formação de </w:t>
      </w:r>
      <w:r w:rsidRPr="00AD7861">
        <w:rPr>
          <w:rFonts w:ascii="Garamond" w:hAnsi="Garamond" w:cs="TimesNewRoman"/>
          <w:b/>
          <w:sz w:val="24"/>
          <w:szCs w:val="24"/>
        </w:rPr>
        <w:t>normas jurídicas (</w:t>
      </w:r>
      <w:r>
        <w:rPr>
          <w:rFonts w:ascii="Garamond" w:hAnsi="Garamond" w:cs="TimesNewRoman"/>
          <w:sz w:val="24"/>
          <w:szCs w:val="24"/>
        </w:rPr>
        <w:t>enquanto fonte de Direito)</w:t>
      </w:r>
    </w:p>
    <w:p w:rsidR="00B30ACD" w:rsidRDefault="00B30ACD" w:rsidP="00523775">
      <w:pPr>
        <w:spacing w:line="240" w:lineRule="auto"/>
        <w:jc w:val="both"/>
        <w:rPr>
          <w:rFonts w:ascii="Garamond" w:hAnsi="Garamond" w:cs="TimesNewRoman"/>
          <w:sz w:val="24"/>
          <w:szCs w:val="24"/>
        </w:rPr>
      </w:pPr>
      <w:r>
        <w:rPr>
          <w:rFonts w:ascii="Garamond" w:hAnsi="Garamond" w:cs="TimesNewRoman"/>
          <w:sz w:val="24"/>
          <w:szCs w:val="24"/>
        </w:rPr>
        <w:t xml:space="preserve">-Lei como </w:t>
      </w:r>
      <w:r w:rsidRPr="00AD7861">
        <w:rPr>
          <w:rFonts w:ascii="Garamond" w:hAnsi="Garamond" w:cs="TimesNewRoman"/>
          <w:b/>
          <w:sz w:val="24"/>
          <w:szCs w:val="24"/>
        </w:rPr>
        <w:t>diploma emanado da AR</w:t>
      </w:r>
      <w:r>
        <w:rPr>
          <w:rFonts w:ascii="Garamond" w:hAnsi="Garamond" w:cs="TimesNewRoman"/>
          <w:sz w:val="24"/>
          <w:szCs w:val="24"/>
        </w:rPr>
        <w:t xml:space="preserve"> por oposição aos Decretos-lei do Governo</w:t>
      </w:r>
    </w:p>
    <w:p w:rsidR="00B30ACD" w:rsidRDefault="00B30ACD" w:rsidP="00523775">
      <w:pPr>
        <w:jc w:val="both"/>
        <w:rPr>
          <w:rFonts w:ascii="Garamond" w:hAnsi="Garamond" w:cs="TimesNewRoman"/>
          <w:sz w:val="24"/>
          <w:szCs w:val="24"/>
        </w:rPr>
      </w:pPr>
    </w:p>
    <w:p w:rsidR="00B30ACD" w:rsidRDefault="00B30ACD" w:rsidP="00523775">
      <w:pPr>
        <w:spacing w:line="360" w:lineRule="auto"/>
        <w:jc w:val="both"/>
        <w:rPr>
          <w:rFonts w:ascii="Garamond" w:hAnsi="Garamond"/>
          <w:sz w:val="24"/>
          <w:szCs w:val="24"/>
        </w:rPr>
      </w:pPr>
      <w:r>
        <w:rPr>
          <w:rFonts w:ascii="Garamond" w:hAnsi="Garamond" w:cs="TimesNewRoman"/>
          <w:sz w:val="24"/>
          <w:szCs w:val="24"/>
        </w:rPr>
        <w:t xml:space="preserve">Enquanto </w:t>
      </w:r>
      <w:r w:rsidRPr="00CE13A1">
        <w:rPr>
          <w:rFonts w:ascii="Garamond" w:hAnsi="Garamond" w:cs="TimesNewRoman"/>
          <w:b/>
          <w:sz w:val="24"/>
          <w:szCs w:val="24"/>
        </w:rPr>
        <w:t>fonte de Direito</w:t>
      </w:r>
      <w:r>
        <w:rPr>
          <w:rFonts w:ascii="Garamond" w:hAnsi="Garamond" w:cs="TimesNewRoman"/>
          <w:sz w:val="24"/>
          <w:szCs w:val="24"/>
        </w:rPr>
        <w:t xml:space="preserve">, o </w:t>
      </w:r>
      <w:proofErr w:type="spellStart"/>
      <w:r>
        <w:rPr>
          <w:rFonts w:ascii="Garamond" w:hAnsi="Garamond" w:cs="TimesNewRoman"/>
          <w:sz w:val="24"/>
          <w:szCs w:val="24"/>
        </w:rPr>
        <w:t>art</w:t>
      </w:r>
      <w:proofErr w:type="spellEnd"/>
      <w:r>
        <w:rPr>
          <w:rFonts w:ascii="Garamond" w:hAnsi="Garamond" w:cs="TimesNewRoman"/>
          <w:sz w:val="24"/>
          <w:szCs w:val="24"/>
        </w:rPr>
        <w:t>. 1 nº2 do CC</w:t>
      </w:r>
      <w:proofErr w:type="gramStart"/>
      <w:r>
        <w:rPr>
          <w:rFonts w:ascii="Garamond" w:hAnsi="Garamond" w:cs="TimesNewRoman"/>
          <w:sz w:val="24"/>
          <w:szCs w:val="24"/>
        </w:rPr>
        <w:t>,</w:t>
      </w:r>
      <w:proofErr w:type="gramEnd"/>
      <w:r>
        <w:rPr>
          <w:rFonts w:ascii="Garamond" w:hAnsi="Garamond" w:cs="TimesNewRoman"/>
          <w:sz w:val="24"/>
          <w:szCs w:val="24"/>
        </w:rPr>
        <w:t xml:space="preserve"> considera a lei como </w:t>
      </w:r>
      <w:r w:rsidRPr="00AD7861">
        <w:rPr>
          <w:rFonts w:ascii="Garamond" w:hAnsi="Garamond" w:cs="TimesNewRoman"/>
          <w:i/>
          <w:sz w:val="24"/>
          <w:szCs w:val="24"/>
        </w:rPr>
        <w:t>“</w:t>
      </w:r>
      <w:r w:rsidRPr="00AD7861">
        <w:rPr>
          <w:rFonts w:ascii="Garamond" w:hAnsi="Garamond"/>
          <w:i/>
          <w:sz w:val="24"/>
          <w:szCs w:val="24"/>
        </w:rPr>
        <w:t>todas as disposições genéricas provindas dos órgãos estaduais competentes</w:t>
      </w:r>
      <w:r>
        <w:rPr>
          <w:rFonts w:ascii="Garamond" w:hAnsi="Garamond"/>
          <w:sz w:val="24"/>
          <w:szCs w:val="24"/>
        </w:rPr>
        <w:t>”.</w:t>
      </w:r>
      <w:r w:rsidRPr="00291C07">
        <w:rPr>
          <w:rFonts w:ascii="Garamond" w:hAnsi="Garamond"/>
          <w:sz w:val="24"/>
          <w:szCs w:val="24"/>
        </w:rPr>
        <w:t xml:space="preserve"> </w:t>
      </w:r>
    </w:p>
    <w:p w:rsidR="00B30ACD" w:rsidRDefault="00B30ACD" w:rsidP="00523775">
      <w:pPr>
        <w:spacing w:line="360" w:lineRule="auto"/>
        <w:jc w:val="both"/>
        <w:rPr>
          <w:rFonts w:ascii="Garamond" w:hAnsi="Garamond"/>
          <w:sz w:val="24"/>
          <w:szCs w:val="24"/>
        </w:rPr>
      </w:pPr>
    </w:p>
    <w:p w:rsidR="00B30ACD" w:rsidRDefault="00B30ACD" w:rsidP="00523775">
      <w:pPr>
        <w:spacing w:line="360" w:lineRule="auto"/>
        <w:jc w:val="both"/>
        <w:rPr>
          <w:rFonts w:ascii="Garamond" w:hAnsi="Garamond"/>
          <w:sz w:val="24"/>
          <w:szCs w:val="24"/>
        </w:rPr>
      </w:pPr>
      <w:r>
        <w:rPr>
          <w:rFonts w:ascii="Garamond" w:hAnsi="Garamond"/>
          <w:sz w:val="24"/>
          <w:szCs w:val="24"/>
        </w:rPr>
        <w:lastRenderedPageBreak/>
        <w:t>A determinação precisa do conceito de lei enquanto fonte de Direito, que é o que ora nos interessa, não tem sido fácil nem tão pouco consensual, todavia para ultrapassar essa dificuldade, tem sido aceite pela doutrina a seguinte distinção:</w:t>
      </w:r>
    </w:p>
    <w:p w:rsidR="00B30ACD" w:rsidRDefault="00B30ACD" w:rsidP="00523775">
      <w:pPr>
        <w:spacing w:line="360" w:lineRule="auto"/>
        <w:jc w:val="both"/>
        <w:rPr>
          <w:rFonts w:ascii="Garamond" w:hAnsi="Garamond"/>
          <w:sz w:val="24"/>
          <w:szCs w:val="24"/>
        </w:rPr>
      </w:pPr>
    </w:p>
    <w:p w:rsidR="00B30ACD" w:rsidRPr="008C0698" w:rsidRDefault="00B30ACD" w:rsidP="00F331C0">
      <w:pPr>
        <w:pStyle w:val="PargrafodaLista"/>
        <w:numPr>
          <w:ilvl w:val="0"/>
          <w:numId w:val="32"/>
        </w:numPr>
        <w:spacing w:line="360" w:lineRule="auto"/>
        <w:jc w:val="both"/>
        <w:rPr>
          <w:rFonts w:ascii="Garamond" w:hAnsi="Garamond"/>
          <w:sz w:val="24"/>
          <w:szCs w:val="24"/>
        </w:rPr>
      </w:pPr>
      <w:r w:rsidRPr="001C2CCF">
        <w:rPr>
          <w:rFonts w:ascii="Garamond" w:hAnsi="Garamond"/>
          <w:b/>
          <w:sz w:val="24"/>
          <w:szCs w:val="24"/>
        </w:rPr>
        <w:t>Lei formal</w:t>
      </w:r>
      <w:r>
        <w:rPr>
          <w:rFonts w:ascii="Garamond" w:hAnsi="Garamond"/>
          <w:b/>
          <w:sz w:val="24"/>
          <w:szCs w:val="24"/>
        </w:rPr>
        <w:t>:</w:t>
      </w:r>
      <w:r>
        <w:rPr>
          <w:rStyle w:val="Refdenotaderodap"/>
          <w:rFonts w:ascii="Garamond" w:hAnsi="Garamond"/>
          <w:b/>
          <w:sz w:val="24"/>
          <w:szCs w:val="24"/>
        </w:rPr>
        <w:footnoteReference w:id="47"/>
      </w:r>
      <w:r>
        <w:rPr>
          <w:rFonts w:ascii="Garamond" w:hAnsi="Garamond"/>
          <w:sz w:val="24"/>
          <w:szCs w:val="24"/>
        </w:rPr>
        <w:t xml:space="preserve"> </w:t>
      </w:r>
      <w:proofErr w:type="gramStart"/>
      <w:r>
        <w:rPr>
          <w:rFonts w:ascii="Garamond" w:hAnsi="Garamond"/>
          <w:sz w:val="24"/>
          <w:szCs w:val="24"/>
        </w:rPr>
        <w:t>é</w:t>
      </w:r>
      <w:proofErr w:type="gramEnd"/>
      <w:r>
        <w:rPr>
          <w:rFonts w:ascii="Garamond" w:hAnsi="Garamond"/>
          <w:sz w:val="24"/>
          <w:szCs w:val="24"/>
        </w:rPr>
        <w:t xml:space="preserve"> o diploma emanado por um </w:t>
      </w:r>
      <w:r w:rsidRPr="002007A7">
        <w:rPr>
          <w:rFonts w:ascii="Garamond" w:hAnsi="Garamond"/>
          <w:i/>
          <w:sz w:val="24"/>
          <w:szCs w:val="24"/>
        </w:rPr>
        <w:t>órgão legislativo</w:t>
      </w:r>
      <w:r>
        <w:rPr>
          <w:rFonts w:ascii="Garamond" w:hAnsi="Garamond"/>
          <w:sz w:val="24"/>
          <w:szCs w:val="24"/>
        </w:rPr>
        <w:t>,</w:t>
      </w:r>
      <w:r>
        <w:rPr>
          <w:rStyle w:val="Refdenotaderodap"/>
          <w:rFonts w:ascii="Garamond" w:hAnsi="Garamond"/>
          <w:sz w:val="24"/>
          <w:szCs w:val="24"/>
        </w:rPr>
        <w:footnoteReference w:id="48"/>
      </w:r>
      <w:r>
        <w:rPr>
          <w:rFonts w:ascii="Garamond" w:hAnsi="Garamond"/>
          <w:sz w:val="24"/>
          <w:szCs w:val="24"/>
        </w:rPr>
        <w:t xml:space="preserve"> </w:t>
      </w:r>
      <w:proofErr w:type="gramStart"/>
      <w:r w:rsidRPr="00AD23E2">
        <w:rPr>
          <w:rFonts w:ascii="Garamond" w:hAnsi="Garamond"/>
          <w:sz w:val="24"/>
          <w:szCs w:val="24"/>
        </w:rPr>
        <w:t>que</w:t>
      </w:r>
      <w:proofErr w:type="gramEnd"/>
      <w:r w:rsidRPr="00AD23E2">
        <w:rPr>
          <w:rFonts w:ascii="Garamond" w:hAnsi="Garamond"/>
          <w:sz w:val="24"/>
          <w:szCs w:val="24"/>
        </w:rPr>
        <w:t xml:space="preserve"> rev</w:t>
      </w:r>
      <w:r>
        <w:rPr>
          <w:rFonts w:ascii="Garamond" w:hAnsi="Garamond"/>
          <w:sz w:val="24"/>
          <w:szCs w:val="24"/>
        </w:rPr>
        <w:t>este uma forma pré-determinada e c</w:t>
      </w:r>
      <w:r w:rsidRPr="00AD23E2">
        <w:rPr>
          <w:rFonts w:ascii="Garamond" w:hAnsi="Garamond"/>
          <w:sz w:val="24"/>
          <w:szCs w:val="24"/>
        </w:rPr>
        <w:t>ujo conteúdo pode abranger normas jurídicas ou comandos individuais.</w:t>
      </w:r>
    </w:p>
    <w:p w:rsidR="00B30ACD" w:rsidRPr="00DF3BF0" w:rsidRDefault="00B30ACD" w:rsidP="00523775">
      <w:pPr>
        <w:pStyle w:val="PargrafodaLista"/>
        <w:spacing w:line="360" w:lineRule="auto"/>
        <w:jc w:val="both"/>
        <w:rPr>
          <w:rFonts w:ascii="Garamond" w:hAnsi="Garamond"/>
          <w:sz w:val="24"/>
          <w:szCs w:val="24"/>
        </w:rPr>
      </w:pPr>
    </w:p>
    <w:p w:rsidR="00B30ACD" w:rsidRDefault="00B30ACD" w:rsidP="00F331C0">
      <w:pPr>
        <w:pStyle w:val="PargrafodaLista"/>
        <w:numPr>
          <w:ilvl w:val="0"/>
          <w:numId w:val="32"/>
        </w:numPr>
        <w:spacing w:line="360" w:lineRule="auto"/>
        <w:jc w:val="both"/>
        <w:rPr>
          <w:rFonts w:ascii="Garamond" w:hAnsi="Garamond"/>
          <w:sz w:val="24"/>
          <w:szCs w:val="24"/>
        </w:rPr>
      </w:pPr>
      <w:r w:rsidRPr="001C2CCF">
        <w:rPr>
          <w:rFonts w:ascii="Garamond" w:hAnsi="Garamond"/>
          <w:b/>
          <w:sz w:val="24"/>
          <w:szCs w:val="24"/>
        </w:rPr>
        <w:t>Lei material</w:t>
      </w:r>
      <w:r w:rsidRPr="00AD23E2">
        <w:rPr>
          <w:rFonts w:ascii="Garamond" w:hAnsi="Garamond"/>
          <w:sz w:val="24"/>
          <w:szCs w:val="24"/>
        </w:rPr>
        <w:t>:</w:t>
      </w:r>
      <w:r>
        <w:rPr>
          <w:rFonts w:ascii="Garamond" w:hAnsi="Garamond"/>
          <w:sz w:val="24"/>
          <w:szCs w:val="24"/>
        </w:rPr>
        <w:t xml:space="preserve"> é o diploma emanado pelo órgão competente, com </w:t>
      </w:r>
      <w:r w:rsidRPr="00902237">
        <w:rPr>
          <w:rFonts w:ascii="Garamond" w:hAnsi="Garamond"/>
          <w:i/>
          <w:sz w:val="24"/>
          <w:szCs w:val="24"/>
        </w:rPr>
        <w:t>conteúdo normativo</w:t>
      </w:r>
      <w:r>
        <w:rPr>
          <w:rFonts w:ascii="Garamond" w:hAnsi="Garamond"/>
          <w:sz w:val="24"/>
          <w:szCs w:val="24"/>
        </w:rPr>
        <w:t>, contendo uma ou mais normas gerais e abstractas, independentemente da sua forma externa.</w:t>
      </w:r>
      <w:r>
        <w:rPr>
          <w:rStyle w:val="Refdenotaderodap"/>
          <w:rFonts w:ascii="Garamond" w:hAnsi="Garamond"/>
          <w:sz w:val="24"/>
          <w:szCs w:val="24"/>
        </w:rPr>
        <w:footnoteReference w:id="49"/>
      </w:r>
    </w:p>
    <w:p w:rsidR="00B30ACD" w:rsidRPr="001D770D" w:rsidRDefault="00B30ACD" w:rsidP="00523775">
      <w:pPr>
        <w:pStyle w:val="PargrafodaLista"/>
        <w:rPr>
          <w:rFonts w:ascii="Garamond" w:hAnsi="Garamond"/>
          <w:sz w:val="24"/>
          <w:szCs w:val="24"/>
        </w:rPr>
      </w:pPr>
    </w:p>
    <w:p w:rsidR="00B30ACD" w:rsidRDefault="00B30ACD" w:rsidP="00523775">
      <w:pPr>
        <w:pStyle w:val="PargrafodaLista"/>
        <w:rPr>
          <w:rFonts w:ascii="Garamond" w:hAnsi="Garamond"/>
          <w:sz w:val="24"/>
          <w:szCs w:val="24"/>
        </w:rPr>
      </w:pPr>
    </w:p>
    <w:p w:rsidR="00B30ACD" w:rsidRPr="00902237" w:rsidRDefault="00B30ACD" w:rsidP="00523775">
      <w:pPr>
        <w:pStyle w:val="PargrafodaLista"/>
        <w:ind w:left="0"/>
        <w:rPr>
          <w:rFonts w:ascii="Garamond" w:hAnsi="Garamond"/>
          <w:sz w:val="24"/>
          <w:szCs w:val="24"/>
        </w:rPr>
      </w:pPr>
      <w:r>
        <w:rPr>
          <w:rFonts w:ascii="Garamond" w:hAnsi="Garamond"/>
          <w:sz w:val="24"/>
          <w:szCs w:val="24"/>
        </w:rPr>
        <w:t>O direito positivo português refere-se a estas duas modalidades de Lei:</w:t>
      </w:r>
    </w:p>
    <w:p w:rsidR="00B30ACD" w:rsidRDefault="00B30ACD" w:rsidP="00523775">
      <w:pPr>
        <w:autoSpaceDE w:val="0"/>
        <w:autoSpaceDN w:val="0"/>
        <w:adjustRightInd w:val="0"/>
        <w:spacing w:after="0" w:line="360" w:lineRule="auto"/>
        <w:jc w:val="both"/>
        <w:rPr>
          <w:rFonts w:ascii="Garamond" w:hAnsi="Garamond" w:cs="Garamond"/>
          <w:sz w:val="24"/>
          <w:szCs w:val="24"/>
        </w:rPr>
      </w:pPr>
      <w:r>
        <w:rPr>
          <w:rFonts w:ascii="Garamond" w:hAnsi="Garamond" w:cs="Garamond"/>
          <w:sz w:val="24"/>
          <w:szCs w:val="24"/>
        </w:rPr>
        <w:t xml:space="preserve">- O </w:t>
      </w:r>
      <w:proofErr w:type="spellStart"/>
      <w:r>
        <w:rPr>
          <w:rFonts w:ascii="Garamond" w:hAnsi="Garamond" w:cs="Garamond"/>
          <w:sz w:val="24"/>
          <w:szCs w:val="24"/>
        </w:rPr>
        <w:t>art</w:t>
      </w:r>
      <w:proofErr w:type="spellEnd"/>
      <w:r>
        <w:rPr>
          <w:rFonts w:ascii="Garamond" w:hAnsi="Garamond" w:cs="Garamond"/>
          <w:sz w:val="24"/>
          <w:szCs w:val="24"/>
        </w:rPr>
        <w:t>.</w:t>
      </w:r>
      <w:r w:rsidRPr="00902237">
        <w:rPr>
          <w:rFonts w:ascii="Garamond" w:hAnsi="Garamond" w:cs="Garamond"/>
          <w:sz w:val="24"/>
          <w:szCs w:val="24"/>
        </w:rPr>
        <w:t xml:space="preserve"> 1.º </w:t>
      </w:r>
      <w:r>
        <w:rPr>
          <w:rFonts w:ascii="Garamond" w:hAnsi="Garamond" w:cs="Garamond"/>
          <w:sz w:val="24"/>
          <w:szCs w:val="24"/>
        </w:rPr>
        <w:t xml:space="preserve">do </w:t>
      </w:r>
      <w:r w:rsidRPr="00902237">
        <w:rPr>
          <w:rFonts w:ascii="Garamond" w:hAnsi="Garamond" w:cs="Garamond"/>
          <w:sz w:val="24"/>
          <w:szCs w:val="24"/>
        </w:rPr>
        <w:t xml:space="preserve">CC </w:t>
      </w:r>
      <w:r>
        <w:rPr>
          <w:rFonts w:ascii="Garamond" w:hAnsi="Garamond" w:cs="Garamond"/>
          <w:sz w:val="24"/>
          <w:szCs w:val="24"/>
        </w:rPr>
        <w:t>adopta um conceito material de lei.</w:t>
      </w:r>
      <w:r w:rsidRPr="00902237">
        <w:rPr>
          <w:rFonts w:ascii="Garamond" w:hAnsi="Garamond" w:cs="Garamond"/>
          <w:sz w:val="24"/>
          <w:szCs w:val="24"/>
        </w:rPr>
        <w:t xml:space="preserve"> </w:t>
      </w:r>
    </w:p>
    <w:p w:rsidR="00B30ACD" w:rsidRDefault="00B30ACD" w:rsidP="00523775">
      <w:pPr>
        <w:autoSpaceDE w:val="0"/>
        <w:autoSpaceDN w:val="0"/>
        <w:adjustRightInd w:val="0"/>
        <w:spacing w:after="0" w:line="360" w:lineRule="auto"/>
        <w:jc w:val="both"/>
        <w:rPr>
          <w:rFonts w:ascii="Garamond" w:hAnsi="Garamond" w:cs="Garamond"/>
          <w:sz w:val="24"/>
          <w:szCs w:val="24"/>
        </w:rPr>
      </w:pPr>
      <w:r>
        <w:rPr>
          <w:rFonts w:ascii="Garamond" w:hAnsi="Garamond" w:cs="Garamond"/>
          <w:sz w:val="24"/>
          <w:szCs w:val="24"/>
        </w:rPr>
        <w:t xml:space="preserve">- O </w:t>
      </w:r>
      <w:r w:rsidRPr="00902237">
        <w:rPr>
          <w:rFonts w:ascii="Garamond" w:hAnsi="Garamond" w:cs="Garamond"/>
          <w:sz w:val="24"/>
          <w:szCs w:val="24"/>
        </w:rPr>
        <w:t>artigo 112.º</w:t>
      </w:r>
      <w:r>
        <w:rPr>
          <w:rFonts w:ascii="Garamond" w:hAnsi="Garamond" w:cs="Garamond"/>
          <w:sz w:val="24"/>
          <w:szCs w:val="24"/>
        </w:rPr>
        <w:t xml:space="preserve">da </w:t>
      </w:r>
      <w:r w:rsidRPr="00902237">
        <w:rPr>
          <w:rFonts w:ascii="Garamond" w:hAnsi="Garamond" w:cs="Garamond"/>
          <w:sz w:val="24"/>
          <w:szCs w:val="24"/>
        </w:rPr>
        <w:t xml:space="preserve">CRP </w:t>
      </w:r>
      <w:r>
        <w:rPr>
          <w:rFonts w:ascii="Garamond" w:hAnsi="Garamond" w:cs="Garamond"/>
          <w:sz w:val="24"/>
          <w:szCs w:val="24"/>
        </w:rPr>
        <w:t>adopta um conceito formal de lei.</w:t>
      </w:r>
      <w:r w:rsidRPr="00902237">
        <w:rPr>
          <w:rFonts w:ascii="Garamond" w:hAnsi="Garamond" w:cs="Garamond"/>
          <w:sz w:val="24"/>
          <w:szCs w:val="24"/>
        </w:rPr>
        <w:t xml:space="preserve"> </w:t>
      </w:r>
    </w:p>
    <w:p w:rsidR="00B30ACD" w:rsidRDefault="00B30ACD" w:rsidP="00523775">
      <w:pPr>
        <w:autoSpaceDE w:val="0"/>
        <w:autoSpaceDN w:val="0"/>
        <w:adjustRightInd w:val="0"/>
        <w:spacing w:after="0" w:line="360" w:lineRule="auto"/>
        <w:jc w:val="both"/>
        <w:rPr>
          <w:rFonts w:ascii="Garamond" w:hAnsi="Garamond" w:cs="Garamond"/>
          <w:sz w:val="24"/>
          <w:szCs w:val="24"/>
        </w:rPr>
      </w:pPr>
      <w:r>
        <w:rPr>
          <w:rFonts w:ascii="Garamond" w:hAnsi="Garamond" w:cs="Garamond"/>
          <w:sz w:val="24"/>
          <w:szCs w:val="24"/>
        </w:rPr>
        <w:t xml:space="preserve">- O </w:t>
      </w:r>
      <w:r w:rsidRPr="00902237">
        <w:rPr>
          <w:rFonts w:ascii="Garamond" w:hAnsi="Garamond" w:cs="Garamond"/>
          <w:sz w:val="24"/>
          <w:szCs w:val="24"/>
        </w:rPr>
        <w:t>ar</w:t>
      </w:r>
      <w:r>
        <w:rPr>
          <w:rFonts w:ascii="Garamond" w:hAnsi="Garamond" w:cs="Garamond"/>
          <w:sz w:val="24"/>
          <w:szCs w:val="24"/>
        </w:rPr>
        <w:t xml:space="preserve">tigo 18.ºn.º 3 adopta um </w:t>
      </w:r>
      <w:r w:rsidRPr="00902237">
        <w:rPr>
          <w:rFonts w:ascii="Garamond" w:hAnsi="Garamond" w:cs="Garamond"/>
          <w:sz w:val="24"/>
          <w:szCs w:val="24"/>
        </w:rPr>
        <w:t>conceito formal e material de lei.</w:t>
      </w:r>
    </w:p>
    <w:p w:rsidR="00B30ACD" w:rsidRPr="00A16053" w:rsidRDefault="00B30ACD" w:rsidP="00523775">
      <w:pPr>
        <w:autoSpaceDE w:val="0"/>
        <w:autoSpaceDN w:val="0"/>
        <w:adjustRightInd w:val="0"/>
        <w:spacing w:after="0" w:line="360" w:lineRule="auto"/>
        <w:jc w:val="both"/>
        <w:rPr>
          <w:rFonts w:ascii="Garamond" w:hAnsi="Garamond" w:cs="Garamond"/>
          <w:sz w:val="24"/>
          <w:szCs w:val="24"/>
        </w:rPr>
      </w:pP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Em regra a maioria das leis é </w:t>
      </w:r>
      <w:r w:rsidRPr="001D770D">
        <w:rPr>
          <w:rFonts w:ascii="Garamond" w:hAnsi="Garamond"/>
          <w:b/>
          <w:sz w:val="24"/>
          <w:szCs w:val="24"/>
        </w:rPr>
        <w:t>simultaneamente formal e material</w:t>
      </w:r>
      <w:r>
        <w:rPr>
          <w:rFonts w:ascii="Garamond" w:hAnsi="Garamond"/>
          <w:sz w:val="24"/>
          <w:szCs w:val="24"/>
        </w:rPr>
        <w:t xml:space="preserve">., por exemplo: a lei da AR que disponha em sentido geral e abstracto sobre a indemnização devida às vítimas de crimes violentos. </w:t>
      </w:r>
    </w:p>
    <w:p w:rsidR="00B30ACD" w:rsidRPr="00F16B72" w:rsidRDefault="00B30ACD" w:rsidP="00523775">
      <w:pPr>
        <w:spacing w:line="360" w:lineRule="auto"/>
        <w:jc w:val="both"/>
        <w:rPr>
          <w:rFonts w:ascii="Garamond" w:hAnsi="Garamond"/>
          <w:sz w:val="24"/>
          <w:szCs w:val="24"/>
        </w:rPr>
      </w:pPr>
      <w:r w:rsidRPr="00F16B72">
        <w:rPr>
          <w:rFonts w:ascii="Garamond" w:hAnsi="Garamond"/>
          <w:sz w:val="24"/>
          <w:szCs w:val="24"/>
        </w:rPr>
        <w:t xml:space="preserve">Mas pode suceder que os dois critérios não coincidam. </w:t>
      </w: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Uma </w:t>
      </w:r>
      <w:r w:rsidRPr="001D770D">
        <w:rPr>
          <w:rFonts w:ascii="Garamond" w:hAnsi="Garamond"/>
          <w:b/>
          <w:sz w:val="24"/>
          <w:szCs w:val="24"/>
        </w:rPr>
        <w:t>lei em sentido formal</w:t>
      </w:r>
      <w:r>
        <w:rPr>
          <w:rFonts w:ascii="Garamond" w:hAnsi="Garamond"/>
          <w:sz w:val="24"/>
          <w:szCs w:val="24"/>
        </w:rPr>
        <w:t xml:space="preserve"> pode não ter o conteúdo material de lei, por exemplo: uma lei da AR que privatiza ou nacionaliza uma determinada empresa; ou uma lei que promova um General a Marechal por feitos gloriosos em combate. </w:t>
      </w:r>
    </w:p>
    <w:p w:rsidR="00B30ACD" w:rsidRDefault="00B30ACD" w:rsidP="00523775">
      <w:pPr>
        <w:spacing w:line="360" w:lineRule="auto"/>
        <w:jc w:val="both"/>
        <w:rPr>
          <w:rFonts w:ascii="Garamond" w:hAnsi="Garamond"/>
          <w:sz w:val="24"/>
          <w:szCs w:val="24"/>
        </w:rPr>
      </w:pPr>
      <w:r>
        <w:rPr>
          <w:rFonts w:ascii="Garamond" w:hAnsi="Garamond"/>
          <w:sz w:val="24"/>
          <w:szCs w:val="24"/>
        </w:rPr>
        <w:lastRenderedPageBreak/>
        <w:t xml:space="preserve">Ou pelo contrário, uma </w:t>
      </w:r>
      <w:r w:rsidRPr="001D770D">
        <w:rPr>
          <w:rFonts w:ascii="Garamond" w:hAnsi="Garamond"/>
          <w:b/>
          <w:sz w:val="24"/>
          <w:szCs w:val="24"/>
        </w:rPr>
        <w:t>lei em sentido material</w:t>
      </w:r>
      <w:r>
        <w:rPr>
          <w:rFonts w:ascii="Garamond" w:hAnsi="Garamond"/>
          <w:sz w:val="24"/>
          <w:szCs w:val="24"/>
        </w:rPr>
        <w:t xml:space="preserve"> pode não ter a forma externa de lei, por exemplo</w:t>
      </w:r>
      <w:r w:rsidRPr="00522990">
        <w:rPr>
          <w:rFonts w:ascii="Garamond" w:hAnsi="Garamond"/>
          <w:sz w:val="24"/>
          <w:szCs w:val="24"/>
        </w:rPr>
        <w:t xml:space="preserve"> um regulamento do Governo que aprove normas gerais e abstractas</w:t>
      </w:r>
      <w:r>
        <w:rPr>
          <w:rFonts w:ascii="Garamond" w:hAnsi="Garamond"/>
          <w:sz w:val="24"/>
          <w:szCs w:val="24"/>
        </w:rPr>
        <w:t xml:space="preserve"> (um despacho normativo que fixe as taxas das rendas condicionadas)</w:t>
      </w:r>
      <w:r w:rsidRPr="00522990">
        <w:rPr>
          <w:rFonts w:ascii="Garamond" w:hAnsi="Garamond"/>
          <w:sz w:val="24"/>
          <w:szCs w:val="24"/>
        </w:rPr>
        <w:t>.</w:t>
      </w:r>
      <w:r w:rsidRPr="00522990">
        <w:rPr>
          <w:rStyle w:val="Refdenotaderodap"/>
          <w:rFonts w:ascii="Garamond" w:hAnsi="Garamond"/>
          <w:sz w:val="24"/>
          <w:szCs w:val="24"/>
        </w:rPr>
        <w:footnoteReference w:id="50"/>
      </w:r>
    </w:p>
    <w:p w:rsidR="00B30ACD" w:rsidRDefault="00B30ACD" w:rsidP="00523775">
      <w:pPr>
        <w:spacing w:line="360" w:lineRule="auto"/>
        <w:jc w:val="both"/>
        <w:rPr>
          <w:rFonts w:ascii="Garamond" w:hAnsi="Garamond"/>
          <w:sz w:val="24"/>
          <w:szCs w:val="24"/>
        </w:rPr>
      </w:pPr>
    </w:p>
    <w:p w:rsidR="008B7D21" w:rsidRDefault="008B7D21" w:rsidP="00523775">
      <w:pPr>
        <w:spacing w:line="360" w:lineRule="auto"/>
        <w:jc w:val="both"/>
        <w:rPr>
          <w:rFonts w:ascii="Garamond" w:hAnsi="Garamond"/>
          <w:sz w:val="24"/>
          <w:szCs w:val="24"/>
        </w:rPr>
      </w:pPr>
    </w:p>
    <w:p w:rsidR="008B7D21" w:rsidRDefault="008B7D21" w:rsidP="00523775">
      <w:pPr>
        <w:spacing w:line="360" w:lineRule="auto"/>
        <w:jc w:val="both"/>
        <w:rPr>
          <w:rFonts w:ascii="Garamond" w:hAnsi="Garamond"/>
          <w:sz w:val="24"/>
          <w:szCs w:val="24"/>
        </w:rPr>
      </w:pPr>
    </w:p>
    <w:p w:rsidR="00B30ACD" w:rsidRPr="00BC65F6" w:rsidRDefault="00B30ACD" w:rsidP="00523775">
      <w:pPr>
        <w:spacing w:line="360" w:lineRule="auto"/>
        <w:jc w:val="both"/>
        <w:rPr>
          <w:rFonts w:ascii="Garamond" w:hAnsi="Garamond"/>
          <w:i/>
          <w:sz w:val="28"/>
          <w:szCs w:val="28"/>
        </w:rPr>
      </w:pPr>
      <w:r>
        <w:rPr>
          <w:rFonts w:ascii="Garamond" w:hAnsi="Garamond"/>
          <w:sz w:val="24"/>
          <w:szCs w:val="24"/>
        </w:rPr>
        <w:t xml:space="preserve">                                </w:t>
      </w:r>
      <w:r w:rsidRPr="00BC65F6">
        <w:rPr>
          <w:rFonts w:ascii="Garamond" w:hAnsi="Garamond"/>
          <w:i/>
          <w:sz w:val="28"/>
          <w:szCs w:val="28"/>
        </w:rPr>
        <w:t>Posições na doutrina acerca do conceito de Lei</w:t>
      </w:r>
    </w:p>
    <w:p w:rsidR="00B30ACD" w:rsidRDefault="00B30ACD" w:rsidP="00523775">
      <w:pPr>
        <w:jc w:val="both"/>
        <w:rPr>
          <w:rFonts w:ascii="Garamond" w:hAnsi="Garamond"/>
          <w:sz w:val="24"/>
          <w:szCs w:val="24"/>
        </w:rPr>
      </w:pPr>
      <w:r>
        <w:rPr>
          <w:rFonts w:ascii="Garamond" w:hAnsi="Garamond"/>
          <w:sz w:val="24"/>
          <w:szCs w:val="24"/>
        </w:rPr>
        <w:t>Para O A, lei é:</w:t>
      </w:r>
    </w:p>
    <w:p w:rsidR="00B30ACD" w:rsidRDefault="00B30ACD" w:rsidP="00523775">
      <w:pPr>
        <w:spacing w:line="360" w:lineRule="auto"/>
        <w:jc w:val="both"/>
        <w:rPr>
          <w:rFonts w:ascii="Garamond" w:hAnsi="Garamond"/>
          <w:i/>
          <w:sz w:val="24"/>
          <w:szCs w:val="24"/>
        </w:rPr>
      </w:pPr>
      <w:r w:rsidRPr="00CE13A1">
        <w:rPr>
          <w:rFonts w:ascii="Garamond" w:hAnsi="Garamond"/>
          <w:i/>
          <w:sz w:val="24"/>
          <w:szCs w:val="24"/>
        </w:rPr>
        <w:t xml:space="preserve">Um texto ou fórmula significativa de uma ou mais regras, emanado com a observância das formas eventualmente estabelecidas de uma autoridade competente para </w:t>
      </w:r>
      <w:r>
        <w:rPr>
          <w:rFonts w:ascii="Garamond" w:hAnsi="Garamond"/>
          <w:i/>
          <w:sz w:val="24"/>
          <w:szCs w:val="24"/>
        </w:rPr>
        <w:t>pautar</w:t>
      </w:r>
      <w:r w:rsidRPr="00CE13A1">
        <w:rPr>
          <w:rFonts w:ascii="Garamond" w:hAnsi="Garamond"/>
          <w:i/>
          <w:sz w:val="24"/>
          <w:szCs w:val="24"/>
        </w:rPr>
        <w:t xml:space="preserve"> </w:t>
      </w:r>
      <w:r w:rsidRPr="00574437">
        <w:rPr>
          <w:rFonts w:ascii="Garamond" w:hAnsi="Garamond"/>
          <w:b/>
          <w:i/>
          <w:sz w:val="24"/>
          <w:szCs w:val="24"/>
        </w:rPr>
        <w:t>critérios normativos</w:t>
      </w:r>
      <w:r w:rsidRPr="00CE13A1">
        <w:rPr>
          <w:rFonts w:ascii="Garamond" w:hAnsi="Garamond"/>
          <w:i/>
          <w:sz w:val="24"/>
          <w:szCs w:val="24"/>
        </w:rPr>
        <w:t xml:space="preserve"> de solução de situações concretas</w:t>
      </w:r>
      <w:r>
        <w:rPr>
          <w:rFonts w:ascii="Garamond" w:hAnsi="Garamond"/>
          <w:i/>
          <w:sz w:val="24"/>
          <w:szCs w:val="24"/>
        </w:rPr>
        <w:t>.</w:t>
      </w:r>
    </w:p>
    <w:p w:rsidR="00B30ACD" w:rsidRDefault="00B30ACD" w:rsidP="00523775">
      <w:pPr>
        <w:jc w:val="both"/>
        <w:rPr>
          <w:rFonts w:ascii="Garamond" w:hAnsi="Garamond"/>
          <w:sz w:val="24"/>
          <w:szCs w:val="24"/>
        </w:rPr>
      </w:pPr>
      <w:r>
        <w:rPr>
          <w:rFonts w:ascii="Garamond" w:hAnsi="Garamond"/>
          <w:sz w:val="24"/>
          <w:szCs w:val="24"/>
        </w:rPr>
        <w:t>Ou seja, são três os pressupostos da noção de lei:</w:t>
      </w:r>
    </w:p>
    <w:p w:rsidR="00B30ACD" w:rsidRDefault="00B30ACD" w:rsidP="00F331C0">
      <w:pPr>
        <w:pStyle w:val="PargrafodaLista"/>
        <w:numPr>
          <w:ilvl w:val="0"/>
          <w:numId w:val="31"/>
        </w:numPr>
        <w:spacing w:line="360" w:lineRule="auto"/>
        <w:jc w:val="both"/>
        <w:rPr>
          <w:rFonts w:ascii="Garamond" w:hAnsi="Garamond" w:cs="TimesNewRoman"/>
          <w:sz w:val="24"/>
          <w:szCs w:val="24"/>
        </w:rPr>
      </w:pPr>
      <w:r w:rsidRPr="002B132D">
        <w:rPr>
          <w:rFonts w:ascii="Garamond" w:hAnsi="Garamond" w:cs="TimesNewRoman"/>
          <w:sz w:val="24"/>
          <w:szCs w:val="24"/>
        </w:rPr>
        <w:t xml:space="preserve">Uma autoridade competente para estabelecer critérios normativos </w:t>
      </w:r>
    </w:p>
    <w:p w:rsidR="00B30ACD" w:rsidRDefault="00B30ACD" w:rsidP="00F331C0">
      <w:pPr>
        <w:pStyle w:val="PargrafodaLista"/>
        <w:numPr>
          <w:ilvl w:val="0"/>
          <w:numId w:val="31"/>
        </w:numPr>
        <w:spacing w:line="360" w:lineRule="auto"/>
        <w:jc w:val="both"/>
        <w:rPr>
          <w:rFonts w:ascii="Garamond" w:hAnsi="Garamond" w:cs="TimesNewRoman"/>
          <w:sz w:val="24"/>
          <w:szCs w:val="24"/>
        </w:rPr>
      </w:pPr>
      <w:r w:rsidRPr="00AE44D8">
        <w:rPr>
          <w:rFonts w:ascii="Garamond" w:hAnsi="Garamond" w:cs="TimesNewRoman"/>
          <w:sz w:val="24"/>
          <w:szCs w:val="24"/>
        </w:rPr>
        <w:t xml:space="preserve">Observância de formas eventualmente estabelecidas para essa actividade: o acto lei deve revestir a forma escrita (não há leis orais) </w:t>
      </w:r>
    </w:p>
    <w:p w:rsidR="00B30ACD" w:rsidRPr="00AE44D8" w:rsidRDefault="00B30ACD" w:rsidP="00F331C0">
      <w:pPr>
        <w:pStyle w:val="PargrafodaLista"/>
        <w:numPr>
          <w:ilvl w:val="0"/>
          <w:numId w:val="31"/>
        </w:numPr>
        <w:spacing w:line="360" w:lineRule="auto"/>
        <w:jc w:val="both"/>
        <w:rPr>
          <w:rFonts w:ascii="Garamond" w:hAnsi="Garamond" w:cs="TimesNewRoman"/>
          <w:sz w:val="24"/>
          <w:szCs w:val="24"/>
        </w:rPr>
      </w:pPr>
      <w:r w:rsidRPr="00AE44D8">
        <w:rPr>
          <w:rFonts w:ascii="Garamond" w:hAnsi="Garamond" w:cs="TimesNewRoman"/>
          <w:sz w:val="24"/>
          <w:szCs w:val="24"/>
        </w:rPr>
        <w:t>Sentido de alterar a ordem jurídica pela introdução dum acto normativo: a lei deve criar modificar ou extinguir normas jurídicas</w:t>
      </w:r>
    </w:p>
    <w:p w:rsidR="00B30ACD" w:rsidRDefault="00B30ACD" w:rsidP="00523775">
      <w:pPr>
        <w:spacing w:line="360" w:lineRule="auto"/>
        <w:jc w:val="both"/>
        <w:rPr>
          <w:rFonts w:ascii="Garamond" w:hAnsi="Garamond" w:cs="TimesNewRoman"/>
          <w:sz w:val="24"/>
          <w:szCs w:val="24"/>
        </w:rPr>
      </w:pPr>
      <w:r w:rsidRPr="00AE44D8">
        <w:rPr>
          <w:rFonts w:ascii="Garamond" w:hAnsi="Garamond" w:cs="TimesNewRoman"/>
          <w:sz w:val="24"/>
          <w:szCs w:val="24"/>
        </w:rPr>
        <w:t xml:space="preserve">Em suma, O A adopta uma noção ampla de lei, considerando que para a sua qualificação basta apenas a sua existência em </w:t>
      </w:r>
      <w:r w:rsidRPr="00AE44D8">
        <w:rPr>
          <w:rFonts w:ascii="Garamond" w:hAnsi="Garamond" w:cs="TimesNewRoman"/>
          <w:b/>
          <w:sz w:val="24"/>
          <w:szCs w:val="24"/>
        </w:rPr>
        <w:t>sentido material</w:t>
      </w:r>
      <w:r w:rsidRPr="00AE44D8">
        <w:rPr>
          <w:rFonts w:ascii="Garamond" w:hAnsi="Garamond" w:cs="TimesNewRoman"/>
          <w:sz w:val="24"/>
          <w:szCs w:val="24"/>
        </w:rPr>
        <w:t>.</w:t>
      </w:r>
      <w:r>
        <w:rPr>
          <w:rStyle w:val="Refdenotaderodap"/>
          <w:rFonts w:ascii="Garamond" w:hAnsi="Garamond" w:cs="TimesNewRoman"/>
          <w:sz w:val="24"/>
          <w:szCs w:val="24"/>
        </w:rPr>
        <w:footnoteReference w:id="51"/>
      </w:r>
      <w:r>
        <w:rPr>
          <w:rFonts w:ascii="Garamond" w:hAnsi="Garamond" w:cs="TimesNewRoman"/>
          <w:sz w:val="24"/>
          <w:szCs w:val="24"/>
        </w:rPr>
        <w:t xml:space="preserve">  </w:t>
      </w:r>
    </w:p>
    <w:p w:rsidR="00B30ACD" w:rsidRDefault="00B30ACD" w:rsidP="00523775">
      <w:pPr>
        <w:spacing w:line="360" w:lineRule="auto"/>
        <w:jc w:val="both"/>
        <w:rPr>
          <w:rFonts w:ascii="Garamond" w:hAnsi="Garamond" w:cs="TimesNewRoman"/>
          <w:sz w:val="24"/>
          <w:szCs w:val="24"/>
        </w:rPr>
      </w:pP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Para</w:t>
      </w:r>
      <w:r w:rsidRPr="004F5BFD">
        <w:rPr>
          <w:rFonts w:ascii="Garamond" w:hAnsi="Garamond" w:cs="TimesNewRoman"/>
          <w:b/>
          <w:sz w:val="24"/>
          <w:szCs w:val="24"/>
        </w:rPr>
        <w:t xml:space="preserve"> </w:t>
      </w:r>
      <w:r w:rsidRPr="004F5BFD">
        <w:rPr>
          <w:rFonts w:ascii="Garamond" w:hAnsi="Garamond" w:cs="TimesNewRoman"/>
          <w:sz w:val="24"/>
          <w:szCs w:val="24"/>
        </w:rPr>
        <w:t xml:space="preserve">SJ </w:t>
      </w:r>
      <w:r>
        <w:rPr>
          <w:rFonts w:ascii="Garamond" w:hAnsi="Garamond" w:cs="TimesNewRoman"/>
          <w:sz w:val="24"/>
          <w:szCs w:val="24"/>
        </w:rPr>
        <w:t xml:space="preserve">a lei propriamente dita é </w:t>
      </w:r>
      <w:r w:rsidRPr="00574437">
        <w:rPr>
          <w:rFonts w:ascii="Garamond" w:hAnsi="Garamond" w:cs="TimesNewRoman"/>
          <w:b/>
          <w:sz w:val="24"/>
          <w:szCs w:val="24"/>
        </w:rPr>
        <w:t>simultaneamente formal e material</w:t>
      </w:r>
      <w:r>
        <w:rPr>
          <w:rFonts w:ascii="Garamond" w:hAnsi="Garamond" w:cs="TimesNewRoman"/>
          <w:sz w:val="24"/>
          <w:szCs w:val="24"/>
        </w:rPr>
        <w:t xml:space="preserve">, por isso define lei como: uma declaração solene com valor normativo, ditada pela autoridade que detém a </w:t>
      </w:r>
      <w:proofErr w:type="spellStart"/>
      <w:r>
        <w:rPr>
          <w:rFonts w:ascii="Garamond" w:hAnsi="Garamond" w:cs="TimesNewRoman"/>
          <w:sz w:val="24"/>
          <w:szCs w:val="24"/>
        </w:rPr>
        <w:t>potestas</w:t>
      </w:r>
      <w:proofErr w:type="spellEnd"/>
      <w:r>
        <w:rPr>
          <w:rFonts w:ascii="Garamond" w:hAnsi="Garamond" w:cs="TimesNewRoman"/>
          <w:sz w:val="24"/>
          <w:szCs w:val="24"/>
        </w:rPr>
        <w:t xml:space="preserve"> </w:t>
      </w:r>
      <w:proofErr w:type="spellStart"/>
      <w:r>
        <w:rPr>
          <w:rFonts w:ascii="Garamond" w:hAnsi="Garamond" w:cs="TimesNewRoman"/>
          <w:sz w:val="24"/>
          <w:szCs w:val="24"/>
        </w:rPr>
        <w:t>normandi</w:t>
      </w:r>
      <w:proofErr w:type="spellEnd"/>
      <w:r>
        <w:rPr>
          <w:rFonts w:ascii="Garamond" w:hAnsi="Garamond" w:cs="TimesNewRoman"/>
          <w:sz w:val="24"/>
          <w:szCs w:val="24"/>
        </w:rPr>
        <w:t xml:space="preserve"> do Estado com observância da forma estabelecida.</w:t>
      </w:r>
    </w:p>
    <w:p w:rsidR="00B30ACD" w:rsidRDefault="00B30ACD" w:rsidP="00523775">
      <w:pPr>
        <w:spacing w:line="360" w:lineRule="auto"/>
        <w:jc w:val="both"/>
        <w:rPr>
          <w:rFonts w:ascii="Garamond" w:hAnsi="Garamond" w:cs="TimesNewRoman"/>
          <w:sz w:val="24"/>
          <w:szCs w:val="24"/>
        </w:rPr>
      </w:pP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lastRenderedPageBreak/>
        <w:t xml:space="preserve">MRS, não refere directamente um conceito de lei, todavia considera que a contraposição deve ser entre lei meramente formal e lei também material, pois esta ultima para além de ter um carácter geral e abstracto, deve também revestir a forma de lei. </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Desta afirmação de MRS, parece decorrer que para se poder falar em lei, temos que ter sempre um acto legislativo (</w:t>
      </w:r>
      <w:r w:rsidRPr="00A15C7B">
        <w:rPr>
          <w:rFonts w:ascii="Garamond" w:hAnsi="Garamond" w:cs="TimesNewRoman"/>
          <w:b/>
          <w:sz w:val="24"/>
          <w:szCs w:val="24"/>
        </w:rPr>
        <w:t>lei em sentido formal</w:t>
      </w:r>
      <w:r>
        <w:rPr>
          <w:rFonts w:ascii="Garamond" w:hAnsi="Garamond" w:cs="TimesNewRoman"/>
          <w:sz w:val="24"/>
          <w:szCs w:val="24"/>
        </w:rPr>
        <w:t xml:space="preserve">), isto é uma lei da AR, um decreto-lei do G ou um decreto legislativo regional, tal como decorre do </w:t>
      </w:r>
      <w:proofErr w:type="spellStart"/>
      <w:r>
        <w:rPr>
          <w:rFonts w:ascii="Garamond" w:hAnsi="Garamond" w:cs="TimesNewRoman"/>
          <w:sz w:val="24"/>
          <w:szCs w:val="24"/>
        </w:rPr>
        <w:t>art</w:t>
      </w:r>
      <w:proofErr w:type="spellEnd"/>
      <w:r>
        <w:rPr>
          <w:rFonts w:ascii="Garamond" w:hAnsi="Garamond" w:cs="TimesNewRoman"/>
          <w:sz w:val="24"/>
          <w:szCs w:val="24"/>
        </w:rPr>
        <w:t xml:space="preserve">. 112 da CRP </w:t>
      </w:r>
      <w:r>
        <w:rPr>
          <w:rStyle w:val="Refdenotaderodap"/>
          <w:rFonts w:ascii="Garamond" w:hAnsi="Garamond" w:cs="TimesNewRoman"/>
          <w:sz w:val="24"/>
          <w:szCs w:val="24"/>
        </w:rPr>
        <w:footnoteReference w:id="52"/>
      </w:r>
    </w:p>
    <w:p w:rsidR="00B30ACD" w:rsidRDefault="00B30ACD" w:rsidP="00523775">
      <w:pPr>
        <w:jc w:val="both"/>
        <w:rPr>
          <w:rFonts w:ascii="Garamond" w:hAnsi="Garamond" w:cs="TimesNewRoman"/>
          <w:b/>
          <w:sz w:val="24"/>
          <w:szCs w:val="24"/>
        </w:rPr>
      </w:pPr>
    </w:p>
    <w:p w:rsidR="008B7D21" w:rsidRDefault="008B7D21" w:rsidP="00523775">
      <w:pPr>
        <w:jc w:val="both"/>
        <w:rPr>
          <w:rFonts w:ascii="Garamond" w:hAnsi="Garamond" w:cs="TimesNewRoman"/>
          <w:b/>
          <w:sz w:val="24"/>
          <w:szCs w:val="24"/>
        </w:rPr>
      </w:pPr>
    </w:p>
    <w:p w:rsidR="008B7D21" w:rsidRPr="004F5BFD" w:rsidRDefault="008B7D21" w:rsidP="00523775">
      <w:pPr>
        <w:jc w:val="both"/>
        <w:rPr>
          <w:rFonts w:ascii="Garamond" w:hAnsi="Garamond" w:cs="TimesNewRoman"/>
          <w:b/>
          <w:sz w:val="24"/>
          <w:szCs w:val="24"/>
        </w:rPr>
      </w:pPr>
    </w:p>
    <w:p w:rsidR="00B30ACD" w:rsidRDefault="00B30ACD" w:rsidP="00523775">
      <w:pPr>
        <w:spacing w:line="360" w:lineRule="auto"/>
        <w:jc w:val="both"/>
        <w:rPr>
          <w:rFonts w:ascii="Garamond" w:hAnsi="Garamond" w:cs="TimesNewRoman"/>
          <w:sz w:val="24"/>
          <w:szCs w:val="24"/>
        </w:rPr>
      </w:pPr>
      <w:r w:rsidRPr="004F5BFD">
        <w:rPr>
          <w:rFonts w:ascii="Garamond" w:hAnsi="Garamond" w:cs="TimesNewRoman"/>
          <w:b/>
          <w:sz w:val="24"/>
          <w:szCs w:val="24"/>
        </w:rPr>
        <w:t>Nogueira de Brito</w:t>
      </w:r>
      <w:r>
        <w:rPr>
          <w:rFonts w:ascii="Garamond" w:hAnsi="Garamond" w:cs="TimesNewRoman"/>
          <w:sz w:val="24"/>
          <w:szCs w:val="24"/>
        </w:rPr>
        <w:t xml:space="preserve"> parece seguir O A. </w:t>
      </w:r>
    </w:p>
    <w:p w:rsidR="00B30ACD" w:rsidRDefault="00B30ACD" w:rsidP="00523775">
      <w:pPr>
        <w:spacing w:line="360" w:lineRule="auto"/>
        <w:jc w:val="both"/>
        <w:rPr>
          <w:rFonts w:ascii="Garamond" w:hAnsi="Garamond" w:cs="TimesNewRoman"/>
          <w:sz w:val="24"/>
          <w:szCs w:val="24"/>
        </w:rPr>
      </w:pP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Para efeitos de explanação da matéria, vamos também seguir a posição de O A e desse modo incluir na noção de lei como fonte de Direito, não só os actos legislativos, mas também todos os actos normativos emanados por Entidades Públicas, o que significa que vamos incluir na noção de lei também as </w:t>
      </w:r>
      <w:r w:rsidRPr="0090768C">
        <w:rPr>
          <w:rFonts w:ascii="Garamond" w:hAnsi="Garamond" w:cs="TimesNewRoman"/>
          <w:b/>
          <w:sz w:val="24"/>
          <w:szCs w:val="24"/>
        </w:rPr>
        <w:t>normas regulamentares</w:t>
      </w:r>
      <w:r>
        <w:rPr>
          <w:rFonts w:ascii="Garamond" w:hAnsi="Garamond" w:cs="TimesNewRoman"/>
          <w:sz w:val="24"/>
          <w:szCs w:val="24"/>
        </w:rPr>
        <w:t>.</w:t>
      </w:r>
    </w:p>
    <w:p w:rsidR="00037659" w:rsidRDefault="00037659" w:rsidP="00523775">
      <w:pPr>
        <w:jc w:val="both"/>
        <w:rPr>
          <w:rFonts w:ascii="Garamond" w:hAnsi="Garamond" w:cs="TimesNewRoman"/>
          <w:b/>
          <w:sz w:val="24"/>
          <w:szCs w:val="24"/>
        </w:rPr>
      </w:pPr>
    </w:p>
    <w:p w:rsidR="00B30ACD" w:rsidRDefault="00B30ACD" w:rsidP="00523775">
      <w:pPr>
        <w:jc w:val="both"/>
        <w:rPr>
          <w:rFonts w:ascii="Garamond" w:hAnsi="Garamond" w:cs="TimesNewRoman"/>
          <w:i/>
          <w:sz w:val="28"/>
          <w:szCs w:val="28"/>
        </w:rPr>
      </w:pPr>
      <w:r w:rsidRPr="00327188">
        <w:rPr>
          <w:rFonts w:ascii="Garamond" w:hAnsi="Garamond" w:cs="TimesNewRoman"/>
          <w:b/>
          <w:sz w:val="24"/>
          <w:szCs w:val="24"/>
        </w:rPr>
        <w:t>Classificação de leis</w:t>
      </w:r>
      <w:r>
        <w:rPr>
          <w:rStyle w:val="Refdenotaderodap"/>
          <w:rFonts w:ascii="Garamond" w:hAnsi="Garamond" w:cs="TimesNewRoman"/>
          <w:b/>
          <w:sz w:val="28"/>
          <w:szCs w:val="28"/>
        </w:rPr>
        <w:footnoteReference w:id="53"/>
      </w:r>
      <w:r>
        <w:rPr>
          <w:rFonts w:ascii="Garamond" w:hAnsi="Garamond" w:cs="TimesNewRoman"/>
          <w:i/>
          <w:sz w:val="28"/>
          <w:szCs w:val="28"/>
        </w:rPr>
        <w:t xml:space="preserve"> </w:t>
      </w:r>
    </w:p>
    <w:p w:rsidR="00B30ACD" w:rsidRPr="00C440F9" w:rsidRDefault="00B30ACD" w:rsidP="00523775">
      <w:pPr>
        <w:jc w:val="both"/>
        <w:rPr>
          <w:rFonts w:ascii="Garamond" w:hAnsi="Garamond" w:cs="TimesNewRoman"/>
          <w:sz w:val="28"/>
          <w:szCs w:val="28"/>
        </w:rPr>
      </w:pPr>
    </w:p>
    <w:p w:rsidR="00B30ACD" w:rsidRDefault="00B30ACD" w:rsidP="00523775">
      <w:pPr>
        <w:spacing w:line="240" w:lineRule="auto"/>
        <w:jc w:val="both"/>
        <w:rPr>
          <w:rFonts w:ascii="Garamond" w:hAnsi="Garamond" w:cs="TimesNewRoman"/>
          <w:sz w:val="24"/>
          <w:szCs w:val="24"/>
        </w:rPr>
      </w:pPr>
      <w:r w:rsidRPr="00C440F9">
        <w:rPr>
          <w:rFonts w:ascii="Garamond" w:hAnsi="Garamond" w:cs="TimesNewRoman"/>
          <w:sz w:val="24"/>
          <w:szCs w:val="24"/>
        </w:rPr>
        <w:t>Atendendo à solenidade,</w:t>
      </w:r>
      <w:r>
        <w:rPr>
          <w:rFonts w:ascii="Garamond" w:hAnsi="Garamond" w:cs="TimesNewRoman"/>
          <w:sz w:val="24"/>
          <w:szCs w:val="24"/>
        </w:rPr>
        <w:t xml:space="preserve"> as leis podem qualificar-se </w:t>
      </w:r>
      <w:proofErr w:type="gramStart"/>
      <w:r>
        <w:rPr>
          <w:rFonts w:ascii="Garamond" w:hAnsi="Garamond" w:cs="TimesNewRoman"/>
          <w:sz w:val="24"/>
          <w:szCs w:val="24"/>
        </w:rPr>
        <w:t>em</w:t>
      </w:r>
      <w:proofErr w:type="gramEnd"/>
      <w:r>
        <w:rPr>
          <w:rFonts w:ascii="Garamond" w:hAnsi="Garamond" w:cs="TimesNewRoman"/>
          <w:sz w:val="24"/>
          <w:szCs w:val="24"/>
        </w:rPr>
        <w:t>:</w:t>
      </w:r>
    </w:p>
    <w:p w:rsidR="00B30ACD" w:rsidRDefault="00B30ACD" w:rsidP="00523775">
      <w:pPr>
        <w:spacing w:line="240" w:lineRule="auto"/>
        <w:jc w:val="both"/>
        <w:rPr>
          <w:rFonts w:ascii="Garamond" w:hAnsi="Garamond" w:cs="TimesNewRoman"/>
          <w:sz w:val="24"/>
          <w:szCs w:val="24"/>
        </w:rPr>
      </w:pPr>
    </w:p>
    <w:p w:rsidR="00B30ACD" w:rsidRPr="00F47A78" w:rsidRDefault="00B30ACD" w:rsidP="00F331C0">
      <w:pPr>
        <w:pStyle w:val="PargrafodaLista"/>
        <w:numPr>
          <w:ilvl w:val="0"/>
          <w:numId w:val="33"/>
        </w:numPr>
        <w:spacing w:line="240" w:lineRule="auto"/>
        <w:jc w:val="both"/>
        <w:rPr>
          <w:rFonts w:ascii="Garamond" w:hAnsi="Garamond" w:cs="TimesNewRoman"/>
          <w:sz w:val="24"/>
          <w:szCs w:val="24"/>
        </w:rPr>
      </w:pPr>
      <w:r w:rsidRPr="00D734B9">
        <w:rPr>
          <w:rFonts w:ascii="Garamond" w:hAnsi="Garamond" w:cs="TimesNewRoman"/>
          <w:b/>
          <w:sz w:val="24"/>
          <w:szCs w:val="24"/>
        </w:rPr>
        <w:t>Solenes</w:t>
      </w:r>
      <w:r>
        <w:rPr>
          <w:rFonts w:ascii="Garamond" w:hAnsi="Garamond" w:cs="TimesNewRoman"/>
          <w:b/>
          <w:sz w:val="24"/>
          <w:szCs w:val="24"/>
        </w:rPr>
        <w:t xml:space="preserve"> </w:t>
      </w:r>
    </w:p>
    <w:p w:rsidR="00B30ACD" w:rsidRPr="00F47A78" w:rsidRDefault="00B30ACD" w:rsidP="00523775">
      <w:pPr>
        <w:spacing w:line="240" w:lineRule="auto"/>
        <w:jc w:val="both"/>
        <w:rPr>
          <w:rFonts w:ascii="Garamond" w:hAnsi="Garamond" w:cs="TimesNewRoman"/>
          <w:sz w:val="24"/>
          <w:szCs w:val="24"/>
        </w:rPr>
      </w:pPr>
      <w:r>
        <w:rPr>
          <w:rFonts w:ascii="Garamond" w:hAnsi="Garamond" w:cs="TimesNewRoman"/>
          <w:sz w:val="24"/>
          <w:szCs w:val="24"/>
        </w:rPr>
        <w:t xml:space="preserve">       </w:t>
      </w:r>
      <w:r w:rsidRPr="00F47A78">
        <w:rPr>
          <w:rFonts w:ascii="Garamond" w:hAnsi="Garamond" w:cs="TimesNewRoman"/>
          <w:sz w:val="24"/>
          <w:szCs w:val="24"/>
        </w:rPr>
        <w:t xml:space="preserve">Leis que obedecem a um procedimento </w:t>
      </w:r>
      <w:proofErr w:type="gramStart"/>
      <w:r w:rsidRPr="00F47A78">
        <w:rPr>
          <w:rFonts w:ascii="Garamond" w:hAnsi="Garamond" w:cs="TimesNewRoman"/>
          <w:sz w:val="24"/>
          <w:szCs w:val="24"/>
        </w:rPr>
        <w:t>especifico</w:t>
      </w:r>
      <w:proofErr w:type="gramEnd"/>
      <w:r>
        <w:rPr>
          <w:rStyle w:val="Refdenotaderodap"/>
          <w:rFonts w:ascii="Garamond" w:hAnsi="Garamond" w:cs="TimesNewRoman"/>
          <w:sz w:val="24"/>
          <w:szCs w:val="24"/>
        </w:rPr>
        <w:footnoteReference w:id="54"/>
      </w:r>
    </w:p>
    <w:p w:rsidR="00B30ACD" w:rsidRPr="00405919" w:rsidRDefault="00B30ACD" w:rsidP="00F331C0">
      <w:pPr>
        <w:pStyle w:val="PargrafodaLista"/>
        <w:numPr>
          <w:ilvl w:val="0"/>
          <w:numId w:val="49"/>
        </w:numPr>
        <w:spacing w:line="360" w:lineRule="auto"/>
        <w:jc w:val="both"/>
        <w:rPr>
          <w:rFonts w:ascii="Garamond" w:hAnsi="Garamond" w:cs="TimesNewRoman"/>
          <w:sz w:val="24"/>
          <w:szCs w:val="24"/>
        </w:rPr>
      </w:pPr>
      <w:r w:rsidRPr="00405919">
        <w:rPr>
          <w:rFonts w:ascii="Garamond" w:hAnsi="Garamond" w:cs="TimesNewRoman"/>
          <w:sz w:val="24"/>
          <w:szCs w:val="24"/>
        </w:rPr>
        <w:t xml:space="preserve"> Leis constitucionais</w:t>
      </w:r>
    </w:p>
    <w:p w:rsidR="00B30ACD" w:rsidRPr="00405919" w:rsidRDefault="00B30ACD" w:rsidP="00F331C0">
      <w:pPr>
        <w:pStyle w:val="PargrafodaLista"/>
        <w:numPr>
          <w:ilvl w:val="0"/>
          <w:numId w:val="49"/>
        </w:numPr>
        <w:spacing w:line="360" w:lineRule="auto"/>
        <w:jc w:val="both"/>
        <w:rPr>
          <w:rFonts w:ascii="Garamond" w:hAnsi="Garamond" w:cs="TimesNewRoman"/>
          <w:sz w:val="24"/>
          <w:szCs w:val="24"/>
        </w:rPr>
      </w:pPr>
      <w:r>
        <w:rPr>
          <w:rFonts w:ascii="Garamond" w:hAnsi="Garamond" w:cs="TimesNewRoman"/>
          <w:sz w:val="24"/>
          <w:szCs w:val="24"/>
        </w:rPr>
        <w:t xml:space="preserve"> </w:t>
      </w:r>
      <w:r w:rsidRPr="00405919">
        <w:rPr>
          <w:rFonts w:ascii="Garamond" w:hAnsi="Garamond" w:cs="TimesNewRoman"/>
          <w:sz w:val="24"/>
          <w:szCs w:val="24"/>
        </w:rPr>
        <w:t>Leis ordinárias: leis da AR e decretos - leis do G</w:t>
      </w:r>
    </w:p>
    <w:p w:rsidR="00B30ACD" w:rsidRDefault="00B30ACD" w:rsidP="00F331C0">
      <w:pPr>
        <w:pStyle w:val="PargrafodaLista"/>
        <w:numPr>
          <w:ilvl w:val="0"/>
          <w:numId w:val="49"/>
        </w:numPr>
        <w:spacing w:line="360" w:lineRule="auto"/>
        <w:jc w:val="both"/>
        <w:rPr>
          <w:rFonts w:ascii="Garamond" w:hAnsi="Garamond" w:cs="TimesNewRoman"/>
          <w:sz w:val="24"/>
          <w:szCs w:val="24"/>
        </w:rPr>
      </w:pPr>
      <w:r w:rsidRPr="00405919">
        <w:rPr>
          <w:rFonts w:ascii="Garamond" w:hAnsi="Garamond" w:cs="TimesNewRoman"/>
          <w:sz w:val="24"/>
          <w:szCs w:val="24"/>
        </w:rPr>
        <w:t xml:space="preserve"> Decretos legislativos regionais</w:t>
      </w:r>
    </w:p>
    <w:p w:rsidR="00B30ACD" w:rsidRPr="00405919" w:rsidRDefault="00B30ACD" w:rsidP="00523775">
      <w:pPr>
        <w:spacing w:line="240" w:lineRule="auto"/>
        <w:jc w:val="both"/>
        <w:rPr>
          <w:rFonts w:ascii="Garamond" w:hAnsi="Garamond" w:cs="TimesNewRoman"/>
          <w:sz w:val="24"/>
          <w:szCs w:val="24"/>
        </w:rPr>
      </w:pPr>
    </w:p>
    <w:p w:rsidR="00B30ACD" w:rsidRPr="0090768C" w:rsidRDefault="00B30ACD" w:rsidP="00F331C0">
      <w:pPr>
        <w:pStyle w:val="PargrafodaLista"/>
        <w:numPr>
          <w:ilvl w:val="0"/>
          <w:numId w:val="33"/>
        </w:numPr>
        <w:jc w:val="both"/>
        <w:rPr>
          <w:rFonts w:ascii="Garamond" w:hAnsi="Garamond" w:cs="TimesNewRoman"/>
          <w:sz w:val="24"/>
          <w:szCs w:val="24"/>
        </w:rPr>
      </w:pPr>
      <w:r w:rsidRPr="004023E3">
        <w:rPr>
          <w:rFonts w:ascii="Garamond" w:hAnsi="Garamond" w:cs="TimesNewRoman"/>
          <w:b/>
          <w:sz w:val="24"/>
          <w:szCs w:val="24"/>
        </w:rPr>
        <w:t>Comuns</w:t>
      </w:r>
    </w:p>
    <w:p w:rsidR="00B30ACD" w:rsidRPr="0090768C" w:rsidRDefault="00B30ACD" w:rsidP="00523775">
      <w:pPr>
        <w:ind w:left="360"/>
        <w:jc w:val="both"/>
        <w:rPr>
          <w:rFonts w:ascii="Garamond" w:hAnsi="Garamond" w:cs="TimesNewRoman"/>
          <w:sz w:val="24"/>
          <w:szCs w:val="24"/>
        </w:rPr>
      </w:pPr>
      <w:r>
        <w:rPr>
          <w:rFonts w:ascii="Garamond" w:hAnsi="Garamond" w:cs="TimesNewRoman"/>
          <w:sz w:val="24"/>
          <w:szCs w:val="24"/>
        </w:rPr>
        <w:t xml:space="preserve">  Leis que não obedecem a um procedimento específico.</w:t>
      </w:r>
    </w:p>
    <w:p w:rsidR="00B30ACD" w:rsidRPr="0090768C" w:rsidRDefault="00B30ACD" w:rsidP="00F331C0">
      <w:pPr>
        <w:pStyle w:val="PargrafodaLista"/>
        <w:numPr>
          <w:ilvl w:val="0"/>
          <w:numId w:val="34"/>
        </w:numPr>
        <w:spacing w:line="360" w:lineRule="auto"/>
        <w:jc w:val="both"/>
        <w:rPr>
          <w:rFonts w:ascii="Garamond" w:hAnsi="Garamond" w:cs="TimesNewRoman"/>
          <w:sz w:val="24"/>
          <w:szCs w:val="24"/>
        </w:rPr>
      </w:pPr>
      <w:r w:rsidRPr="0090768C">
        <w:rPr>
          <w:rFonts w:ascii="Garamond" w:hAnsi="Garamond" w:cs="TimesNewRoman"/>
          <w:sz w:val="24"/>
          <w:szCs w:val="24"/>
        </w:rPr>
        <w:t xml:space="preserve">Leis elaboradas pelos </w:t>
      </w:r>
      <w:r>
        <w:rPr>
          <w:rFonts w:ascii="Garamond" w:hAnsi="Garamond" w:cs="TimesNewRoman"/>
          <w:sz w:val="24"/>
          <w:szCs w:val="24"/>
        </w:rPr>
        <w:t>órgãos centrais do E</w:t>
      </w:r>
      <w:r w:rsidRPr="0090768C">
        <w:rPr>
          <w:rFonts w:ascii="Garamond" w:hAnsi="Garamond" w:cs="TimesNewRoman"/>
          <w:sz w:val="24"/>
          <w:szCs w:val="24"/>
        </w:rPr>
        <w:t>stado</w:t>
      </w:r>
      <w:r>
        <w:rPr>
          <w:rFonts w:ascii="Garamond" w:hAnsi="Garamond" w:cs="TimesNewRoman"/>
          <w:sz w:val="24"/>
          <w:szCs w:val="24"/>
        </w:rPr>
        <w:t xml:space="preserve">, </w:t>
      </w:r>
      <w:proofErr w:type="spellStart"/>
      <w:r>
        <w:rPr>
          <w:rFonts w:ascii="Garamond" w:hAnsi="Garamond" w:cs="TimesNewRoman"/>
          <w:sz w:val="24"/>
          <w:szCs w:val="24"/>
        </w:rPr>
        <w:t>ex</w:t>
      </w:r>
      <w:proofErr w:type="spellEnd"/>
      <w:r w:rsidRPr="0090768C">
        <w:rPr>
          <w:rFonts w:ascii="Garamond" w:hAnsi="Garamond" w:cs="TimesNewRoman"/>
          <w:sz w:val="24"/>
          <w:szCs w:val="24"/>
        </w:rPr>
        <w:t>:</w:t>
      </w:r>
    </w:p>
    <w:p w:rsidR="00B30ACD" w:rsidRDefault="00B30ACD" w:rsidP="00523775">
      <w:pPr>
        <w:pStyle w:val="PargrafodaLista"/>
        <w:spacing w:line="360" w:lineRule="auto"/>
        <w:ind w:left="1620"/>
        <w:jc w:val="both"/>
        <w:rPr>
          <w:rFonts w:ascii="Garamond" w:hAnsi="Garamond" w:cs="TimesNewRoman"/>
          <w:sz w:val="24"/>
          <w:szCs w:val="24"/>
        </w:rPr>
      </w:pPr>
      <w:r>
        <w:rPr>
          <w:rFonts w:ascii="Garamond" w:hAnsi="Garamond" w:cs="TimesNewRoman"/>
          <w:sz w:val="24"/>
          <w:szCs w:val="24"/>
        </w:rPr>
        <w:t xml:space="preserve">          - Decreto regulamentar do G </w:t>
      </w:r>
    </w:p>
    <w:p w:rsidR="00B30ACD" w:rsidRDefault="00B30ACD" w:rsidP="00523775">
      <w:pPr>
        <w:pStyle w:val="PargrafodaLista"/>
        <w:spacing w:line="360" w:lineRule="auto"/>
        <w:ind w:left="1620"/>
        <w:jc w:val="both"/>
        <w:rPr>
          <w:rFonts w:ascii="Garamond" w:hAnsi="Garamond" w:cs="TimesNewRoman"/>
          <w:sz w:val="24"/>
          <w:szCs w:val="24"/>
        </w:rPr>
      </w:pPr>
      <w:r>
        <w:rPr>
          <w:rFonts w:ascii="Garamond" w:hAnsi="Garamond" w:cs="TimesNewRoman"/>
          <w:sz w:val="24"/>
          <w:szCs w:val="24"/>
        </w:rPr>
        <w:t xml:space="preserve">          - Resolução do conselho de Ministros</w:t>
      </w:r>
    </w:p>
    <w:p w:rsidR="00B30ACD" w:rsidRDefault="00B30ACD" w:rsidP="00523775">
      <w:pPr>
        <w:pStyle w:val="PargrafodaLista"/>
        <w:spacing w:line="360" w:lineRule="auto"/>
        <w:ind w:left="1620"/>
        <w:jc w:val="both"/>
        <w:rPr>
          <w:rFonts w:ascii="Garamond" w:hAnsi="Garamond" w:cs="TimesNewRoman"/>
          <w:sz w:val="24"/>
          <w:szCs w:val="24"/>
        </w:rPr>
      </w:pPr>
      <w:r>
        <w:rPr>
          <w:rFonts w:ascii="Garamond" w:hAnsi="Garamond" w:cs="TimesNewRoman"/>
          <w:sz w:val="24"/>
          <w:szCs w:val="24"/>
        </w:rPr>
        <w:t xml:space="preserve">          - Portaria do Governo</w:t>
      </w:r>
    </w:p>
    <w:p w:rsidR="00B30ACD" w:rsidRDefault="00B30ACD" w:rsidP="00523775">
      <w:pPr>
        <w:pStyle w:val="PargrafodaLista"/>
        <w:spacing w:line="360" w:lineRule="auto"/>
        <w:ind w:left="1620"/>
        <w:jc w:val="both"/>
        <w:rPr>
          <w:rFonts w:ascii="Garamond" w:hAnsi="Garamond" w:cs="TimesNewRoman"/>
          <w:sz w:val="24"/>
          <w:szCs w:val="24"/>
        </w:rPr>
      </w:pPr>
      <w:r>
        <w:rPr>
          <w:rFonts w:ascii="Garamond" w:hAnsi="Garamond" w:cs="TimesNewRoman"/>
          <w:sz w:val="24"/>
          <w:szCs w:val="24"/>
        </w:rPr>
        <w:t xml:space="preserve">          - Despacho normativo do Governo</w:t>
      </w:r>
    </w:p>
    <w:p w:rsidR="00B30ACD" w:rsidRPr="0090768C" w:rsidRDefault="00B30ACD" w:rsidP="00F331C0">
      <w:pPr>
        <w:pStyle w:val="PargrafodaLista"/>
        <w:numPr>
          <w:ilvl w:val="0"/>
          <w:numId w:val="34"/>
        </w:numPr>
        <w:spacing w:line="360" w:lineRule="auto"/>
        <w:jc w:val="both"/>
        <w:rPr>
          <w:rFonts w:ascii="Garamond" w:hAnsi="Garamond" w:cs="TimesNewRoman"/>
          <w:sz w:val="24"/>
          <w:szCs w:val="24"/>
        </w:rPr>
      </w:pPr>
      <w:r w:rsidRPr="0090768C">
        <w:rPr>
          <w:rFonts w:ascii="Garamond" w:hAnsi="Garamond" w:cs="TimesNewRoman"/>
          <w:sz w:val="24"/>
          <w:szCs w:val="24"/>
        </w:rPr>
        <w:t xml:space="preserve">Leis elaboradas pelos órgãos locais do Estado: </w:t>
      </w:r>
      <w:proofErr w:type="spellStart"/>
      <w:r w:rsidRPr="0090768C">
        <w:rPr>
          <w:rFonts w:ascii="Garamond" w:hAnsi="Garamond" w:cs="TimesNewRoman"/>
          <w:sz w:val="24"/>
          <w:szCs w:val="24"/>
        </w:rPr>
        <w:t>ex</w:t>
      </w:r>
      <w:proofErr w:type="spellEnd"/>
      <w:r w:rsidRPr="0090768C">
        <w:rPr>
          <w:rFonts w:ascii="Garamond" w:hAnsi="Garamond" w:cs="TimesNewRoman"/>
          <w:sz w:val="24"/>
          <w:szCs w:val="24"/>
        </w:rPr>
        <w:t xml:space="preserve"> regulamentos dos Governos Civis</w:t>
      </w:r>
    </w:p>
    <w:p w:rsidR="00B30ACD" w:rsidRPr="0090768C" w:rsidRDefault="00B30ACD" w:rsidP="00F331C0">
      <w:pPr>
        <w:pStyle w:val="PargrafodaLista"/>
        <w:numPr>
          <w:ilvl w:val="0"/>
          <w:numId w:val="34"/>
        </w:numPr>
        <w:spacing w:line="360" w:lineRule="auto"/>
        <w:jc w:val="both"/>
        <w:rPr>
          <w:rFonts w:ascii="Garamond" w:hAnsi="Garamond" w:cs="TimesNewRoman"/>
          <w:sz w:val="24"/>
          <w:szCs w:val="24"/>
        </w:rPr>
      </w:pPr>
      <w:r w:rsidRPr="0090768C">
        <w:rPr>
          <w:rFonts w:ascii="Garamond" w:hAnsi="Garamond" w:cs="TimesNewRoman"/>
          <w:sz w:val="24"/>
          <w:szCs w:val="24"/>
        </w:rPr>
        <w:t xml:space="preserve">Leis das Regiões autónomas: </w:t>
      </w:r>
      <w:proofErr w:type="gramStart"/>
      <w:r w:rsidRPr="0090768C">
        <w:rPr>
          <w:rFonts w:ascii="Garamond" w:hAnsi="Garamond" w:cs="TimesNewRoman"/>
          <w:sz w:val="24"/>
          <w:szCs w:val="24"/>
        </w:rPr>
        <w:t>decretos regulamentares</w:t>
      </w:r>
      <w:proofErr w:type="gramEnd"/>
      <w:r w:rsidRPr="0090768C">
        <w:rPr>
          <w:rFonts w:ascii="Garamond" w:hAnsi="Garamond" w:cs="TimesNewRoman"/>
          <w:sz w:val="24"/>
          <w:szCs w:val="24"/>
        </w:rPr>
        <w:t xml:space="preserve"> regionais</w:t>
      </w:r>
    </w:p>
    <w:p w:rsidR="00B30ACD" w:rsidRDefault="00B30ACD" w:rsidP="00F331C0">
      <w:pPr>
        <w:pStyle w:val="PargrafodaLista"/>
        <w:numPr>
          <w:ilvl w:val="0"/>
          <w:numId w:val="34"/>
        </w:numPr>
        <w:spacing w:line="360" w:lineRule="auto"/>
        <w:jc w:val="both"/>
        <w:rPr>
          <w:rFonts w:ascii="Garamond" w:hAnsi="Garamond" w:cs="TimesNewRoman"/>
          <w:sz w:val="24"/>
          <w:szCs w:val="24"/>
        </w:rPr>
      </w:pPr>
      <w:r w:rsidRPr="00C977CD">
        <w:rPr>
          <w:rFonts w:ascii="Garamond" w:hAnsi="Garamond" w:cs="TimesNewRoman"/>
          <w:sz w:val="24"/>
          <w:szCs w:val="24"/>
        </w:rPr>
        <w:t>Leis das autarquias: ex. posturas/ regulamentos municipais.</w:t>
      </w:r>
      <w:r>
        <w:rPr>
          <w:rStyle w:val="Refdenotaderodap"/>
          <w:rFonts w:ascii="Garamond" w:hAnsi="Garamond" w:cs="TimesNewRoman"/>
          <w:sz w:val="24"/>
          <w:szCs w:val="24"/>
        </w:rPr>
        <w:footnoteReference w:id="55"/>
      </w:r>
      <w:r w:rsidRPr="00C977CD">
        <w:rPr>
          <w:rFonts w:ascii="Garamond" w:hAnsi="Garamond" w:cs="TimesNewRoman"/>
          <w:sz w:val="24"/>
          <w:szCs w:val="24"/>
        </w:rPr>
        <w:t xml:space="preserve"> </w:t>
      </w:r>
    </w:p>
    <w:p w:rsidR="00B30ACD" w:rsidRPr="00C977CD" w:rsidRDefault="00B30ACD" w:rsidP="00523775">
      <w:pPr>
        <w:spacing w:line="360" w:lineRule="auto"/>
        <w:jc w:val="both"/>
        <w:rPr>
          <w:rFonts w:ascii="Garamond" w:hAnsi="Garamond" w:cs="TimesNewRoman"/>
          <w:sz w:val="24"/>
          <w:szCs w:val="24"/>
        </w:rPr>
      </w:pPr>
    </w:p>
    <w:p w:rsidR="00B30ACD" w:rsidRDefault="00B30ACD" w:rsidP="00523775">
      <w:pPr>
        <w:jc w:val="both"/>
        <w:rPr>
          <w:rFonts w:ascii="Garamond" w:hAnsi="Garamond" w:cs="TimesNewRoman"/>
          <w:sz w:val="24"/>
          <w:szCs w:val="24"/>
        </w:rPr>
      </w:pPr>
      <w:r w:rsidRPr="00104F6D">
        <w:rPr>
          <w:rFonts w:ascii="Garamond" w:hAnsi="Garamond" w:cs="TimesNewRoman"/>
          <w:sz w:val="24"/>
          <w:szCs w:val="24"/>
        </w:rPr>
        <w:t>Deste leque de leis, importa distinguir as formas legislativas das formas regulamentares, isto é, separar as</w:t>
      </w:r>
      <w:r>
        <w:rPr>
          <w:rFonts w:ascii="Garamond" w:hAnsi="Garamond" w:cs="TimesNewRoman"/>
          <w:b/>
          <w:sz w:val="24"/>
          <w:szCs w:val="24"/>
        </w:rPr>
        <w:t xml:space="preserve"> </w:t>
      </w:r>
      <w:r w:rsidRPr="00C43DAC">
        <w:rPr>
          <w:rFonts w:ascii="Garamond" w:hAnsi="Garamond" w:cs="TimesNewRoman"/>
          <w:sz w:val="24"/>
          <w:szCs w:val="24"/>
        </w:rPr>
        <w:t xml:space="preserve">leis em sentido material </w:t>
      </w:r>
      <w:r>
        <w:rPr>
          <w:rFonts w:ascii="Garamond" w:hAnsi="Garamond" w:cs="TimesNewRoman"/>
          <w:sz w:val="24"/>
          <w:szCs w:val="24"/>
        </w:rPr>
        <w:t xml:space="preserve">das leis </w:t>
      </w:r>
      <w:proofErr w:type="gramStart"/>
      <w:r>
        <w:rPr>
          <w:rFonts w:ascii="Garamond" w:hAnsi="Garamond" w:cs="TimesNewRoman"/>
          <w:sz w:val="24"/>
          <w:szCs w:val="24"/>
        </w:rPr>
        <w:t xml:space="preserve">que </w:t>
      </w:r>
      <w:r w:rsidRPr="00C43DAC">
        <w:rPr>
          <w:rFonts w:ascii="Garamond" w:hAnsi="Garamond" w:cs="TimesNewRoman"/>
          <w:sz w:val="24"/>
          <w:szCs w:val="24"/>
        </w:rPr>
        <w:t xml:space="preserve"> não</w:t>
      </w:r>
      <w:proofErr w:type="gramEnd"/>
      <w:r>
        <w:rPr>
          <w:rFonts w:ascii="Garamond" w:hAnsi="Garamond" w:cs="TimesNewRoman"/>
          <w:sz w:val="24"/>
          <w:szCs w:val="24"/>
        </w:rPr>
        <w:t xml:space="preserve"> o são em termos </w:t>
      </w:r>
      <w:r w:rsidRPr="00C43DAC">
        <w:rPr>
          <w:rFonts w:ascii="Garamond" w:hAnsi="Garamond" w:cs="TimesNewRoman"/>
          <w:sz w:val="24"/>
          <w:szCs w:val="24"/>
        </w:rPr>
        <w:t>forma</w:t>
      </w:r>
      <w:r>
        <w:rPr>
          <w:rFonts w:ascii="Garamond" w:hAnsi="Garamond" w:cs="TimesNewRoman"/>
          <w:sz w:val="24"/>
          <w:szCs w:val="24"/>
        </w:rPr>
        <w:t>is.</w:t>
      </w:r>
      <w:r>
        <w:rPr>
          <w:rStyle w:val="Refdenotaderodap"/>
          <w:rFonts w:ascii="Garamond" w:hAnsi="Garamond" w:cs="TimesNewRoman"/>
          <w:sz w:val="24"/>
          <w:szCs w:val="24"/>
        </w:rPr>
        <w:footnoteReference w:id="56"/>
      </w:r>
    </w:p>
    <w:p w:rsidR="00B30ACD" w:rsidRDefault="00B30ACD" w:rsidP="00523775">
      <w:pPr>
        <w:jc w:val="both"/>
        <w:rPr>
          <w:rFonts w:ascii="Garamond" w:hAnsi="Garamond" w:cs="TimesNewRoman"/>
          <w:sz w:val="24"/>
          <w:szCs w:val="24"/>
        </w:rPr>
      </w:pPr>
    </w:p>
    <w:p w:rsidR="00B30ACD" w:rsidRDefault="00B30ACD" w:rsidP="00F331C0">
      <w:pPr>
        <w:pStyle w:val="PargrafodaLista"/>
        <w:numPr>
          <w:ilvl w:val="0"/>
          <w:numId w:val="50"/>
        </w:numPr>
        <w:jc w:val="both"/>
        <w:rPr>
          <w:rFonts w:ascii="Garamond" w:hAnsi="Garamond" w:cs="TimesNewRoman"/>
          <w:sz w:val="24"/>
          <w:szCs w:val="24"/>
        </w:rPr>
      </w:pPr>
      <w:r w:rsidRPr="004D38C6">
        <w:rPr>
          <w:rFonts w:ascii="Garamond" w:hAnsi="Garamond" w:cs="TimesNewRoman"/>
          <w:b/>
          <w:sz w:val="28"/>
          <w:szCs w:val="28"/>
        </w:rPr>
        <w:t>O regulamento</w:t>
      </w:r>
      <w:r>
        <w:rPr>
          <w:rStyle w:val="Refdenotaderodap"/>
          <w:rFonts w:ascii="Garamond" w:hAnsi="Garamond" w:cs="TimesNewRoman"/>
          <w:b/>
          <w:sz w:val="28"/>
          <w:szCs w:val="28"/>
        </w:rPr>
        <w:footnoteReference w:id="57"/>
      </w:r>
      <w:r w:rsidRPr="004D38C6">
        <w:rPr>
          <w:rFonts w:ascii="Garamond" w:hAnsi="Garamond" w:cs="TimesNewRoman"/>
          <w:sz w:val="24"/>
          <w:szCs w:val="24"/>
        </w:rPr>
        <w:t xml:space="preserve"> </w:t>
      </w:r>
    </w:p>
    <w:p w:rsidR="00B30ACD" w:rsidRPr="004D38C6" w:rsidRDefault="00B30ACD" w:rsidP="00523775">
      <w:pPr>
        <w:pStyle w:val="PargrafodaLista"/>
        <w:jc w:val="both"/>
        <w:rPr>
          <w:rFonts w:ascii="Garamond" w:hAnsi="Garamond" w:cs="TimesNewRoman"/>
          <w:sz w:val="24"/>
          <w:szCs w:val="24"/>
        </w:rPr>
      </w:pPr>
    </w:p>
    <w:p w:rsidR="00B30ACD" w:rsidRPr="00F567D8" w:rsidRDefault="00B30ACD" w:rsidP="00523775">
      <w:pPr>
        <w:jc w:val="both"/>
        <w:rPr>
          <w:rFonts w:ascii="Garamond" w:hAnsi="Garamond" w:cs="TimesNewRoman"/>
          <w:b/>
          <w:sz w:val="24"/>
          <w:szCs w:val="24"/>
        </w:rPr>
      </w:pPr>
      <w:r w:rsidRPr="00F567D8">
        <w:rPr>
          <w:rFonts w:ascii="Garamond" w:hAnsi="Garamond" w:cs="TimesNewRoman"/>
          <w:b/>
          <w:sz w:val="24"/>
          <w:szCs w:val="24"/>
        </w:rPr>
        <w:t xml:space="preserve">Noção </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É o acto unilateral do Estado, ou de outra entidade pública ou privada habilitada a exercer o poder executivo (função administrativa), que de forma escrita, cria, modifica ou extingue normas jurídicas subordinadas à lei. </w:t>
      </w:r>
    </w:p>
    <w:p w:rsidR="00B30ACD" w:rsidRPr="00276D0A" w:rsidRDefault="00B30ACD" w:rsidP="00523775">
      <w:pPr>
        <w:autoSpaceDE w:val="0"/>
        <w:autoSpaceDN w:val="0"/>
        <w:adjustRightInd w:val="0"/>
        <w:spacing w:after="0" w:line="360" w:lineRule="auto"/>
        <w:jc w:val="both"/>
        <w:rPr>
          <w:rFonts w:ascii="Garamond" w:hAnsi="Garamond" w:cs="Garamond"/>
          <w:sz w:val="24"/>
          <w:szCs w:val="24"/>
        </w:rPr>
      </w:pPr>
      <w:r>
        <w:rPr>
          <w:rFonts w:ascii="Garamond" w:hAnsi="Garamond" w:cs="TimesNewRoman"/>
          <w:sz w:val="24"/>
          <w:szCs w:val="24"/>
        </w:rPr>
        <w:t xml:space="preserve">Os regulamentos estão previstos no </w:t>
      </w:r>
      <w:proofErr w:type="spellStart"/>
      <w:r>
        <w:rPr>
          <w:rFonts w:ascii="Garamond" w:hAnsi="Garamond" w:cs="TimesNewRoman"/>
          <w:sz w:val="24"/>
          <w:szCs w:val="24"/>
        </w:rPr>
        <w:t>art</w:t>
      </w:r>
      <w:proofErr w:type="spellEnd"/>
      <w:r>
        <w:rPr>
          <w:rFonts w:ascii="Garamond" w:hAnsi="Garamond" w:cs="TimesNewRoman"/>
          <w:sz w:val="24"/>
          <w:szCs w:val="24"/>
        </w:rPr>
        <w:t>. 112 nº 7 e 8 e 199 c) da CRP</w:t>
      </w:r>
      <w:r>
        <w:rPr>
          <w:rFonts w:ascii="Garamond" w:hAnsi="Garamond" w:cs="Garamond"/>
          <w:sz w:val="24"/>
          <w:szCs w:val="24"/>
        </w:rPr>
        <w:t xml:space="preserve"> e abrangem todas as fontes que se destinam a dar execução às normas contidas nos actos legislativos.</w:t>
      </w:r>
      <w:r>
        <w:rPr>
          <w:rFonts w:ascii="Garamond" w:hAnsi="Garamond" w:cs="TimesNewRoman"/>
          <w:sz w:val="24"/>
          <w:szCs w:val="24"/>
        </w:rPr>
        <w:t xml:space="preserve"> </w:t>
      </w:r>
    </w:p>
    <w:p w:rsidR="00B30ACD" w:rsidRDefault="00B30ACD" w:rsidP="00523775">
      <w:pPr>
        <w:jc w:val="both"/>
        <w:rPr>
          <w:rFonts w:ascii="Garamond" w:hAnsi="Garamond" w:cs="TimesNewRoman"/>
          <w:sz w:val="24"/>
          <w:szCs w:val="24"/>
        </w:rPr>
      </w:pPr>
    </w:p>
    <w:p w:rsidR="00B30ACD" w:rsidRDefault="00B30ACD" w:rsidP="00523775">
      <w:pPr>
        <w:jc w:val="both"/>
        <w:rPr>
          <w:rFonts w:ascii="Garamond" w:hAnsi="Garamond" w:cs="TimesNewRoman"/>
          <w:sz w:val="24"/>
          <w:szCs w:val="24"/>
        </w:rPr>
      </w:pPr>
    </w:p>
    <w:p w:rsidR="00B30ACD" w:rsidRDefault="00B30ACD" w:rsidP="00523775">
      <w:pPr>
        <w:jc w:val="both"/>
        <w:rPr>
          <w:rFonts w:ascii="Garamond" w:hAnsi="Garamond" w:cs="TimesNewRoman"/>
          <w:sz w:val="24"/>
          <w:szCs w:val="24"/>
        </w:rPr>
      </w:pPr>
      <w:r>
        <w:rPr>
          <w:rFonts w:ascii="Garamond" w:hAnsi="Garamond" w:cs="TimesNewRoman"/>
          <w:sz w:val="24"/>
          <w:szCs w:val="24"/>
        </w:rPr>
        <w:t xml:space="preserve">Classificação:  </w:t>
      </w:r>
    </w:p>
    <w:p w:rsidR="00B30ACD" w:rsidRDefault="00B30ACD" w:rsidP="00523775">
      <w:pPr>
        <w:jc w:val="both"/>
        <w:rPr>
          <w:rFonts w:ascii="Garamond" w:hAnsi="Garamond" w:cs="TimesNewRoman"/>
          <w:sz w:val="24"/>
          <w:szCs w:val="24"/>
        </w:rPr>
      </w:pPr>
    </w:p>
    <w:p w:rsidR="00B30ACD" w:rsidRPr="00D2726D" w:rsidRDefault="00B30ACD" w:rsidP="00F331C0">
      <w:pPr>
        <w:pStyle w:val="PargrafodaLista"/>
        <w:numPr>
          <w:ilvl w:val="0"/>
          <w:numId w:val="35"/>
        </w:numPr>
        <w:jc w:val="both"/>
        <w:rPr>
          <w:rFonts w:ascii="Garamond" w:hAnsi="Garamond" w:cs="TimesNewRoman"/>
          <w:sz w:val="24"/>
          <w:szCs w:val="24"/>
        </w:rPr>
      </w:pPr>
      <w:r w:rsidRPr="00F567D8">
        <w:rPr>
          <w:rFonts w:ascii="Garamond" w:hAnsi="Garamond" w:cs="TimesNewRoman"/>
          <w:i/>
          <w:sz w:val="24"/>
          <w:szCs w:val="24"/>
        </w:rPr>
        <w:lastRenderedPageBreak/>
        <w:t>Critério âmbito de aplicação</w:t>
      </w:r>
      <w:r>
        <w:rPr>
          <w:rFonts w:ascii="Garamond" w:hAnsi="Garamond" w:cs="TimesNewRoman"/>
          <w:sz w:val="24"/>
          <w:szCs w:val="24"/>
        </w:rPr>
        <w:t>: centrais; regionais; locais; institucionais</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Centrais: emanam do G e aplicam-se a todo o território. Ex decretos regulamentares, resoluções do Conselho de Ministros, portarias ministeriais com carácter normativo e despachos normativos</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Regionais: emanam de um dos Governos Regionais existentes para regulamentar legislação regional ou nacional. </w:t>
      </w:r>
      <w:proofErr w:type="gramStart"/>
      <w:r>
        <w:rPr>
          <w:rFonts w:ascii="Garamond" w:hAnsi="Garamond" w:cs="TimesNewRoman"/>
          <w:sz w:val="24"/>
          <w:szCs w:val="24"/>
        </w:rPr>
        <w:t>Ex decretos regulamentares</w:t>
      </w:r>
      <w:proofErr w:type="gramEnd"/>
      <w:r>
        <w:rPr>
          <w:rFonts w:ascii="Garamond" w:hAnsi="Garamond" w:cs="TimesNewRoman"/>
          <w:sz w:val="24"/>
          <w:szCs w:val="24"/>
        </w:rPr>
        <w:t xml:space="preserve"> regionais (</w:t>
      </w:r>
      <w:proofErr w:type="spellStart"/>
      <w:r>
        <w:rPr>
          <w:rFonts w:ascii="Garamond" w:hAnsi="Garamond" w:cs="TimesNewRoman"/>
          <w:sz w:val="24"/>
          <w:szCs w:val="24"/>
        </w:rPr>
        <w:t>art</w:t>
      </w:r>
      <w:proofErr w:type="spellEnd"/>
      <w:r>
        <w:rPr>
          <w:rFonts w:ascii="Garamond" w:hAnsi="Garamond" w:cs="TimesNewRoman"/>
          <w:sz w:val="24"/>
          <w:szCs w:val="24"/>
        </w:rPr>
        <w:t>. 227 nº1 d CRP).</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Locais: emanam dos órgãos das autarquias locais, para vigorarem apenas no território municipal. Ex. </w:t>
      </w:r>
      <w:proofErr w:type="gramStart"/>
      <w:r>
        <w:rPr>
          <w:rFonts w:ascii="Garamond" w:hAnsi="Garamond" w:cs="TimesNewRoman"/>
          <w:sz w:val="24"/>
          <w:szCs w:val="24"/>
        </w:rPr>
        <w:t>posturas</w:t>
      </w:r>
      <w:proofErr w:type="gramEnd"/>
      <w:r>
        <w:rPr>
          <w:rFonts w:ascii="Garamond" w:hAnsi="Garamond" w:cs="TimesNewRoman"/>
          <w:sz w:val="24"/>
          <w:szCs w:val="24"/>
        </w:rPr>
        <w:t xml:space="preserve"> municipais</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Institucionais: quando emanam de órgãos competentes de institutos públicos/pessoas colectivas de Direito Público (ex. regulamento curricular e pedagógico duma Faculdade de Direito) ou de Associações </w:t>
      </w:r>
      <w:proofErr w:type="gramStart"/>
      <w:r>
        <w:rPr>
          <w:rFonts w:ascii="Garamond" w:hAnsi="Garamond" w:cs="TimesNewRoman"/>
          <w:sz w:val="24"/>
          <w:szCs w:val="24"/>
        </w:rPr>
        <w:t>publicas</w:t>
      </w:r>
      <w:proofErr w:type="gramEnd"/>
      <w:r>
        <w:rPr>
          <w:rFonts w:ascii="Garamond" w:hAnsi="Garamond" w:cs="TimesNewRoman"/>
          <w:sz w:val="24"/>
          <w:szCs w:val="24"/>
        </w:rPr>
        <w:t xml:space="preserve"> (</w:t>
      </w:r>
      <w:proofErr w:type="spellStart"/>
      <w:r>
        <w:rPr>
          <w:rFonts w:ascii="Garamond" w:hAnsi="Garamond" w:cs="TimesNewRoman"/>
          <w:sz w:val="24"/>
          <w:szCs w:val="24"/>
        </w:rPr>
        <w:t>ex</w:t>
      </w:r>
      <w:proofErr w:type="spellEnd"/>
      <w:r>
        <w:rPr>
          <w:rFonts w:ascii="Garamond" w:hAnsi="Garamond" w:cs="TimesNewRoman"/>
          <w:sz w:val="24"/>
          <w:szCs w:val="24"/>
        </w:rPr>
        <w:t xml:space="preserve"> o regulamento deontológico e disciplinar duma Ordem profissional).</w:t>
      </w:r>
      <w:r>
        <w:rPr>
          <w:rStyle w:val="Refdenotaderodap"/>
          <w:rFonts w:ascii="Garamond" w:hAnsi="Garamond" w:cs="TimesNewRoman"/>
          <w:sz w:val="24"/>
          <w:szCs w:val="24"/>
        </w:rPr>
        <w:footnoteReference w:id="58"/>
      </w:r>
    </w:p>
    <w:p w:rsidR="00B30ACD" w:rsidRPr="00F22C4A" w:rsidRDefault="00B30ACD" w:rsidP="00523775">
      <w:pPr>
        <w:spacing w:line="360" w:lineRule="auto"/>
        <w:jc w:val="both"/>
        <w:rPr>
          <w:rFonts w:ascii="Garamond" w:hAnsi="Garamond" w:cs="TimesNewRoman"/>
          <w:sz w:val="24"/>
          <w:szCs w:val="24"/>
        </w:rPr>
      </w:pPr>
    </w:p>
    <w:p w:rsidR="00B30ACD" w:rsidRDefault="00B30ACD" w:rsidP="00F331C0">
      <w:pPr>
        <w:pStyle w:val="PargrafodaLista"/>
        <w:numPr>
          <w:ilvl w:val="0"/>
          <w:numId w:val="35"/>
        </w:numPr>
        <w:jc w:val="both"/>
        <w:rPr>
          <w:rFonts w:ascii="Garamond" w:hAnsi="Garamond" w:cs="TimesNewRoman"/>
          <w:sz w:val="24"/>
          <w:szCs w:val="24"/>
        </w:rPr>
      </w:pPr>
      <w:r w:rsidRPr="00F567D8">
        <w:rPr>
          <w:rFonts w:ascii="Garamond" w:hAnsi="Garamond" w:cs="TimesNewRoman"/>
          <w:i/>
          <w:sz w:val="24"/>
          <w:szCs w:val="24"/>
        </w:rPr>
        <w:t>Critério da obrigatoriedade</w:t>
      </w:r>
      <w:r>
        <w:rPr>
          <w:rFonts w:ascii="Garamond" w:hAnsi="Garamond" w:cs="TimesNewRoman"/>
          <w:sz w:val="24"/>
          <w:szCs w:val="24"/>
        </w:rPr>
        <w:t xml:space="preserve">: externos; internos </w:t>
      </w:r>
      <w:r>
        <w:rPr>
          <w:rStyle w:val="Refdenotaderodap"/>
          <w:rFonts w:ascii="Garamond" w:hAnsi="Garamond" w:cs="TimesNewRoman"/>
          <w:sz w:val="24"/>
          <w:szCs w:val="24"/>
        </w:rPr>
        <w:footnoteReference w:id="59"/>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Externos: obrigam não só os órgãos da Administração, mas também os cidadãos em geral. Gozam de publicidade</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Internos: obrigam apenas os funcionários dependentes de hierarquia do órgão que o emite. Não gozam de publicidade externa. </w:t>
      </w:r>
      <w:r w:rsidRPr="000A6BCE">
        <w:rPr>
          <w:rFonts w:ascii="Garamond" w:hAnsi="Garamond" w:cs="TimesNewRoman"/>
          <w:sz w:val="24"/>
          <w:szCs w:val="24"/>
        </w:rPr>
        <w:t xml:space="preserve">Ex </w:t>
      </w:r>
      <w:proofErr w:type="gramStart"/>
      <w:r w:rsidRPr="000A6BCE">
        <w:rPr>
          <w:rFonts w:ascii="Garamond" w:hAnsi="Garamond" w:cs="TimesNewRoman"/>
          <w:sz w:val="24"/>
          <w:szCs w:val="24"/>
        </w:rPr>
        <w:t>circulares</w:t>
      </w:r>
      <w:proofErr w:type="gramEnd"/>
    </w:p>
    <w:p w:rsidR="00B30ACD" w:rsidRPr="0071086C" w:rsidRDefault="00B30ACD" w:rsidP="00523775">
      <w:pPr>
        <w:spacing w:line="360" w:lineRule="auto"/>
        <w:jc w:val="both"/>
        <w:rPr>
          <w:rFonts w:ascii="Garamond" w:hAnsi="Garamond" w:cs="TimesNewRoman"/>
          <w:sz w:val="24"/>
          <w:szCs w:val="24"/>
        </w:rPr>
      </w:pPr>
    </w:p>
    <w:p w:rsidR="00B30ACD" w:rsidRDefault="00B30ACD" w:rsidP="00F331C0">
      <w:pPr>
        <w:pStyle w:val="PargrafodaLista"/>
        <w:numPr>
          <w:ilvl w:val="0"/>
          <w:numId w:val="35"/>
        </w:numPr>
        <w:jc w:val="both"/>
        <w:rPr>
          <w:rFonts w:ascii="Garamond" w:hAnsi="Garamond" w:cs="TimesNewRoman"/>
          <w:sz w:val="24"/>
          <w:szCs w:val="24"/>
        </w:rPr>
      </w:pPr>
      <w:r w:rsidRPr="00F567D8">
        <w:rPr>
          <w:rFonts w:ascii="Garamond" w:hAnsi="Garamond" w:cs="TimesNewRoman"/>
          <w:i/>
          <w:sz w:val="24"/>
          <w:szCs w:val="24"/>
        </w:rPr>
        <w:t>Critério da relação com a lei</w:t>
      </w:r>
      <w:r>
        <w:rPr>
          <w:rFonts w:ascii="Garamond" w:hAnsi="Garamond" w:cs="TimesNewRoman"/>
          <w:sz w:val="24"/>
          <w:szCs w:val="24"/>
        </w:rPr>
        <w:t>: regulamentos complementares ou de execução; autónomos e independentes</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Regulamentos complementares ou de execução: são os regulamentos que desenvolvem a disciplina constante de uma lei, viabilizando a sua aplicação aos casos concretos. Ex. Se uma lei dispõe que os alunos economicamente desfavorecidos poderão beneficiar duma bolsa de estudo a conceder pelos Serviços Sociais da Universidade nos termos que estes mediante regulamento venham a definir, torna-se claro que tal norma só poderá ter aplicação efectiva aos casos concretos da vida após criação de regulamento de execução, </w:t>
      </w:r>
      <w:r>
        <w:rPr>
          <w:rFonts w:ascii="Garamond" w:hAnsi="Garamond" w:cs="TimesNewRoman"/>
          <w:sz w:val="24"/>
          <w:szCs w:val="24"/>
        </w:rPr>
        <w:lastRenderedPageBreak/>
        <w:t>que fixe: as condições em que os interessados podem beneficiar da bolsa, os montantes das bolsas, os documentos a acompanhar o pedido da bolsa, etc..</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Regulamentos autónomos:</w:t>
      </w:r>
      <w:r>
        <w:rPr>
          <w:rStyle w:val="Refdenotaderodap"/>
          <w:rFonts w:ascii="Garamond" w:hAnsi="Garamond" w:cs="TimesNewRoman"/>
          <w:sz w:val="24"/>
          <w:szCs w:val="24"/>
        </w:rPr>
        <w:footnoteReference w:id="60"/>
      </w:r>
      <w:r>
        <w:rPr>
          <w:rFonts w:ascii="Garamond" w:hAnsi="Garamond" w:cs="TimesNewRoman"/>
          <w:sz w:val="24"/>
          <w:szCs w:val="24"/>
        </w:rPr>
        <w:t xml:space="preserve"> </w:t>
      </w:r>
      <w:proofErr w:type="gramStart"/>
      <w:r>
        <w:rPr>
          <w:rFonts w:ascii="Garamond" w:hAnsi="Garamond" w:cs="TimesNewRoman"/>
          <w:sz w:val="24"/>
          <w:szCs w:val="24"/>
        </w:rPr>
        <w:t>são</w:t>
      </w:r>
      <w:proofErr w:type="gramEnd"/>
      <w:r>
        <w:rPr>
          <w:rFonts w:ascii="Garamond" w:hAnsi="Garamond" w:cs="TimesNewRoman"/>
          <w:sz w:val="24"/>
          <w:szCs w:val="24"/>
        </w:rPr>
        <w:t xml:space="preserve"> os regulamentos emitidos pela Administração descentralizada ao abrigo de um poder regulamentar próprio e autónomo. Ex. </w:t>
      </w:r>
      <w:proofErr w:type="gramStart"/>
      <w:r>
        <w:rPr>
          <w:rFonts w:ascii="Garamond" w:hAnsi="Garamond" w:cs="TimesNewRoman"/>
          <w:sz w:val="24"/>
          <w:szCs w:val="24"/>
        </w:rPr>
        <w:t>regulamentos</w:t>
      </w:r>
      <w:proofErr w:type="gramEnd"/>
      <w:r>
        <w:rPr>
          <w:rFonts w:ascii="Garamond" w:hAnsi="Garamond" w:cs="TimesNewRoman"/>
          <w:sz w:val="24"/>
          <w:szCs w:val="24"/>
        </w:rPr>
        <w:t xml:space="preserve"> das </w:t>
      </w:r>
      <w:r w:rsidRPr="008C709D">
        <w:rPr>
          <w:rFonts w:ascii="Garamond" w:hAnsi="Garamond" w:cs="TimesNewRoman"/>
          <w:i/>
          <w:sz w:val="24"/>
          <w:szCs w:val="24"/>
        </w:rPr>
        <w:t>regiões autónomas</w:t>
      </w:r>
      <w:r>
        <w:rPr>
          <w:rFonts w:ascii="Garamond" w:hAnsi="Garamond" w:cs="TimesNewRoman"/>
          <w:sz w:val="24"/>
          <w:szCs w:val="24"/>
        </w:rPr>
        <w:t xml:space="preserve"> </w:t>
      </w:r>
      <w:proofErr w:type="spellStart"/>
      <w:r>
        <w:rPr>
          <w:rFonts w:ascii="Garamond" w:hAnsi="Garamond" w:cs="TimesNewRoman"/>
          <w:sz w:val="24"/>
          <w:szCs w:val="24"/>
        </w:rPr>
        <w:t>art</w:t>
      </w:r>
      <w:proofErr w:type="spellEnd"/>
      <w:r>
        <w:rPr>
          <w:rFonts w:ascii="Garamond" w:hAnsi="Garamond" w:cs="TimesNewRoman"/>
          <w:sz w:val="24"/>
          <w:szCs w:val="24"/>
        </w:rPr>
        <w:t xml:space="preserve">. 227 nº1 da CRP; e das </w:t>
      </w:r>
      <w:r w:rsidRPr="008C709D">
        <w:rPr>
          <w:rFonts w:ascii="Garamond" w:hAnsi="Garamond" w:cs="TimesNewRoman"/>
          <w:i/>
          <w:sz w:val="24"/>
          <w:szCs w:val="24"/>
        </w:rPr>
        <w:t>autarquias locais</w:t>
      </w:r>
      <w:r>
        <w:rPr>
          <w:rFonts w:ascii="Garamond" w:hAnsi="Garamond" w:cs="TimesNewRoman"/>
          <w:sz w:val="24"/>
          <w:szCs w:val="24"/>
        </w:rPr>
        <w:t xml:space="preserve"> </w:t>
      </w:r>
      <w:proofErr w:type="spellStart"/>
      <w:r>
        <w:rPr>
          <w:rFonts w:ascii="Garamond" w:hAnsi="Garamond" w:cs="TimesNewRoman"/>
          <w:sz w:val="24"/>
          <w:szCs w:val="24"/>
        </w:rPr>
        <w:t>art</w:t>
      </w:r>
      <w:proofErr w:type="spellEnd"/>
      <w:r>
        <w:rPr>
          <w:rFonts w:ascii="Garamond" w:hAnsi="Garamond" w:cs="TimesNewRoman"/>
          <w:sz w:val="24"/>
          <w:szCs w:val="24"/>
        </w:rPr>
        <w:t xml:space="preserve">. 241 da CRP e 13 nº 1 da lei 159/99 de 14 de Setembro, ex. posturas municipais de </w:t>
      </w:r>
      <w:proofErr w:type="gramStart"/>
      <w:r>
        <w:rPr>
          <w:rFonts w:ascii="Garamond" w:hAnsi="Garamond" w:cs="TimesNewRoman"/>
          <w:sz w:val="24"/>
          <w:szCs w:val="24"/>
        </w:rPr>
        <w:t>transito</w:t>
      </w:r>
      <w:proofErr w:type="gramEnd"/>
      <w:r>
        <w:rPr>
          <w:rFonts w:ascii="Garamond" w:hAnsi="Garamond" w:cs="TimesNewRoman"/>
          <w:sz w:val="24"/>
          <w:szCs w:val="24"/>
        </w:rPr>
        <w:t xml:space="preserve"> - em que se define com pormenor para cada localidade quais as ruas abertas ao publico e os locais de estacionamento.</w:t>
      </w:r>
    </w:p>
    <w:p w:rsidR="00B30ACD" w:rsidRPr="00663597"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Regulamentos independentes: são os regulamentos do Governo emitidos ao abrigo do </w:t>
      </w:r>
      <w:proofErr w:type="spellStart"/>
      <w:r>
        <w:rPr>
          <w:rFonts w:ascii="Garamond" w:hAnsi="Garamond" w:cs="TimesNewRoman"/>
          <w:sz w:val="24"/>
          <w:szCs w:val="24"/>
        </w:rPr>
        <w:t>art</w:t>
      </w:r>
      <w:proofErr w:type="spellEnd"/>
      <w:r>
        <w:rPr>
          <w:rFonts w:ascii="Garamond" w:hAnsi="Garamond" w:cs="TimesNewRoman"/>
          <w:sz w:val="24"/>
          <w:szCs w:val="24"/>
        </w:rPr>
        <w:t>. 199 c) e 112 nº7 da CRP, quando o Governo na ausência de leis ou decretos -lei (em matérias não legislativas por natureza e concorrenciais com a AR)</w:t>
      </w:r>
      <w:proofErr w:type="gramStart"/>
      <w:r>
        <w:rPr>
          <w:rFonts w:ascii="Garamond" w:hAnsi="Garamond" w:cs="TimesNewRoman"/>
          <w:sz w:val="24"/>
          <w:szCs w:val="24"/>
        </w:rPr>
        <w:t>,</w:t>
      </w:r>
      <w:proofErr w:type="gramEnd"/>
      <w:r>
        <w:rPr>
          <w:rFonts w:ascii="Garamond" w:hAnsi="Garamond" w:cs="TimesNewRoman"/>
          <w:sz w:val="24"/>
          <w:szCs w:val="24"/>
        </w:rPr>
        <w:t xml:space="preserve"> opta por intervir não legislativamente, mas pela via regulamentar. Deste modo, o Governo exerce o seu poder próprio de editar regulamentos necessários para a execução das leis, entendido em termos amplos. Estes regulamentos revestem a forma de decreto regulamentar tal como resulta do </w:t>
      </w:r>
      <w:proofErr w:type="spellStart"/>
      <w:r>
        <w:rPr>
          <w:rFonts w:ascii="Garamond" w:hAnsi="Garamond" w:cs="TimesNewRoman"/>
          <w:sz w:val="24"/>
          <w:szCs w:val="24"/>
        </w:rPr>
        <w:t>art</w:t>
      </w:r>
      <w:proofErr w:type="spellEnd"/>
      <w:r>
        <w:rPr>
          <w:rFonts w:ascii="Garamond" w:hAnsi="Garamond" w:cs="TimesNewRoman"/>
          <w:sz w:val="24"/>
          <w:szCs w:val="24"/>
        </w:rPr>
        <w:t>. 112 nº7 da CRP.</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Tanto os regulamentos independentes como os autónomos, </w:t>
      </w:r>
      <w:r w:rsidRPr="002E7500">
        <w:rPr>
          <w:rFonts w:ascii="Garamond" w:hAnsi="Garamond" w:cs="TimesNewRoman"/>
          <w:b/>
          <w:sz w:val="24"/>
          <w:szCs w:val="24"/>
        </w:rPr>
        <w:t>não vêm complementar uma lei carecida de regulamentação</w:t>
      </w:r>
      <w:r>
        <w:rPr>
          <w:rFonts w:ascii="Garamond" w:hAnsi="Garamond" w:cs="TimesNewRoman"/>
          <w:sz w:val="24"/>
          <w:szCs w:val="24"/>
        </w:rPr>
        <w:t>, mas visam fixar a disciplina jurídica necessária à realização de atribuições específicas do legislador conferidas a certas entidades públicas confiando no melhor conhecimento acerca da realidade com que têm de lidar.</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 F A fala a este propósito de casos em que apesar de não haver nenhum preceito legal ou constitucional que especificamente confira um poder regulamentar, esse poder existe. Dando como exemplos: os regulamentos internos da Administração com fundamento na </w:t>
      </w:r>
      <w:r w:rsidRPr="00157E0F">
        <w:rPr>
          <w:rFonts w:ascii="Garamond" w:hAnsi="Garamond" w:cs="TimesNewRoman"/>
          <w:i/>
          <w:sz w:val="24"/>
          <w:szCs w:val="24"/>
        </w:rPr>
        <w:t>hierarquia administrativa</w:t>
      </w:r>
      <w:r>
        <w:rPr>
          <w:rFonts w:ascii="Garamond" w:hAnsi="Garamond" w:cs="TimesNewRoman"/>
          <w:sz w:val="24"/>
          <w:szCs w:val="24"/>
        </w:rPr>
        <w:t xml:space="preserve">; os regulamentos relativos ao </w:t>
      </w:r>
      <w:r w:rsidRPr="00157E0F">
        <w:rPr>
          <w:rFonts w:ascii="Garamond" w:hAnsi="Garamond" w:cs="TimesNewRoman"/>
          <w:i/>
          <w:sz w:val="24"/>
          <w:szCs w:val="24"/>
        </w:rPr>
        <w:t>poder de gestão do serviço</w:t>
      </w:r>
      <w:r>
        <w:rPr>
          <w:rFonts w:ascii="Garamond" w:hAnsi="Garamond" w:cs="TimesNewRoman"/>
          <w:sz w:val="24"/>
          <w:szCs w:val="24"/>
        </w:rPr>
        <w:t xml:space="preserve"> pelos dirigentes face às relações especiais de poder em que se acham os utentes (</w:t>
      </w:r>
      <w:proofErr w:type="spellStart"/>
      <w:r>
        <w:rPr>
          <w:rFonts w:ascii="Garamond" w:hAnsi="Garamond" w:cs="TimesNewRoman"/>
          <w:sz w:val="24"/>
          <w:szCs w:val="24"/>
        </w:rPr>
        <w:t>ex</w:t>
      </w:r>
      <w:proofErr w:type="spellEnd"/>
      <w:r>
        <w:rPr>
          <w:rFonts w:ascii="Garamond" w:hAnsi="Garamond" w:cs="TimesNewRoman"/>
          <w:sz w:val="24"/>
          <w:szCs w:val="24"/>
        </w:rPr>
        <w:t xml:space="preserve"> utentes de hospitais, escolas, bibliotecas, museus.); regulamentos do funcionamento de órgãos colegiais ou regimentos que têm por fundamento o </w:t>
      </w:r>
      <w:r w:rsidRPr="00157E0F">
        <w:rPr>
          <w:rFonts w:ascii="Garamond" w:hAnsi="Garamond" w:cs="TimesNewRoman"/>
          <w:i/>
          <w:sz w:val="24"/>
          <w:szCs w:val="24"/>
        </w:rPr>
        <w:t>poder de auto-organização</w:t>
      </w:r>
      <w:r>
        <w:rPr>
          <w:rFonts w:ascii="Garamond" w:hAnsi="Garamond" w:cs="TimesNewRoman"/>
          <w:sz w:val="24"/>
          <w:szCs w:val="24"/>
        </w:rPr>
        <w:t xml:space="preserve"> da instituição. </w:t>
      </w:r>
      <w:r>
        <w:rPr>
          <w:rStyle w:val="Refdenotaderodap"/>
          <w:rFonts w:ascii="Garamond" w:hAnsi="Garamond" w:cs="TimesNewRoman"/>
          <w:sz w:val="24"/>
          <w:szCs w:val="24"/>
        </w:rPr>
        <w:footnoteReference w:id="61"/>
      </w:r>
    </w:p>
    <w:p w:rsidR="00B30ACD" w:rsidRPr="00D2726D" w:rsidRDefault="00B30ACD" w:rsidP="00523775">
      <w:pPr>
        <w:jc w:val="both"/>
        <w:rPr>
          <w:rFonts w:ascii="Garamond" w:hAnsi="Garamond" w:cs="TimesNewRoman"/>
          <w:sz w:val="24"/>
          <w:szCs w:val="24"/>
        </w:rPr>
      </w:pPr>
    </w:p>
    <w:p w:rsidR="00B30ACD" w:rsidRPr="00F567D8" w:rsidRDefault="00B30ACD" w:rsidP="00523775">
      <w:pPr>
        <w:jc w:val="both"/>
        <w:rPr>
          <w:rFonts w:ascii="Garamond" w:hAnsi="Garamond" w:cs="TimesNewRoman"/>
          <w:b/>
          <w:sz w:val="24"/>
          <w:szCs w:val="24"/>
        </w:rPr>
      </w:pPr>
      <w:r w:rsidRPr="00F567D8">
        <w:rPr>
          <w:rFonts w:ascii="Garamond" w:hAnsi="Garamond" w:cs="TimesNewRoman"/>
          <w:b/>
          <w:sz w:val="24"/>
          <w:szCs w:val="24"/>
        </w:rPr>
        <w:t xml:space="preserve">Formas de regulamentos </w:t>
      </w:r>
    </w:p>
    <w:p w:rsidR="00B30ACD" w:rsidRDefault="00B30ACD" w:rsidP="00F331C0">
      <w:pPr>
        <w:pStyle w:val="PargrafodaLista"/>
        <w:numPr>
          <w:ilvl w:val="0"/>
          <w:numId w:val="36"/>
        </w:numPr>
        <w:spacing w:line="360" w:lineRule="auto"/>
        <w:jc w:val="both"/>
        <w:rPr>
          <w:rFonts w:ascii="Garamond" w:hAnsi="Garamond" w:cs="TimesNewRoman"/>
          <w:sz w:val="24"/>
          <w:szCs w:val="24"/>
        </w:rPr>
      </w:pPr>
      <w:r w:rsidRPr="00D41533">
        <w:rPr>
          <w:rFonts w:ascii="Garamond" w:hAnsi="Garamond" w:cs="TimesNewRoman"/>
          <w:i/>
          <w:sz w:val="24"/>
          <w:szCs w:val="24"/>
        </w:rPr>
        <w:lastRenderedPageBreak/>
        <w:t>Decretos regulamentares</w:t>
      </w:r>
      <w:r>
        <w:rPr>
          <w:rFonts w:ascii="Garamond" w:hAnsi="Garamond" w:cs="TimesNewRoman"/>
          <w:sz w:val="24"/>
          <w:szCs w:val="24"/>
        </w:rPr>
        <w:t>: promulgados pelo PR e referendados pelo PM e Ministros da matéria (</w:t>
      </w:r>
      <w:proofErr w:type="spellStart"/>
      <w:r>
        <w:rPr>
          <w:rFonts w:ascii="Garamond" w:hAnsi="Garamond" w:cs="TimesNewRoman"/>
          <w:sz w:val="24"/>
          <w:szCs w:val="24"/>
        </w:rPr>
        <w:t>art</w:t>
      </w:r>
      <w:proofErr w:type="spellEnd"/>
      <w:r>
        <w:rPr>
          <w:rFonts w:ascii="Garamond" w:hAnsi="Garamond" w:cs="TimesNewRoman"/>
          <w:sz w:val="24"/>
          <w:szCs w:val="24"/>
        </w:rPr>
        <w:t>. 134 b) e 140 nº1 da CRP) e publicados DR (</w:t>
      </w:r>
      <w:proofErr w:type="spellStart"/>
      <w:r>
        <w:rPr>
          <w:rFonts w:ascii="Garamond" w:hAnsi="Garamond" w:cs="TimesNewRoman"/>
          <w:sz w:val="24"/>
          <w:szCs w:val="24"/>
        </w:rPr>
        <w:t>art</w:t>
      </w:r>
      <w:proofErr w:type="spellEnd"/>
      <w:r>
        <w:rPr>
          <w:rFonts w:ascii="Garamond" w:hAnsi="Garamond" w:cs="TimesNewRoman"/>
          <w:sz w:val="24"/>
          <w:szCs w:val="24"/>
        </w:rPr>
        <w:t>. 119 CRP)</w:t>
      </w:r>
    </w:p>
    <w:p w:rsidR="00B30ACD" w:rsidRDefault="00B30ACD" w:rsidP="00F331C0">
      <w:pPr>
        <w:pStyle w:val="PargrafodaLista"/>
        <w:numPr>
          <w:ilvl w:val="0"/>
          <w:numId w:val="36"/>
        </w:numPr>
        <w:spacing w:line="360" w:lineRule="auto"/>
        <w:jc w:val="both"/>
        <w:rPr>
          <w:rFonts w:ascii="Garamond" w:hAnsi="Garamond" w:cs="TimesNewRoman"/>
          <w:sz w:val="24"/>
          <w:szCs w:val="24"/>
        </w:rPr>
      </w:pPr>
      <w:r w:rsidRPr="00D41533">
        <w:rPr>
          <w:rFonts w:ascii="Garamond" w:hAnsi="Garamond" w:cs="TimesNewRoman"/>
          <w:i/>
          <w:sz w:val="24"/>
          <w:szCs w:val="24"/>
        </w:rPr>
        <w:t>Resoluções do Conselho de Ministros</w:t>
      </w:r>
      <w:r>
        <w:rPr>
          <w:rFonts w:ascii="Garamond" w:hAnsi="Garamond" w:cs="TimesNewRoman"/>
          <w:sz w:val="24"/>
          <w:szCs w:val="24"/>
        </w:rPr>
        <w:t xml:space="preserve">: competência regulamentar deste órgão </w:t>
      </w:r>
      <w:proofErr w:type="spellStart"/>
      <w:r>
        <w:rPr>
          <w:rFonts w:ascii="Garamond" w:hAnsi="Garamond" w:cs="TimesNewRoman"/>
          <w:sz w:val="24"/>
          <w:szCs w:val="24"/>
        </w:rPr>
        <w:t>art</w:t>
      </w:r>
      <w:proofErr w:type="spellEnd"/>
      <w:r>
        <w:rPr>
          <w:rFonts w:ascii="Garamond" w:hAnsi="Garamond" w:cs="TimesNewRoman"/>
          <w:sz w:val="24"/>
          <w:szCs w:val="24"/>
        </w:rPr>
        <w:t xml:space="preserve">. 200 CRP: não intervenção presidencial, mas </w:t>
      </w:r>
      <w:proofErr w:type="gramStart"/>
      <w:r>
        <w:rPr>
          <w:rFonts w:ascii="Garamond" w:hAnsi="Garamond" w:cs="TimesNewRoman"/>
          <w:sz w:val="24"/>
          <w:szCs w:val="24"/>
        </w:rPr>
        <w:t>publicada DR</w:t>
      </w:r>
      <w:proofErr w:type="gramEnd"/>
    </w:p>
    <w:p w:rsidR="00B30ACD" w:rsidRDefault="00B30ACD" w:rsidP="00F331C0">
      <w:pPr>
        <w:pStyle w:val="PargrafodaLista"/>
        <w:numPr>
          <w:ilvl w:val="0"/>
          <w:numId w:val="36"/>
        </w:numPr>
        <w:spacing w:line="360" w:lineRule="auto"/>
        <w:jc w:val="both"/>
        <w:rPr>
          <w:rFonts w:ascii="Garamond" w:hAnsi="Garamond" w:cs="TimesNewRoman"/>
          <w:sz w:val="24"/>
          <w:szCs w:val="24"/>
        </w:rPr>
      </w:pPr>
      <w:r w:rsidRPr="00D41533">
        <w:rPr>
          <w:rFonts w:ascii="Garamond" w:hAnsi="Garamond" w:cs="TimesNewRoman"/>
          <w:i/>
          <w:sz w:val="24"/>
          <w:szCs w:val="24"/>
        </w:rPr>
        <w:t>Portarias</w:t>
      </w:r>
      <w:r>
        <w:rPr>
          <w:rFonts w:ascii="Garamond" w:hAnsi="Garamond" w:cs="TimesNewRoman"/>
          <w:sz w:val="24"/>
          <w:szCs w:val="24"/>
        </w:rPr>
        <w:t>: assinadas pelo ministro em razão da matéria</w:t>
      </w:r>
      <w:r>
        <w:rPr>
          <w:rStyle w:val="Refdenotaderodap"/>
          <w:rFonts w:ascii="Garamond" w:hAnsi="Garamond" w:cs="TimesNewRoman"/>
          <w:sz w:val="24"/>
          <w:szCs w:val="24"/>
        </w:rPr>
        <w:footnoteReference w:id="62"/>
      </w:r>
      <w:r>
        <w:rPr>
          <w:rFonts w:ascii="Garamond" w:hAnsi="Garamond" w:cs="TimesNewRoman"/>
          <w:sz w:val="24"/>
          <w:szCs w:val="24"/>
        </w:rPr>
        <w:t>e publicadas no DR</w:t>
      </w:r>
    </w:p>
    <w:p w:rsidR="00B30ACD" w:rsidRDefault="00B30ACD" w:rsidP="00F331C0">
      <w:pPr>
        <w:pStyle w:val="PargrafodaLista"/>
        <w:numPr>
          <w:ilvl w:val="0"/>
          <w:numId w:val="36"/>
        </w:numPr>
        <w:spacing w:line="360" w:lineRule="auto"/>
        <w:jc w:val="both"/>
        <w:rPr>
          <w:rFonts w:ascii="Garamond" w:hAnsi="Garamond" w:cs="TimesNewRoman"/>
          <w:sz w:val="24"/>
          <w:szCs w:val="24"/>
        </w:rPr>
      </w:pPr>
      <w:r w:rsidRPr="00D41533">
        <w:rPr>
          <w:rFonts w:ascii="Garamond" w:hAnsi="Garamond" w:cs="TimesNewRoman"/>
          <w:i/>
          <w:sz w:val="24"/>
          <w:szCs w:val="24"/>
        </w:rPr>
        <w:t>Despachos normativos</w:t>
      </w:r>
      <w:r>
        <w:rPr>
          <w:rFonts w:ascii="Garamond" w:hAnsi="Garamond" w:cs="TimesNewRoman"/>
          <w:sz w:val="24"/>
          <w:szCs w:val="24"/>
        </w:rPr>
        <w:t>: só usados quando a lei o prevê, subscritos por um ou mais Ministros ou Secretários de Estado e publicáveis no DR</w:t>
      </w:r>
    </w:p>
    <w:p w:rsidR="00B30ACD" w:rsidRDefault="00B30ACD" w:rsidP="00F331C0">
      <w:pPr>
        <w:pStyle w:val="PargrafodaLista"/>
        <w:numPr>
          <w:ilvl w:val="0"/>
          <w:numId w:val="36"/>
        </w:numPr>
        <w:spacing w:line="360" w:lineRule="auto"/>
        <w:jc w:val="both"/>
        <w:rPr>
          <w:rFonts w:ascii="Garamond" w:hAnsi="Garamond" w:cs="TimesNewRoman"/>
          <w:sz w:val="24"/>
          <w:szCs w:val="24"/>
        </w:rPr>
      </w:pPr>
      <w:r w:rsidRPr="00D41533">
        <w:rPr>
          <w:rFonts w:ascii="Garamond" w:hAnsi="Garamond" w:cs="TimesNewRoman"/>
          <w:i/>
          <w:sz w:val="24"/>
          <w:szCs w:val="24"/>
        </w:rPr>
        <w:t>Instruções, circulares e ofícios circulados</w:t>
      </w:r>
      <w:r>
        <w:rPr>
          <w:rFonts w:ascii="Garamond" w:hAnsi="Garamond" w:cs="TimesNewRoman"/>
          <w:sz w:val="24"/>
          <w:szCs w:val="24"/>
        </w:rPr>
        <w:t>: regulamentos internos do Governo</w:t>
      </w:r>
    </w:p>
    <w:p w:rsidR="00B30ACD" w:rsidRDefault="00B30ACD" w:rsidP="00F331C0">
      <w:pPr>
        <w:pStyle w:val="PargrafodaLista"/>
        <w:numPr>
          <w:ilvl w:val="0"/>
          <w:numId w:val="36"/>
        </w:numPr>
        <w:spacing w:line="360" w:lineRule="auto"/>
        <w:jc w:val="both"/>
        <w:rPr>
          <w:rFonts w:ascii="Garamond" w:hAnsi="Garamond" w:cs="TimesNewRoman"/>
          <w:sz w:val="24"/>
          <w:szCs w:val="24"/>
        </w:rPr>
      </w:pPr>
      <w:r w:rsidRPr="00D41533">
        <w:rPr>
          <w:rFonts w:ascii="Garamond" w:hAnsi="Garamond" w:cs="TimesNewRoman"/>
          <w:i/>
          <w:sz w:val="24"/>
          <w:szCs w:val="24"/>
        </w:rPr>
        <w:t>Regimentos internos</w:t>
      </w:r>
      <w:r>
        <w:rPr>
          <w:rFonts w:ascii="Garamond" w:hAnsi="Garamond" w:cs="TimesNewRoman"/>
          <w:sz w:val="24"/>
          <w:szCs w:val="24"/>
        </w:rPr>
        <w:t>: estatuto de um órgão ou instituição. Ex regimento da AR</w:t>
      </w:r>
    </w:p>
    <w:p w:rsidR="00B30ACD" w:rsidRDefault="00B30ACD" w:rsidP="00F331C0">
      <w:pPr>
        <w:pStyle w:val="PargrafodaLista"/>
        <w:numPr>
          <w:ilvl w:val="0"/>
          <w:numId w:val="36"/>
        </w:numPr>
        <w:spacing w:line="360" w:lineRule="auto"/>
        <w:jc w:val="both"/>
        <w:rPr>
          <w:rFonts w:ascii="Garamond" w:hAnsi="Garamond" w:cs="TimesNewRoman"/>
          <w:sz w:val="24"/>
          <w:szCs w:val="24"/>
        </w:rPr>
      </w:pPr>
      <w:proofErr w:type="gramStart"/>
      <w:r w:rsidRPr="00D41533">
        <w:rPr>
          <w:rFonts w:ascii="Garamond" w:hAnsi="Garamond" w:cs="TimesNewRoman"/>
          <w:i/>
          <w:sz w:val="24"/>
          <w:szCs w:val="24"/>
        </w:rPr>
        <w:t>Decretos regulamentares</w:t>
      </w:r>
      <w:proofErr w:type="gramEnd"/>
      <w:r w:rsidRPr="00D41533">
        <w:rPr>
          <w:rFonts w:ascii="Garamond" w:hAnsi="Garamond" w:cs="TimesNewRoman"/>
          <w:i/>
          <w:sz w:val="24"/>
          <w:szCs w:val="24"/>
        </w:rPr>
        <w:t xml:space="preserve"> regionais</w:t>
      </w:r>
      <w:r>
        <w:rPr>
          <w:rFonts w:ascii="Garamond" w:hAnsi="Garamond" w:cs="TimesNewRoman"/>
          <w:sz w:val="24"/>
          <w:szCs w:val="24"/>
        </w:rPr>
        <w:t>: regulamentos das regiões autónomas</w:t>
      </w:r>
    </w:p>
    <w:p w:rsidR="00B30ACD" w:rsidRDefault="00B30ACD" w:rsidP="00F331C0">
      <w:pPr>
        <w:pStyle w:val="PargrafodaLista"/>
        <w:numPr>
          <w:ilvl w:val="0"/>
          <w:numId w:val="36"/>
        </w:numPr>
        <w:spacing w:line="360" w:lineRule="auto"/>
        <w:jc w:val="both"/>
        <w:rPr>
          <w:rFonts w:ascii="Garamond" w:hAnsi="Garamond" w:cs="TimesNewRoman"/>
          <w:sz w:val="24"/>
          <w:szCs w:val="24"/>
        </w:rPr>
      </w:pPr>
      <w:r w:rsidRPr="00D41533">
        <w:rPr>
          <w:rFonts w:ascii="Garamond" w:hAnsi="Garamond" w:cs="TimesNewRoman"/>
          <w:i/>
          <w:sz w:val="24"/>
          <w:szCs w:val="24"/>
        </w:rPr>
        <w:t>Posturas municipais</w:t>
      </w:r>
      <w:r>
        <w:rPr>
          <w:rFonts w:ascii="Garamond" w:hAnsi="Garamond" w:cs="TimesNewRoman"/>
          <w:sz w:val="24"/>
          <w:szCs w:val="24"/>
        </w:rPr>
        <w:t xml:space="preserve">: regulamentos das autarquias </w:t>
      </w:r>
      <w:proofErr w:type="gramStart"/>
      <w:r>
        <w:rPr>
          <w:rFonts w:ascii="Garamond" w:hAnsi="Garamond" w:cs="TimesNewRoman"/>
          <w:sz w:val="24"/>
          <w:szCs w:val="24"/>
        </w:rPr>
        <w:t>locais</w:t>
      </w:r>
      <w:proofErr w:type="gramEnd"/>
    </w:p>
    <w:p w:rsidR="00B30ACD" w:rsidRPr="00AE4980" w:rsidRDefault="00B30ACD" w:rsidP="00F331C0">
      <w:pPr>
        <w:pStyle w:val="PargrafodaLista"/>
        <w:numPr>
          <w:ilvl w:val="0"/>
          <w:numId w:val="36"/>
        </w:numPr>
        <w:spacing w:line="360" w:lineRule="auto"/>
        <w:jc w:val="both"/>
        <w:rPr>
          <w:rFonts w:ascii="Garamond" w:hAnsi="Garamond" w:cs="TimesNewRoman"/>
          <w:sz w:val="24"/>
          <w:szCs w:val="24"/>
        </w:rPr>
      </w:pPr>
      <w:r>
        <w:rPr>
          <w:rFonts w:ascii="Garamond" w:hAnsi="Garamond" w:cs="TimesNewRoman"/>
          <w:sz w:val="24"/>
          <w:szCs w:val="24"/>
        </w:rPr>
        <w:t xml:space="preserve">Sem forma especial os </w:t>
      </w:r>
      <w:r w:rsidRPr="00D41533">
        <w:rPr>
          <w:rFonts w:ascii="Garamond" w:hAnsi="Garamond" w:cs="TimesNewRoman"/>
          <w:sz w:val="24"/>
          <w:szCs w:val="24"/>
        </w:rPr>
        <w:t>regulamentos dos restantes institutos públicos</w:t>
      </w:r>
      <w:r>
        <w:rPr>
          <w:rFonts w:ascii="Garamond" w:hAnsi="Garamond" w:cs="TimesNewRoman"/>
          <w:sz w:val="24"/>
          <w:szCs w:val="24"/>
        </w:rPr>
        <w:t>, serviços com autonomia administrativa, e mesmo os regulamentos dos órgãos colegiais das empresas privadas concessionárias de serviços públicos.</w:t>
      </w:r>
    </w:p>
    <w:p w:rsidR="00B30ACD" w:rsidRDefault="00B30ACD" w:rsidP="00523775">
      <w:pPr>
        <w:spacing w:line="360" w:lineRule="auto"/>
        <w:jc w:val="both"/>
        <w:rPr>
          <w:rFonts w:ascii="Garamond" w:hAnsi="Garamond" w:cs="TimesNewRoman"/>
          <w:b/>
          <w:sz w:val="24"/>
          <w:szCs w:val="24"/>
        </w:rPr>
      </w:pPr>
    </w:p>
    <w:p w:rsidR="00B30ACD" w:rsidRPr="00D41533" w:rsidRDefault="00B30ACD" w:rsidP="00523775">
      <w:pPr>
        <w:spacing w:line="360" w:lineRule="auto"/>
        <w:jc w:val="both"/>
        <w:rPr>
          <w:rFonts w:ascii="Garamond" w:hAnsi="Garamond" w:cs="TimesNewRoman"/>
          <w:b/>
          <w:sz w:val="24"/>
          <w:szCs w:val="24"/>
        </w:rPr>
      </w:pPr>
      <w:r>
        <w:rPr>
          <w:rFonts w:ascii="Garamond" w:hAnsi="Garamond" w:cs="TimesNewRoman"/>
          <w:b/>
          <w:sz w:val="24"/>
          <w:szCs w:val="24"/>
        </w:rPr>
        <w:t xml:space="preserve">Considerações </w:t>
      </w:r>
      <w:proofErr w:type="gramStart"/>
      <w:r>
        <w:rPr>
          <w:rFonts w:ascii="Garamond" w:hAnsi="Garamond" w:cs="TimesNewRoman"/>
          <w:b/>
          <w:sz w:val="24"/>
          <w:szCs w:val="24"/>
        </w:rPr>
        <w:t>finais</w:t>
      </w:r>
      <w:proofErr w:type="gramEnd"/>
    </w:p>
    <w:p w:rsidR="00B30ACD" w:rsidRPr="00DA5CC6" w:rsidRDefault="00B30ACD" w:rsidP="00523775">
      <w:pPr>
        <w:jc w:val="both"/>
        <w:rPr>
          <w:rFonts w:ascii="Garamond" w:hAnsi="Garamond" w:cs="TimesNewRoman"/>
          <w:sz w:val="24"/>
          <w:szCs w:val="24"/>
        </w:rPr>
      </w:pPr>
      <w:r w:rsidRPr="00DA5CC6">
        <w:rPr>
          <w:rFonts w:ascii="Garamond" w:hAnsi="Garamond" w:cs="TimesNewRoman"/>
          <w:sz w:val="24"/>
          <w:szCs w:val="24"/>
        </w:rPr>
        <w:t>Regulamento e Lei em sentido formal</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Tanto a lei como os regulamentos</w:t>
      </w:r>
      <w:proofErr w:type="gramStart"/>
      <w:r>
        <w:rPr>
          <w:rFonts w:ascii="Garamond" w:hAnsi="Garamond" w:cs="TimesNewRoman"/>
          <w:sz w:val="24"/>
          <w:szCs w:val="24"/>
        </w:rPr>
        <w:t>,</w:t>
      </w:r>
      <w:proofErr w:type="gramEnd"/>
      <w:r>
        <w:rPr>
          <w:rFonts w:ascii="Garamond" w:hAnsi="Garamond" w:cs="TimesNewRoman"/>
          <w:sz w:val="24"/>
          <w:szCs w:val="24"/>
        </w:rPr>
        <w:t xml:space="preserve"> são materialmente actos criadores de normas jurídicas, a diferença reside no valor formal de cada um em relação ao outro: a lei pode revogar o regulamento, mas o regulamento não pode revogar a lei e, se a contrariar é ilegal. Também a lei, em regra baseia-se unicamente na CRP, </w:t>
      </w:r>
      <w:proofErr w:type="gramStart"/>
      <w:r>
        <w:rPr>
          <w:rFonts w:ascii="Garamond" w:hAnsi="Garamond" w:cs="TimesNewRoman"/>
          <w:sz w:val="24"/>
          <w:szCs w:val="24"/>
        </w:rPr>
        <w:t>enquanto que</w:t>
      </w:r>
      <w:proofErr w:type="gramEnd"/>
      <w:r>
        <w:rPr>
          <w:rFonts w:ascii="Garamond" w:hAnsi="Garamond" w:cs="TimesNewRoman"/>
          <w:sz w:val="24"/>
          <w:szCs w:val="24"/>
        </w:rPr>
        <w:t xml:space="preserve"> o regulamento só será válido se uma lei de habilitação atribuir competência para a sua emissão (salvo os regulamentos independentes que se fundam directamente na CRP). </w:t>
      </w:r>
      <w:r>
        <w:rPr>
          <w:rStyle w:val="Refdenotaderodap"/>
          <w:rFonts w:ascii="Garamond" w:hAnsi="Garamond" w:cs="TimesNewRoman"/>
          <w:sz w:val="24"/>
          <w:szCs w:val="24"/>
        </w:rPr>
        <w:footnoteReference w:id="63"/>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Valia dos regulamentos enquanto fonte de Direito. </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Os regulamentos de execução têm acentuado valor, nomeadamente quando interpretem oficialmente a lei, integrem lacunas, desenvolvam, concretizem ou complementem aspectos vagamente tratados na lei.</w:t>
      </w:r>
    </w:p>
    <w:p w:rsidR="00B30ACD" w:rsidRDefault="00B30ACD" w:rsidP="00523775">
      <w:pPr>
        <w:jc w:val="both"/>
        <w:rPr>
          <w:rFonts w:ascii="Garamond" w:hAnsi="Garamond" w:cs="TimesNewRoman"/>
          <w:b/>
          <w:sz w:val="28"/>
          <w:szCs w:val="28"/>
        </w:rPr>
      </w:pPr>
    </w:p>
    <w:p w:rsidR="00B30ACD" w:rsidRPr="000A522F" w:rsidRDefault="00B30ACD" w:rsidP="00F331C0">
      <w:pPr>
        <w:pStyle w:val="PargrafodaLista"/>
        <w:numPr>
          <w:ilvl w:val="0"/>
          <w:numId w:val="35"/>
        </w:numPr>
        <w:jc w:val="both"/>
        <w:rPr>
          <w:rFonts w:ascii="Garamond" w:hAnsi="Garamond" w:cs="TimesNewRoman"/>
          <w:sz w:val="24"/>
          <w:szCs w:val="24"/>
        </w:rPr>
      </w:pPr>
      <w:r w:rsidRPr="000A522F">
        <w:rPr>
          <w:rFonts w:ascii="Garamond" w:hAnsi="Garamond" w:cs="TimesNewRoman"/>
          <w:b/>
          <w:sz w:val="28"/>
          <w:szCs w:val="28"/>
        </w:rPr>
        <w:lastRenderedPageBreak/>
        <w:t xml:space="preserve">A </w:t>
      </w:r>
      <w:r>
        <w:rPr>
          <w:rFonts w:ascii="Garamond" w:hAnsi="Garamond" w:cs="TimesNewRoman"/>
          <w:b/>
          <w:sz w:val="28"/>
          <w:szCs w:val="28"/>
        </w:rPr>
        <w:t>Lei na CRP</w:t>
      </w:r>
    </w:p>
    <w:p w:rsidR="00B30ACD" w:rsidRPr="000A522F" w:rsidRDefault="00B30ACD" w:rsidP="00523775">
      <w:pPr>
        <w:jc w:val="both"/>
        <w:rPr>
          <w:rFonts w:ascii="Garamond" w:hAnsi="Garamond" w:cs="TimesNewRoman"/>
          <w:sz w:val="24"/>
          <w:szCs w:val="24"/>
        </w:rPr>
      </w:pPr>
    </w:p>
    <w:p w:rsidR="00B30ACD" w:rsidRDefault="00B30ACD" w:rsidP="00523775">
      <w:pPr>
        <w:jc w:val="both"/>
        <w:rPr>
          <w:rFonts w:ascii="Garamond" w:hAnsi="Garamond" w:cs="TimesNewRoman"/>
          <w:sz w:val="24"/>
          <w:szCs w:val="24"/>
        </w:rPr>
      </w:pPr>
      <w:r>
        <w:rPr>
          <w:rFonts w:ascii="Garamond" w:hAnsi="Garamond" w:cs="TimesNewRoman"/>
          <w:sz w:val="24"/>
          <w:szCs w:val="24"/>
        </w:rPr>
        <w:t xml:space="preserve">A CRP identifica as fontes de </w:t>
      </w:r>
      <w:r w:rsidRPr="001E06DE">
        <w:rPr>
          <w:rFonts w:ascii="Garamond" w:hAnsi="Garamond" w:cs="TimesNewRoman"/>
          <w:b/>
          <w:sz w:val="24"/>
          <w:szCs w:val="24"/>
        </w:rPr>
        <w:t>origem normativa</w:t>
      </w:r>
      <w:r>
        <w:rPr>
          <w:rFonts w:ascii="Garamond" w:hAnsi="Garamond" w:cs="TimesNewRoman"/>
          <w:sz w:val="24"/>
          <w:szCs w:val="24"/>
        </w:rPr>
        <w:t>:</w:t>
      </w:r>
    </w:p>
    <w:p w:rsidR="00B30ACD" w:rsidRDefault="00B30ACD" w:rsidP="00523775">
      <w:pPr>
        <w:jc w:val="both"/>
        <w:rPr>
          <w:rFonts w:ascii="Garamond" w:hAnsi="Garamond" w:cs="TimesNewRoman"/>
          <w:sz w:val="24"/>
          <w:szCs w:val="24"/>
        </w:rPr>
      </w:pPr>
      <w:r>
        <w:rPr>
          <w:rFonts w:ascii="Garamond" w:hAnsi="Garamond" w:cs="TimesNewRoman"/>
          <w:sz w:val="24"/>
          <w:szCs w:val="24"/>
        </w:rPr>
        <w:t xml:space="preserve">     - </w:t>
      </w:r>
      <w:proofErr w:type="spellStart"/>
      <w:r>
        <w:rPr>
          <w:rFonts w:ascii="Garamond" w:hAnsi="Garamond" w:cs="TimesNewRoman"/>
          <w:sz w:val="24"/>
          <w:szCs w:val="24"/>
        </w:rPr>
        <w:t>Art</w:t>
      </w:r>
      <w:proofErr w:type="spellEnd"/>
      <w:r>
        <w:rPr>
          <w:rFonts w:ascii="Garamond" w:hAnsi="Garamond" w:cs="TimesNewRoman"/>
          <w:sz w:val="24"/>
          <w:szCs w:val="24"/>
        </w:rPr>
        <w:t>. 8 – Direito internacional</w:t>
      </w:r>
    </w:p>
    <w:p w:rsidR="00B30ACD" w:rsidRDefault="00B30ACD" w:rsidP="00523775">
      <w:pPr>
        <w:spacing w:line="360" w:lineRule="auto"/>
        <w:jc w:val="both"/>
        <w:rPr>
          <w:rFonts w:ascii="Garamond" w:hAnsi="Garamond" w:cs="TimesNewRoman"/>
          <w:b/>
          <w:sz w:val="24"/>
          <w:szCs w:val="24"/>
        </w:rPr>
      </w:pPr>
      <w:r>
        <w:rPr>
          <w:rFonts w:ascii="Garamond" w:hAnsi="Garamond" w:cs="TimesNewRoman"/>
          <w:sz w:val="24"/>
          <w:szCs w:val="24"/>
        </w:rPr>
        <w:t xml:space="preserve">     - </w:t>
      </w:r>
      <w:proofErr w:type="spellStart"/>
      <w:r>
        <w:rPr>
          <w:rFonts w:ascii="Garamond" w:hAnsi="Garamond" w:cs="TimesNewRoman"/>
          <w:sz w:val="24"/>
          <w:szCs w:val="24"/>
        </w:rPr>
        <w:t>Art</w:t>
      </w:r>
      <w:proofErr w:type="spellEnd"/>
      <w:r>
        <w:rPr>
          <w:rFonts w:ascii="Garamond" w:hAnsi="Garamond" w:cs="TimesNewRoman"/>
          <w:sz w:val="24"/>
          <w:szCs w:val="24"/>
        </w:rPr>
        <w:t xml:space="preserve">. 112 – </w:t>
      </w:r>
      <w:r w:rsidRPr="001E06DE">
        <w:rPr>
          <w:rFonts w:ascii="Garamond" w:hAnsi="Garamond" w:cs="TimesNewRoman"/>
          <w:b/>
          <w:sz w:val="24"/>
          <w:szCs w:val="24"/>
        </w:rPr>
        <w:t>Actos normativos internos</w:t>
      </w:r>
    </w:p>
    <w:p w:rsidR="00B30ACD" w:rsidRDefault="00B30ACD" w:rsidP="00523775">
      <w:pPr>
        <w:spacing w:line="360" w:lineRule="auto"/>
        <w:jc w:val="both"/>
        <w:rPr>
          <w:rFonts w:ascii="Garamond" w:hAnsi="Garamond" w:cs="TimesNewRoman"/>
          <w:sz w:val="24"/>
          <w:szCs w:val="24"/>
        </w:rPr>
      </w:pPr>
      <w:r w:rsidRPr="00355836">
        <w:rPr>
          <w:rFonts w:ascii="Garamond" w:hAnsi="Garamond" w:cs="TimesNewRoman"/>
          <w:sz w:val="24"/>
          <w:szCs w:val="24"/>
        </w:rPr>
        <w:t>Os actos normativos da AR estão previstos nos artigos</w:t>
      </w:r>
      <w:r>
        <w:rPr>
          <w:rFonts w:ascii="Garamond" w:hAnsi="Garamond" w:cs="TimesNewRoman"/>
          <w:sz w:val="24"/>
          <w:szCs w:val="24"/>
        </w:rPr>
        <w:t xml:space="preserve"> 161, 164 e 165 da CRP; os do G nos </w:t>
      </w:r>
      <w:proofErr w:type="spellStart"/>
      <w:r>
        <w:rPr>
          <w:rFonts w:ascii="Garamond" w:hAnsi="Garamond" w:cs="TimesNewRoman"/>
          <w:sz w:val="24"/>
          <w:szCs w:val="24"/>
        </w:rPr>
        <w:t>art</w:t>
      </w:r>
      <w:proofErr w:type="spellEnd"/>
      <w:r>
        <w:rPr>
          <w:rFonts w:ascii="Garamond" w:hAnsi="Garamond" w:cs="TimesNewRoman"/>
          <w:sz w:val="24"/>
          <w:szCs w:val="24"/>
        </w:rPr>
        <w:t xml:space="preserve">. 198 da CRP </w:t>
      </w:r>
      <w:r w:rsidRPr="00355836">
        <w:rPr>
          <w:rFonts w:ascii="Garamond" w:hAnsi="Garamond" w:cs="TimesNewRoman"/>
          <w:i/>
          <w:sz w:val="24"/>
          <w:szCs w:val="24"/>
        </w:rPr>
        <w:t>competência legislativa do Governo</w:t>
      </w:r>
      <w:r>
        <w:rPr>
          <w:rFonts w:ascii="Garamond" w:hAnsi="Garamond" w:cs="TimesNewRoman"/>
          <w:sz w:val="24"/>
          <w:szCs w:val="24"/>
        </w:rPr>
        <w:t xml:space="preserve"> e </w:t>
      </w:r>
      <w:proofErr w:type="spellStart"/>
      <w:r>
        <w:rPr>
          <w:rFonts w:ascii="Garamond" w:hAnsi="Garamond" w:cs="TimesNewRoman"/>
          <w:sz w:val="24"/>
          <w:szCs w:val="24"/>
        </w:rPr>
        <w:t>art</w:t>
      </w:r>
      <w:proofErr w:type="spellEnd"/>
      <w:r>
        <w:rPr>
          <w:rFonts w:ascii="Garamond" w:hAnsi="Garamond" w:cs="TimesNewRoman"/>
          <w:sz w:val="24"/>
          <w:szCs w:val="24"/>
        </w:rPr>
        <w:t xml:space="preserve">. 199 c) da CRP </w:t>
      </w:r>
      <w:r w:rsidRPr="00355836">
        <w:rPr>
          <w:rFonts w:ascii="Garamond" w:hAnsi="Garamond" w:cs="TimesNewRoman"/>
          <w:i/>
          <w:sz w:val="24"/>
          <w:szCs w:val="24"/>
        </w:rPr>
        <w:t>competência regulamentar do Governo</w:t>
      </w:r>
      <w:r>
        <w:rPr>
          <w:rFonts w:ascii="Garamond" w:hAnsi="Garamond" w:cs="TimesNewRoman"/>
          <w:sz w:val="24"/>
          <w:szCs w:val="24"/>
        </w:rPr>
        <w:t xml:space="preserve">; a competência legislativa das regiões autónomas está consagrada no </w:t>
      </w:r>
      <w:proofErr w:type="spellStart"/>
      <w:r>
        <w:rPr>
          <w:rFonts w:ascii="Garamond" w:hAnsi="Garamond" w:cs="TimesNewRoman"/>
          <w:sz w:val="24"/>
          <w:szCs w:val="24"/>
        </w:rPr>
        <w:t>art</w:t>
      </w:r>
      <w:proofErr w:type="spellEnd"/>
      <w:r>
        <w:rPr>
          <w:rFonts w:ascii="Garamond" w:hAnsi="Garamond" w:cs="TimesNewRoman"/>
          <w:sz w:val="24"/>
          <w:szCs w:val="24"/>
        </w:rPr>
        <w:t xml:space="preserve">. </w:t>
      </w:r>
      <w:proofErr w:type="gramStart"/>
      <w:r>
        <w:rPr>
          <w:rFonts w:ascii="Garamond" w:hAnsi="Garamond" w:cs="TimesNewRoman"/>
          <w:sz w:val="24"/>
          <w:szCs w:val="24"/>
        </w:rPr>
        <w:t>227</w:t>
      </w:r>
      <w:proofErr w:type="gramEnd"/>
      <w:r>
        <w:rPr>
          <w:rFonts w:ascii="Garamond" w:hAnsi="Garamond" w:cs="TimesNewRoman"/>
          <w:sz w:val="24"/>
          <w:szCs w:val="24"/>
        </w:rPr>
        <w:t xml:space="preserve"> nº1 a) </w:t>
      </w:r>
      <w:proofErr w:type="gramStart"/>
      <w:r>
        <w:rPr>
          <w:rFonts w:ascii="Garamond" w:hAnsi="Garamond" w:cs="TimesNewRoman"/>
          <w:sz w:val="24"/>
          <w:szCs w:val="24"/>
        </w:rPr>
        <w:t>a</w:t>
      </w:r>
      <w:proofErr w:type="gramEnd"/>
      <w:r>
        <w:rPr>
          <w:rFonts w:ascii="Garamond" w:hAnsi="Garamond" w:cs="TimesNewRoman"/>
          <w:sz w:val="24"/>
          <w:szCs w:val="24"/>
        </w:rPr>
        <w:t xml:space="preserve"> c) da CRP; a competência regulamentar das regiões autónomas está no </w:t>
      </w:r>
      <w:proofErr w:type="spellStart"/>
      <w:r>
        <w:rPr>
          <w:rFonts w:ascii="Garamond" w:hAnsi="Garamond" w:cs="TimesNewRoman"/>
          <w:sz w:val="24"/>
          <w:szCs w:val="24"/>
        </w:rPr>
        <w:t>art</w:t>
      </w:r>
      <w:proofErr w:type="spellEnd"/>
      <w:r>
        <w:rPr>
          <w:rFonts w:ascii="Garamond" w:hAnsi="Garamond" w:cs="TimesNewRoman"/>
          <w:sz w:val="24"/>
          <w:szCs w:val="24"/>
        </w:rPr>
        <w:t xml:space="preserve">. 227 nº1 d) da CRP; e o poder regulamentar das autarquias locais está previsto no </w:t>
      </w:r>
      <w:proofErr w:type="spellStart"/>
      <w:r>
        <w:rPr>
          <w:rFonts w:ascii="Garamond" w:hAnsi="Garamond" w:cs="TimesNewRoman"/>
          <w:sz w:val="24"/>
          <w:szCs w:val="24"/>
        </w:rPr>
        <w:t>art</w:t>
      </w:r>
      <w:proofErr w:type="spellEnd"/>
      <w:r>
        <w:rPr>
          <w:rFonts w:ascii="Garamond" w:hAnsi="Garamond" w:cs="TimesNewRoman"/>
          <w:sz w:val="24"/>
          <w:szCs w:val="24"/>
        </w:rPr>
        <w:t xml:space="preserve">. 241 da CRP. </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A CRP enquanto norma primaria de produção jurídica, tem uma função de no </w:t>
      </w:r>
      <w:proofErr w:type="spellStart"/>
      <w:r>
        <w:rPr>
          <w:rFonts w:ascii="Garamond" w:hAnsi="Garamond" w:cs="TimesNewRoman"/>
          <w:sz w:val="24"/>
          <w:szCs w:val="24"/>
        </w:rPr>
        <w:t>art</w:t>
      </w:r>
      <w:proofErr w:type="spellEnd"/>
      <w:r>
        <w:rPr>
          <w:rFonts w:ascii="Garamond" w:hAnsi="Garamond" w:cs="TimesNewRoman"/>
          <w:sz w:val="24"/>
          <w:szCs w:val="24"/>
        </w:rPr>
        <w:t xml:space="preserve">. 112 nºs 2 a 7 de determinar os critérios de validade de cada um dos actos normativos nas suas relações com os demais, estando subjacente uma ideia de </w:t>
      </w:r>
      <w:r w:rsidRPr="000A522F">
        <w:rPr>
          <w:rFonts w:ascii="Garamond" w:hAnsi="Garamond" w:cs="TimesNewRoman"/>
          <w:i/>
          <w:sz w:val="24"/>
          <w:szCs w:val="24"/>
        </w:rPr>
        <w:t>hierarquia</w:t>
      </w:r>
      <w:r>
        <w:rPr>
          <w:rFonts w:ascii="Garamond" w:hAnsi="Garamond" w:cs="TimesNewRoman"/>
          <w:sz w:val="24"/>
          <w:szCs w:val="24"/>
        </w:rPr>
        <w:t>.</w:t>
      </w:r>
    </w:p>
    <w:p w:rsidR="00B30ACD" w:rsidRDefault="00B30ACD" w:rsidP="00523775">
      <w:pPr>
        <w:jc w:val="both"/>
        <w:rPr>
          <w:rFonts w:ascii="Garamond" w:hAnsi="Garamond" w:cs="TimesNewRoman"/>
          <w:sz w:val="24"/>
          <w:szCs w:val="24"/>
        </w:rPr>
      </w:pPr>
      <w:r>
        <w:rPr>
          <w:rFonts w:ascii="Garamond" w:hAnsi="Garamond" w:cs="TimesNewRoman"/>
          <w:sz w:val="24"/>
          <w:szCs w:val="24"/>
        </w:rPr>
        <w:t xml:space="preserve">Do </w:t>
      </w:r>
      <w:proofErr w:type="spellStart"/>
      <w:r>
        <w:rPr>
          <w:rFonts w:ascii="Garamond" w:hAnsi="Garamond" w:cs="TimesNewRoman"/>
          <w:sz w:val="24"/>
          <w:szCs w:val="24"/>
        </w:rPr>
        <w:t>art</w:t>
      </w:r>
      <w:proofErr w:type="spellEnd"/>
      <w:r>
        <w:rPr>
          <w:rFonts w:ascii="Garamond" w:hAnsi="Garamond" w:cs="TimesNewRoman"/>
          <w:sz w:val="24"/>
          <w:szCs w:val="24"/>
        </w:rPr>
        <w:t>. 112 decorrem dois princípios:</w:t>
      </w:r>
      <w:r>
        <w:rPr>
          <w:rStyle w:val="Refdenotaderodap"/>
          <w:rFonts w:ascii="Garamond" w:hAnsi="Garamond" w:cs="TimesNewRoman"/>
          <w:sz w:val="24"/>
          <w:szCs w:val="24"/>
        </w:rPr>
        <w:footnoteReference w:id="64"/>
      </w:r>
      <w:r>
        <w:rPr>
          <w:rFonts w:ascii="Garamond" w:hAnsi="Garamond" w:cs="TimesNewRoman"/>
          <w:sz w:val="24"/>
          <w:szCs w:val="24"/>
        </w:rPr>
        <w:t xml:space="preserve">  </w:t>
      </w:r>
    </w:p>
    <w:p w:rsidR="00B30ACD" w:rsidRDefault="00B30ACD" w:rsidP="00F331C0">
      <w:pPr>
        <w:pStyle w:val="PargrafodaLista"/>
        <w:numPr>
          <w:ilvl w:val="0"/>
          <w:numId w:val="37"/>
        </w:numPr>
        <w:spacing w:line="360" w:lineRule="auto"/>
        <w:jc w:val="both"/>
        <w:rPr>
          <w:rFonts w:ascii="Garamond" w:hAnsi="Garamond" w:cs="TimesNewRoman"/>
          <w:sz w:val="24"/>
          <w:szCs w:val="24"/>
        </w:rPr>
      </w:pPr>
      <w:r w:rsidRPr="000A522F">
        <w:rPr>
          <w:rFonts w:ascii="Garamond" w:hAnsi="Garamond" w:cs="TimesNewRoman"/>
          <w:b/>
          <w:sz w:val="24"/>
          <w:szCs w:val="24"/>
        </w:rPr>
        <w:t>Princípio do sistema de normas sobre produção jurídica</w:t>
      </w:r>
      <w:r>
        <w:rPr>
          <w:rFonts w:ascii="Garamond" w:hAnsi="Garamond" w:cs="TimesNewRoman"/>
          <w:sz w:val="24"/>
          <w:szCs w:val="24"/>
        </w:rPr>
        <w:t xml:space="preserve">: previsto </w:t>
      </w:r>
      <w:proofErr w:type="spellStart"/>
      <w:r>
        <w:rPr>
          <w:rFonts w:ascii="Garamond" w:hAnsi="Garamond" w:cs="TimesNewRoman"/>
          <w:sz w:val="24"/>
          <w:szCs w:val="24"/>
        </w:rPr>
        <w:t>art</w:t>
      </w:r>
      <w:proofErr w:type="spellEnd"/>
      <w:r>
        <w:rPr>
          <w:rFonts w:ascii="Garamond" w:hAnsi="Garamond" w:cs="TimesNewRoman"/>
          <w:sz w:val="24"/>
          <w:szCs w:val="24"/>
        </w:rPr>
        <w:t>. 112 nº5 da CRP</w:t>
      </w:r>
      <w:r w:rsidRPr="000A522F">
        <w:rPr>
          <w:rFonts w:ascii="Garamond" w:hAnsi="Garamond" w:cs="TimesNewRoman"/>
          <w:sz w:val="24"/>
          <w:szCs w:val="24"/>
        </w:rPr>
        <w:t xml:space="preserve"> de acordo com o qual, </w:t>
      </w:r>
      <w:r w:rsidRPr="00BA14ED">
        <w:rPr>
          <w:rFonts w:ascii="Garamond" w:hAnsi="Garamond" w:cs="TimesNewRoman"/>
          <w:i/>
          <w:sz w:val="24"/>
          <w:szCs w:val="24"/>
        </w:rPr>
        <w:t>nenhum acto pode criar outros actos normativos com força igual ou superior ao dele próprio.</w:t>
      </w:r>
      <w:r w:rsidRPr="000A522F">
        <w:rPr>
          <w:rFonts w:ascii="Garamond" w:hAnsi="Garamond" w:cs="TimesNewRoman"/>
          <w:sz w:val="24"/>
          <w:szCs w:val="24"/>
        </w:rPr>
        <w:t xml:space="preserve"> </w:t>
      </w:r>
    </w:p>
    <w:p w:rsidR="00B30ACD" w:rsidRPr="000A522F" w:rsidRDefault="00B30ACD" w:rsidP="00523775">
      <w:pPr>
        <w:pStyle w:val="PargrafodaLista"/>
        <w:spacing w:line="360" w:lineRule="auto"/>
        <w:jc w:val="both"/>
        <w:rPr>
          <w:rFonts w:ascii="Garamond" w:hAnsi="Garamond" w:cs="TimesNewRoman"/>
          <w:sz w:val="24"/>
          <w:szCs w:val="24"/>
        </w:rPr>
      </w:pPr>
      <w:r w:rsidRPr="000A522F">
        <w:rPr>
          <w:rFonts w:ascii="Garamond" w:hAnsi="Garamond" w:cs="TimesNewRoman"/>
          <w:sz w:val="24"/>
          <w:szCs w:val="24"/>
        </w:rPr>
        <w:t>Afirma-se a tipicidade dos actos legislativos, o que comporta: proibição de actos não legislativos de interpretação ou integração (proibição de interpretação autentica das leis através de regulamentos);</w:t>
      </w:r>
      <w:r>
        <w:rPr>
          <w:rFonts w:ascii="Garamond" w:hAnsi="Garamond" w:cs="TimesNewRoman"/>
          <w:sz w:val="24"/>
          <w:szCs w:val="24"/>
        </w:rPr>
        <w:t xml:space="preserve"> e também a</w:t>
      </w:r>
      <w:r w:rsidRPr="000A522F">
        <w:rPr>
          <w:rFonts w:ascii="Garamond" w:hAnsi="Garamond" w:cs="TimesNewRoman"/>
          <w:sz w:val="24"/>
          <w:szCs w:val="24"/>
        </w:rPr>
        <w:t xml:space="preserve"> proibição de regulamentos modificativos/ suspensivos/revogatórios de leis</w:t>
      </w:r>
    </w:p>
    <w:p w:rsidR="00B30ACD" w:rsidRPr="001101E4" w:rsidRDefault="00B30ACD" w:rsidP="00523775">
      <w:pPr>
        <w:pStyle w:val="PargrafodaLista"/>
        <w:jc w:val="both"/>
        <w:rPr>
          <w:rFonts w:ascii="Garamond" w:hAnsi="Garamond" w:cs="TimesNewRoman"/>
          <w:sz w:val="24"/>
          <w:szCs w:val="24"/>
        </w:rPr>
      </w:pPr>
    </w:p>
    <w:p w:rsidR="00B30ACD" w:rsidRDefault="00B30ACD" w:rsidP="00F331C0">
      <w:pPr>
        <w:pStyle w:val="PargrafodaLista"/>
        <w:numPr>
          <w:ilvl w:val="0"/>
          <w:numId w:val="37"/>
        </w:numPr>
        <w:spacing w:line="360" w:lineRule="auto"/>
        <w:jc w:val="both"/>
        <w:rPr>
          <w:rFonts w:ascii="Garamond" w:hAnsi="Garamond" w:cs="TimesNewRoman"/>
          <w:sz w:val="24"/>
          <w:szCs w:val="24"/>
        </w:rPr>
      </w:pPr>
      <w:r w:rsidRPr="001101E4">
        <w:rPr>
          <w:rFonts w:ascii="Garamond" w:hAnsi="Garamond" w:cs="TimesNewRoman"/>
          <w:b/>
          <w:sz w:val="24"/>
          <w:szCs w:val="24"/>
        </w:rPr>
        <w:t>Princípio da hierarquia</w:t>
      </w:r>
      <w:r>
        <w:rPr>
          <w:rFonts w:ascii="Garamond" w:hAnsi="Garamond" w:cs="TimesNewRoman"/>
          <w:b/>
          <w:sz w:val="24"/>
          <w:szCs w:val="24"/>
        </w:rPr>
        <w:t>:</w:t>
      </w:r>
      <w:r>
        <w:rPr>
          <w:rStyle w:val="Refdenotaderodap"/>
          <w:rFonts w:ascii="Garamond" w:hAnsi="Garamond" w:cs="TimesNewRoman"/>
          <w:b/>
          <w:sz w:val="24"/>
          <w:szCs w:val="24"/>
        </w:rPr>
        <w:footnoteReference w:id="65"/>
      </w:r>
      <w:r>
        <w:rPr>
          <w:rFonts w:ascii="Garamond" w:hAnsi="Garamond" w:cs="TimesNewRoman"/>
          <w:b/>
          <w:sz w:val="24"/>
          <w:szCs w:val="24"/>
        </w:rPr>
        <w:t xml:space="preserve"> </w:t>
      </w:r>
      <w:proofErr w:type="gramStart"/>
      <w:r w:rsidRPr="007A4095">
        <w:rPr>
          <w:rFonts w:ascii="Garamond" w:hAnsi="Garamond" w:cs="TimesNewRoman"/>
          <w:sz w:val="24"/>
          <w:szCs w:val="24"/>
        </w:rPr>
        <w:t>os</w:t>
      </w:r>
      <w:proofErr w:type="gramEnd"/>
      <w:r w:rsidRPr="007A4095">
        <w:rPr>
          <w:rFonts w:ascii="Garamond" w:hAnsi="Garamond" w:cs="TimesNewRoman"/>
          <w:sz w:val="24"/>
          <w:szCs w:val="24"/>
        </w:rPr>
        <w:t xml:space="preserve"> actos normativos não têm todos o mesmo valor hierárquico, genericamente pode-se dizer que no topo temos as leis constitucionais, a seguir os actos legislativos e no fim</w:t>
      </w:r>
      <w:r>
        <w:rPr>
          <w:rFonts w:ascii="Garamond" w:hAnsi="Garamond" w:cs="TimesNewRoman"/>
          <w:sz w:val="24"/>
          <w:szCs w:val="24"/>
        </w:rPr>
        <w:t xml:space="preserve"> os actos regulamentares. O princípio da hierarquia</w:t>
      </w:r>
      <w:proofErr w:type="gramStart"/>
      <w:r>
        <w:rPr>
          <w:rFonts w:ascii="Garamond" w:hAnsi="Garamond" w:cs="TimesNewRoman"/>
          <w:sz w:val="24"/>
          <w:szCs w:val="24"/>
        </w:rPr>
        <w:t>,</w:t>
      </w:r>
      <w:proofErr w:type="gramEnd"/>
      <w:r>
        <w:rPr>
          <w:rFonts w:ascii="Garamond" w:hAnsi="Garamond" w:cs="TimesNewRoman"/>
          <w:sz w:val="24"/>
          <w:szCs w:val="24"/>
        </w:rPr>
        <w:t xml:space="preserve"> desdobra-se em vários princípios:</w:t>
      </w:r>
    </w:p>
    <w:p w:rsidR="00B30ACD" w:rsidRPr="007A4095" w:rsidRDefault="00B30ACD" w:rsidP="00523775">
      <w:pPr>
        <w:pStyle w:val="PargrafodaLista"/>
        <w:spacing w:line="360" w:lineRule="auto"/>
        <w:rPr>
          <w:rFonts w:ascii="Garamond" w:hAnsi="Garamond" w:cs="TimesNewRoman"/>
          <w:sz w:val="24"/>
          <w:szCs w:val="24"/>
        </w:rPr>
      </w:pPr>
    </w:p>
    <w:p w:rsidR="00B30ACD" w:rsidRDefault="00B30ACD" w:rsidP="00F331C0">
      <w:pPr>
        <w:pStyle w:val="PargrafodaLista"/>
        <w:numPr>
          <w:ilvl w:val="0"/>
          <w:numId w:val="38"/>
        </w:numPr>
        <w:spacing w:line="360" w:lineRule="auto"/>
        <w:jc w:val="both"/>
        <w:rPr>
          <w:rFonts w:ascii="Garamond" w:hAnsi="Garamond" w:cs="TimesNewRoman"/>
          <w:sz w:val="24"/>
          <w:szCs w:val="24"/>
        </w:rPr>
      </w:pPr>
      <w:r w:rsidRPr="00CA3DE4">
        <w:rPr>
          <w:rFonts w:ascii="Garamond" w:hAnsi="Garamond" w:cs="TimesNewRoman"/>
          <w:i/>
          <w:sz w:val="24"/>
          <w:szCs w:val="24"/>
        </w:rPr>
        <w:lastRenderedPageBreak/>
        <w:t xml:space="preserve">Princípio da proeminência ou superioridade das leis </w:t>
      </w:r>
      <w:r>
        <w:rPr>
          <w:rFonts w:ascii="Garamond" w:hAnsi="Garamond" w:cs="TimesNewRoman"/>
          <w:sz w:val="24"/>
          <w:szCs w:val="24"/>
        </w:rPr>
        <w:t xml:space="preserve">relativamente aos restantes actos normativos – </w:t>
      </w:r>
      <w:proofErr w:type="spellStart"/>
      <w:r>
        <w:rPr>
          <w:rFonts w:ascii="Garamond" w:hAnsi="Garamond" w:cs="TimesNewRoman"/>
          <w:sz w:val="24"/>
          <w:szCs w:val="24"/>
        </w:rPr>
        <w:t>art</w:t>
      </w:r>
      <w:proofErr w:type="spellEnd"/>
      <w:r>
        <w:rPr>
          <w:rFonts w:ascii="Garamond" w:hAnsi="Garamond" w:cs="TimesNewRoman"/>
          <w:sz w:val="24"/>
          <w:szCs w:val="24"/>
        </w:rPr>
        <w:t>. 112 nº5 CRP.</w:t>
      </w:r>
    </w:p>
    <w:p w:rsidR="00B30ACD" w:rsidRDefault="00B30ACD" w:rsidP="00F331C0">
      <w:pPr>
        <w:pStyle w:val="PargrafodaLista"/>
        <w:numPr>
          <w:ilvl w:val="0"/>
          <w:numId w:val="38"/>
        </w:numPr>
        <w:spacing w:line="360" w:lineRule="auto"/>
        <w:jc w:val="both"/>
        <w:rPr>
          <w:rFonts w:ascii="Garamond" w:hAnsi="Garamond" w:cs="TimesNewRoman"/>
          <w:sz w:val="24"/>
          <w:szCs w:val="24"/>
        </w:rPr>
      </w:pPr>
      <w:r w:rsidRPr="00CA3DE4">
        <w:rPr>
          <w:rFonts w:ascii="Garamond" w:hAnsi="Garamond" w:cs="TimesNewRoman"/>
          <w:i/>
          <w:sz w:val="24"/>
          <w:szCs w:val="24"/>
        </w:rPr>
        <w:t>Principio da tendencial paridade entre leis e decretos-lei</w:t>
      </w:r>
      <w:r>
        <w:rPr>
          <w:rFonts w:ascii="Garamond" w:hAnsi="Garamond" w:cs="TimesNewRoman"/>
          <w:sz w:val="24"/>
          <w:szCs w:val="24"/>
        </w:rPr>
        <w:t xml:space="preserve"> - </w:t>
      </w:r>
      <w:proofErr w:type="spellStart"/>
      <w:r>
        <w:rPr>
          <w:rFonts w:ascii="Garamond" w:hAnsi="Garamond" w:cs="TimesNewRoman"/>
          <w:sz w:val="24"/>
          <w:szCs w:val="24"/>
        </w:rPr>
        <w:t>art</w:t>
      </w:r>
      <w:proofErr w:type="spellEnd"/>
      <w:r>
        <w:rPr>
          <w:rFonts w:ascii="Garamond" w:hAnsi="Garamond" w:cs="TimesNewRoman"/>
          <w:sz w:val="24"/>
          <w:szCs w:val="24"/>
        </w:rPr>
        <w:t>. 112 nº2 da CRP</w:t>
      </w:r>
    </w:p>
    <w:p w:rsidR="00B30ACD" w:rsidRDefault="00B30ACD" w:rsidP="00F331C0">
      <w:pPr>
        <w:pStyle w:val="PargrafodaLista"/>
        <w:numPr>
          <w:ilvl w:val="0"/>
          <w:numId w:val="38"/>
        </w:numPr>
        <w:spacing w:line="360" w:lineRule="auto"/>
        <w:jc w:val="both"/>
        <w:rPr>
          <w:rFonts w:ascii="Garamond" w:hAnsi="Garamond" w:cs="TimesNewRoman"/>
          <w:sz w:val="24"/>
          <w:szCs w:val="24"/>
        </w:rPr>
      </w:pPr>
      <w:r w:rsidRPr="00CA3DE4">
        <w:rPr>
          <w:rFonts w:ascii="Garamond" w:hAnsi="Garamond" w:cs="TimesNewRoman"/>
          <w:i/>
          <w:sz w:val="24"/>
          <w:szCs w:val="24"/>
        </w:rPr>
        <w:t>Princípio da proeminência da</w:t>
      </w:r>
      <w:r>
        <w:rPr>
          <w:rFonts w:ascii="Garamond" w:hAnsi="Garamond" w:cs="TimesNewRoman"/>
          <w:i/>
          <w:sz w:val="24"/>
          <w:szCs w:val="24"/>
        </w:rPr>
        <w:t>s</w:t>
      </w:r>
      <w:r w:rsidRPr="00CA3DE4">
        <w:rPr>
          <w:rFonts w:ascii="Garamond" w:hAnsi="Garamond" w:cs="TimesNewRoman"/>
          <w:i/>
          <w:sz w:val="24"/>
          <w:szCs w:val="24"/>
        </w:rPr>
        <w:t xml:space="preserve"> normas de enquadramento sobre normas complementares</w:t>
      </w:r>
      <w:r>
        <w:rPr>
          <w:rFonts w:ascii="Garamond" w:hAnsi="Garamond" w:cs="TimesNewRoman"/>
          <w:sz w:val="24"/>
          <w:szCs w:val="24"/>
        </w:rPr>
        <w:t xml:space="preserve">: podemos separar os actos legislativos em </w:t>
      </w:r>
      <w:r w:rsidRPr="00906EB1">
        <w:rPr>
          <w:rFonts w:ascii="Garamond" w:hAnsi="Garamond" w:cs="TimesNewRoman"/>
          <w:b/>
          <w:sz w:val="24"/>
          <w:szCs w:val="24"/>
        </w:rPr>
        <w:t>leis de valor reforçado</w:t>
      </w:r>
      <w:r>
        <w:rPr>
          <w:rStyle w:val="Refdenotaderodap"/>
          <w:rFonts w:ascii="Garamond" w:hAnsi="Garamond" w:cs="TimesNewRoman"/>
          <w:sz w:val="24"/>
          <w:szCs w:val="24"/>
        </w:rPr>
        <w:footnoteReference w:id="66"/>
      </w:r>
      <w:r>
        <w:rPr>
          <w:rFonts w:ascii="Garamond" w:hAnsi="Garamond" w:cs="TimesNewRoman"/>
          <w:sz w:val="24"/>
          <w:szCs w:val="24"/>
        </w:rPr>
        <w:t xml:space="preserve">ou leis de enquadramento (leis de bases, de autorização, orgânicas – </w:t>
      </w:r>
      <w:proofErr w:type="spellStart"/>
      <w:r>
        <w:rPr>
          <w:rFonts w:ascii="Garamond" w:hAnsi="Garamond" w:cs="TimesNewRoman"/>
          <w:sz w:val="24"/>
          <w:szCs w:val="24"/>
        </w:rPr>
        <w:t>art</w:t>
      </w:r>
      <w:proofErr w:type="spellEnd"/>
      <w:r>
        <w:rPr>
          <w:rFonts w:ascii="Garamond" w:hAnsi="Garamond" w:cs="TimesNewRoman"/>
          <w:sz w:val="24"/>
          <w:szCs w:val="24"/>
        </w:rPr>
        <w:t xml:space="preserve">. 112 nº3 da CRP; lei de enquadramento do orçamento – </w:t>
      </w:r>
      <w:proofErr w:type="spellStart"/>
      <w:r>
        <w:rPr>
          <w:rFonts w:ascii="Garamond" w:hAnsi="Garamond" w:cs="TimesNewRoman"/>
          <w:sz w:val="24"/>
          <w:szCs w:val="24"/>
        </w:rPr>
        <w:t>art</w:t>
      </w:r>
      <w:proofErr w:type="spellEnd"/>
      <w:r>
        <w:rPr>
          <w:rFonts w:ascii="Garamond" w:hAnsi="Garamond" w:cs="TimesNewRoman"/>
          <w:sz w:val="24"/>
          <w:szCs w:val="24"/>
        </w:rPr>
        <w:t xml:space="preserve">. 106 da CRP; leis que carecem de aprovação de maioria dois terços deputados – </w:t>
      </w:r>
      <w:proofErr w:type="spellStart"/>
      <w:r>
        <w:rPr>
          <w:rFonts w:ascii="Garamond" w:hAnsi="Garamond" w:cs="TimesNewRoman"/>
          <w:sz w:val="24"/>
          <w:szCs w:val="24"/>
        </w:rPr>
        <w:t>art</w:t>
      </w:r>
      <w:proofErr w:type="spellEnd"/>
      <w:r>
        <w:rPr>
          <w:rFonts w:ascii="Garamond" w:hAnsi="Garamond" w:cs="TimesNewRoman"/>
          <w:sz w:val="24"/>
          <w:szCs w:val="24"/>
        </w:rPr>
        <w:t xml:space="preserve">. 168 da CRP) e em </w:t>
      </w:r>
      <w:r w:rsidRPr="00906EB1">
        <w:rPr>
          <w:rFonts w:ascii="Garamond" w:hAnsi="Garamond" w:cs="TimesNewRoman"/>
          <w:b/>
          <w:sz w:val="24"/>
          <w:szCs w:val="24"/>
        </w:rPr>
        <w:t>leis ordinários</w:t>
      </w:r>
      <w:r>
        <w:rPr>
          <w:rFonts w:ascii="Garamond" w:hAnsi="Garamond" w:cs="TimesNewRoman"/>
          <w:sz w:val="24"/>
          <w:szCs w:val="24"/>
        </w:rPr>
        <w:t xml:space="preserve">. </w:t>
      </w:r>
    </w:p>
    <w:p w:rsidR="00B30ACD" w:rsidRDefault="00B30ACD" w:rsidP="00F331C0">
      <w:pPr>
        <w:pStyle w:val="PargrafodaLista"/>
        <w:numPr>
          <w:ilvl w:val="0"/>
          <w:numId w:val="38"/>
        </w:numPr>
        <w:spacing w:line="360" w:lineRule="auto"/>
        <w:jc w:val="both"/>
        <w:rPr>
          <w:rFonts w:ascii="Garamond" w:hAnsi="Garamond" w:cs="TimesNewRoman"/>
          <w:sz w:val="24"/>
          <w:szCs w:val="24"/>
        </w:rPr>
      </w:pPr>
      <w:r w:rsidRPr="00CA3DE4">
        <w:rPr>
          <w:rFonts w:ascii="Garamond" w:hAnsi="Garamond" w:cs="TimesNewRoman"/>
          <w:i/>
          <w:sz w:val="24"/>
          <w:szCs w:val="24"/>
        </w:rPr>
        <w:t xml:space="preserve">Princípio da preferência de lei – </w:t>
      </w:r>
      <w:r w:rsidRPr="00CA3DE4">
        <w:rPr>
          <w:rFonts w:ascii="Garamond" w:hAnsi="Garamond" w:cs="TimesNewRoman"/>
          <w:sz w:val="24"/>
          <w:szCs w:val="24"/>
        </w:rPr>
        <w:t>lei como limite:</w:t>
      </w:r>
      <w:r>
        <w:rPr>
          <w:rFonts w:ascii="Garamond" w:hAnsi="Garamond" w:cs="TimesNewRoman"/>
          <w:sz w:val="24"/>
          <w:szCs w:val="24"/>
        </w:rPr>
        <w:t xml:space="preserve"> a lei prevalece sobre todos os actos do poder executivo, como tal não pode ser contrariada por nenhum acto inferior a ela. </w:t>
      </w:r>
    </w:p>
    <w:p w:rsidR="00B30ACD" w:rsidRPr="00CA3DE4" w:rsidRDefault="00B30ACD" w:rsidP="00F331C0">
      <w:pPr>
        <w:pStyle w:val="PargrafodaLista"/>
        <w:numPr>
          <w:ilvl w:val="0"/>
          <w:numId w:val="38"/>
        </w:numPr>
        <w:spacing w:line="360" w:lineRule="auto"/>
        <w:jc w:val="both"/>
        <w:rPr>
          <w:rFonts w:ascii="Garamond" w:hAnsi="Garamond" w:cs="TimesNewRoman"/>
          <w:i/>
          <w:sz w:val="24"/>
          <w:szCs w:val="24"/>
        </w:rPr>
      </w:pPr>
      <w:r w:rsidRPr="00CA3DE4">
        <w:rPr>
          <w:rFonts w:ascii="Garamond" w:hAnsi="Garamond" w:cs="TimesNewRoman"/>
          <w:i/>
          <w:sz w:val="24"/>
          <w:szCs w:val="24"/>
        </w:rPr>
        <w:t>Princípio da precedência de lei</w:t>
      </w:r>
      <w:r>
        <w:rPr>
          <w:rFonts w:ascii="Garamond" w:hAnsi="Garamond" w:cs="TimesNewRoman"/>
          <w:i/>
          <w:sz w:val="24"/>
          <w:szCs w:val="24"/>
        </w:rPr>
        <w:t xml:space="preserve">: </w:t>
      </w:r>
      <w:r w:rsidRPr="00CA3DE4">
        <w:rPr>
          <w:rFonts w:ascii="Garamond" w:hAnsi="Garamond" w:cs="TimesNewRoman"/>
          <w:sz w:val="24"/>
          <w:szCs w:val="24"/>
        </w:rPr>
        <w:t>lei funciona como habilitação legal de outros actos. Não existe regul</w:t>
      </w:r>
      <w:r>
        <w:rPr>
          <w:rFonts w:ascii="Garamond" w:hAnsi="Garamond" w:cs="TimesNewRoman"/>
          <w:sz w:val="24"/>
          <w:szCs w:val="24"/>
        </w:rPr>
        <w:t xml:space="preserve">amento sem lei prévia anterior - </w:t>
      </w:r>
      <w:proofErr w:type="spellStart"/>
      <w:r w:rsidRPr="00CA3DE4">
        <w:rPr>
          <w:rFonts w:ascii="Garamond" w:hAnsi="Garamond" w:cs="TimesNewRoman"/>
          <w:sz w:val="24"/>
          <w:szCs w:val="24"/>
        </w:rPr>
        <w:t>art</w:t>
      </w:r>
      <w:proofErr w:type="spellEnd"/>
      <w:r w:rsidRPr="00CA3DE4">
        <w:rPr>
          <w:rFonts w:ascii="Garamond" w:hAnsi="Garamond" w:cs="TimesNewRoman"/>
          <w:sz w:val="24"/>
          <w:szCs w:val="24"/>
        </w:rPr>
        <w:t>.</w:t>
      </w:r>
      <w:r>
        <w:rPr>
          <w:rFonts w:ascii="Garamond" w:hAnsi="Garamond" w:cs="TimesNewRoman"/>
          <w:i/>
          <w:sz w:val="24"/>
          <w:szCs w:val="24"/>
        </w:rPr>
        <w:t xml:space="preserve"> </w:t>
      </w:r>
      <w:r w:rsidRPr="00CE61B7">
        <w:rPr>
          <w:rFonts w:ascii="Garamond" w:hAnsi="Garamond" w:cs="TimesNewRoman"/>
          <w:sz w:val="24"/>
          <w:szCs w:val="24"/>
        </w:rPr>
        <w:t>112 nº7 da CRP</w:t>
      </w:r>
      <w:r>
        <w:rPr>
          <w:rFonts w:ascii="Garamond" w:hAnsi="Garamond" w:cs="TimesNewRoman"/>
          <w:i/>
          <w:sz w:val="24"/>
          <w:szCs w:val="24"/>
        </w:rPr>
        <w:t>.</w:t>
      </w:r>
    </w:p>
    <w:p w:rsidR="00B30ACD" w:rsidRPr="00044164" w:rsidRDefault="00B30ACD" w:rsidP="00F331C0">
      <w:pPr>
        <w:pStyle w:val="PargrafodaLista"/>
        <w:numPr>
          <w:ilvl w:val="0"/>
          <w:numId w:val="38"/>
        </w:numPr>
        <w:spacing w:line="360" w:lineRule="auto"/>
        <w:jc w:val="both"/>
        <w:rPr>
          <w:rFonts w:ascii="Garamond" w:hAnsi="Garamond" w:cs="TimesNewRoman"/>
          <w:i/>
          <w:sz w:val="24"/>
          <w:szCs w:val="24"/>
        </w:rPr>
      </w:pPr>
      <w:r w:rsidRPr="00CA3DE4">
        <w:rPr>
          <w:rFonts w:ascii="Garamond" w:hAnsi="Garamond" w:cs="TimesNewRoman"/>
          <w:i/>
          <w:sz w:val="24"/>
          <w:szCs w:val="24"/>
        </w:rPr>
        <w:t>Princípio da reserva de lei</w:t>
      </w:r>
      <w:r>
        <w:rPr>
          <w:rFonts w:ascii="Garamond" w:hAnsi="Garamond" w:cs="TimesNewRoman"/>
          <w:i/>
          <w:sz w:val="24"/>
          <w:szCs w:val="24"/>
        </w:rPr>
        <w:t xml:space="preserve"> –</w:t>
      </w:r>
      <w:r w:rsidRPr="00CA3DE4">
        <w:rPr>
          <w:rFonts w:ascii="Garamond" w:hAnsi="Garamond" w:cs="TimesNewRoman"/>
          <w:sz w:val="24"/>
          <w:szCs w:val="24"/>
        </w:rPr>
        <w:t xml:space="preserve"> lei</w:t>
      </w:r>
      <w:r>
        <w:rPr>
          <w:rFonts w:ascii="Garamond" w:hAnsi="Garamond" w:cs="TimesNewRoman"/>
          <w:sz w:val="24"/>
          <w:szCs w:val="24"/>
        </w:rPr>
        <w:t xml:space="preserve"> como</w:t>
      </w:r>
      <w:r w:rsidRPr="00CA3DE4">
        <w:rPr>
          <w:rFonts w:ascii="Garamond" w:hAnsi="Garamond" w:cs="TimesNewRoman"/>
          <w:sz w:val="24"/>
          <w:szCs w:val="24"/>
        </w:rPr>
        <w:t xml:space="preserve"> </w:t>
      </w:r>
      <w:proofErr w:type="gramStart"/>
      <w:r w:rsidRPr="00CA3DE4">
        <w:rPr>
          <w:rFonts w:ascii="Garamond" w:hAnsi="Garamond" w:cs="TimesNewRoman"/>
          <w:sz w:val="24"/>
          <w:szCs w:val="24"/>
        </w:rPr>
        <w:t>fundamento</w:t>
      </w:r>
      <w:proofErr w:type="gramEnd"/>
      <w:r w:rsidRPr="00CA3DE4">
        <w:rPr>
          <w:rFonts w:ascii="Garamond" w:hAnsi="Garamond" w:cs="TimesNewRoman"/>
          <w:sz w:val="24"/>
          <w:szCs w:val="24"/>
        </w:rPr>
        <w:t>:</w:t>
      </w:r>
      <w:r>
        <w:rPr>
          <w:rFonts w:ascii="Garamond" w:hAnsi="Garamond" w:cs="TimesNewRoman"/>
          <w:sz w:val="24"/>
          <w:szCs w:val="24"/>
        </w:rPr>
        <w:t xml:space="preserve"> a reserva de matéria para a lei (ou reserva material de lei), existe sempre quando a CRP prescreve que certa matéria seja regulada por lei (</w:t>
      </w:r>
      <w:proofErr w:type="spellStart"/>
      <w:r>
        <w:rPr>
          <w:rFonts w:ascii="Garamond" w:hAnsi="Garamond" w:cs="TimesNewRoman"/>
          <w:sz w:val="24"/>
          <w:szCs w:val="24"/>
        </w:rPr>
        <w:t>art</w:t>
      </w:r>
      <w:proofErr w:type="spellEnd"/>
      <w:r>
        <w:rPr>
          <w:rFonts w:ascii="Garamond" w:hAnsi="Garamond" w:cs="TimesNewRoman"/>
          <w:sz w:val="24"/>
          <w:szCs w:val="24"/>
        </w:rPr>
        <w:t xml:space="preserve">. 164 e 165 da CRP). Este princípio tem duas dimensões: </w:t>
      </w:r>
    </w:p>
    <w:p w:rsidR="00B30ACD" w:rsidRPr="001D2E1D" w:rsidRDefault="00B30ACD" w:rsidP="00F331C0">
      <w:pPr>
        <w:pStyle w:val="PargrafodaLista"/>
        <w:numPr>
          <w:ilvl w:val="0"/>
          <w:numId w:val="39"/>
        </w:numPr>
        <w:spacing w:line="360" w:lineRule="auto"/>
        <w:jc w:val="both"/>
        <w:rPr>
          <w:rFonts w:ascii="Garamond" w:hAnsi="Garamond" w:cs="TimesNewRoman"/>
          <w:sz w:val="24"/>
          <w:szCs w:val="24"/>
        </w:rPr>
      </w:pPr>
      <w:r>
        <w:rPr>
          <w:rFonts w:ascii="Garamond" w:hAnsi="Garamond" w:cs="TimesNewRoman"/>
          <w:i/>
          <w:sz w:val="24"/>
          <w:szCs w:val="24"/>
        </w:rPr>
        <w:t xml:space="preserve">Negativa: </w:t>
      </w:r>
      <w:r w:rsidRPr="001D2E1D">
        <w:rPr>
          <w:rFonts w:ascii="Garamond" w:hAnsi="Garamond" w:cs="TimesNewRoman"/>
          <w:sz w:val="24"/>
          <w:szCs w:val="24"/>
        </w:rPr>
        <w:t>proibição que outra fonte regule a matéria, salvo quando se limite a executar a lei</w:t>
      </w:r>
    </w:p>
    <w:p w:rsidR="00B30ACD" w:rsidRPr="001D2E1D" w:rsidRDefault="00B30ACD" w:rsidP="00F331C0">
      <w:pPr>
        <w:pStyle w:val="PargrafodaLista"/>
        <w:numPr>
          <w:ilvl w:val="0"/>
          <w:numId w:val="39"/>
        </w:numPr>
        <w:spacing w:line="360" w:lineRule="auto"/>
        <w:jc w:val="both"/>
        <w:rPr>
          <w:rFonts w:ascii="Garamond" w:hAnsi="Garamond" w:cs="TimesNewRoman"/>
          <w:sz w:val="24"/>
          <w:szCs w:val="24"/>
        </w:rPr>
      </w:pPr>
      <w:r>
        <w:rPr>
          <w:rFonts w:ascii="Garamond" w:hAnsi="Garamond" w:cs="TimesNewRoman"/>
          <w:i/>
          <w:sz w:val="24"/>
          <w:szCs w:val="24"/>
        </w:rPr>
        <w:t xml:space="preserve">Positiva: </w:t>
      </w:r>
      <w:r w:rsidRPr="001D2E1D">
        <w:rPr>
          <w:rFonts w:ascii="Garamond" w:hAnsi="Garamond" w:cs="TimesNewRoman"/>
          <w:sz w:val="24"/>
          <w:szCs w:val="24"/>
        </w:rPr>
        <w:t>dever de a lei fixar o regime de certa matéria, não podendo declinar a sua competência a favor de outra fonte.</w:t>
      </w:r>
    </w:p>
    <w:p w:rsidR="00B30ACD" w:rsidRDefault="00B30ACD" w:rsidP="00523775">
      <w:pPr>
        <w:jc w:val="both"/>
        <w:rPr>
          <w:rFonts w:ascii="Garamond" w:hAnsi="Garamond" w:cs="TimesNewRoman"/>
          <w:sz w:val="24"/>
          <w:szCs w:val="24"/>
        </w:rPr>
      </w:pPr>
    </w:p>
    <w:p w:rsidR="00B30ACD" w:rsidRDefault="00B30ACD" w:rsidP="00523775">
      <w:pPr>
        <w:jc w:val="both"/>
        <w:rPr>
          <w:rFonts w:ascii="Garamond" w:hAnsi="Garamond" w:cs="TimesNewRoman"/>
          <w:b/>
          <w:sz w:val="24"/>
          <w:szCs w:val="24"/>
        </w:rPr>
      </w:pPr>
      <w:r w:rsidRPr="00E45A44">
        <w:rPr>
          <w:rFonts w:ascii="Garamond" w:hAnsi="Garamond" w:cs="TimesNewRoman"/>
          <w:b/>
          <w:sz w:val="28"/>
          <w:szCs w:val="28"/>
        </w:rPr>
        <w:t>Direito internacional</w:t>
      </w:r>
      <w:r>
        <w:rPr>
          <w:rStyle w:val="Refdenotaderodap"/>
          <w:rFonts w:ascii="Garamond" w:hAnsi="Garamond" w:cs="TimesNewRoman"/>
          <w:b/>
          <w:sz w:val="28"/>
          <w:szCs w:val="28"/>
        </w:rPr>
        <w:footnoteReference w:id="67"/>
      </w:r>
      <w:r>
        <w:rPr>
          <w:rFonts w:ascii="Garamond" w:hAnsi="Garamond" w:cs="TimesNewRoman"/>
          <w:b/>
          <w:sz w:val="24"/>
          <w:szCs w:val="24"/>
        </w:rPr>
        <w:t xml:space="preserve">    </w:t>
      </w:r>
    </w:p>
    <w:p w:rsidR="00B30ACD" w:rsidRDefault="00B30ACD" w:rsidP="00523775">
      <w:pPr>
        <w:jc w:val="both"/>
        <w:rPr>
          <w:rFonts w:ascii="Garamond" w:hAnsi="Garamond" w:cs="TimesNewRoman"/>
          <w:b/>
          <w:sz w:val="24"/>
          <w:szCs w:val="24"/>
        </w:rPr>
      </w:pPr>
    </w:p>
    <w:p w:rsidR="00B30ACD" w:rsidRDefault="00B30ACD" w:rsidP="00F331C0">
      <w:pPr>
        <w:pStyle w:val="PargrafodaLista"/>
        <w:numPr>
          <w:ilvl w:val="0"/>
          <w:numId w:val="51"/>
        </w:numPr>
        <w:jc w:val="both"/>
        <w:rPr>
          <w:rFonts w:ascii="Garamond" w:hAnsi="Garamond" w:cs="TimesNewRoman"/>
          <w:b/>
          <w:sz w:val="24"/>
          <w:szCs w:val="24"/>
        </w:rPr>
      </w:pPr>
      <w:r w:rsidRPr="00DA1F0D">
        <w:rPr>
          <w:rFonts w:ascii="Garamond" w:hAnsi="Garamond" w:cs="TimesNewRoman"/>
          <w:b/>
          <w:sz w:val="24"/>
          <w:szCs w:val="24"/>
        </w:rPr>
        <w:t>Direito internacional público: tratados e acordos internacionais</w:t>
      </w:r>
    </w:p>
    <w:p w:rsidR="00B30ACD" w:rsidRPr="00DA1F0D" w:rsidRDefault="00B30ACD" w:rsidP="00523775">
      <w:pPr>
        <w:pStyle w:val="PargrafodaLista"/>
        <w:jc w:val="both"/>
        <w:rPr>
          <w:rFonts w:ascii="Garamond" w:hAnsi="Garamond" w:cs="TimesNewRoman"/>
          <w:b/>
          <w:sz w:val="24"/>
          <w:szCs w:val="24"/>
        </w:rPr>
      </w:pPr>
    </w:p>
    <w:p w:rsidR="00B30ACD" w:rsidRDefault="00B30ACD" w:rsidP="00523775">
      <w:pPr>
        <w:spacing w:line="360" w:lineRule="auto"/>
        <w:jc w:val="both"/>
        <w:rPr>
          <w:rFonts w:ascii="Garamond" w:hAnsi="Garamond" w:cs="TimesNewRoman"/>
          <w:sz w:val="24"/>
          <w:szCs w:val="24"/>
        </w:rPr>
      </w:pPr>
      <w:r w:rsidRPr="005D64D4">
        <w:rPr>
          <w:rFonts w:ascii="Garamond" w:hAnsi="Garamond" w:cs="TimesNewRoman"/>
          <w:sz w:val="24"/>
          <w:szCs w:val="24"/>
        </w:rPr>
        <w:t xml:space="preserve">São </w:t>
      </w:r>
      <w:r w:rsidRPr="008E2656">
        <w:rPr>
          <w:rFonts w:ascii="Garamond" w:hAnsi="Garamond" w:cs="TimesNewRoman"/>
          <w:i/>
          <w:sz w:val="24"/>
          <w:szCs w:val="24"/>
        </w:rPr>
        <w:t>tratados internacionais</w:t>
      </w:r>
      <w:r w:rsidRPr="005D64D4">
        <w:rPr>
          <w:rFonts w:ascii="Garamond" w:hAnsi="Garamond" w:cs="TimesNewRoman"/>
          <w:sz w:val="24"/>
          <w:szCs w:val="24"/>
        </w:rPr>
        <w:t xml:space="preserve"> os acordo</w:t>
      </w:r>
      <w:r>
        <w:rPr>
          <w:rFonts w:ascii="Garamond" w:hAnsi="Garamond" w:cs="TimesNewRoman"/>
          <w:sz w:val="24"/>
          <w:szCs w:val="24"/>
        </w:rPr>
        <w:t>s de vontades celebrados entre E</w:t>
      </w:r>
      <w:r w:rsidRPr="005D64D4">
        <w:rPr>
          <w:rFonts w:ascii="Garamond" w:hAnsi="Garamond" w:cs="TimesNewRoman"/>
          <w:sz w:val="24"/>
          <w:szCs w:val="24"/>
        </w:rPr>
        <w:t xml:space="preserve">stados, que são </w:t>
      </w:r>
      <w:r w:rsidRPr="005D64D4">
        <w:rPr>
          <w:rFonts w:ascii="Garamond" w:hAnsi="Garamond" w:cs="TimesNewRoman"/>
          <w:b/>
          <w:sz w:val="24"/>
          <w:szCs w:val="24"/>
        </w:rPr>
        <w:t>aprovados</w:t>
      </w:r>
      <w:r w:rsidRPr="005D64D4">
        <w:rPr>
          <w:rFonts w:ascii="Garamond" w:hAnsi="Garamond" w:cs="TimesNewRoman"/>
          <w:sz w:val="24"/>
          <w:szCs w:val="24"/>
        </w:rPr>
        <w:t xml:space="preserve"> pe</w:t>
      </w:r>
      <w:r>
        <w:rPr>
          <w:rFonts w:ascii="Garamond" w:hAnsi="Garamond" w:cs="TimesNewRoman"/>
          <w:sz w:val="24"/>
          <w:szCs w:val="24"/>
        </w:rPr>
        <w:t>los P</w:t>
      </w:r>
      <w:r w:rsidRPr="005D64D4">
        <w:rPr>
          <w:rFonts w:ascii="Garamond" w:hAnsi="Garamond" w:cs="TimesNewRoman"/>
          <w:sz w:val="24"/>
          <w:szCs w:val="24"/>
        </w:rPr>
        <w:t xml:space="preserve">arlamentos nacionais e </w:t>
      </w:r>
      <w:r w:rsidRPr="005D64D4">
        <w:rPr>
          <w:rFonts w:ascii="Garamond" w:hAnsi="Garamond" w:cs="TimesNewRoman"/>
          <w:b/>
          <w:sz w:val="24"/>
          <w:szCs w:val="24"/>
        </w:rPr>
        <w:t>ratificados</w:t>
      </w:r>
      <w:r w:rsidRPr="005D64D4">
        <w:rPr>
          <w:rFonts w:ascii="Garamond" w:hAnsi="Garamond" w:cs="TimesNewRoman"/>
          <w:sz w:val="24"/>
          <w:szCs w:val="24"/>
        </w:rPr>
        <w:t xml:space="preserve"> pelos respectivos Chefes de Estado, </w:t>
      </w:r>
      <w:r w:rsidRPr="005D64D4">
        <w:rPr>
          <w:rFonts w:ascii="Garamond" w:hAnsi="Garamond" w:cs="TimesNewRoman"/>
          <w:sz w:val="24"/>
          <w:szCs w:val="24"/>
        </w:rPr>
        <w:lastRenderedPageBreak/>
        <w:t>e que de forma escrita e solene, criam, modificam ou extinguem normas de Direito Internacional</w:t>
      </w:r>
      <w:r>
        <w:rPr>
          <w:rFonts w:ascii="Garamond" w:hAnsi="Garamond" w:cs="TimesNewRoman"/>
          <w:sz w:val="24"/>
          <w:szCs w:val="24"/>
        </w:rPr>
        <w:t>.</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Exemplos de tratados internacionais: A Convenção de Viena para a protecção da Camada do Ozono (1985), O tratado Luso - Espanhol de amizade e </w:t>
      </w:r>
      <w:proofErr w:type="gramStart"/>
      <w:r>
        <w:rPr>
          <w:rFonts w:ascii="Garamond" w:hAnsi="Garamond" w:cs="TimesNewRoman"/>
          <w:sz w:val="24"/>
          <w:szCs w:val="24"/>
        </w:rPr>
        <w:t>não agressão</w:t>
      </w:r>
      <w:proofErr w:type="gramEnd"/>
      <w:r>
        <w:rPr>
          <w:rFonts w:ascii="Garamond" w:hAnsi="Garamond" w:cs="TimesNewRoman"/>
          <w:sz w:val="24"/>
          <w:szCs w:val="24"/>
        </w:rPr>
        <w:t xml:space="preserve"> (1939)</w:t>
      </w:r>
    </w:p>
    <w:p w:rsidR="00B30ACD" w:rsidRDefault="00B30ACD" w:rsidP="00523775">
      <w:pPr>
        <w:spacing w:line="360" w:lineRule="auto"/>
        <w:jc w:val="both"/>
        <w:rPr>
          <w:rFonts w:ascii="Garamond" w:hAnsi="Garamond" w:cs="TimesNewRoman"/>
          <w:sz w:val="24"/>
          <w:szCs w:val="24"/>
        </w:rPr>
      </w:pP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São </w:t>
      </w:r>
      <w:proofErr w:type="gramStart"/>
      <w:r w:rsidRPr="008E2656">
        <w:rPr>
          <w:rFonts w:ascii="Garamond" w:hAnsi="Garamond" w:cs="TimesNewRoman"/>
          <w:i/>
          <w:sz w:val="24"/>
          <w:szCs w:val="24"/>
        </w:rPr>
        <w:t>acordos em forma simplificada</w:t>
      </w:r>
      <w:proofErr w:type="gramEnd"/>
      <w:r>
        <w:rPr>
          <w:rFonts w:ascii="Garamond" w:hAnsi="Garamond" w:cs="TimesNewRoman"/>
          <w:sz w:val="24"/>
          <w:szCs w:val="24"/>
        </w:rPr>
        <w:t xml:space="preserve">: os acordos internacionais aprovados pelos Parlamentos nacionais, mas não ratificados e apenas </w:t>
      </w:r>
      <w:r w:rsidRPr="00DA1F0D">
        <w:rPr>
          <w:rFonts w:ascii="Garamond" w:hAnsi="Garamond" w:cs="TimesNewRoman"/>
          <w:b/>
          <w:sz w:val="24"/>
          <w:szCs w:val="24"/>
        </w:rPr>
        <w:t>assinados</w:t>
      </w:r>
      <w:r>
        <w:rPr>
          <w:rFonts w:ascii="Garamond" w:hAnsi="Garamond" w:cs="TimesNewRoman"/>
          <w:sz w:val="24"/>
          <w:szCs w:val="24"/>
        </w:rPr>
        <w:t xml:space="preserve"> pelo Chefe de Estado (</w:t>
      </w:r>
      <w:proofErr w:type="spellStart"/>
      <w:r>
        <w:rPr>
          <w:rFonts w:ascii="Garamond" w:hAnsi="Garamond" w:cs="TimesNewRoman"/>
          <w:sz w:val="24"/>
          <w:szCs w:val="24"/>
        </w:rPr>
        <w:t>art</w:t>
      </w:r>
      <w:proofErr w:type="spellEnd"/>
      <w:r>
        <w:rPr>
          <w:rFonts w:ascii="Garamond" w:hAnsi="Garamond" w:cs="TimesNewRoman"/>
          <w:sz w:val="24"/>
          <w:szCs w:val="24"/>
        </w:rPr>
        <w:t xml:space="preserve">. 134 b) da CRP); os acordos </w:t>
      </w:r>
      <w:proofErr w:type="spellStart"/>
      <w:r>
        <w:rPr>
          <w:rFonts w:ascii="Garamond" w:hAnsi="Garamond" w:cs="TimesNewRoman"/>
          <w:sz w:val="24"/>
          <w:szCs w:val="24"/>
        </w:rPr>
        <w:t>inter-governamentais</w:t>
      </w:r>
      <w:proofErr w:type="spellEnd"/>
      <w:r>
        <w:rPr>
          <w:rFonts w:ascii="Garamond" w:hAnsi="Garamond" w:cs="TimesNewRoman"/>
          <w:sz w:val="24"/>
          <w:szCs w:val="24"/>
        </w:rPr>
        <w:t xml:space="preserve"> aprovados apenas pelos países sobre matérias que não pertençam à competência reservada dos Parlamentos nacionais (</w:t>
      </w:r>
      <w:proofErr w:type="spellStart"/>
      <w:r>
        <w:rPr>
          <w:rFonts w:ascii="Garamond" w:hAnsi="Garamond" w:cs="TimesNewRoman"/>
          <w:sz w:val="24"/>
          <w:szCs w:val="24"/>
        </w:rPr>
        <w:t>art</w:t>
      </w:r>
      <w:proofErr w:type="spellEnd"/>
      <w:r>
        <w:rPr>
          <w:rFonts w:ascii="Garamond" w:hAnsi="Garamond" w:cs="TimesNewRoman"/>
          <w:sz w:val="24"/>
          <w:szCs w:val="24"/>
        </w:rPr>
        <w:t>. 197 nº1 c) da CRP); acordos entre organizações internacionais ou entre algumas delas e um ou mais Estados.</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Exemplos de acordos simplificados celebrados por Portugal: Acordo de supressão de vistos no âmbito da CPLP; Protocolo de Cooperação entre Portugal e Macau no domínio das pescas.</w:t>
      </w:r>
    </w:p>
    <w:p w:rsidR="00B30ACD" w:rsidRDefault="00B30ACD" w:rsidP="00523775">
      <w:pPr>
        <w:spacing w:line="360" w:lineRule="auto"/>
        <w:jc w:val="both"/>
        <w:rPr>
          <w:rFonts w:ascii="Garamond" w:hAnsi="Garamond" w:cs="TimesNewRoman"/>
          <w:sz w:val="24"/>
          <w:szCs w:val="24"/>
        </w:rPr>
      </w:pPr>
    </w:p>
    <w:p w:rsidR="00B30ACD" w:rsidRDefault="00B30ACD" w:rsidP="00523775">
      <w:pPr>
        <w:spacing w:line="240" w:lineRule="auto"/>
        <w:jc w:val="both"/>
        <w:rPr>
          <w:rFonts w:ascii="Garamond" w:hAnsi="Garamond" w:cs="TimesNewRoman"/>
          <w:i/>
          <w:sz w:val="24"/>
          <w:szCs w:val="24"/>
        </w:rPr>
      </w:pPr>
      <w:r w:rsidRPr="00023DE5">
        <w:rPr>
          <w:rFonts w:ascii="Garamond" w:hAnsi="Garamond" w:cs="TimesNewRoman"/>
          <w:i/>
          <w:sz w:val="24"/>
          <w:szCs w:val="24"/>
        </w:rPr>
        <w:t>Em todos estes casos existe um contrato internacional de carácter normativo, por isso, são fontes de Direito.</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As normas dos Tratados e A</w:t>
      </w:r>
      <w:r w:rsidRPr="002C5A09">
        <w:rPr>
          <w:rFonts w:ascii="Garamond" w:hAnsi="Garamond" w:cs="TimesNewRoman"/>
          <w:sz w:val="24"/>
          <w:szCs w:val="24"/>
        </w:rPr>
        <w:t xml:space="preserve">cordos a que Portugal se tiver vinculado vigoram na ordem interna </w:t>
      </w:r>
      <w:proofErr w:type="gramStart"/>
      <w:r w:rsidRPr="002C5A09">
        <w:rPr>
          <w:rFonts w:ascii="Garamond" w:hAnsi="Garamond" w:cs="TimesNewRoman"/>
          <w:sz w:val="24"/>
          <w:szCs w:val="24"/>
        </w:rPr>
        <w:t xml:space="preserve">( </w:t>
      </w:r>
      <w:proofErr w:type="spellStart"/>
      <w:r w:rsidRPr="002C5A09">
        <w:rPr>
          <w:rFonts w:ascii="Garamond" w:hAnsi="Garamond" w:cs="TimesNewRoman"/>
          <w:sz w:val="24"/>
          <w:szCs w:val="24"/>
        </w:rPr>
        <w:t>art</w:t>
      </w:r>
      <w:proofErr w:type="spellEnd"/>
      <w:r w:rsidRPr="002C5A09">
        <w:rPr>
          <w:rFonts w:ascii="Garamond" w:hAnsi="Garamond" w:cs="TimesNewRoman"/>
          <w:sz w:val="24"/>
          <w:szCs w:val="24"/>
        </w:rPr>
        <w:t>.</w:t>
      </w:r>
      <w:proofErr w:type="gramEnd"/>
      <w:r w:rsidRPr="002C5A09">
        <w:rPr>
          <w:rFonts w:ascii="Garamond" w:hAnsi="Garamond" w:cs="TimesNewRoman"/>
          <w:sz w:val="24"/>
          <w:szCs w:val="24"/>
        </w:rPr>
        <w:t xml:space="preserve"> 8 nº 2 da CRP) na qualidade de fontes normativas internacionais, e não como leis ou regulamentos portugueses</w:t>
      </w:r>
      <w:r>
        <w:rPr>
          <w:rFonts w:ascii="Garamond" w:hAnsi="Garamond" w:cs="TimesNewRoman"/>
          <w:sz w:val="24"/>
          <w:szCs w:val="24"/>
        </w:rPr>
        <w:t>.</w:t>
      </w:r>
    </w:p>
    <w:p w:rsidR="00037659" w:rsidRDefault="00037659" w:rsidP="00523775">
      <w:pPr>
        <w:spacing w:line="360" w:lineRule="auto"/>
        <w:jc w:val="both"/>
        <w:rPr>
          <w:rFonts w:ascii="Garamond" w:hAnsi="Garamond" w:cs="TimesNewRoman"/>
          <w:sz w:val="24"/>
          <w:szCs w:val="24"/>
        </w:rPr>
      </w:pPr>
    </w:p>
    <w:p w:rsidR="00B30ACD" w:rsidRDefault="00B30ACD" w:rsidP="00F331C0">
      <w:pPr>
        <w:pStyle w:val="PargrafodaLista"/>
        <w:numPr>
          <w:ilvl w:val="0"/>
          <w:numId w:val="51"/>
        </w:numPr>
        <w:jc w:val="both"/>
        <w:rPr>
          <w:rFonts w:ascii="Garamond" w:hAnsi="Garamond" w:cs="TimesNewRoman"/>
          <w:b/>
          <w:sz w:val="24"/>
          <w:szCs w:val="24"/>
        </w:rPr>
      </w:pPr>
      <w:r w:rsidRPr="00DA1F0D">
        <w:rPr>
          <w:rFonts w:ascii="Garamond" w:hAnsi="Garamond" w:cs="TimesNewRoman"/>
          <w:b/>
          <w:sz w:val="24"/>
          <w:szCs w:val="24"/>
        </w:rPr>
        <w:t>Direito comunitário</w:t>
      </w:r>
    </w:p>
    <w:p w:rsidR="00B30ACD" w:rsidRPr="00DA1F0D" w:rsidRDefault="00B30ACD" w:rsidP="00523775">
      <w:pPr>
        <w:pStyle w:val="PargrafodaLista"/>
        <w:jc w:val="both"/>
        <w:rPr>
          <w:rFonts w:ascii="Garamond" w:hAnsi="Garamond" w:cs="TimesNewRoman"/>
          <w:b/>
          <w:sz w:val="24"/>
          <w:szCs w:val="24"/>
        </w:rPr>
      </w:pPr>
    </w:p>
    <w:p w:rsidR="00B30ACD" w:rsidRDefault="00B30ACD" w:rsidP="00523775">
      <w:pPr>
        <w:spacing w:line="360" w:lineRule="auto"/>
        <w:jc w:val="both"/>
        <w:rPr>
          <w:rFonts w:ascii="Garamond" w:hAnsi="Garamond" w:cs="TimesNewRoman"/>
          <w:sz w:val="24"/>
          <w:szCs w:val="24"/>
        </w:rPr>
      </w:pPr>
      <w:r>
        <w:rPr>
          <w:rFonts w:ascii="Garamond" w:hAnsi="Garamond" w:cs="TimesNewRoman"/>
          <w:b/>
          <w:sz w:val="24"/>
          <w:szCs w:val="24"/>
        </w:rPr>
        <w:t xml:space="preserve">Direito comunitário original: </w:t>
      </w:r>
      <w:r w:rsidRPr="0025661A">
        <w:rPr>
          <w:rFonts w:ascii="Garamond" w:hAnsi="Garamond" w:cs="TimesNewRoman"/>
          <w:sz w:val="24"/>
          <w:szCs w:val="24"/>
        </w:rPr>
        <w:t>o texto dos tratados</w:t>
      </w:r>
      <w:r>
        <w:rPr>
          <w:rFonts w:ascii="Garamond" w:hAnsi="Garamond" w:cs="TimesNewRoman"/>
          <w:sz w:val="24"/>
          <w:szCs w:val="24"/>
        </w:rPr>
        <w:t xml:space="preserve"> - </w:t>
      </w:r>
      <w:r w:rsidRPr="00EC5778">
        <w:rPr>
          <w:rFonts w:ascii="Garamond" w:hAnsi="Garamond" w:cs="TimesNewRoman"/>
          <w:sz w:val="24"/>
          <w:szCs w:val="24"/>
        </w:rPr>
        <w:t>Tratado de Lisboa</w:t>
      </w:r>
    </w:p>
    <w:p w:rsidR="00B30ACD" w:rsidRDefault="00B30ACD" w:rsidP="00523775">
      <w:pPr>
        <w:spacing w:line="360" w:lineRule="auto"/>
        <w:jc w:val="both"/>
        <w:rPr>
          <w:rFonts w:ascii="Garamond" w:hAnsi="Garamond" w:cs="TimesNewRoman"/>
          <w:sz w:val="24"/>
          <w:szCs w:val="24"/>
        </w:rPr>
      </w:pPr>
      <w:r>
        <w:rPr>
          <w:rFonts w:ascii="Garamond" w:hAnsi="Garamond" w:cs="TimesNewRoman"/>
          <w:b/>
          <w:sz w:val="24"/>
          <w:szCs w:val="24"/>
        </w:rPr>
        <w:t xml:space="preserve">Direito comunitário derivado: </w:t>
      </w:r>
      <w:r w:rsidRPr="00D63B3C">
        <w:rPr>
          <w:rFonts w:ascii="Garamond" w:hAnsi="Garamond" w:cs="TimesNewRoman"/>
          <w:sz w:val="24"/>
          <w:szCs w:val="24"/>
        </w:rPr>
        <w:t>o que é p</w:t>
      </w:r>
      <w:r>
        <w:rPr>
          <w:rFonts w:ascii="Garamond" w:hAnsi="Garamond" w:cs="TimesNewRoman"/>
          <w:sz w:val="24"/>
          <w:szCs w:val="24"/>
        </w:rPr>
        <w:t>roduzido pelos órgãos da União E</w:t>
      </w:r>
      <w:r w:rsidRPr="00D63B3C">
        <w:rPr>
          <w:rFonts w:ascii="Garamond" w:hAnsi="Garamond" w:cs="TimesNewRoman"/>
          <w:sz w:val="24"/>
          <w:szCs w:val="24"/>
        </w:rPr>
        <w:t>uropeia e que comporta – reg</w:t>
      </w:r>
      <w:r>
        <w:rPr>
          <w:rFonts w:ascii="Garamond" w:hAnsi="Garamond" w:cs="TimesNewRoman"/>
          <w:sz w:val="24"/>
          <w:szCs w:val="24"/>
        </w:rPr>
        <w:t>ulamentos, decisões, directivas, recomendações e pareceres.</w:t>
      </w:r>
    </w:p>
    <w:p w:rsidR="00B30ACD" w:rsidRDefault="00B30ACD" w:rsidP="00523775">
      <w:pPr>
        <w:spacing w:line="360" w:lineRule="auto"/>
        <w:jc w:val="both"/>
        <w:rPr>
          <w:rFonts w:ascii="Garamond" w:hAnsi="Garamond" w:cs="TimesNewRoman"/>
          <w:sz w:val="24"/>
          <w:szCs w:val="24"/>
        </w:rPr>
      </w:pPr>
      <w:r w:rsidRPr="00A1369C">
        <w:rPr>
          <w:rFonts w:ascii="Garamond" w:hAnsi="Garamond" w:cs="TimesNewRoman"/>
          <w:i/>
          <w:sz w:val="24"/>
          <w:szCs w:val="24"/>
        </w:rPr>
        <w:t>Regulamentos e decisões</w:t>
      </w:r>
      <w:r>
        <w:rPr>
          <w:rFonts w:ascii="Garamond" w:hAnsi="Garamond" w:cs="TimesNewRoman"/>
          <w:sz w:val="24"/>
          <w:szCs w:val="24"/>
        </w:rPr>
        <w:t>: são actos obrigatórios para todos os seus destinatários e directamente aplicáveis dentro das ordens jurídicas dos estados membros.</w:t>
      </w:r>
    </w:p>
    <w:p w:rsidR="00B30ACD" w:rsidRDefault="00B30ACD" w:rsidP="00523775">
      <w:pPr>
        <w:spacing w:line="360" w:lineRule="auto"/>
        <w:jc w:val="both"/>
        <w:rPr>
          <w:rFonts w:ascii="Garamond" w:hAnsi="Garamond" w:cs="TimesNewRoman"/>
          <w:sz w:val="24"/>
          <w:szCs w:val="24"/>
        </w:rPr>
      </w:pPr>
      <w:r w:rsidRPr="00A1369C">
        <w:rPr>
          <w:rFonts w:ascii="Garamond" w:hAnsi="Garamond" w:cs="TimesNewRoman"/>
          <w:i/>
          <w:sz w:val="24"/>
          <w:szCs w:val="24"/>
        </w:rPr>
        <w:lastRenderedPageBreak/>
        <w:t>Directivas:</w:t>
      </w:r>
      <w:r>
        <w:rPr>
          <w:rFonts w:ascii="Garamond" w:hAnsi="Garamond" w:cs="TimesNewRoman"/>
          <w:sz w:val="24"/>
          <w:szCs w:val="24"/>
        </w:rPr>
        <w:t xml:space="preserve"> vinculam em parte os países destinatários, mas pressupõem em regra que estes por acto normativo interno façam a respectiva integração e transposição para a sua ordem jurídica nacional.</w:t>
      </w:r>
    </w:p>
    <w:p w:rsidR="00B30ACD" w:rsidRDefault="00B30ACD" w:rsidP="00523775">
      <w:pPr>
        <w:jc w:val="both"/>
        <w:rPr>
          <w:rFonts w:ascii="Garamond" w:hAnsi="Garamond" w:cs="TimesNewRoman"/>
          <w:sz w:val="24"/>
          <w:szCs w:val="24"/>
        </w:rPr>
      </w:pPr>
      <w:r w:rsidRPr="00A1369C">
        <w:rPr>
          <w:rFonts w:ascii="Garamond" w:hAnsi="Garamond" w:cs="TimesNewRoman"/>
          <w:i/>
          <w:sz w:val="24"/>
          <w:szCs w:val="24"/>
        </w:rPr>
        <w:t>Recomendações e pareceres</w:t>
      </w:r>
      <w:r>
        <w:rPr>
          <w:rFonts w:ascii="Garamond" w:hAnsi="Garamond" w:cs="TimesNewRoman"/>
          <w:sz w:val="24"/>
          <w:szCs w:val="24"/>
        </w:rPr>
        <w:t>: não são vinculativos.</w:t>
      </w:r>
    </w:p>
    <w:p w:rsidR="00B30ACD" w:rsidRPr="00D63B3C" w:rsidRDefault="00B30ACD" w:rsidP="00523775">
      <w:pPr>
        <w:jc w:val="both"/>
        <w:rPr>
          <w:rFonts w:ascii="Garamond" w:hAnsi="Garamond" w:cs="TimesNewRoman"/>
          <w:sz w:val="24"/>
          <w:szCs w:val="24"/>
        </w:rPr>
      </w:pPr>
    </w:p>
    <w:p w:rsidR="00B30ACD" w:rsidRDefault="00B30ACD" w:rsidP="00523775">
      <w:pPr>
        <w:spacing w:line="360" w:lineRule="auto"/>
        <w:jc w:val="both"/>
        <w:rPr>
          <w:rFonts w:ascii="Garamond" w:hAnsi="Garamond" w:cs="TimesNewRoman"/>
          <w:sz w:val="24"/>
          <w:szCs w:val="24"/>
        </w:rPr>
      </w:pPr>
      <w:r w:rsidRPr="00965E59">
        <w:rPr>
          <w:rFonts w:ascii="Garamond" w:hAnsi="Garamond" w:cs="TimesNewRoman"/>
          <w:sz w:val="24"/>
          <w:szCs w:val="24"/>
        </w:rPr>
        <w:t xml:space="preserve">O </w:t>
      </w:r>
      <w:proofErr w:type="spellStart"/>
      <w:r w:rsidRPr="00965E59">
        <w:rPr>
          <w:rFonts w:ascii="Garamond" w:hAnsi="Garamond" w:cs="TimesNewRoman"/>
          <w:sz w:val="24"/>
          <w:szCs w:val="24"/>
        </w:rPr>
        <w:t>art</w:t>
      </w:r>
      <w:proofErr w:type="spellEnd"/>
      <w:r w:rsidRPr="00965E59">
        <w:rPr>
          <w:rFonts w:ascii="Garamond" w:hAnsi="Garamond" w:cs="TimesNewRoman"/>
          <w:sz w:val="24"/>
          <w:szCs w:val="24"/>
        </w:rPr>
        <w:t xml:space="preserve">. 8 da CRP nº 3 consagra o </w:t>
      </w:r>
      <w:r w:rsidRPr="00CD1935">
        <w:rPr>
          <w:rFonts w:ascii="Garamond" w:hAnsi="Garamond" w:cs="TimesNewRoman"/>
          <w:b/>
          <w:sz w:val="24"/>
          <w:szCs w:val="24"/>
        </w:rPr>
        <w:t>princípio da aplicabilidade directa</w:t>
      </w:r>
      <w:r w:rsidRPr="00965E59">
        <w:rPr>
          <w:rFonts w:ascii="Garamond" w:hAnsi="Garamond" w:cs="TimesNewRoman"/>
          <w:sz w:val="24"/>
          <w:szCs w:val="24"/>
        </w:rPr>
        <w:t xml:space="preserve"> das normas emanadas das organizações internacionais, no caso da União</w:t>
      </w:r>
      <w:r>
        <w:rPr>
          <w:rFonts w:ascii="Garamond" w:hAnsi="Garamond" w:cs="TimesNewRoman"/>
          <w:sz w:val="24"/>
          <w:szCs w:val="24"/>
        </w:rPr>
        <w:t xml:space="preserve"> E</w:t>
      </w:r>
      <w:r w:rsidRPr="00965E59">
        <w:rPr>
          <w:rFonts w:ascii="Garamond" w:hAnsi="Garamond" w:cs="TimesNewRoman"/>
          <w:sz w:val="24"/>
          <w:szCs w:val="24"/>
        </w:rPr>
        <w:t>uropeia, dos regulamentos (direito comunitário derivado). Trata-se duma recepção automática plena, não carecendo de nenhum acto de aprovação ou ratificação. (no</w:t>
      </w:r>
      <w:r>
        <w:rPr>
          <w:rFonts w:ascii="Garamond" w:hAnsi="Garamond" w:cs="TimesNewRoman"/>
          <w:sz w:val="24"/>
          <w:szCs w:val="24"/>
        </w:rPr>
        <w:t xml:space="preserve"> </w:t>
      </w:r>
      <w:r w:rsidRPr="00965E59">
        <w:rPr>
          <w:rFonts w:ascii="Garamond" w:hAnsi="Garamond" w:cs="TimesNewRoman"/>
          <w:sz w:val="24"/>
          <w:szCs w:val="24"/>
        </w:rPr>
        <w:t>caso d</w:t>
      </w:r>
      <w:r>
        <w:rPr>
          <w:rFonts w:ascii="Garamond" w:hAnsi="Garamond" w:cs="TimesNewRoman"/>
          <w:sz w:val="24"/>
          <w:szCs w:val="24"/>
        </w:rPr>
        <w:t>o direito internacional convencional existe uma recepção automática condicionada – 8 nº2 CRP).</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O </w:t>
      </w:r>
      <w:proofErr w:type="spellStart"/>
      <w:r>
        <w:rPr>
          <w:rFonts w:ascii="Garamond" w:hAnsi="Garamond" w:cs="TimesNewRoman"/>
          <w:sz w:val="24"/>
          <w:szCs w:val="24"/>
        </w:rPr>
        <w:t>art</w:t>
      </w:r>
      <w:proofErr w:type="spellEnd"/>
      <w:r>
        <w:rPr>
          <w:rFonts w:ascii="Garamond" w:hAnsi="Garamond" w:cs="TimesNewRoman"/>
          <w:sz w:val="24"/>
          <w:szCs w:val="24"/>
        </w:rPr>
        <w:t xml:space="preserve">. 8 nº4 da CRP consagra o </w:t>
      </w:r>
      <w:r w:rsidRPr="00A1369C">
        <w:rPr>
          <w:rFonts w:ascii="Garamond" w:hAnsi="Garamond" w:cs="TimesNewRoman"/>
          <w:b/>
          <w:sz w:val="24"/>
          <w:szCs w:val="24"/>
        </w:rPr>
        <w:t>principio do primado do direito da União Europeia</w:t>
      </w:r>
      <w:r>
        <w:rPr>
          <w:rFonts w:ascii="Garamond" w:hAnsi="Garamond" w:cs="TimesNewRoman"/>
          <w:sz w:val="24"/>
          <w:szCs w:val="24"/>
        </w:rPr>
        <w:t xml:space="preserve"> sobre o direito do Estado Português. Isto é, a normas de direito originário e derivado prevalecem sobre as de Direito interno (incluindo as da CRP). O primado afirma-se: </w:t>
      </w:r>
    </w:p>
    <w:p w:rsidR="00B30ACD" w:rsidRDefault="00B30ACD" w:rsidP="00523775">
      <w:pPr>
        <w:spacing w:line="360" w:lineRule="auto"/>
        <w:jc w:val="both"/>
        <w:rPr>
          <w:rFonts w:ascii="Garamond" w:hAnsi="Garamond" w:cs="TimesNewRoman"/>
          <w:sz w:val="24"/>
          <w:szCs w:val="24"/>
        </w:rPr>
      </w:pPr>
      <w:r w:rsidRPr="00A1369C">
        <w:rPr>
          <w:rFonts w:ascii="Garamond" w:hAnsi="Garamond" w:cs="TimesNewRoman"/>
          <w:i/>
          <w:sz w:val="24"/>
          <w:szCs w:val="24"/>
        </w:rPr>
        <w:t>Como aplicação preferente</w:t>
      </w:r>
      <w:r>
        <w:rPr>
          <w:rFonts w:ascii="Garamond" w:hAnsi="Garamond" w:cs="TimesNewRoman"/>
          <w:sz w:val="24"/>
          <w:szCs w:val="24"/>
        </w:rPr>
        <w:t xml:space="preserve"> – o direito da U E não pode ser declarado inconstitucional nem desaplicado, o que leva a que o direito interno ordinário pré-existente se torne inválido ou inaplicável.</w:t>
      </w:r>
    </w:p>
    <w:p w:rsidR="00B30ACD" w:rsidRDefault="00B30ACD" w:rsidP="00523775">
      <w:pPr>
        <w:spacing w:line="360" w:lineRule="auto"/>
        <w:jc w:val="both"/>
        <w:rPr>
          <w:rFonts w:ascii="Garamond" w:hAnsi="Garamond" w:cs="TimesNewRoman"/>
          <w:sz w:val="24"/>
          <w:szCs w:val="24"/>
        </w:rPr>
      </w:pPr>
      <w:r w:rsidRPr="00A1369C">
        <w:rPr>
          <w:rFonts w:ascii="Garamond" w:hAnsi="Garamond" w:cs="TimesNewRoman"/>
          <w:i/>
          <w:sz w:val="24"/>
          <w:szCs w:val="24"/>
        </w:rPr>
        <w:t>Reserva de constitucionalidade</w:t>
      </w:r>
      <w:r>
        <w:rPr>
          <w:rFonts w:ascii="Garamond" w:hAnsi="Garamond" w:cs="TimesNewRoman"/>
          <w:sz w:val="24"/>
          <w:szCs w:val="24"/>
        </w:rPr>
        <w:t xml:space="preserve"> – desde que respeite os princípios fundamentais do Estado de Direito Democrático.</w:t>
      </w:r>
    </w:p>
    <w:p w:rsidR="00B30ACD" w:rsidRDefault="00B30ACD" w:rsidP="00523775">
      <w:pPr>
        <w:jc w:val="both"/>
        <w:rPr>
          <w:rFonts w:ascii="Garamond" w:hAnsi="Garamond" w:cs="TimesNewRoman"/>
          <w:sz w:val="24"/>
          <w:szCs w:val="24"/>
        </w:rPr>
      </w:pPr>
      <w:r w:rsidRPr="005400C0">
        <w:rPr>
          <w:rFonts w:ascii="Garamond" w:hAnsi="Garamond" w:cs="TimesNewRoman"/>
          <w:b/>
          <w:sz w:val="28"/>
          <w:szCs w:val="28"/>
        </w:rPr>
        <w:t>Princípios fundamentais de direito</w:t>
      </w:r>
      <w:r>
        <w:rPr>
          <w:rStyle w:val="Refdenotaderodap"/>
          <w:rFonts w:ascii="Garamond" w:hAnsi="Garamond" w:cs="TimesNewRoman"/>
          <w:b/>
          <w:sz w:val="28"/>
          <w:szCs w:val="28"/>
        </w:rPr>
        <w:footnoteReference w:id="68"/>
      </w:r>
      <w:r>
        <w:rPr>
          <w:rFonts w:ascii="Garamond" w:hAnsi="Garamond" w:cs="TimesNewRoman"/>
          <w:b/>
          <w:sz w:val="28"/>
          <w:szCs w:val="28"/>
        </w:rPr>
        <w:t xml:space="preserve"> </w:t>
      </w:r>
      <w:r>
        <w:rPr>
          <w:rStyle w:val="Refdenotaderodap"/>
          <w:rFonts w:ascii="Garamond" w:hAnsi="Garamond" w:cs="TimesNewRoman"/>
          <w:b/>
          <w:sz w:val="28"/>
          <w:szCs w:val="28"/>
        </w:rPr>
        <w:footnoteReference w:id="69"/>
      </w:r>
      <w:r>
        <w:rPr>
          <w:rFonts w:ascii="Garamond" w:hAnsi="Garamond" w:cs="TimesNewRoman"/>
          <w:sz w:val="24"/>
          <w:szCs w:val="24"/>
        </w:rPr>
        <w:t xml:space="preserve"> </w:t>
      </w:r>
    </w:p>
    <w:p w:rsidR="00B30ACD" w:rsidRDefault="00B30ACD" w:rsidP="00523775">
      <w:pPr>
        <w:jc w:val="both"/>
        <w:rPr>
          <w:rFonts w:ascii="Garamond" w:hAnsi="Garamond" w:cs="TimesNewRoman"/>
          <w:i/>
          <w:sz w:val="24"/>
          <w:szCs w:val="24"/>
        </w:rPr>
      </w:pPr>
    </w:p>
    <w:p w:rsidR="00B30ACD" w:rsidRPr="00C96D93" w:rsidRDefault="00B30ACD" w:rsidP="00523775">
      <w:pPr>
        <w:jc w:val="both"/>
        <w:rPr>
          <w:rFonts w:ascii="Garamond" w:hAnsi="Garamond" w:cs="TimesNewRoman"/>
          <w:i/>
          <w:sz w:val="24"/>
          <w:szCs w:val="24"/>
        </w:rPr>
      </w:pPr>
      <w:r w:rsidRPr="00C96D93">
        <w:rPr>
          <w:rFonts w:ascii="Garamond" w:hAnsi="Garamond" w:cs="TimesNewRoman"/>
          <w:i/>
          <w:sz w:val="24"/>
          <w:szCs w:val="24"/>
        </w:rPr>
        <w:t xml:space="preserve">Noção </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Para FA os princípios gerais ou fundamentais de Direito são em regra máximos ou formulas que exprimem as grandes orientações e valores que caracterizam uma certa ordem jurídica ou um certo ramo do direito. </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São exigências universais de qualquer ordenamento jurídico como forma de legitimação e validade. Transcendem o direito positivo e são válidos </w:t>
      </w:r>
      <w:r w:rsidRPr="00DF0EF5">
        <w:rPr>
          <w:rFonts w:ascii="Garamond" w:hAnsi="Garamond" w:cs="TimesNewRoman"/>
          <w:i/>
          <w:sz w:val="24"/>
          <w:szCs w:val="24"/>
        </w:rPr>
        <w:t>de per si</w:t>
      </w:r>
      <w:r>
        <w:rPr>
          <w:rFonts w:ascii="Garamond" w:hAnsi="Garamond" w:cs="TimesNewRoman"/>
          <w:sz w:val="24"/>
          <w:szCs w:val="24"/>
        </w:rPr>
        <w:t xml:space="preserve"> num Estado de Direito </w:t>
      </w:r>
      <w:r>
        <w:rPr>
          <w:rFonts w:ascii="Garamond" w:hAnsi="Garamond" w:cs="TimesNewRoman"/>
          <w:sz w:val="24"/>
          <w:szCs w:val="24"/>
        </w:rPr>
        <w:lastRenderedPageBreak/>
        <w:t xml:space="preserve">porque representam postulados da ideia de Direito. Impõem-se ao próprio legislador constituinte porque colocam as suas opções sob o signo da Justiça. Em suma, os princípios fundamentais são expressão do Direito Natural, e por isso interrogáveis. O seu acolhimento decorre do </w:t>
      </w:r>
      <w:proofErr w:type="spellStart"/>
      <w:r>
        <w:rPr>
          <w:rFonts w:ascii="Garamond" w:hAnsi="Garamond" w:cs="TimesNewRoman"/>
          <w:sz w:val="24"/>
          <w:szCs w:val="24"/>
        </w:rPr>
        <w:t>art</w:t>
      </w:r>
      <w:proofErr w:type="spellEnd"/>
      <w:r>
        <w:rPr>
          <w:rFonts w:ascii="Garamond" w:hAnsi="Garamond" w:cs="TimesNewRoman"/>
          <w:sz w:val="24"/>
          <w:szCs w:val="24"/>
        </w:rPr>
        <w:t>. 8 nº1 da CRP..</w:t>
      </w:r>
    </w:p>
    <w:p w:rsidR="00B30ACD" w:rsidRDefault="00B30ACD" w:rsidP="00523775">
      <w:pPr>
        <w:spacing w:line="360" w:lineRule="auto"/>
        <w:jc w:val="both"/>
        <w:rPr>
          <w:rFonts w:ascii="Garamond" w:hAnsi="Garamond" w:cs="TimesNewRoman"/>
          <w:sz w:val="24"/>
          <w:szCs w:val="24"/>
        </w:rPr>
      </w:pPr>
    </w:p>
    <w:p w:rsidR="00B30ACD" w:rsidRPr="00C96D93" w:rsidRDefault="00B30ACD" w:rsidP="00523775">
      <w:pPr>
        <w:jc w:val="both"/>
        <w:rPr>
          <w:rFonts w:ascii="Garamond" w:hAnsi="Garamond" w:cs="TimesNewRoman"/>
          <w:i/>
          <w:sz w:val="24"/>
          <w:szCs w:val="24"/>
        </w:rPr>
      </w:pPr>
      <w:r w:rsidRPr="00C96D93">
        <w:rPr>
          <w:rFonts w:ascii="Garamond" w:hAnsi="Garamond" w:cs="TimesNewRoman"/>
          <w:i/>
          <w:sz w:val="24"/>
          <w:szCs w:val="24"/>
        </w:rPr>
        <w:t>Distinção entre princípios e regras:</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Enquanto </w:t>
      </w:r>
      <w:r w:rsidRPr="00726310">
        <w:rPr>
          <w:rFonts w:ascii="Garamond" w:hAnsi="Garamond" w:cs="TimesNewRoman"/>
          <w:b/>
          <w:sz w:val="24"/>
          <w:szCs w:val="24"/>
        </w:rPr>
        <w:t>fonte de Direito</w:t>
      </w:r>
      <w:r>
        <w:rPr>
          <w:rFonts w:ascii="Garamond" w:hAnsi="Garamond" w:cs="TimesNewRoman"/>
          <w:sz w:val="24"/>
          <w:szCs w:val="24"/>
        </w:rPr>
        <w:t xml:space="preserve">, os princípios enunciam valores ou orientações que se transformam em normas jurídicas. Os princípios são fonte geradora de regras, e estas são o produto dos princípios.  </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Todavia, o </w:t>
      </w:r>
      <w:proofErr w:type="spellStart"/>
      <w:r>
        <w:rPr>
          <w:rFonts w:ascii="Garamond" w:hAnsi="Garamond" w:cs="TimesNewRoman"/>
          <w:sz w:val="24"/>
          <w:szCs w:val="24"/>
        </w:rPr>
        <w:t>art</w:t>
      </w:r>
      <w:proofErr w:type="spellEnd"/>
      <w:r>
        <w:rPr>
          <w:rFonts w:ascii="Garamond" w:hAnsi="Garamond" w:cs="TimesNewRoman"/>
          <w:sz w:val="24"/>
          <w:szCs w:val="24"/>
        </w:rPr>
        <w:t xml:space="preserve">. 204 CRP distingue expressamente as disposições ou regras constitucionais dos princípios nela consignados, por isso devemos entender os princípios como fórmulas com um reduzido grau de determinabilidade que para serem aplicados necessitam da mediação do legislador ou juiz, </w:t>
      </w:r>
      <w:proofErr w:type="gramStart"/>
      <w:r>
        <w:rPr>
          <w:rFonts w:ascii="Garamond" w:hAnsi="Garamond" w:cs="TimesNewRoman"/>
          <w:sz w:val="24"/>
          <w:szCs w:val="24"/>
        </w:rPr>
        <w:t>enquanto que</w:t>
      </w:r>
      <w:proofErr w:type="gramEnd"/>
      <w:r>
        <w:rPr>
          <w:rFonts w:ascii="Garamond" w:hAnsi="Garamond" w:cs="TimesNewRoman"/>
          <w:sz w:val="24"/>
          <w:szCs w:val="24"/>
        </w:rPr>
        <w:t xml:space="preserve"> as regras, tendo um maior grau de determinabilidade, são susceptíveis de aplicação imediata.</w:t>
      </w:r>
    </w:p>
    <w:p w:rsidR="00B30ACD" w:rsidRDefault="00B30ACD" w:rsidP="00523775">
      <w:pPr>
        <w:spacing w:line="360" w:lineRule="auto"/>
        <w:jc w:val="both"/>
        <w:rPr>
          <w:rFonts w:ascii="Garamond" w:hAnsi="Garamond" w:cs="TimesNewRoman"/>
          <w:sz w:val="24"/>
          <w:szCs w:val="24"/>
        </w:rPr>
      </w:pPr>
    </w:p>
    <w:p w:rsidR="00B30ACD" w:rsidRDefault="00B30ACD" w:rsidP="00523775">
      <w:pPr>
        <w:jc w:val="both"/>
        <w:rPr>
          <w:rFonts w:ascii="Garamond" w:hAnsi="Garamond" w:cs="TimesNewRoman"/>
          <w:i/>
          <w:sz w:val="24"/>
          <w:szCs w:val="24"/>
        </w:rPr>
      </w:pPr>
      <w:r w:rsidRPr="005F2959">
        <w:rPr>
          <w:rFonts w:ascii="Garamond" w:hAnsi="Garamond" w:cs="TimesNewRoman"/>
          <w:i/>
          <w:sz w:val="24"/>
          <w:szCs w:val="24"/>
        </w:rPr>
        <w:t>Caracterização e importância</w:t>
      </w:r>
    </w:p>
    <w:p w:rsidR="00B30ACD" w:rsidRDefault="00B30ACD" w:rsidP="00523775">
      <w:pPr>
        <w:jc w:val="both"/>
        <w:rPr>
          <w:rFonts w:ascii="Garamond" w:hAnsi="Garamond" w:cs="TimesNewRoman"/>
          <w:sz w:val="24"/>
          <w:szCs w:val="24"/>
        </w:rPr>
      </w:pPr>
      <w:r>
        <w:rPr>
          <w:rFonts w:ascii="Garamond" w:hAnsi="Garamond" w:cs="TimesNewRoman"/>
          <w:sz w:val="24"/>
          <w:szCs w:val="24"/>
        </w:rPr>
        <w:t xml:space="preserve">Quanto à forma podemos falar </w:t>
      </w:r>
      <w:proofErr w:type="gramStart"/>
      <w:r>
        <w:rPr>
          <w:rFonts w:ascii="Garamond" w:hAnsi="Garamond" w:cs="TimesNewRoman"/>
          <w:sz w:val="24"/>
          <w:szCs w:val="24"/>
        </w:rPr>
        <w:t>de</w:t>
      </w:r>
      <w:proofErr w:type="gramEnd"/>
      <w:r>
        <w:rPr>
          <w:rFonts w:ascii="Garamond" w:hAnsi="Garamond" w:cs="TimesNewRoman"/>
          <w:sz w:val="24"/>
          <w:szCs w:val="24"/>
        </w:rPr>
        <w:t>:</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 </w:t>
      </w:r>
      <w:proofErr w:type="gramStart"/>
      <w:r>
        <w:rPr>
          <w:rFonts w:ascii="Garamond" w:hAnsi="Garamond" w:cs="TimesNewRoman"/>
          <w:sz w:val="24"/>
          <w:szCs w:val="24"/>
        </w:rPr>
        <w:t>Princípios normativos de direito positivo</w:t>
      </w:r>
      <w:proofErr w:type="gramEnd"/>
      <w:r>
        <w:rPr>
          <w:rFonts w:ascii="Garamond" w:hAnsi="Garamond" w:cs="TimesNewRoman"/>
          <w:sz w:val="24"/>
          <w:szCs w:val="24"/>
        </w:rPr>
        <w:t xml:space="preserve"> que são </w:t>
      </w:r>
      <w:r w:rsidRPr="00566F49">
        <w:rPr>
          <w:rFonts w:ascii="Garamond" w:hAnsi="Garamond" w:cs="TimesNewRoman"/>
          <w:b/>
          <w:sz w:val="24"/>
          <w:szCs w:val="24"/>
        </w:rPr>
        <w:t>enunciados de modo expresso</w:t>
      </w:r>
      <w:r>
        <w:rPr>
          <w:rFonts w:ascii="Garamond" w:hAnsi="Garamond" w:cs="TimesNewRoman"/>
          <w:sz w:val="24"/>
          <w:szCs w:val="24"/>
        </w:rPr>
        <w:t xml:space="preserve">, por </w:t>
      </w:r>
      <w:proofErr w:type="spellStart"/>
      <w:r>
        <w:rPr>
          <w:rFonts w:ascii="Garamond" w:hAnsi="Garamond" w:cs="TimesNewRoman"/>
          <w:sz w:val="24"/>
          <w:szCs w:val="24"/>
        </w:rPr>
        <w:t>ex</w:t>
      </w:r>
      <w:proofErr w:type="spellEnd"/>
      <w:r>
        <w:rPr>
          <w:rFonts w:ascii="Garamond" w:hAnsi="Garamond" w:cs="TimesNewRoman"/>
          <w:sz w:val="24"/>
          <w:szCs w:val="24"/>
        </w:rPr>
        <w:t xml:space="preserve">: princípio do Estado de Direito Democrático do </w:t>
      </w:r>
      <w:proofErr w:type="spellStart"/>
      <w:r>
        <w:rPr>
          <w:rFonts w:ascii="Garamond" w:hAnsi="Garamond" w:cs="TimesNewRoman"/>
          <w:sz w:val="24"/>
          <w:szCs w:val="24"/>
        </w:rPr>
        <w:t>art</w:t>
      </w:r>
      <w:proofErr w:type="spellEnd"/>
      <w:r>
        <w:rPr>
          <w:rFonts w:ascii="Garamond" w:hAnsi="Garamond" w:cs="TimesNewRoman"/>
          <w:sz w:val="24"/>
          <w:szCs w:val="24"/>
        </w:rPr>
        <w:t>. 2 da CRP.</w:t>
      </w:r>
    </w:p>
    <w:p w:rsidR="00B30ACD" w:rsidRDefault="00B30ACD" w:rsidP="00523775">
      <w:pPr>
        <w:spacing w:line="360" w:lineRule="auto"/>
        <w:jc w:val="both"/>
        <w:rPr>
          <w:rFonts w:ascii="Garamond" w:hAnsi="Garamond" w:cs="TimesNewRoman"/>
          <w:sz w:val="24"/>
          <w:szCs w:val="24"/>
        </w:rPr>
      </w:pPr>
      <w:r>
        <w:rPr>
          <w:rFonts w:ascii="Garamond" w:hAnsi="Garamond" w:cs="TimesNewRoman"/>
          <w:sz w:val="24"/>
          <w:szCs w:val="24"/>
        </w:rPr>
        <w:t xml:space="preserve">- </w:t>
      </w:r>
      <w:proofErr w:type="gramStart"/>
      <w:r>
        <w:rPr>
          <w:rFonts w:ascii="Garamond" w:hAnsi="Garamond" w:cs="TimesNewRoman"/>
          <w:sz w:val="24"/>
          <w:szCs w:val="24"/>
        </w:rPr>
        <w:t xml:space="preserve">Princípios gerais que são </w:t>
      </w:r>
      <w:r w:rsidRPr="00566F49">
        <w:rPr>
          <w:rFonts w:ascii="Garamond" w:hAnsi="Garamond" w:cs="TimesNewRoman"/>
          <w:b/>
          <w:sz w:val="24"/>
          <w:szCs w:val="24"/>
        </w:rPr>
        <w:t>induções lógicas</w:t>
      </w:r>
      <w:r>
        <w:rPr>
          <w:rFonts w:ascii="Garamond" w:hAnsi="Garamond" w:cs="TimesNewRoman"/>
          <w:sz w:val="24"/>
          <w:szCs w:val="24"/>
        </w:rPr>
        <w:t xml:space="preserve"> das normas jurídicas positivas, partindo</w:t>
      </w:r>
      <w:r>
        <w:rPr>
          <w:rFonts w:ascii="Garamond" w:hAnsi="Garamond" w:cs="TimesNewRoman"/>
          <w:b/>
          <w:sz w:val="24"/>
          <w:szCs w:val="24"/>
        </w:rPr>
        <w:t xml:space="preserve"> </w:t>
      </w:r>
      <w:r w:rsidRPr="003146A4">
        <w:rPr>
          <w:rFonts w:ascii="Garamond" w:hAnsi="Garamond" w:cs="TimesNewRoman"/>
          <w:sz w:val="24"/>
          <w:szCs w:val="24"/>
        </w:rPr>
        <w:t>duma compreensão teleológica do sistema positivo</w:t>
      </w:r>
      <w:proofErr w:type="gramEnd"/>
      <w:r>
        <w:rPr>
          <w:rFonts w:ascii="Garamond" w:hAnsi="Garamond" w:cs="TimesNewRoman"/>
          <w:sz w:val="24"/>
          <w:szCs w:val="24"/>
        </w:rPr>
        <w:t xml:space="preserve"> (induzidos a partir de varias disposições legais) por ex.: princípio da igualdade dos Ministros dentro do Governo.</w:t>
      </w:r>
    </w:p>
    <w:p w:rsidR="00B30ACD" w:rsidRDefault="00B30ACD" w:rsidP="00523775">
      <w:pPr>
        <w:jc w:val="both"/>
        <w:rPr>
          <w:rFonts w:ascii="Garamond" w:hAnsi="Garamond" w:cs="TimesNewRoman"/>
          <w:sz w:val="24"/>
          <w:szCs w:val="24"/>
        </w:rPr>
      </w:pPr>
      <w:r>
        <w:rPr>
          <w:rFonts w:ascii="Garamond" w:hAnsi="Garamond" w:cs="TimesNewRoman"/>
          <w:sz w:val="24"/>
          <w:szCs w:val="24"/>
        </w:rPr>
        <w:t>A importância dos princípios decorre de três funções que desempenham:</w:t>
      </w:r>
    </w:p>
    <w:p w:rsidR="00B30ACD" w:rsidRDefault="00B30ACD" w:rsidP="00F331C0">
      <w:pPr>
        <w:pStyle w:val="PargrafodaLista"/>
        <w:numPr>
          <w:ilvl w:val="0"/>
          <w:numId w:val="40"/>
        </w:numPr>
        <w:spacing w:line="360" w:lineRule="auto"/>
        <w:jc w:val="both"/>
        <w:rPr>
          <w:rFonts w:ascii="Garamond" w:hAnsi="Garamond" w:cs="TimesNewRoman"/>
          <w:sz w:val="24"/>
          <w:szCs w:val="24"/>
        </w:rPr>
      </w:pPr>
      <w:r w:rsidRPr="00A62E22">
        <w:rPr>
          <w:rFonts w:ascii="Garamond" w:hAnsi="Garamond" w:cs="TimesNewRoman"/>
          <w:sz w:val="24"/>
          <w:szCs w:val="24"/>
        </w:rPr>
        <w:t xml:space="preserve">Função criadora de normas – enquanto fontes de Direito – </w:t>
      </w:r>
      <w:r w:rsidRPr="001D64CC">
        <w:rPr>
          <w:rFonts w:ascii="Garamond" w:hAnsi="Garamond" w:cs="TimesNewRoman"/>
          <w:i/>
          <w:sz w:val="24"/>
          <w:szCs w:val="24"/>
        </w:rPr>
        <w:t>dimensão ontológica</w:t>
      </w:r>
      <w:r>
        <w:rPr>
          <w:rFonts w:ascii="Garamond" w:hAnsi="Garamond" w:cs="TimesNewRoman"/>
          <w:sz w:val="24"/>
          <w:szCs w:val="24"/>
        </w:rPr>
        <w:t xml:space="preserve"> (ex. o principio da boa fé enunciado no </w:t>
      </w:r>
      <w:proofErr w:type="spellStart"/>
      <w:r>
        <w:rPr>
          <w:rFonts w:ascii="Garamond" w:hAnsi="Garamond" w:cs="TimesNewRoman"/>
          <w:sz w:val="24"/>
          <w:szCs w:val="24"/>
        </w:rPr>
        <w:t>art</w:t>
      </w:r>
      <w:proofErr w:type="spellEnd"/>
      <w:r>
        <w:rPr>
          <w:rFonts w:ascii="Garamond" w:hAnsi="Garamond" w:cs="TimesNewRoman"/>
          <w:sz w:val="24"/>
          <w:szCs w:val="24"/>
        </w:rPr>
        <w:t>. 266 nº2 da CRP dá origem a varias normas do Código do Procedimento Administrativo (</w:t>
      </w:r>
      <w:proofErr w:type="spellStart"/>
      <w:r>
        <w:rPr>
          <w:rFonts w:ascii="Garamond" w:hAnsi="Garamond" w:cs="TimesNewRoman"/>
          <w:sz w:val="24"/>
          <w:szCs w:val="24"/>
        </w:rPr>
        <w:t>art</w:t>
      </w:r>
      <w:proofErr w:type="spellEnd"/>
      <w:r>
        <w:rPr>
          <w:rFonts w:ascii="Garamond" w:hAnsi="Garamond" w:cs="TimesNewRoman"/>
          <w:sz w:val="24"/>
          <w:szCs w:val="24"/>
        </w:rPr>
        <w:t>. 6 A), que concretizam vários deveres de actuação da administração pautados pela boa-fé)</w:t>
      </w:r>
    </w:p>
    <w:p w:rsidR="00B30ACD" w:rsidRDefault="00B30ACD" w:rsidP="00F331C0">
      <w:pPr>
        <w:pStyle w:val="PargrafodaLista"/>
        <w:numPr>
          <w:ilvl w:val="0"/>
          <w:numId w:val="40"/>
        </w:numPr>
        <w:spacing w:line="360" w:lineRule="auto"/>
        <w:jc w:val="both"/>
        <w:rPr>
          <w:rFonts w:ascii="Garamond" w:hAnsi="Garamond" w:cs="TimesNewRoman"/>
          <w:sz w:val="24"/>
          <w:szCs w:val="24"/>
        </w:rPr>
      </w:pPr>
      <w:r>
        <w:rPr>
          <w:rFonts w:ascii="Garamond" w:hAnsi="Garamond" w:cs="TimesNewRoman"/>
          <w:sz w:val="24"/>
          <w:szCs w:val="24"/>
        </w:rPr>
        <w:t xml:space="preserve">Função interpretativa das leis – </w:t>
      </w:r>
      <w:r w:rsidRPr="001D64CC">
        <w:rPr>
          <w:rFonts w:ascii="Garamond" w:hAnsi="Garamond" w:cs="TimesNewRoman"/>
          <w:i/>
          <w:sz w:val="24"/>
          <w:szCs w:val="24"/>
        </w:rPr>
        <w:t>dimensão metodológica</w:t>
      </w:r>
    </w:p>
    <w:p w:rsidR="00B30ACD" w:rsidRPr="00A62E22" w:rsidRDefault="00B30ACD" w:rsidP="00F331C0">
      <w:pPr>
        <w:pStyle w:val="PargrafodaLista"/>
        <w:numPr>
          <w:ilvl w:val="0"/>
          <w:numId w:val="40"/>
        </w:numPr>
        <w:spacing w:line="360" w:lineRule="auto"/>
        <w:jc w:val="both"/>
        <w:rPr>
          <w:rFonts w:ascii="Garamond" w:hAnsi="Garamond" w:cs="TimesNewRoman"/>
          <w:sz w:val="24"/>
          <w:szCs w:val="24"/>
        </w:rPr>
      </w:pPr>
      <w:r>
        <w:rPr>
          <w:rFonts w:ascii="Garamond" w:hAnsi="Garamond" w:cs="TimesNewRoman"/>
          <w:sz w:val="24"/>
          <w:szCs w:val="24"/>
        </w:rPr>
        <w:lastRenderedPageBreak/>
        <w:t xml:space="preserve">Função integradora das normas jurídicas: enquanto meio de integração de lacunas da lei – </w:t>
      </w:r>
      <w:r w:rsidRPr="001D64CC">
        <w:rPr>
          <w:rFonts w:ascii="Garamond" w:hAnsi="Garamond" w:cs="TimesNewRoman"/>
          <w:i/>
          <w:sz w:val="24"/>
          <w:szCs w:val="24"/>
        </w:rPr>
        <w:t xml:space="preserve">dimensão </w:t>
      </w:r>
      <w:proofErr w:type="spellStart"/>
      <w:r w:rsidRPr="001D64CC">
        <w:rPr>
          <w:rFonts w:ascii="Garamond" w:hAnsi="Garamond" w:cs="TimesNewRoman"/>
          <w:i/>
          <w:sz w:val="24"/>
          <w:szCs w:val="24"/>
        </w:rPr>
        <w:t>axiologica</w:t>
      </w:r>
      <w:proofErr w:type="spellEnd"/>
      <w:r>
        <w:rPr>
          <w:rFonts w:ascii="Garamond" w:hAnsi="Garamond" w:cs="TimesNewRoman"/>
          <w:sz w:val="24"/>
          <w:szCs w:val="24"/>
        </w:rPr>
        <w:t xml:space="preserve"> – </w:t>
      </w:r>
    </w:p>
    <w:p w:rsidR="00037659" w:rsidRDefault="00037659" w:rsidP="00523775">
      <w:pPr>
        <w:jc w:val="both"/>
        <w:rPr>
          <w:rFonts w:ascii="Garamond" w:hAnsi="Garamond" w:cs="TimesNewRoman"/>
          <w:i/>
          <w:sz w:val="24"/>
          <w:szCs w:val="24"/>
        </w:rPr>
      </w:pPr>
    </w:p>
    <w:p w:rsidR="00B30ACD" w:rsidRPr="00736847" w:rsidRDefault="00B30ACD" w:rsidP="00523775">
      <w:pPr>
        <w:jc w:val="both"/>
        <w:rPr>
          <w:rFonts w:ascii="Garamond" w:hAnsi="Garamond" w:cs="TimesNewRoman"/>
          <w:i/>
          <w:sz w:val="24"/>
          <w:szCs w:val="24"/>
        </w:rPr>
      </w:pPr>
      <w:r w:rsidRPr="00736847">
        <w:rPr>
          <w:rFonts w:ascii="Garamond" w:hAnsi="Garamond" w:cs="TimesNewRoman"/>
          <w:i/>
          <w:sz w:val="24"/>
          <w:szCs w:val="24"/>
        </w:rPr>
        <w:t xml:space="preserve">Considerações </w:t>
      </w:r>
      <w:proofErr w:type="gramStart"/>
      <w:r w:rsidRPr="00736847">
        <w:rPr>
          <w:rFonts w:ascii="Garamond" w:hAnsi="Garamond" w:cs="TimesNewRoman"/>
          <w:i/>
          <w:sz w:val="24"/>
          <w:szCs w:val="24"/>
        </w:rPr>
        <w:t>finais</w:t>
      </w:r>
      <w:proofErr w:type="gramEnd"/>
      <w:r w:rsidRPr="00736847">
        <w:rPr>
          <w:rFonts w:ascii="Garamond" w:hAnsi="Garamond" w:cs="TimesNewRoman"/>
          <w:i/>
          <w:sz w:val="24"/>
          <w:szCs w:val="24"/>
        </w:rPr>
        <w:t>:</w:t>
      </w:r>
    </w:p>
    <w:p w:rsidR="00B30ACD" w:rsidRDefault="00B30ACD" w:rsidP="00523775">
      <w:pPr>
        <w:jc w:val="both"/>
        <w:rPr>
          <w:rFonts w:ascii="Garamond" w:hAnsi="Garamond" w:cs="TimesNewRoman"/>
          <w:sz w:val="24"/>
          <w:szCs w:val="24"/>
        </w:rPr>
      </w:pPr>
      <w:r>
        <w:rPr>
          <w:rFonts w:ascii="Garamond" w:hAnsi="Garamond" w:cs="TimesNewRoman"/>
          <w:sz w:val="24"/>
          <w:szCs w:val="24"/>
        </w:rPr>
        <w:t>Não é consensual a consideração dos princípios fundamentais como fonte autónoma de direito SJ, NSG, FA e BM entendem que são fontes de Direito. O A e MRS não se pronunciam. Nogueira de Brito nega a sua qualificação como fontes autónomas de Direito.</w:t>
      </w:r>
    </w:p>
    <w:p w:rsidR="00B30ACD" w:rsidRPr="00A945A5" w:rsidRDefault="00B30ACD" w:rsidP="00523775">
      <w:pPr>
        <w:jc w:val="both"/>
        <w:rPr>
          <w:rFonts w:ascii="Garamond" w:hAnsi="Garamond" w:cs="TimesNewRoman"/>
          <w:sz w:val="24"/>
          <w:szCs w:val="24"/>
        </w:rPr>
      </w:pPr>
      <w:r>
        <w:rPr>
          <w:rFonts w:ascii="Garamond" w:hAnsi="Garamond" w:cs="TimesNewRoman"/>
          <w:sz w:val="24"/>
          <w:szCs w:val="24"/>
        </w:rPr>
        <w:t>Espécies e exemplos de princípios, vide p. 506 FA</w:t>
      </w:r>
    </w:p>
    <w:p w:rsidR="00B30ACD" w:rsidRDefault="00B30ACD" w:rsidP="00523775">
      <w:pPr>
        <w:rPr>
          <w:rFonts w:ascii="Garamond" w:hAnsi="Garamond"/>
          <w:b/>
          <w:sz w:val="28"/>
          <w:szCs w:val="28"/>
        </w:rPr>
      </w:pPr>
    </w:p>
    <w:p w:rsidR="00B30ACD" w:rsidRPr="00563363" w:rsidRDefault="00B30ACD" w:rsidP="00523775">
      <w:pPr>
        <w:rPr>
          <w:rFonts w:ascii="Garamond" w:hAnsi="Garamond"/>
          <w:b/>
          <w:sz w:val="28"/>
          <w:szCs w:val="28"/>
        </w:rPr>
      </w:pPr>
      <w:r>
        <w:rPr>
          <w:rFonts w:ascii="Garamond" w:hAnsi="Garamond"/>
          <w:b/>
          <w:sz w:val="28"/>
          <w:szCs w:val="28"/>
        </w:rPr>
        <w:t xml:space="preserve">                                      Hierarquia das fontes</w:t>
      </w:r>
    </w:p>
    <w:p w:rsidR="00B30ACD" w:rsidRDefault="00B30ACD" w:rsidP="00523775">
      <w:pPr>
        <w:spacing w:line="360" w:lineRule="auto"/>
        <w:jc w:val="both"/>
        <w:rPr>
          <w:rFonts w:ascii="Garamond" w:hAnsi="Garamond"/>
          <w:sz w:val="24"/>
          <w:szCs w:val="24"/>
        </w:rPr>
      </w:pPr>
    </w:p>
    <w:p w:rsidR="00B30ACD" w:rsidRPr="00134FF1" w:rsidRDefault="00B30ACD" w:rsidP="00523775">
      <w:pPr>
        <w:spacing w:line="360" w:lineRule="auto"/>
        <w:jc w:val="both"/>
        <w:rPr>
          <w:rFonts w:ascii="Garamond" w:hAnsi="Garamond"/>
          <w:i/>
          <w:sz w:val="24"/>
          <w:szCs w:val="24"/>
        </w:rPr>
      </w:pPr>
      <w:r w:rsidRPr="00134FF1">
        <w:rPr>
          <w:rFonts w:ascii="Garamond" w:hAnsi="Garamond"/>
          <w:i/>
          <w:sz w:val="24"/>
          <w:szCs w:val="24"/>
        </w:rPr>
        <w:t>A expressão hierarquia das fontes/ normas</w:t>
      </w: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Segundo O A não há hierarquia entre regras, mas hierarquia das fontes, isto porque as regras derivam das fontes e também por natureza todas as regras vinculam. </w:t>
      </w:r>
      <w:r>
        <w:rPr>
          <w:rStyle w:val="Refdenotaderodap"/>
          <w:rFonts w:ascii="Garamond" w:hAnsi="Garamond"/>
          <w:sz w:val="24"/>
          <w:szCs w:val="24"/>
        </w:rPr>
        <w:footnoteReference w:id="70"/>
      </w: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Para MRS a expressão hierarquia das fontes de direito não parece a melhor, porque </w:t>
      </w:r>
      <w:r w:rsidRPr="00EA6465">
        <w:rPr>
          <w:rFonts w:ascii="Garamond" w:hAnsi="Garamond"/>
          <w:i/>
          <w:sz w:val="24"/>
          <w:szCs w:val="24"/>
        </w:rPr>
        <w:t xml:space="preserve">em rigor não existe hierarquia entre as fontes no sentido de ordenação de relevância jurídica decrescente quanto aos diversos modos de </w:t>
      </w:r>
      <w:r w:rsidRPr="001924F3">
        <w:rPr>
          <w:rFonts w:ascii="Garamond" w:hAnsi="Garamond"/>
          <w:b/>
          <w:i/>
          <w:sz w:val="24"/>
          <w:szCs w:val="24"/>
        </w:rPr>
        <w:t>revelação</w:t>
      </w:r>
      <w:r w:rsidRPr="00EA6465">
        <w:rPr>
          <w:rFonts w:ascii="Garamond" w:hAnsi="Garamond"/>
          <w:i/>
          <w:sz w:val="24"/>
          <w:szCs w:val="24"/>
        </w:rPr>
        <w:t xml:space="preserve"> de direito, mas antes quanto ao seu modo de </w:t>
      </w:r>
      <w:r w:rsidRPr="001924F3">
        <w:rPr>
          <w:rFonts w:ascii="Garamond" w:hAnsi="Garamond"/>
          <w:b/>
          <w:i/>
          <w:sz w:val="24"/>
          <w:szCs w:val="24"/>
        </w:rPr>
        <w:t>criação</w:t>
      </w:r>
      <w:r>
        <w:rPr>
          <w:rFonts w:ascii="Garamond" w:hAnsi="Garamond"/>
          <w:sz w:val="24"/>
          <w:szCs w:val="24"/>
        </w:rPr>
        <w:t xml:space="preserve">. Assim é melhor falar de </w:t>
      </w:r>
      <w:r w:rsidRPr="001924F3">
        <w:rPr>
          <w:rFonts w:ascii="Garamond" w:hAnsi="Garamond"/>
          <w:b/>
          <w:sz w:val="24"/>
          <w:szCs w:val="24"/>
        </w:rPr>
        <w:t>hierarquia de formas de criação de Direito</w:t>
      </w:r>
      <w:r>
        <w:rPr>
          <w:rFonts w:ascii="Garamond" w:hAnsi="Garamond"/>
          <w:sz w:val="24"/>
          <w:szCs w:val="24"/>
        </w:rPr>
        <w:t xml:space="preserve"> e não de hierarquia de fontes de direito ou de factos normativos – trata-se de hierarquia de títulos, de matrizes de concretização do direito e só consequentemente de regras (O A parece também ir neste sentido pois quando fala em fontes de Direito, refere-se à sua vertente de modos de criação do Direito).</w:t>
      </w:r>
      <w:r>
        <w:rPr>
          <w:rStyle w:val="Refdenotaderodap"/>
          <w:rFonts w:ascii="Garamond" w:hAnsi="Garamond"/>
          <w:sz w:val="24"/>
          <w:szCs w:val="24"/>
        </w:rPr>
        <w:footnoteReference w:id="71"/>
      </w:r>
    </w:p>
    <w:p w:rsidR="00B30ACD" w:rsidRDefault="00B30ACD" w:rsidP="00523775">
      <w:pPr>
        <w:spacing w:line="360" w:lineRule="auto"/>
        <w:jc w:val="both"/>
        <w:rPr>
          <w:rFonts w:ascii="Garamond" w:hAnsi="Garamond"/>
          <w:sz w:val="24"/>
          <w:szCs w:val="24"/>
        </w:rPr>
      </w:pPr>
      <w:r>
        <w:rPr>
          <w:rFonts w:ascii="Garamond" w:hAnsi="Garamond"/>
          <w:sz w:val="24"/>
          <w:szCs w:val="24"/>
        </w:rPr>
        <w:t>FA considera que se pode falar de</w:t>
      </w:r>
      <w:r w:rsidRPr="00C16081">
        <w:rPr>
          <w:rFonts w:ascii="Garamond" w:hAnsi="Garamond"/>
          <w:b/>
          <w:sz w:val="24"/>
          <w:szCs w:val="24"/>
        </w:rPr>
        <w:t xml:space="preserve"> paridade</w:t>
      </w:r>
      <w:r>
        <w:rPr>
          <w:rFonts w:ascii="Garamond" w:hAnsi="Garamond"/>
          <w:sz w:val="24"/>
          <w:szCs w:val="24"/>
        </w:rPr>
        <w:t xml:space="preserve"> de fontes e de </w:t>
      </w:r>
      <w:r w:rsidRPr="00C16081">
        <w:rPr>
          <w:rFonts w:ascii="Garamond" w:hAnsi="Garamond"/>
          <w:b/>
          <w:sz w:val="24"/>
          <w:szCs w:val="24"/>
        </w:rPr>
        <w:t>hierarquia</w:t>
      </w:r>
      <w:r>
        <w:rPr>
          <w:rFonts w:ascii="Garamond" w:hAnsi="Garamond"/>
          <w:sz w:val="24"/>
          <w:szCs w:val="24"/>
        </w:rPr>
        <w:t xml:space="preserve"> de fontes. Em Portugal há casos de paridade: lei e decreto-lei e também paridade lei e costume; mas a maior parte dos casos é utilizada a expressão hierarquia das fontes: 1ºCRP, 2º lei valor reforçado, </w:t>
      </w:r>
      <w:proofErr w:type="gramStart"/>
      <w:r>
        <w:rPr>
          <w:rFonts w:ascii="Garamond" w:hAnsi="Garamond"/>
          <w:sz w:val="24"/>
          <w:szCs w:val="24"/>
        </w:rPr>
        <w:t>3º</w:t>
      </w:r>
      <w:proofErr w:type="gramEnd"/>
      <w:r>
        <w:rPr>
          <w:rFonts w:ascii="Garamond" w:hAnsi="Garamond"/>
          <w:sz w:val="24"/>
          <w:szCs w:val="24"/>
        </w:rPr>
        <w:t xml:space="preserve"> </w:t>
      </w:r>
      <w:proofErr w:type="gramStart"/>
      <w:r>
        <w:rPr>
          <w:rFonts w:ascii="Garamond" w:hAnsi="Garamond"/>
          <w:sz w:val="24"/>
          <w:szCs w:val="24"/>
        </w:rPr>
        <w:t>lei</w:t>
      </w:r>
      <w:proofErr w:type="gramEnd"/>
      <w:r>
        <w:rPr>
          <w:rFonts w:ascii="Garamond" w:hAnsi="Garamond"/>
          <w:sz w:val="24"/>
          <w:szCs w:val="24"/>
        </w:rPr>
        <w:t xml:space="preserve"> simples e 4ºregulamento.</w:t>
      </w:r>
      <w:r>
        <w:rPr>
          <w:rStyle w:val="Refdenotaderodap"/>
          <w:rFonts w:ascii="Garamond" w:hAnsi="Garamond"/>
          <w:sz w:val="24"/>
          <w:szCs w:val="24"/>
        </w:rPr>
        <w:footnoteReference w:id="72"/>
      </w:r>
    </w:p>
    <w:p w:rsidR="00B30ACD" w:rsidRPr="00735D35" w:rsidRDefault="00B30ACD" w:rsidP="00523775">
      <w:pPr>
        <w:spacing w:line="360" w:lineRule="auto"/>
        <w:jc w:val="both"/>
        <w:rPr>
          <w:rFonts w:ascii="Garamond" w:hAnsi="Garamond"/>
          <w:sz w:val="24"/>
          <w:szCs w:val="24"/>
        </w:rPr>
      </w:pPr>
      <w:r w:rsidRPr="00735D35">
        <w:rPr>
          <w:rFonts w:ascii="Garamond" w:hAnsi="Garamond"/>
          <w:sz w:val="24"/>
          <w:szCs w:val="24"/>
        </w:rPr>
        <w:lastRenderedPageBreak/>
        <w:t>BM entende com razão que a hierarquia das normas depende da hierarquia das fontes em que estão contidas.</w:t>
      </w:r>
      <w:r>
        <w:rPr>
          <w:rStyle w:val="Refdenotaderodap"/>
          <w:rFonts w:ascii="Garamond" w:hAnsi="Garamond"/>
          <w:sz w:val="24"/>
          <w:szCs w:val="24"/>
        </w:rPr>
        <w:footnoteReference w:id="73"/>
      </w:r>
    </w:p>
    <w:p w:rsidR="00B30ACD" w:rsidRPr="00D835DB" w:rsidRDefault="00B30ACD" w:rsidP="00523775">
      <w:pPr>
        <w:spacing w:line="360" w:lineRule="auto"/>
        <w:jc w:val="both"/>
        <w:rPr>
          <w:rFonts w:ascii="Garamond" w:hAnsi="Garamond"/>
          <w:sz w:val="24"/>
          <w:szCs w:val="24"/>
        </w:rPr>
      </w:pPr>
    </w:p>
    <w:p w:rsidR="00B30ACD" w:rsidRPr="0084160C" w:rsidRDefault="00B30ACD" w:rsidP="00523775">
      <w:pPr>
        <w:spacing w:line="360" w:lineRule="auto"/>
        <w:jc w:val="both"/>
        <w:rPr>
          <w:rFonts w:ascii="Garamond" w:hAnsi="Garamond"/>
          <w:i/>
          <w:sz w:val="24"/>
          <w:szCs w:val="24"/>
        </w:rPr>
      </w:pPr>
      <w:r w:rsidRPr="0084160C">
        <w:rPr>
          <w:rFonts w:ascii="Garamond" w:hAnsi="Garamond"/>
          <w:i/>
          <w:sz w:val="24"/>
          <w:szCs w:val="24"/>
        </w:rPr>
        <w:t>A hierarquia das fontes na doutrina</w:t>
      </w:r>
      <w:r>
        <w:rPr>
          <w:rStyle w:val="Refdenotaderodap"/>
          <w:rFonts w:ascii="Garamond" w:hAnsi="Garamond"/>
          <w:i/>
          <w:sz w:val="24"/>
          <w:szCs w:val="24"/>
        </w:rPr>
        <w:footnoteReference w:id="74"/>
      </w:r>
    </w:p>
    <w:p w:rsidR="00B30ACD" w:rsidRDefault="00B30ACD" w:rsidP="00523775">
      <w:pPr>
        <w:spacing w:line="360" w:lineRule="auto"/>
        <w:jc w:val="both"/>
        <w:rPr>
          <w:rFonts w:ascii="Garamond" w:hAnsi="Garamond"/>
          <w:sz w:val="24"/>
          <w:szCs w:val="24"/>
        </w:rPr>
      </w:pPr>
      <w:r>
        <w:rPr>
          <w:rFonts w:ascii="Garamond" w:hAnsi="Garamond"/>
          <w:sz w:val="24"/>
          <w:szCs w:val="24"/>
        </w:rPr>
        <w:t>Hierarquia para MRS</w:t>
      </w:r>
      <w:r>
        <w:rPr>
          <w:rStyle w:val="Refdenotaderodap"/>
          <w:rFonts w:ascii="Garamond" w:hAnsi="Garamond"/>
          <w:sz w:val="24"/>
          <w:szCs w:val="24"/>
        </w:rPr>
        <w:footnoteReference w:id="75"/>
      </w:r>
      <w:r>
        <w:rPr>
          <w:rFonts w:ascii="Garamond" w:hAnsi="Garamond"/>
          <w:sz w:val="24"/>
          <w:szCs w:val="24"/>
        </w:rPr>
        <w:t xml:space="preserve"> </w:t>
      </w:r>
    </w:p>
    <w:p w:rsidR="00B30ACD" w:rsidRDefault="00B30ACD"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t>CRP formal e costume constitucional</w:t>
      </w:r>
    </w:p>
    <w:p w:rsidR="00B30ACD" w:rsidRDefault="00B30ACD"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t>Lei de revisão constitucional</w:t>
      </w:r>
    </w:p>
    <w:p w:rsidR="00B30ACD" w:rsidRDefault="00B30ACD"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t>Factos criadores de direito internacional: actos e costumes</w:t>
      </w:r>
    </w:p>
    <w:p w:rsidR="00B30ACD" w:rsidRDefault="00B30ACD"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t xml:space="preserve">Actos políticos </w:t>
      </w:r>
      <w:proofErr w:type="spellStart"/>
      <w:r w:rsidRPr="00230DBA">
        <w:rPr>
          <w:rFonts w:ascii="Garamond" w:hAnsi="Garamond"/>
          <w:i/>
          <w:sz w:val="24"/>
          <w:szCs w:val="24"/>
        </w:rPr>
        <w:t>stricto</w:t>
      </w:r>
      <w:proofErr w:type="spellEnd"/>
      <w:r w:rsidRPr="00230DBA">
        <w:rPr>
          <w:rFonts w:ascii="Garamond" w:hAnsi="Garamond"/>
          <w:i/>
          <w:sz w:val="24"/>
          <w:szCs w:val="24"/>
        </w:rPr>
        <w:t xml:space="preserve"> </w:t>
      </w:r>
      <w:proofErr w:type="spellStart"/>
      <w:r w:rsidRPr="00230DBA">
        <w:rPr>
          <w:rFonts w:ascii="Garamond" w:hAnsi="Garamond"/>
          <w:i/>
          <w:sz w:val="24"/>
          <w:szCs w:val="24"/>
        </w:rPr>
        <w:t>sensu</w:t>
      </w:r>
      <w:proofErr w:type="spellEnd"/>
      <w:r w:rsidRPr="00230DBA">
        <w:rPr>
          <w:rFonts w:ascii="Garamond" w:hAnsi="Garamond"/>
          <w:i/>
          <w:sz w:val="24"/>
          <w:szCs w:val="24"/>
        </w:rPr>
        <w:t xml:space="preserve"> </w:t>
      </w:r>
      <w:r>
        <w:rPr>
          <w:rFonts w:ascii="Garamond" w:hAnsi="Garamond"/>
          <w:sz w:val="24"/>
          <w:szCs w:val="24"/>
        </w:rPr>
        <w:t xml:space="preserve">– actos que condicionam o exercício da função legislativa - </w:t>
      </w:r>
      <w:proofErr w:type="spellStart"/>
      <w:r>
        <w:rPr>
          <w:rFonts w:ascii="Garamond" w:hAnsi="Garamond"/>
          <w:sz w:val="24"/>
          <w:szCs w:val="24"/>
        </w:rPr>
        <w:t>ex</w:t>
      </w:r>
      <w:proofErr w:type="spellEnd"/>
      <w:r>
        <w:rPr>
          <w:rFonts w:ascii="Garamond" w:hAnsi="Garamond"/>
          <w:sz w:val="24"/>
          <w:szCs w:val="24"/>
        </w:rPr>
        <w:t xml:space="preserve">: programa do governo; moção de censura ao governo; decreto do PR que dissolva a AR ou declare o estado de </w:t>
      </w:r>
      <w:proofErr w:type="gramStart"/>
      <w:r>
        <w:rPr>
          <w:rFonts w:ascii="Garamond" w:hAnsi="Garamond"/>
          <w:sz w:val="24"/>
          <w:szCs w:val="24"/>
        </w:rPr>
        <w:t>sitio</w:t>
      </w:r>
      <w:proofErr w:type="gramEnd"/>
      <w:r>
        <w:rPr>
          <w:rFonts w:ascii="Garamond" w:hAnsi="Garamond"/>
          <w:sz w:val="24"/>
          <w:szCs w:val="24"/>
        </w:rPr>
        <w:t xml:space="preserve"> ou emergência</w:t>
      </w:r>
    </w:p>
    <w:p w:rsidR="00B30ACD" w:rsidRDefault="00B30ACD"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t>Leis em sentido formal: leis reforçadas e leis comuns: leis e decretos-lei; num mesmo plano situam-se os costumes em matérias legisláveis.</w:t>
      </w:r>
    </w:p>
    <w:p w:rsidR="00B30ACD" w:rsidRDefault="00B30ACD"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t>Decretos legislativos regionais: CRP submete-os as leis gerais da República e aos decretos-lei do Governo 112 nº 4 e 5 da CRP</w:t>
      </w:r>
    </w:p>
    <w:p w:rsidR="00B30ACD" w:rsidRDefault="00B30ACD"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t>Acórdãos do TC com força obrigatória geral. Acima dos actos jurisdicionais e dos actos da Administração</w:t>
      </w:r>
    </w:p>
    <w:p w:rsidR="00B30ACD" w:rsidRDefault="00B30ACD"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t>Actos da administração unilaterais e normativos: regulamentos. No mesmo plano os costumes administrativos</w:t>
      </w:r>
    </w:p>
    <w:p w:rsidR="00B30ACD" w:rsidRDefault="00B30ACD"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t>Contratos administrativos: criam direito</w:t>
      </w:r>
    </w:p>
    <w:p w:rsidR="00B30ACD" w:rsidRDefault="00B30ACD"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t>Actos jurisdicionais não normativos e actos administrativos</w:t>
      </w:r>
    </w:p>
    <w:p w:rsidR="00B30ACD" w:rsidRDefault="00B30ACD" w:rsidP="00523775">
      <w:pPr>
        <w:spacing w:line="360" w:lineRule="auto"/>
        <w:jc w:val="both"/>
        <w:rPr>
          <w:rFonts w:ascii="Garamond" w:hAnsi="Garamond"/>
          <w:sz w:val="24"/>
          <w:szCs w:val="24"/>
        </w:rPr>
      </w:pPr>
    </w:p>
    <w:p w:rsidR="00B30ACD" w:rsidRDefault="00B30ACD" w:rsidP="00523775">
      <w:pPr>
        <w:spacing w:line="360" w:lineRule="auto"/>
        <w:jc w:val="both"/>
        <w:rPr>
          <w:rFonts w:ascii="Garamond" w:hAnsi="Garamond"/>
          <w:sz w:val="24"/>
          <w:szCs w:val="24"/>
        </w:rPr>
      </w:pPr>
      <w:r>
        <w:rPr>
          <w:rFonts w:ascii="Garamond" w:hAnsi="Garamond"/>
          <w:sz w:val="24"/>
          <w:szCs w:val="24"/>
        </w:rPr>
        <w:t xml:space="preserve">Hierarquia para FA </w:t>
      </w:r>
      <w:r>
        <w:rPr>
          <w:rStyle w:val="Refdenotaderodap"/>
          <w:rFonts w:ascii="Garamond" w:hAnsi="Garamond"/>
          <w:sz w:val="24"/>
          <w:szCs w:val="24"/>
        </w:rPr>
        <w:footnoteReference w:id="76"/>
      </w:r>
    </w:p>
    <w:p w:rsidR="00B30ACD" w:rsidRDefault="00B30ACD" w:rsidP="00F331C0">
      <w:pPr>
        <w:pStyle w:val="PargrafodaLista"/>
        <w:numPr>
          <w:ilvl w:val="0"/>
          <w:numId w:val="42"/>
        </w:numPr>
        <w:spacing w:line="360" w:lineRule="auto"/>
        <w:jc w:val="both"/>
        <w:rPr>
          <w:rFonts w:ascii="Garamond" w:hAnsi="Garamond"/>
          <w:sz w:val="24"/>
          <w:szCs w:val="24"/>
        </w:rPr>
      </w:pPr>
      <w:r>
        <w:rPr>
          <w:rFonts w:ascii="Garamond" w:hAnsi="Garamond"/>
          <w:sz w:val="24"/>
          <w:szCs w:val="24"/>
        </w:rPr>
        <w:t xml:space="preserve">Fontes internacionais: costumes, tratados e jurisprudência. Abarca o Direito Internacional Geral ou Comum ou </w:t>
      </w:r>
      <w:proofErr w:type="spellStart"/>
      <w:r w:rsidRPr="00167C46">
        <w:rPr>
          <w:rFonts w:ascii="Garamond" w:hAnsi="Garamond"/>
          <w:i/>
          <w:sz w:val="24"/>
          <w:szCs w:val="24"/>
        </w:rPr>
        <w:t>ius</w:t>
      </w:r>
      <w:proofErr w:type="spellEnd"/>
      <w:r w:rsidRPr="00167C46">
        <w:rPr>
          <w:rFonts w:ascii="Garamond" w:hAnsi="Garamond"/>
          <w:i/>
          <w:sz w:val="24"/>
          <w:szCs w:val="24"/>
        </w:rPr>
        <w:t xml:space="preserve"> </w:t>
      </w:r>
      <w:proofErr w:type="spellStart"/>
      <w:r w:rsidRPr="00167C46">
        <w:rPr>
          <w:rFonts w:ascii="Garamond" w:hAnsi="Garamond"/>
          <w:i/>
          <w:sz w:val="24"/>
          <w:szCs w:val="24"/>
        </w:rPr>
        <w:t>cognes</w:t>
      </w:r>
      <w:proofErr w:type="spellEnd"/>
      <w:r>
        <w:rPr>
          <w:rFonts w:ascii="Garamond" w:hAnsi="Garamond"/>
          <w:sz w:val="24"/>
          <w:szCs w:val="24"/>
        </w:rPr>
        <w:t xml:space="preserve"> </w:t>
      </w:r>
      <w:proofErr w:type="gramStart"/>
      <w:r>
        <w:rPr>
          <w:rFonts w:ascii="Garamond" w:hAnsi="Garamond"/>
          <w:sz w:val="24"/>
          <w:szCs w:val="24"/>
        </w:rPr>
        <w:t xml:space="preserve">( </w:t>
      </w:r>
      <w:proofErr w:type="spellStart"/>
      <w:r>
        <w:rPr>
          <w:rFonts w:ascii="Garamond" w:hAnsi="Garamond"/>
          <w:sz w:val="24"/>
          <w:szCs w:val="24"/>
        </w:rPr>
        <w:t>art</w:t>
      </w:r>
      <w:proofErr w:type="spellEnd"/>
      <w:r>
        <w:rPr>
          <w:rFonts w:ascii="Garamond" w:hAnsi="Garamond"/>
          <w:sz w:val="24"/>
          <w:szCs w:val="24"/>
        </w:rPr>
        <w:t>.</w:t>
      </w:r>
      <w:proofErr w:type="gramEnd"/>
      <w:r>
        <w:rPr>
          <w:rFonts w:ascii="Garamond" w:hAnsi="Garamond"/>
          <w:sz w:val="24"/>
          <w:szCs w:val="24"/>
        </w:rPr>
        <w:t xml:space="preserve"> 8 nº1 da CRP), o  Direito Internacional Convencional ou particular (</w:t>
      </w:r>
      <w:proofErr w:type="spellStart"/>
      <w:r>
        <w:rPr>
          <w:rFonts w:ascii="Garamond" w:hAnsi="Garamond"/>
          <w:sz w:val="24"/>
          <w:szCs w:val="24"/>
        </w:rPr>
        <w:t>art</w:t>
      </w:r>
      <w:proofErr w:type="spellEnd"/>
      <w:r>
        <w:rPr>
          <w:rFonts w:ascii="Garamond" w:hAnsi="Garamond"/>
          <w:sz w:val="24"/>
          <w:szCs w:val="24"/>
        </w:rPr>
        <w:t xml:space="preserve">. 8 nº2, </w:t>
      </w:r>
      <w:proofErr w:type="spellStart"/>
      <w:r>
        <w:rPr>
          <w:rFonts w:ascii="Garamond" w:hAnsi="Garamond"/>
          <w:sz w:val="24"/>
          <w:szCs w:val="24"/>
        </w:rPr>
        <w:t>art</w:t>
      </w:r>
      <w:proofErr w:type="spellEnd"/>
      <w:r>
        <w:rPr>
          <w:rFonts w:ascii="Garamond" w:hAnsi="Garamond"/>
          <w:sz w:val="24"/>
          <w:szCs w:val="24"/>
        </w:rPr>
        <w:t xml:space="preserve">. 278 nº1 e 280 nº3 CRP) e </w:t>
      </w:r>
      <w:r>
        <w:rPr>
          <w:rFonts w:ascii="Garamond" w:hAnsi="Garamond"/>
          <w:sz w:val="24"/>
          <w:szCs w:val="24"/>
        </w:rPr>
        <w:lastRenderedPageBreak/>
        <w:t xml:space="preserve">o direito da </w:t>
      </w:r>
      <w:proofErr w:type="spellStart"/>
      <w:r>
        <w:rPr>
          <w:rFonts w:ascii="Garamond" w:hAnsi="Garamond"/>
          <w:sz w:val="24"/>
          <w:szCs w:val="24"/>
        </w:rPr>
        <w:t>Uniao</w:t>
      </w:r>
      <w:proofErr w:type="spellEnd"/>
      <w:r>
        <w:rPr>
          <w:rFonts w:ascii="Garamond" w:hAnsi="Garamond"/>
          <w:sz w:val="24"/>
          <w:szCs w:val="24"/>
        </w:rPr>
        <w:t xml:space="preserve"> Europeia ( </w:t>
      </w:r>
      <w:proofErr w:type="spellStart"/>
      <w:r>
        <w:rPr>
          <w:rFonts w:ascii="Garamond" w:hAnsi="Garamond"/>
          <w:sz w:val="24"/>
          <w:szCs w:val="24"/>
        </w:rPr>
        <w:t>art</w:t>
      </w:r>
      <w:proofErr w:type="spellEnd"/>
      <w:r>
        <w:rPr>
          <w:rFonts w:ascii="Garamond" w:hAnsi="Garamond"/>
          <w:sz w:val="24"/>
          <w:szCs w:val="24"/>
        </w:rPr>
        <w:t>. 8 nº3 e 4 da CRP). Como se verifica, FA defende o primado do Direito Internacional sobre a CRP</w:t>
      </w:r>
    </w:p>
    <w:p w:rsidR="00B30ACD" w:rsidRDefault="00B30ACD" w:rsidP="00F331C0">
      <w:pPr>
        <w:pStyle w:val="PargrafodaLista"/>
        <w:numPr>
          <w:ilvl w:val="0"/>
          <w:numId w:val="42"/>
        </w:numPr>
        <w:spacing w:line="360" w:lineRule="auto"/>
        <w:jc w:val="both"/>
        <w:rPr>
          <w:rFonts w:ascii="Garamond" w:hAnsi="Garamond"/>
          <w:sz w:val="24"/>
          <w:szCs w:val="24"/>
        </w:rPr>
      </w:pPr>
      <w:r>
        <w:rPr>
          <w:rFonts w:ascii="Garamond" w:hAnsi="Garamond"/>
          <w:sz w:val="24"/>
          <w:szCs w:val="24"/>
        </w:rPr>
        <w:t>CRP</w:t>
      </w:r>
    </w:p>
    <w:p w:rsidR="00B30ACD" w:rsidRDefault="00B30ACD" w:rsidP="00F331C0">
      <w:pPr>
        <w:pStyle w:val="PargrafodaLista"/>
        <w:numPr>
          <w:ilvl w:val="0"/>
          <w:numId w:val="42"/>
        </w:numPr>
        <w:spacing w:line="360" w:lineRule="auto"/>
        <w:jc w:val="both"/>
        <w:rPr>
          <w:rFonts w:ascii="Garamond" w:hAnsi="Garamond"/>
          <w:sz w:val="24"/>
          <w:szCs w:val="24"/>
        </w:rPr>
      </w:pPr>
      <w:r>
        <w:rPr>
          <w:rFonts w:ascii="Garamond" w:hAnsi="Garamond"/>
          <w:sz w:val="24"/>
          <w:szCs w:val="24"/>
        </w:rPr>
        <w:t xml:space="preserve">Direito ordinário ou </w:t>
      </w:r>
      <w:proofErr w:type="spellStart"/>
      <w:r>
        <w:rPr>
          <w:rFonts w:ascii="Garamond" w:hAnsi="Garamond"/>
          <w:sz w:val="24"/>
          <w:szCs w:val="24"/>
        </w:rPr>
        <w:t>infra-constitucional</w:t>
      </w:r>
      <w:proofErr w:type="spellEnd"/>
      <w:r>
        <w:rPr>
          <w:rFonts w:ascii="Garamond" w:hAnsi="Garamond"/>
          <w:sz w:val="24"/>
          <w:szCs w:val="24"/>
        </w:rPr>
        <w:t xml:space="preserve">: </w:t>
      </w:r>
    </w:p>
    <w:p w:rsidR="00B30ACD" w:rsidRDefault="00B30ACD" w:rsidP="00F331C0">
      <w:pPr>
        <w:pStyle w:val="PargrafodaLista"/>
        <w:numPr>
          <w:ilvl w:val="0"/>
          <w:numId w:val="43"/>
        </w:numPr>
        <w:spacing w:line="360" w:lineRule="auto"/>
        <w:jc w:val="both"/>
        <w:rPr>
          <w:rFonts w:ascii="Garamond" w:hAnsi="Garamond"/>
          <w:sz w:val="24"/>
          <w:szCs w:val="24"/>
        </w:rPr>
      </w:pPr>
      <w:r>
        <w:rPr>
          <w:rFonts w:ascii="Garamond" w:hAnsi="Garamond"/>
          <w:sz w:val="24"/>
          <w:szCs w:val="24"/>
        </w:rPr>
        <w:t>Lei e costume em paridade</w:t>
      </w:r>
    </w:p>
    <w:p w:rsidR="00B30ACD" w:rsidRDefault="00B30ACD" w:rsidP="00F331C0">
      <w:pPr>
        <w:pStyle w:val="PargrafodaLista"/>
        <w:numPr>
          <w:ilvl w:val="0"/>
          <w:numId w:val="43"/>
        </w:numPr>
        <w:spacing w:line="360" w:lineRule="auto"/>
        <w:jc w:val="both"/>
        <w:rPr>
          <w:rFonts w:ascii="Garamond" w:hAnsi="Garamond"/>
          <w:sz w:val="24"/>
          <w:szCs w:val="24"/>
        </w:rPr>
      </w:pPr>
      <w:r>
        <w:rPr>
          <w:rFonts w:ascii="Garamond" w:hAnsi="Garamond"/>
          <w:sz w:val="24"/>
          <w:szCs w:val="24"/>
        </w:rPr>
        <w:t>Regulamentos e praxes administrativas em paridade</w:t>
      </w:r>
    </w:p>
    <w:p w:rsidR="00B30ACD" w:rsidRPr="00230DBA" w:rsidRDefault="00B30ACD" w:rsidP="00523775">
      <w:pPr>
        <w:spacing w:line="360" w:lineRule="auto"/>
        <w:jc w:val="both"/>
        <w:rPr>
          <w:rFonts w:ascii="Garamond" w:hAnsi="Garamond"/>
          <w:sz w:val="24"/>
          <w:szCs w:val="24"/>
        </w:rPr>
      </w:pPr>
    </w:p>
    <w:p w:rsidR="00B30ACD" w:rsidRDefault="00B30ACD" w:rsidP="00523775">
      <w:pPr>
        <w:spacing w:line="360" w:lineRule="auto"/>
        <w:jc w:val="both"/>
        <w:rPr>
          <w:rFonts w:ascii="Garamond" w:hAnsi="Garamond"/>
          <w:sz w:val="24"/>
          <w:szCs w:val="24"/>
        </w:rPr>
      </w:pPr>
      <w:r>
        <w:rPr>
          <w:rFonts w:ascii="Garamond" w:hAnsi="Garamond"/>
          <w:sz w:val="24"/>
          <w:szCs w:val="24"/>
        </w:rPr>
        <w:t>Hierarquia para NSG</w:t>
      </w:r>
    </w:p>
    <w:p w:rsidR="00B30ACD" w:rsidRDefault="00B30ACD"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Princípios jurídico-fundamentais</w:t>
      </w:r>
    </w:p>
    <w:p w:rsidR="00B30ACD" w:rsidRDefault="00B30ACD"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CRP e leis de revisão constitucional</w:t>
      </w:r>
    </w:p>
    <w:p w:rsidR="00B30ACD" w:rsidRDefault="00B30ACD"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Direito Internacional Geral (incluindo costume) e Convencional (tratados e acordos internacionais</w:t>
      </w:r>
    </w:p>
    <w:p w:rsidR="00B30ACD" w:rsidRDefault="00B30ACD"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Decretos do PR</w:t>
      </w:r>
    </w:p>
    <w:p w:rsidR="00B30ACD" w:rsidRDefault="00B30ACD"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Leis e decretos-lei, resoluções da AR com eficácia normativa</w:t>
      </w:r>
    </w:p>
    <w:p w:rsidR="00B30ACD" w:rsidRDefault="00B30ACD"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Decretos legislativos regionais</w:t>
      </w:r>
    </w:p>
    <w:p w:rsidR="00B30ACD" w:rsidRDefault="00B30ACD"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Decretos regulamentares</w:t>
      </w:r>
    </w:p>
    <w:p w:rsidR="00B30ACD" w:rsidRDefault="00B30ACD" w:rsidP="00F331C0">
      <w:pPr>
        <w:pStyle w:val="PargrafodaLista"/>
        <w:numPr>
          <w:ilvl w:val="0"/>
          <w:numId w:val="44"/>
        </w:numPr>
        <w:spacing w:line="360" w:lineRule="auto"/>
        <w:jc w:val="both"/>
        <w:rPr>
          <w:rFonts w:ascii="Garamond" w:hAnsi="Garamond"/>
          <w:sz w:val="24"/>
          <w:szCs w:val="24"/>
        </w:rPr>
      </w:pPr>
      <w:proofErr w:type="gramStart"/>
      <w:r>
        <w:rPr>
          <w:rFonts w:ascii="Garamond" w:hAnsi="Garamond"/>
          <w:sz w:val="24"/>
          <w:szCs w:val="24"/>
        </w:rPr>
        <w:t>Decretos regulamentares</w:t>
      </w:r>
      <w:proofErr w:type="gramEnd"/>
      <w:r>
        <w:rPr>
          <w:rFonts w:ascii="Garamond" w:hAnsi="Garamond"/>
          <w:sz w:val="24"/>
          <w:szCs w:val="24"/>
        </w:rPr>
        <w:t xml:space="preserve"> regionais</w:t>
      </w:r>
    </w:p>
    <w:p w:rsidR="00B30ACD" w:rsidRDefault="00B30ACD"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Resoluções normativas do Conselho de Ministros</w:t>
      </w:r>
    </w:p>
    <w:p w:rsidR="00B30ACD" w:rsidRDefault="00B30ACD"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Portarias e despachos normativos (regulamentos ministeriais)</w:t>
      </w:r>
    </w:p>
    <w:p w:rsidR="00B30ACD" w:rsidRDefault="00B30ACD"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Regulamentos dos Governadores Civis</w:t>
      </w:r>
    </w:p>
    <w:p w:rsidR="00B30ACD" w:rsidRDefault="00B30ACD"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 xml:space="preserve">Regulamentos das autarquias </w:t>
      </w:r>
      <w:proofErr w:type="gramStart"/>
      <w:r>
        <w:rPr>
          <w:rFonts w:ascii="Garamond" w:hAnsi="Garamond"/>
          <w:sz w:val="24"/>
          <w:szCs w:val="24"/>
        </w:rPr>
        <w:t>locais</w:t>
      </w:r>
      <w:proofErr w:type="gramEnd"/>
      <w:r>
        <w:rPr>
          <w:rFonts w:ascii="Garamond" w:hAnsi="Garamond"/>
          <w:sz w:val="24"/>
          <w:szCs w:val="24"/>
        </w:rPr>
        <w:t xml:space="preserve"> (posturas, regulamentos e regimentos, entre os quais não há hierarquia)</w:t>
      </w:r>
    </w:p>
    <w:p w:rsidR="00B30ACD" w:rsidRPr="00D24973" w:rsidRDefault="00B30ACD"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 xml:space="preserve"> Regulamentos dos entes públicos intermédios.</w:t>
      </w:r>
    </w:p>
    <w:p w:rsidR="00B30ACD" w:rsidRDefault="00B30ACD" w:rsidP="00523775">
      <w:pPr>
        <w:pStyle w:val="PargrafodaLista"/>
        <w:spacing w:line="360" w:lineRule="auto"/>
        <w:jc w:val="both"/>
        <w:rPr>
          <w:rFonts w:ascii="Garamond" w:hAnsi="Garamond"/>
          <w:sz w:val="24"/>
          <w:szCs w:val="24"/>
        </w:rPr>
      </w:pPr>
    </w:p>
    <w:p w:rsidR="00B30ACD" w:rsidRPr="00230DBA" w:rsidRDefault="00B30ACD" w:rsidP="00523775">
      <w:pPr>
        <w:pStyle w:val="PargrafodaLista"/>
        <w:jc w:val="both"/>
        <w:rPr>
          <w:rFonts w:ascii="Garamond" w:hAnsi="Garamond"/>
          <w:i/>
          <w:sz w:val="24"/>
          <w:szCs w:val="24"/>
        </w:rPr>
      </w:pPr>
    </w:p>
    <w:p w:rsidR="00B30ACD" w:rsidRPr="00230DBA" w:rsidRDefault="00B30ACD" w:rsidP="00523775">
      <w:pPr>
        <w:spacing w:line="360" w:lineRule="auto"/>
        <w:jc w:val="both"/>
        <w:rPr>
          <w:rFonts w:ascii="Garamond" w:hAnsi="Garamond"/>
          <w:i/>
          <w:sz w:val="24"/>
          <w:szCs w:val="24"/>
        </w:rPr>
      </w:pPr>
      <w:r w:rsidRPr="00230DBA">
        <w:rPr>
          <w:rFonts w:ascii="Garamond" w:hAnsi="Garamond"/>
          <w:i/>
          <w:sz w:val="24"/>
          <w:szCs w:val="24"/>
        </w:rPr>
        <w:t>Conflitos de fontes</w:t>
      </w:r>
    </w:p>
    <w:p w:rsidR="00B30ACD" w:rsidRDefault="00B30ACD" w:rsidP="00523775">
      <w:pPr>
        <w:spacing w:line="360" w:lineRule="auto"/>
        <w:jc w:val="both"/>
        <w:rPr>
          <w:rFonts w:ascii="Garamond" w:hAnsi="Garamond"/>
          <w:sz w:val="24"/>
          <w:szCs w:val="24"/>
        </w:rPr>
      </w:pPr>
      <w:r w:rsidRPr="00134FF1">
        <w:rPr>
          <w:rFonts w:ascii="Garamond" w:hAnsi="Garamond"/>
          <w:sz w:val="24"/>
          <w:szCs w:val="24"/>
        </w:rPr>
        <w:t>B</w:t>
      </w:r>
      <w:r>
        <w:rPr>
          <w:rFonts w:ascii="Garamond" w:hAnsi="Garamond"/>
          <w:sz w:val="24"/>
          <w:szCs w:val="24"/>
        </w:rPr>
        <w:t>aptista Machado</w:t>
      </w:r>
      <w:r>
        <w:rPr>
          <w:rStyle w:val="Refdenotaderodap"/>
          <w:rFonts w:ascii="Garamond" w:hAnsi="Garamond"/>
          <w:sz w:val="24"/>
          <w:szCs w:val="24"/>
        </w:rPr>
        <w:footnoteReference w:id="77"/>
      </w:r>
      <w:r w:rsidRPr="00134FF1">
        <w:rPr>
          <w:rFonts w:ascii="Garamond" w:hAnsi="Garamond"/>
          <w:sz w:val="24"/>
          <w:szCs w:val="24"/>
        </w:rPr>
        <w:t xml:space="preserve"> </w:t>
      </w:r>
      <w:r>
        <w:rPr>
          <w:rFonts w:ascii="Garamond" w:hAnsi="Garamond"/>
          <w:sz w:val="24"/>
          <w:szCs w:val="24"/>
        </w:rPr>
        <w:t>refere algumas regras importantes que auxiliam a resolver os conflitos entre actos normativos de direito interno.</w:t>
      </w:r>
    </w:p>
    <w:p w:rsidR="00B30ACD" w:rsidRDefault="00B30ACD" w:rsidP="00523775">
      <w:pPr>
        <w:spacing w:line="360" w:lineRule="auto"/>
        <w:jc w:val="both"/>
        <w:rPr>
          <w:rFonts w:ascii="Garamond" w:hAnsi="Garamond"/>
          <w:sz w:val="24"/>
          <w:szCs w:val="24"/>
        </w:rPr>
      </w:pPr>
      <w:r>
        <w:rPr>
          <w:rFonts w:ascii="Garamond" w:hAnsi="Garamond"/>
          <w:sz w:val="24"/>
          <w:szCs w:val="24"/>
        </w:rPr>
        <w:t>Existem três critérios gerais para resolver conflitos de normas:</w:t>
      </w:r>
    </w:p>
    <w:p w:rsidR="00B30ACD" w:rsidRPr="00B37813" w:rsidRDefault="00B30ACD" w:rsidP="00F331C0">
      <w:pPr>
        <w:pStyle w:val="PargrafodaLista"/>
        <w:numPr>
          <w:ilvl w:val="0"/>
          <w:numId w:val="52"/>
        </w:numPr>
        <w:spacing w:line="360" w:lineRule="auto"/>
        <w:jc w:val="both"/>
        <w:rPr>
          <w:rFonts w:ascii="Garamond" w:hAnsi="Garamond"/>
          <w:sz w:val="24"/>
          <w:szCs w:val="24"/>
        </w:rPr>
      </w:pPr>
      <w:r w:rsidRPr="004338CD">
        <w:rPr>
          <w:rFonts w:ascii="Garamond" w:hAnsi="Garamond"/>
          <w:i/>
          <w:sz w:val="24"/>
          <w:szCs w:val="24"/>
        </w:rPr>
        <w:lastRenderedPageBreak/>
        <w:t>Critério da posteridade</w:t>
      </w:r>
      <w:r w:rsidRPr="00B37813">
        <w:rPr>
          <w:rFonts w:ascii="Garamond" w:hAnsi="Garamond"/>
          <w:sz w:val="24"/>
          <w:szCs w:val="24"/>
        </w:rPr>
        <w:t xml:space="preserve"> – quando conflito entre fontes da mesma hierarquia prefere a lei mais recente: lei posterior derroga lei anterior </w:t>
      </w:r>
      <w:proofErr w:type="spellStart"/>
      <w:r w:rsidRPr="00B37813">
        <w:rPr>
          <w:rFonts w:ascii="Garamond" w:hAnsi="Garamond"/>
          <w:sz w:val="24"/>
          <w:szCs w:val="24"/>
        </w:rPr>
        <w:t>art</w:t>
      </w:r>
      <w:proofErr w:type="spellEnd"/>
      <w:r>
        <w:rPr>
          <w:rFonts w:ascii="Garamond" w:hAnsi="Garamond"/>
          <w:sz w:val="24"/>
          <w:szCs w:val="24"/>
        </w:rPr>
        <w:t>.</w:t>
      </w:r>
      <w:r w:rsidRPr="00B37813">
        <w:rPr>
          <w:rFonts w:ascii="Garamond" w:hAnsi="Garamond"/>
          <w:sz w:val="24"/>
          <w:szCs w:val="24"/>
        </w:rPr>
        <w:t xml:space="preserve"> 7 CC</w:t>
      </w:r>
    </w:p>
    <w:p w:rsidR="00B30ACD" w:rsidRDefault="00B30ACD" w:rsidP="00F331C0">
      <w:pPr>
        <w:pStyle w:val="PargrafodaLista"/>
        <w:numPr>
          <w:ilvl w:val="0"/>
          <w:numId w:val="52"/>
        </w:numPr>
        <w:spacing w:line="360" w:lineRule="auto"/>
        <w:jc w:val="both"/>
        <w:rPr>
          <w:rFonts w:ascii="Garamond" w:hAnsi="Garamond"/>
          <w:sz w:val="24"/>
          <w:szCs w:val="24"/>
        </w:rPr>
      </w:pPr>
      <w:r w:rsidRPr="004338CD">
        <w:rPr>
          <w:rFonts w:ascii="Garamond" w:hAnsi="Garamond"/>
          <w:i/>
          <w:sz w:val="24"/>
          <w:szCs w:val="24"/>
        </w:rPr>
        <w:t>Critério da especialidade</w:t>
      </w:r>
      <w:r w:rsidRPr="00B37813">
        <w:rPr>
          <w:rFonts w:ascii="Garamond" w:hAnsi="Garamond"/>
          <w:sz w:val="24"/>
          <w:szCs w:val="24"/>
        </w:rPr>
        <w:t xml:space="preserve"> - quando conflito entre fontes da mesma hierarquia lei especial prevalece sobre a lei geral ainda que esta seja posterior, salvo se outra a intenção inequívoca do legislador </w:t>
      </w:r>
      <w:proofErr w:type="spellStart"/>
      <w:r w:rsidRPr="00B37813">
        <w:rPr>
          <w:rFonts w:ascii="Garamond" w:hAnsi="Garamond"/>
          <w:sz w:val="24"/>
          <w:szCs w:val="24"/>
        </w:rPr>
        <w:t>art</w:t>
      </w:r>
      <w:proofErr w:type="spellEnd"/>
      <w:r w:rsidRPr="00B37813">
        <w:rPr>
          <w:rFonts w:ascii="Garamond" w:hAnsi="Garamond"/>
          <w:sz w:val="24"/>
          <w:szCs w:val="24"/>
        </w:rPr>
        <w:t>. 7 CC</w:t>
      </w:r>
    </w:p>
    <w:p w:rsidR="00B30ACD" w:rsidRDefault="00B30ACD" w:rsidP="00F331C0">
      <w:pPr>
        <w:pStyle w:val="PargrafodaLista"/>
        <w:numPr>
          <w:ilvl w:val="0"/>
          <w:numId w:val="52"/>
        </w:numPr>
        <w:spacing w:line="360" w:lineRule="auto"/>
        <w:jc w:val="both"/>
        <w:rPr>
          <w:rFonts w:ascii="Garamond" w:hAnsi="Garamond"/>
          <w:sz w:val="24"/>
          <w:szCs w:val="24"/>
        </w:rPr>
      </w:pPr>
      <w:r w:rsidRPr="004338CD">
        <w:rPr>
          <w:rFonts w:ascii="Garamond" w:hAnsi="Garamond"/>
          <w:i/>
          <w:sz w:val="24"/>
          <w:szCs w:val="24"/>
        </w:rPr>
        <w:t>Critério da superioridade</w:t>
      </w:r>
      <w:r w:rsidRPr="00B37813">
        <w:rPr>
          <w:rFonts w:ascii="Garamond" w:hAnsi="Garamond"/>
          <w:sz w:val="24"/>
          <w:szCs w:val="24"/>
        </w:rPr>
        <w:t xml:space="preserve"> – quando conflito entre fontes de hierarquia diferente: lei superior derroga lei inferior</w:t>
      </w:r>
      <w:r>
        <w:rPr>
          <w:rFonts w:ascii="Garamond" w:hAnsi="Garamond"/>
          <w:sz w:val="24"/>
          <w:szCs w:val="24"/>
        </w:rPr>
        <w:t xml:space="preserve">, isto é </w:t>
      </w:r>
      <w:r w:rsidRPr="008A4445">
        <w:rPr>
          <w:rFonts w:ascii="Garamond" w:hAnsi="Garamond"/>
          <w:sz w:val="24"/>
          <w:szCs w:val="24"/>
        </w:rPr>
        <w:t>as normas de hierarquia superior</w:t>
      </w:r>
      <w:r>
        <w:rPr>
          <w:rFonts w:ascii="Garamond" w:hAnsi="Garamond"/>
          <w:sz w:val="24"/>
          <w:szCs w:val="24"/>
        </w:rPr>
        <w:t>,</w:t>
      </w:r>
      <w:r w:rsidRPr="008A4445">
        <w:rPr>
          <w:rFonts w:ascii="Garamond" w:hAnsi="Garamond"/>
          <w:sz w:val="24"/>
          <w:szCs w:val="24"/>
        </w:rPr>
        <w:t xml:space="preserve"> prevalecem sobre as normas de hierarquia inferior</w:t>
      </w:r>
      <w:r>
        <w:rPr>
          <w:rFonts w:ascii="Garamond" w:hAnsi="Garamond"/>
          <w:sz w:val="24"/>
          <w:szCs w:val="24"/>
        </w:rPr>
        <w:t xml:space="preserve">. </w:t>
      </w:r>
    </w:p>
    <w:p w:rsidR="00B30ACD" w:rsidRDefault="00B30ACD" w:rsidP="00523775">
      <w:pPr>
        <w:spacing w:line="360" w:lineRule="auto"/>
        <w:jc w:val="both"/>
        <w:rPr>
          <w:rFonts w:ascii="Garamond" w:hAnsi="Garamond"/>
          <w:sz w:val="24"/>
          <w:szCs w:val="24"/>
        </w:rPr>
      </w:pPr>
      <w:r>
        <w:rPr>
          <w:rFonts w:ascii="Garamond" w:hAnsi="Garamond"/>
          <w:sz w:val="24"/>
          <w:szCs w:val="24"/>
        </w:rPr>
        <w:t>Podem-se ainda apontar algumas ideias que também são úteis na resolução de conflitos entre normas:</w:t>
      </w:r>
    </w:p>
    <w:p w:rsidR="00B30ACD" w:rsidRDefault="00B30ACD" w:rsidP="00F331C0">
      <w:pPr>
        <w:pStyle w:val="PargrafodaLista"/>
        <w:numPr>
          <w:ilvl w:val="0"/>
          <w:numId w:val="53"/>
        </w:numPr>
        <w:spacing w:line="360" w:lineRule="auto"/>
        <w:jc w:val="both"/>
        <w:rPr>
          <w:rFonts w:ascii="Garamond" w:hAnsi="Garamond"/>
          <w:sz w:val="24"/>
          <w:szCs w:val="24"/>
        </w:rPr>
      </w:pPr>
      <w:r w:rsidRPr="002A7406">
        <w:rPr>
          <w:rFonts w:ascii="Garamond" w:hAnsi="Garamond"/>
          <w:sz w:val="24"/>
          <w:szCs w:val="24"/>
        </w:rPr>
        <w:t xml:space="preserve">Entre </w:t>
      </w:r>
      <w:r w:rsidRPr="00A84F81">
        <w:rPr>
          <w:rFonts w:ascii="Garamond" w:hAnsi="Garamond"/>
          <w:b/>
          <w:sz w:val="24"/>
          <w:szCs w:val="24"/>
        </w:rPr>
        <w:t>lei e decreto-lei não há hierarquia</w:t>
      </w:r>
      <w:r>
        <w:rPr>
          <w:rFonts w:ascii="Garamond" w:hAnsi="Garamond"/>
          <w:sz w:val="24"/>
          <w:szCs w:val="24"/>
        </w:rPr>
        <w:t>, pode suceder que G</w:t>
      </w:r>
      <w:r w:rsidRPr="002A7406">
        <w:rPr>
          <w:rFonts w:ascii="Garamond" w:hAnsi="Garamond"/>
          <w:sz w:val="24"/>
          <w:szCs w:val="24"/>
        </w:rPr>
        <w:t>overno regule por dec</w:t>
      </w:r>
      <w:r>
        <w:rPr>
          <w:rFonts w:ascii="Garamond" w:hAnsi="Garamond"/>
          <w:sz w:val="24"/>
          <w:szCs w:val="24"/>
        </w:rPr>
        <w:t>reto</w:t>
      </w:r>
      <w:r w:rsidRPr="002A7406">
        <w:rPr>
          <w:rFonts w:ascii="Garamond" w:hAnsi="Garamond"/>
          <w:sz w:val="24"/>
          <w:szCs w:val="24"/>
        </w:rPr>
        <w:t>-l</w:t>
      </w:r>
      <w:r>
        <w:rPr>
          <w:rFonts w:ascii="Garamond" w:hAnsi="Garamond"/>
          <w:sz w:val="24"/>
          <w:szCs w:val="24"/>
        </w:rPr>
        <w:t>ei matéria reservada de lei da AR</w:t>
      </w:r>
      <w:r w:rsidRPr="002A7406">
        <w:rPr>
          <w:rFonts w:ascii="Garamond" w:hAnsi="Garamond"/>
          <w:sz w:val="24"/>
          <w:szCs w:val="24"/>
        </w:rPr>
        <w:t xml:space="preserve">, nesse caso o diploma padece de </w:t>
      </w:r>
      <w:r>
        <w:rPr>
          <w:rFonts w:ascii="Garamond" w:hAnsi="Garamond"/>
          <w:sz w:val="24"/>
          <w:szCs w:val="24"/>
        </w:rPr>
        <w:t>inconstitucionalidade orgânica.</w:t>
      </w:r>
    </w:p>
    <w:p w:rsidR="00B30ACD" w:rsidRDefault="00B30ACD" w:rsidP="00F331C0">
      <w:pPr>
        <w:pStyle w:val="PargrafodaLista"/>
        <w:numPr>
          <w:ilvl w:val="0"/>
          <w:numId w:val="53"/>
        </w:numPr>
        <w:spacing w:line="360" w:lineRule="auto"/>
        <w:jc w:val="both"/>
        <w:rPr>
          <w:rFonts w:ascii="Garamond" w:hAnsi="Garamond"/>
          <w:sz w:val="24"/>
          <w:szCs w:val="24"/>
        </w:rPr>
      </w:pPr>
      <w:r>
        <w:rPr>
          <w:rFonts w:ascii="Garamond" w:hAnsi="Garamond"/>
          <w:sz w:val="24"/>
          <w:szCs w:val="24"/>
        </w:rPr>
        <w:t>O decreto</w:t>
      </w:r>
      <w:r w:rsidRPr="00A30953">
        <w:rPr>
          <w:rFonts w:ascii="Garamond" w:hAnsi="Garamond"/>
          <w:sz w:val="24"/>
          <w:szCs w:val="24"/>
        </w:rPr>
        <w:t xml:space="preserve"> regulamentar ou decreto simples do Governo não pode violar</w:t>
      </w:r>
      <w:r>
        <w:rPr>
          <w:rFonts w:ascii="Garamond" w:hAnsi="Garamond"/>
          <w:sz w:val="24"/>
          <w:szCs w:val="24"/>
        </w:rPr>
        <w:t xml:space="preserve"> disposto numa lei ou decreto-lei sob pena de ilegalidade.</w:t>
      </w:r>
    </w:p>
    <w:p w:rsidR="00B30ACD" w:rsidRDefault="00B30ACD" w:rsidP="00F331C0">
      <w:pPr>
        <w:pStyle w:val="PargrafodaLista"/>
        <w:numPr>
          <w:ilvl w:val="0"/>
          <w:numId w:val="53"/>
        </w:numPr>
        <w:spacing w:line="360" w:lineRule="auto"/>
        <w:jc w:val="both"/>
        <w:rPr>
          <w:rFonts w:ascii="Garamond" w:hAnsi="Garamond"/>
          <w:sz w:val="24"/>
          <w:szCs w:val="24"/>
        </w:rPr>
      </w:pPr>
      <w:r w:rsidRPr="00A30953">
        <w:rPr>
          <w:rFonts w:ascii="Garamond" w:hAnsi="Garamond"/>
          <w:sz w:val="24"/>
          <w:szCs w:val="24"/>
        </w:rPr>
        <w:t xml:space="preserve"> As portarias genéricas e os despachos normativos subordinam-se aos decr</w:t>
      </w:r>
      <w:r>
        <w:rPr>
          <w:rFonts w:ascii="Garamond" w:hAnsi="Garamond"/>
          <w:sz w:val="24"/>
          <w:szCs w:val="24"/>
        </w:rPr>
        <w:t>etos</w:t>
      </w:r>
      <w:r w:rsidRPr="00A30953">
        <w:rPr>
          <w:rFonts w:ascii="Garamond" w:hAnsi="Garamond"/>
          <w:sz w:val="24"/>
          <w:szCs w:val="24"/>
        </w:rPr>
        <w:t xml:space="preserve"> regulamentares e aos decretos simples</w:t>
      </w:r>
    </w:p>
    <w:p w:rsidR="00B30ACD" w:rsidRDefault="00B30ACD" w:rsidP="00F331C0">
      <w:pPr>
        <w:pStyle w:val="PargrafodaLista"/>
        <w:numPr>
          <w:ilvl w:val="0"/>
          <w:numId w:val="53"/>
        </w:numPr>
        <w:spacing w:line="360" w:lineRule="auto"/>
        <w:jc w:val="both"/>
        <w:rPr>
          <w:rFonts w:ascii="Garamond" w:hAnsi="Garamond"/>
          <w:sz w:val="24"/>
          <w:szCs w:val="24"/>
        </w:rPr>
      </w:pPr>
      <w:r w:rsidRPr="00A30953">
        <w:rPr>
          <w:rFonts w:ascii="Garamond" w:hAnsi="Garamond"/>
          <w:sz w:val="24"/>
          <w:szCs w:val="24"/>
        </w:rPr>
        <w:t>Além das matérias reservada</w:t>
      </w:r>
      <w:r>
        <w:rPr>
          <w:rFonts w:ascii="Garamond" w:hAnsi="Garamond"/>
          <w:sz w:val="24"/>
          <w:szCs w:val="24"/>
        </w:rPr>
        <w:t>s de competência exclusiva da AR ou do G</w:t>
      </w:r>
      <w:r w:rsidRPr="00A30953">
        <w:rPr>
          <w:rFonts w:ascii="Garamond" w:hAnsi="Garamond"/>
          <w:sz w:val="24"/>
          <w:szCs w:val="24"/>
        </w:rPr>
        <w:t>overno, há matérias de comp</w:t>
      </w:r>
      <w:r>
        <w:rPr>
          <w:rFonts w:ascii="Garamond" w:hAnsi="Garamond"/>
          <w:sz w:val="24"/>
          <w:szCs w:val="24"/>
        </w:rPr>
        <w:t>e</w:t>
      </w:r>
      <w:r w:rsidRPr="00A30953">
        <w:rPr>
          <w:rFonts w:ascii="Garamond" w:hAnsi="Garamond"/>
          <w:sz w:val="24"/>
          <w:szCs w:val="24"/>
        </w:rPr>
        <w:t>tência</w:t>
      </w:r>
      <w:r>
        <w:rPr>
          <w:rFonts w:ascii="Garamond" w:hAnsi="Garamond"/>
          <w:sz w:val="24"/>
          <w:szCs w:val="24"/>
        </w:rPr>
        <w:t xml:space="preserve"> conjunta, nestes casos</w:t>
      </w:r>
      <w:r w:rsidRPr="00A30953">
        <w:rPr>
          <w:rFonts w:ascii="Garamond" w:hAnsi="Garamond"/>
          <w:sz w:val="24"/>
          <w:szCs w:val="24"/>
        </w:rPr>
        <w:t xml:space="preserve"> prev</w:t>
      </w:r>
      <w:r>
        <w:rPr>
          <w:rFonts w:ascii="Garamond" w:hAnsi="Garamond"/>
          <w:sz w:val="24"/>
          <w:szCs w:val="24"/>
        </w:rPr>
        <w:t xml:space="preserve">alece sempre a lei posterior, por exemplo um </w:t>
      </w:r>
      <w:r w:rsidRPr="00A30953">
        <w:rPr>
          <w:rFonts w:ascii="Garamond" w:hAnsi="Garamond"/>
          <w:sz w:val="24"/>
          <w:szCs w:val="24"/>
        </w:rPr>
        <w:t>dec</w:t>
      </w:r>
      <w:r>
        <w:rPr>
          <w:rFonts w:ascii="Garamond" w:hAnsi="Garamond"/>
          <w:sz w:val="24"/>
          <w:szCs w:val="24"/>
        </w:rPr>
        <w:t>reto-</w:t>
      </w:r>
      <w:r w:rsidRPr="00A30953">
        <w:rPr>
          <w:rFonts w:ascii="Garamond" w:hAnsi="Garamond"/>
          <w:sz w:val="24"/>
          <w:szCs w:val="24"/>
        </w:rPr>
        <w:t>lei pode revogar um</w:t>
      </w:r>
      <w:r>
        <w:rPr>
          <w:rFonts w:ascii="Garamond" w:hAnsi="Garamond"/>
          <w:sz w:val="24"/>
          <w:szCs w:val="24"/>
        </w:rPr>
        <w:t>a lei ou o inverso.</w:t>
      </w:r>
    </w:p>
    <w:p w:rsidR="00B30ACD" w:rsidRDefault="00B30ACD" w:rsidP="00F331C0">
      <w:pPr>
        <w:pStyle w:val="PargrafodaLista"/>
        <w:numPr>
          <w:ilvl w:val="0"/>
          <w:numId w:val="53"/>
        </w:numPr>
        <w:spacing w:line="360" w:lineRule="auto"/>
        <w:jc w:val="both"/>
        <w:rPr>
          <w:rFonts w:ascii="Garamond" w:hAnsi="Garamond"/>
          <w:sz w:val="24"/>
          <w:szCs w:val="24"/>
        </w:rPr>
      </w:pPr>
      <w:r w:rsidRPr="00A30953">
        <w:rPr>
          <w:rFonts w:ascii="Garamond" w:hAnsi="Garamond"/>
          <w:sz w:val="24"/>
          <w:szCs w:val="24"/>
        </w:rPr>
        <w:t xml:space="preserve">Entre o </w:t>
      </w:r>
      <w:r w:rsidRPr="002A24E1">
        <w:rPr>
          <w:rFonts w:ascii="Garamond" w:hAnsi="Garamond"/>
          <w:b/>
          <w:sz w:val="24"/>
          <w:szCs w:val="24"/>
        </w:rPr>
        <w:t>direito regional</w:t>
      </w:r>
      <w:r w:rsidRPr="00A30953">
        <w:rPr>
          <w:rFonts w:ascii="Garamond" w:hAnsi="Garamond"/>
          <w:sz w:val="24"/>
          <w:szCs w:val="24"/>
        </w:rPr>
        <w:t xml:space="preserve"> (decretos legis</w:t>
      </w:r>
      <w:r>
        <w:rPr>
          <w:rFonts w:ascii="Garamond" w:hAnsi="Garamond"/>
          <w:sz w:val="24"/>
          <w:szCs w:val="24"/>
        </w:rPr>
        <w:t>lativos</w:t>
      </w:r>
      <w:r w:rsidRPr="00A30953">
        <w:rPr>
          <w:rFonts w:ascii="Garamond" w:hAnsi="Garamond"/>
          <w:sz w:val="24"/>
          <w:szCs w:val="24"/>
        </w:rPr>
        <w:t xml:space="preserve"> regionais e dec</w:t>
      </w:r>
      <w:r>
        <w:rPr>
          <w:rFonts w:ascii="Garamond" w:hAnsi="Garamond"/>
          <w:sz w:val="24"/>
          <w:szCs w:val="24"/>
        </w:rPr>
        <w:t>retos</w:t>
      </w:r>
      <w:r w:rsidRPr="00A30953">
        <w:rPr>
          <w:rFonts w:ascii="Garamond" w:hAnsi="Garamond"/>
          <w:sz w:val="24"/>
          <w:szCs w:val="24"/>
        </w:rPr>
        <w:t xml:space="preserve"> regulamentares regionais), e o direito estadual não há relação de hierarquia, cada um tem por força da CRP a sua esfera de competência limitada</w:t>
      </w:r>
      <w:r>
        <w:rPr>
          <w:rFonts w:ascii="Garamond" w:hAnsi="Garamond"/>
          <w:sz w:val="24"/>
          <w:szCs w:val="24"/>
        </w:rPr>
        <w:t>.</w:t>
      </w:r>
    </w:p>
    <w:p w:rsidR="00B30ACD" w:rsidRDefault="00B30ACD" w:rsidP="00F331C0">
      <w:pPr>
        <w:pStyle w:val="PargrafodaLista"/>
        <w:numPr>
          <w:ilvl w:val="0"/>
          <w:numId w:val="53"/>
        </w:numPr>
        <w:spacing w:line="360" w:lineRule="auto"/>
        <w:jc w:val="both"/>
        <w:rPr>
          <w:rFonts w:ascii="Garamond" w:hAnsi="Garamond"/>
          <w:sz w:val="24"/>
          <w:szCs w:val="24"/>
        </w:rPr>
      </w:pPr>
      <w:r w:rsidRPr="00AC7BF1">
        <w:rPr>
          <w:rFonts w:ascii="Garamond" w:hAnsi="Garamond"/>
          <w:sz w:val="24"/>
          <w:szCs w:val="24"/>
        </w:rPr>
        <w:t xml:space="preserve">As </w:t>
      </w:r>
      <w:r w:rsidRPr="002A24E1">
        <w:rPr>
          <w:rFonts w:ascii="Garamond" w:hAnsi="Garamond"/>
          <w:b/>
          <w:sz w:val="24"/>
          <w:szCs w:val="24"/>
        </w:rPr>
        <w:t xml:space="preserve">autarquias locais </w:t>
      </w:r>
      <w:r w:rsidRPr="00AC7BF1">
        <w:rPr>
          <w:rFonts w:ascii="Garamond" w:hAnsi="Garamond"/>
          <w:sz w:val="24"/>
          <w:szCs w:val="24"/>
        </w:rPr>
        <w:t xml:space="preserve">só têm competência normativa de tipo regulamentar (posturas </w:t>
      </w:r>
      <w:r>
        <w:rPr>
          <w:rFonts w:ascii="Garamond" w:hAnsi="Garamond"/>
          <w:sz w:val="24"/>
          <w:szCs w:val="24"/>
        </w:rPr>
        <w:t>e</w:t>
      </w:r>
      <w:r w:rsidRPr="00AC7BF1">
        <w:rPr>
          <w:rFonts w:ascii="Garamond" w:hAnsi="Garamond"/>
          <w:sz w:val="24"/>
          <w:szCs w:val="24"/>
        </w:rPr>
        <w:t xml:space="preserve"> regiment</w:t>
      </w:r>
      <w:r>
        <w:rPr>
          <w:rFonts w:ascii="Garamond" w:hAnsi="Garamond"/>
          <w:sz w:val="24"/>
          <w:szCs w:val="24"/>
        </w:rPr>
        <w:t>os). O direito regulamentar do E</w:t>
      </w:r>
      <w:r w:rsidRPr="00AC7BF1">
        <w:rPr>
          <w:rFonts w:ascii="Garamond" w:hAnsi="Garamond"/>
          <w:sz w:val="24"/>
          <w:szCs w:val="24"/>
        </w:rPr>
        <w:t>stado tem precedência sobre o direito regulamentar das autarquias</w:t>
      </w:r>
      <w:r>
        <w:rPr>
          <w:rFonts w:ascii="Garamond" w:hAnsi="Garamond"/>
          <w:sz w:val="24"/>
          <w:szCs w:val="24"/>
        </w:rPr>
        <w:t>,</w:t>
      </w:r>
      <w:r w:rsidRPr="00AC7BF1">
        <w:rPr>
          <w:rFonts w:ascii="Garamond" w:hAnsi="Garamond"/>
          <w:sz w:val="24"/>
          <w:szCs w:val="24"/>
        </w:rPr>
        <w:t xml:space="preserve"> sem prejuízo da autonomia constitucional reconhecida</w:t>
      </w:r>
      <w:r>
        <w:rPr>
          <w:rFonts w:ascii="Garamond" w:hAnsi="Garamond"/>
          <w:sz w:val="24"/>
          <w:szCs w:val="24"/>
        </w:rPr>
        <w:t>.</w:t>
      </w:r>
      <w:r w:rsidRPr="00AC7BF1">
        <w:rPr>
          <w:rFonts w:ascii="Garamond" w:hAnsi="Garamond"/>
          <w:sz w:val="24"/>
          <w:szCs w:val="24"/>
        </w:rPr>
        <w:t xml:space="preserve"> </w:t>
      </w:r>
      <w:r>
        <w:rPr>
          <w:rFonts w:ascii="Garamond" w:hAnsi="Garamond"/>
          <w:sz w:val="24"/>
          <w:szCs w:val="24"/>
        </w:rPr>
        <w:t xml:space="preserve">Assim, </w:t>
      </w:r>
      <w:r w:rsidRPr="00AC7BF1">
        <w:rPr>
          <w:rFonts w:ascii="Garamond" w:hAnsi="Garamond"/>
          <w:sz w:val="24"/>
          <w:szCs w:val="24"/>
        </w:rPr>
        <w:t>fora da sua competência autónoma</w:t>
      </w:r>
      <w:r>
        <w:rPr>
          <w:rFonts w:ascii="Garamond" w:hAnsi="Garamond"/>
          <w:sz w:val="24"/>
          <w:szCs w:val="24"/>
        </w:rPr>
        <w:t>, as Autarquias</w:t>
      </w:r>
      <w:r w:rsidRPr="00AC7BF1">
        <w:rPr>
          <w:rFonts w:ascii="Garamond" w:hAnsi="Garamond"/>
          <w:sz w:val="24"/>
          <w:szCs w:val="24"/>
        </w:rPr>
        <w:t xml:space="preserve"> devem respeitar as leis estatais sob pena de ilegalidade</w:t>
      </w:r>
      <w:r>
        <w:rPr>
          <w:rFonts w:ascii="Garamond" w:hAnsi="Garamond"/>
          <w:sz w:val="24"/>
          <w:szCs w:val="24"/>
        </w:rPr>
        <w:t>. Por exemplo:</w:t>
      </w:r>
      <w:r w:rsidRPr="00AC7BF1">
        <w:rPr>
          <w:rFonts w:ascii="Garamond" w:hAnsi="Garamond"/>
          <w:sz w:val="24"/>
          <w:szCs w:val="24"/>
        </w:rPr>
        <w:t xml:space="preserve"> um regulamento municipal sobre edificações não deve contrariar um</w:t>
      </w:r>
      <w:r>
        <w:rPr>
          <w:rFonts w:ascii="Garamond" w:hAnsi="Garamond"/>
          <w:sz w:val="24"/>
          <w:szCs w:val="24"/>
        </w:rPr>
        <w:t>a lei sobre edificações urbanas.</w:t>
      </w:r>
    </w:p>
    <w:p w:rsidR="00B30ACD" w:rsidRDefault="00B30ACD" w:rsidP="00F331C0">
      <w:pPr>
        <w:pStyle w:val="PargrafodaLista"/>
        <w:numPr>
          <w:ilvl w:val="0"/>
          <w:numId w:val="53"/>
        </w:numPr>
        <w:spacing w:line="360" w:lineRule="auto"/>
        <w:jc w:val="both"/>
        <w:rPr>
          <w:rFonts w:ascii="Garamond" w:hAnsi="Garamond"/>
          <w:sz w:val="24"/>
          <w:szCs w:val="24"/>
        </w:rPr>
      </w:pPr>
      <w:r w:rsidRPr="00A30953">
        <w:rPr>
          <w:rFonts w:ascii="Garamond" w:hAnsi="Garamond"/>
          <w:sz w:val="24"/>
          <w:szCs w:val="24"/>
        </w:rPr>
        <w:t>Pode suceder que num dec</w:t>
      </w:r>
      <w:r>
        <w:rPr>
          <w:rFonts w:ascii="Garamond" w:hAnsi="Garamond"/>
          <w:sz w:val="24"/>
          <w:szCs w:val="24"/>
        </w:rPr>
        <w:t>reto</w:t>
      </w:r>
      <w:r w:rsidRPr="00A30953">
        <w:rPr>
          <w:rFonts w:ascii="Garamond" w:hAnsi="Garamond"/>
          <w:sz w:val="24"/>
          <w:szCs w:val="24"/>
        </w:rPr>
        <w:t>-lei se preveja que certos dos seus preceitos sejam revogados ou alterados por simples portaria ou interpretados por despacho</w:t>
      </w:r>
      <w:r>
        <w:rPr>
          <w:rFonts w:ascii="Garamond" w:hAnsi="Garamond"/>
          <w:sz w:val="24"/>
          <w:szCs w:val="24"/>
        </w:rPr>
        <w:t>.</w:t>
      </w:r>
    </w:p>
    <w:p w:rsidR="00B30ACD" w:rsidRPr="00523775" w:rsidRDefault="00B30ACD" w:rsidP="00523775">
      <w:pPr>
        <w:spacing w:line="360" w:lineRule="auto"/>
        <w:jc w:val="both"/>
        <w:rPr>
          <w:rFonts w:ascii="Garamond" w:hAnsi="Garamond"/>
          <w:sz w:val="24"/>
          <w:szCs w:val="24"/>
        </w:rPr>
      </w:pPr>
    </w:p>
    <w:p w:rsidR="00B30ACD" w:rsidRDefault="00B30ACD" w:rsidP="00523775"/>
    <w:p w:rsidR="00B30ACD" w:rsidRDefault="00B30ACD" w:rsidP="000665AA">
      <w:pPr>
        <w:jc w:val="both"/>
        <w:rPr>
          <w:rFonts w:ascii="Garamond" w:hAnsi="Garamond"/>
          <w:b/>
          <w:smallCaps/>
          <w:sz w:val="24"/>
          <w:szCs w:val="24"/>
        </w:rPr>
      </w:pPr>
    </w:p>
    <w:p w:rsidR="00B30ACD" w:rsidRPr="009E70A9" w:rsidRDefault="00B30ACD" w:rsidP="000665AA">
      <w:pPr>
        <w:jc w:val="both"/>
        <w:rPr>
          <w:rFonts w:ascii="Garamond" w:hAnsi="Garamond"/>
          <w:b/>
          <w:smallCaps/>
          <w:sz w:val="24"/>
          <w:szCs w:val="24"/>
        </w:rPr>
      </w:pPr>
    </w:p>
    <w:p w:rsidR="00B30ACD" w:rsidRPr="009E70A9" w:rsidRDefault="00B30ACD" w:rsidP="000665AA">
      <w:pPr>
        <w:rPr>
          <w:rFonts w:ascii="Garamond" w:hAnsi="Garamond"/>
          <w:sz w:val="24"/>
          <w:szCs w:val="24"/>
        </w:rPr>
      </w:pPr>
    </w:p>
    <w:p w:rsidR="00B30ACD" w:rsidRPr="009E70A9" w:rsidRDefault="00B30ACD" w:rsidP="000665AA">
      <w:pPr>
        <w:jc w:val="both"/>
        <w:rPr>
          <w:rFonts w:ascii="Garamond" w:hAnsi="Garamond"/>
          <w:sz w:val="24"/>
          <w:szCs w:val="24"/>
        </w:rPr>
      </w:pPr>
    </w:p>
    <w:p w:rsidR="00B30ACD" w:rsidRPr="009E70A9" w:rsidRDefault="00B30ACD" w:rsidP="000665AA">
      <w:pPr>
        <w:rPr>
          <w:rFonts w:ascii="Garamond" w:hAnsi="Garamond"/>
          <w:sz w:val="24"/>
          <w:szCs w:val="24"/>
        </w:rPr>
      </w:pPr>
    </w:p>
    <w:p w:rsidR="00B30ACD" w:rsidRPr="009E70A9" w:rsidRDefault="00B30ACD" w:rsidP="000665AA">
      <w:pPr>
        <w:jc w:val="both"/>
        <w:rPr>
          <w:rFonts w:ascii="Garamond" w:hAnsi="Garamond"/>
          <w:b/>
          <w:smallCaps/>
          <w:sz w:val="24"/>
          <w:szCs w:val="24"/>
        </w:rPr>
      </w:pPr>
    </w:p>
    <w:p w:rsidR="00B30ACD" w:rsidRPr="009E70A9" w:rsidRDefault="00B30ACD" w:rsidP="000665AA">
      <w:pPr>
        <w:jc w:val="both"/>
        <w:rPr>
          <w:rFonts w:ascii="Garamond" w:hAnsi="Garamond"/>
          <w:sz w:val="24"/>
          <w:szCs w:val="24"/>
        </w:rPr>
      </w:pPr>
    </w:p>
    <w:p w:rsidR="00B30ACD" w:rsidRPr="009E70A9" w:rsidRDefault="00B30ACD" w:rsidP="000665AA">
      <w:pPr>
        <w:jc w:val="both"/>
        <w:rPr>
          <w:rFonts w:ascii="Garamond" w:hAnsi="Garamond"/>
          <w:sz w:val="24"/>
          <w:szCs w:val="24"/>
        </w:rPr>
      </w:pPr>
    </w:p>
    <w:p w:rsidR="00B30ACD" w:rsidRPr="009E70A9" w:rsidRDefault="00B30ACD" w:rsidP="000665AA">
      <w:pPr>
        <w:jc w:val="both"/>
        <w:rPr>
          <w:rFonts w:ascii="Garamond" w:hAnsi="Garamond"/>
          <w:sz w:val="24"/>
          <w:szCs w:val="24"/>
        </w:rPr>
      </w:pPr>
    </w:p>
    <w:p w:rsidR="00B30ACD" w:rsidRPr="009E70A9" w:rsidRDefault="00B30ACD" w:rsidP="000665AA">
      <w:pPr>
        <w:jc w:val="both"/>
        <w:rPr>
          <w:rFonts w:ascii="Garamond" w:hAnsi="Garamond"/>
          <w:sz w:val="24"/>
          <w:szCs w:val="24"/>
        </w:rPr>
      </w:pPr>
    </w:p>
    <w:p w:rsidR="00B30ACD" w:rsidRDefault="00B30ACD" w:rsidP="000665AA">
      <w:pPr>
        <w:jc w:val="both"/>
        <w:rPr>
          <w:rFonts w:ascii="Garamond" w:hAnsi="Garamond"/>
          <w:sz w:val="24"/>
          <w:szCs w:val="24"/>
        </w:rPr>
      </w:pPr>
    </w:p>
    <w:p w:rsidR="00037659" w:rsidRDefault="00037659" w:rsidP="000665AA">
      <w:pPr>
        <w:jc w:val="both"/>
        <w:rPr>
          <w:rFonts w:ascii="Garamond" w:hAnsi="Garamond"/>
          <w:sz w:val="24"/>
          <w:szCs w:val="24"/>
        </w:rPr>
      </w:pPr>
    </w:p>
    <w:p w:rsidR="00037659" w:rsidRDefault="00037659" w:rsidP="000665AA">
      <w:pPr>
        <w:jc w:val="both"/>
        <w:rPr>
          <w:rFonts w:ascii="Garamond" w:hAnsi="Garamond"/>
          <w:sz w:val="24"/>
          <w:szCs w:val="24"/>
        </w:rPr>
      </w:pPr>
    </w:p>
    <w:p w:rsidR="00037659" w:rsidRDefault="00037659" w:rsidP="000665AA">
      <w:pPr>
        <w:jc w:val="both"/>
        <w:rPr>
          <w:rFonts w:ascii="Garamond" w:hAnsi="Garamond"/>
          <w:sz w:val="24"/>
          <w:szCs w:val="24"/>
        </w:rPr>
      </w:pPr>
    </w:p>
    <w:p w:rsidR="00037659" w:rsidRDefault="00037659" w:rsidP="000665AA">
      <w:pPr>
        <w:jc w:val="both"/>
        <w:rPr>
          <w:rFonts w:ascii="Garamond" w:hAnsi="Garamond"/>
          <w:sz w:val="24"/>
          <w:szCs w:val="24"/>
        </w:rPr>
      </w:pPr>
    </w:p>
    <w:p w:rsidR="00037659" w:rsidRDefault="00037659" w:rsidP="000665AA">
      <w:pPr>
        <w:jc w:val="both"/>
        <w:rPr>
          <w:rFonts w:ascii="Garamond" w:hAnsi="Garamond"/>
          <w:sz w:val="24"/>
          <w:szCs w:val="24"/>
        </w:rPr>
      </w:pPr>
    </w:p>
    <w:p w:rsidR="00037659" w:rsidRDefault="00037659" w:rsidP="000665AA">
      <w:pPr>
        <w:jc w:val="both"/>
        <w:rPr>
          <w:rFonts w:ascii="Garamond" w:hAnsi="Garamond"/>
          <w:sz w:val="24"/>
          <w:szCs w:val="24"/>
        </w:rPr>
      </w:pPr>
    </w:p>
    <w:p w:rsidR="00037659" w:rsidRDefault="00037659" w:rsidP="000665AA">
      <w:pPr>
        <w:jc w:val="both"/>
        <w:rPr>
          <w:rFonts w:ascii="Garamond" w:hAnsi="Garamond"/>
          <w:sz w:val="24"/>
          <w:szCs w:val="24"/>
        </w:rPr>
      </w:pPr>
    </w:p>
    <w:p w:rsidR="00B30ACD" w:rsidRPr="009E70A9" w:rsidRDefault="00B30ACD" w:rsidP="000665AA">
      <w:pPr>
        <w:jc w:val="both"/>
        <w:rPr>
          <w:rFonts w:ascii="Garamond" w:hAnsi="Garamond"/>
          <w:sz w:val="24"/>
          <w:szCs w:val="24"/>
        </w:rPr>
      </w:pPr>
    </w:p>
    <w:p w:rsidR="00B30ACD" w:rsidRPr="00D7475B" w:rsidRDefault="00B30ACD" w:rsidP="008D5B03">
      <w:pPr>
        <w:pStyle w:val="Cabealho2"/>
        <w:rPr>
          <w:i/>
          <w:iCs/>
          <w:color w:val="808080"/>
          <w:sz w:val="24"/>
          <w:szCs w:val="24"/>
        </w:rPr>
      </w:pPr>
      <w:r w:rsidRPr="00DE1C9E">
        <w:rPr>
          <w:rFonts w:ascii="Garamond" w:hAnsi="Garamond"/>
          <w:sz w:val="20"/>
          <w:szCs w:val="20"/>
        </w:rPr>
        <w:t xml:space="preserve">                                           </w:t>
      </w:r>
      <w:r>
        <w:rPr>
          <w:rFonts w:ascii="Garamond" w:hAnsi="Garamond"/>
          <w:sz w:val="20"/>
          <w:szCs w:val="20"/>
        </w:rPr>
        <w:t xml:space="preserve">     </w:t>
      </w:r>
      <w:r>
        <w:rPr>
          <w:rStyle w:val="nfaseDiscreto"/>
          <w:sz w:val="24"/>
          <w:szCs w:val="24"/>
        </w:rPr>
        <w:t xml:space="preserve"> Faculd</w:t>
      </w:r>
      <w:r w:rsidRPr="005D1B51">
        <w:rPr>
          <w:rStyle w:val="nfaseDiscreto"/>
          <w:sz w:val="24"/>
          <w:szCs w:val="24"/>
        </w:rPr>
        <w:t>ade de Direito de Lisboa</w:t>
      </w:r>
    </w:p>
    <w:p w:rsidR="00B30ACD" w:rsidRPr="00D10E7D" w:rsidRDefault="00B30ACD" w:rsidP="008D5B03">
      <w:pPr>
        <w:autoSpaceDE w:val="0"/>
        <w:autoSpaceDN w:val="0"/>
        <w:adjustRightInd w:val="0"/>
        <w:spacing w:after="0" w:line="240" w:lineRule="auto"/>
        <w:rPr>
          <w:rFonts w:ascii="Garamond" w:hAnsi="Garamond" w:cs="TimesNewRoman"/>
          <w:b/>
          <w:sz w:val="16"/>
          <w:szCs w:val="16"/>
        </w:rPr>
      </w:pPr>
    </w:p>
    <w:p w:rsidR="00B30ACD" w:rsidRDefault="00B30ACD" w:rsidP="008D5B03">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B30ACD" w:rsidRDefault="00B30ACD" w:rsidP="008D5B03">
      <w:pPr>
        <w:autoSpaceDE w:val="0"/>
        <w:autoSpaceDN w:val="0"/>
        <w:adjustRightInd w:val="0"/>
        <w:spacing w:after="0" w:line="240" w:lineRule="auto"/>
        <w:rPr>
          <w:rFonts w:ascii="Garamond" w:hAnsi="Garamond" w:cs="TimesNewRoman"/>
          <w:sz w:val="18"/>
          <w:szCs w:val="18"/>
        </w:rPr>
      </w:pPr>
    </w:p>
    <w:p w:rsidR="00B30ACD" w:rsidRDefault="00B30ACD" w:rsidP="008D5B03">
      <w:pPr>
        <w:autoSpaceDE w:val="0"/>
        <w:autoSpaceDN w:val="0"/>
        <w:adjustRightInd w:val="0"/>
        <w:spacing w:after="0"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18"/>
          <w:szCs w:val="18"/>
        </w:rPr>
        <w:t>SUB-TURMAS 5 e 6</w:t>
      </w:r>
    </w:p>
    <w:p w:rsidR="00B30ACD" w:rsidRDefault="00B30ACD" w:rsidP="008D5B03">
      <w:pPr>
        <w:autoSpaceDE w:val="0"/>
        <w:autoSpaceDN w:val="0"/>
        <w:adjustRightInd w:val="0"/>
        <w:spacing w:after="0" w:line="240" w:lineRule="auto"/>
        <w:rPr>
          <w:rFonts w:ascii="Garamond" w:hAnsi="Garamond" w:cs="TimesNewRoman"/>
          <w:sz w:val="18"/>
          <w:szCs w:val="18"/>
        </w:rPr>
      </w:pPr>
    </w:p>
    <w:p w:rsidR="00B30ACD" w:rsidRDefault="00B30ACD" w:rsidP="008D5B03">
      <w:pPr>
        <w:spacing w:line="240" w:lineRule="auto"/>
        <w:jc w:val="both"/>
        <w:rPr>
          <w:rFonts w:ascii="Garamond" w:hAnsi="Garamond"/>
          <w:b/>
          <w:sz w:val="20"/>
          <w:szCs w:val="20"/>
        </w:rPr>
      </w:pPr>
      <w:r w:rsidRPr="00DE1C9E">
        <w:rPr>
          <w:rFonts w:ascii="Garamond" w:hAnsi="Garamond"/>
          <w:b/>
          <w:sz w:val="20"/>
          <w:szCs w:val="20"/>
        </w:rPr>
        <w:t xml:space="preserve">           </w:t>
      </w:r>
      <w:r>
        <w:rPr>
          <w:rFonts w:ascii="Garamond" w:hAnsi="Garamond"/>
          <w:b/>
          <w:sz w:val="20"/>
          <w:szCs w:val="20"/>
        </w:rPr>
        <w:t xml:space="preserve">             </w:t>
      </w:r>
    </w:p>
    <w:p w:rsidR="00B30ACD" w:rsidRDefault="00B30ACD" w:rsidP="008D5B03">
      <w:pPr>
        <w:spacing w:line="240" w:lineRule="auto"/>
        <w:jc w:val="both"/>
        <w:rPr>
          <w:rFonts w:ascii="Garamond" w:hAnsi="Garamond"/>
          <w:b/>
          <w:sz w:val="20"/>
          <w:szCs w:val="20"/>
        </w:rPr>
      </w:pPr>
    </w:p>
    <w:p w:rsidR="00B30ACD" w:rsidRPr="004654FE" w:rsidRDefault="00B30ACD" w:rsidP="008D5B03">
      <w:pPr>
        <w:spacing w:line="240" w:lineRule="auto"/>
        <w:jc w:val="both"/>
        <w:rPr>
          <w:rFonts w:ascii="Garamond" w:hAnsi="Garamond"/>
          <w:b/>
          <w:sz w:val="28"/>
          <w:szCs w:val="28"/>
        </w:rPr>
      </w:pPr>
      <w:r w:rsidRPr="00D1609C">
        <w:rPr>
          <w:rFonts w:ascii="Garamond" w:hAnsi="Garamond"/>
          <w:b/>
          <w:sz w:val="24"/>
          <w:szCs w:val="24"/>
        </w:rPr>
        <w:t xml:space="preserve">             </w:t>
      </w:r>
      <w:r>
        <w:rPr>
          <w:rFonts w:ascii="Garamond" w:hAnsi="Garamond"/>
          <w:b/>
          <w:sz w:val="24"/>
          <w:szCs w:val="24"/>
        </w:rPr>
        <w:t xml:space="preserve">              </w:t>
      </w:r>
      <w:r w:rsidRPr="00D1609C">
        <w:rPr>
          <w:rFonts w:ascii="Garamond" w:hAnsi="Garamond"/>
          <w:b/>
          <w:sz w:val="24"/>
          <w:szCs w:val="24"/>
        </w:rPr>
        <w:t xml:space="preserve">         </w:t>
      </w:r>
      <w:r>
        <w:rPr>
          <w:rFonts w:ascii="Garamond" w:hAnsi="Garamond"/>
          <w:b/>
          <w:sz w:val="24"/>
          <w:szCs w:val="24"/>
        </w:rPr>
        <w:t xml:space="preserve"> </w:t>
      </w:r>
      <w:r w:rsidRPr="00D1609C">
        <w:rPr>
          <w:rFonts w:ascii="Garamond" w:hAnsi="Garamond"/>
          <w:b/>
          <w:sz w:val="24"/>
          <w:szCs w:val="24"/>
        </w:rPr>
        <w:t xml:space="preserve"> </w:t>
      </w:r>
      <w:r>
        <w:rPr>
          <w:rFonts w:ascii="Garamond" w:hAnsi="Garamond"/>
          <w:b/>
          <w:sz w:val="24"/>
          <w:szCs w:val="24"/>
        </w:rPr>
        <w:t xml:space="preserve"> </w:t>
      </w:r>
      <w:r w:rsidRPr="00D1609C">
        <w:rPr>
          <w:rFonts w:ascii="Garamond" w:hAnsi="Garamond"/>
          <w:b/>
          <w:sz w:val="24"/>
          <w:szCs w:val="24"/>
        </w:rPr>
        <w:t xml:space="preserve"> CAPÍTULO III:</w:t>
      </w:r>
      <w:r w:rsidRPr="004654FE">
        <w:rPr>
          <w:rFonts w:ascii="Garamond" w:hAnsi="Garamond"/>
          <w:b/>
          <w:sz w:val="28"/>
          <w:szCs w:val="28"/>
        </w:rPr>
        <w:t xml:space="preserve"> Interpretação</w:t>
      </w:r>
    </w:p>
    <w:p w:rsidR="00B30ACD" w:rsidRDefault="00B30ACD" w:rsidP="008D5B03">
      <w:pPr>
        <w:spacing w:line="240" w:lineRule="auto"/>
        <w:jc w:val="both"/>
        <w:rPr>
          <w:rFonts w:ascii="Garamond" w:hAnsi="Garamond"/>
          <w:b/>
          <w:sz w:val="20"/>
          <w:szCs w:val="20"/>
        </w:rPr>
      </w:pPr>
    </w:p>
    <w:p w:rsidR="00B30ACD" w:rsidRDefault="00B30ACD" w:rsidP="008D5B03">
      <w:pPr>
        <w:spacing w:line="240" w:lineRule="auto"/>
        <w:jc w:val="both"/>
        <w:rPr>
          <w:rFonts w:ascii="Garamond" w:hAnsi="Garamond"/>
          <w:b/>
          <w:sz w:val="20"/>
          <w:szCs w:val="20"/>
        </w:rPr>
      </w:pPr>
    </w:p>
    <w:p w:rsidR="00B30ACD" w:rsidRPr="00DE1C9E" w:rsidRDefault="00B30ACD" w:rsidP="008D5B03">
      <w:pPr>
        <w:spacing w:line="240" w:lineRule="auto"/>
        <w:jc w:val="both"/>
        <w:rPr>
          <w:rFonts w:ascii="Garamond" w:hAnsi="Garamond"/>
          <w:b/>
          <w:sz w:val="20"/>
          <w:szCs w:val="20"/>
        </w:rPr>
      </w:pPr>
      <w:r>
        <w:rPr>
          <w:rFonts w:ascii="Garamond" w:hAnsi="Garamond"/>
          <w:b/>
          <w:sz w:val="20"/>
          <w:szCs w:val="20"/>
        </w:rPr>
        <w:lastRenderedPageBreak/>
        <w:t xml:space="preserve">                                                     </w:t>
      </w:r>
      <w:r w:rsidRPr="00DE1C9E">
        <w:rPr>
          <w:rFonts w:ascii="Garamond" w:hAnsi="Garamond"/>
          <w:b/>
          <w:sz w:val="20"/>
          <w:szCs w:val="20"/>
        </w:rPr>
        <w:t>Abreviaturas</w:t>
      </w:r>
      <w:r>
        <w:rPr>
          <w:rFonts w:ascii="Garamond" w:hAnsi="Garamond"/>
          <w:b/>
          <w:sz w:val="20"/>
          <w:szCs w:val="20"/>
        </w:rPr>
        <w:t xml:space="preserve"> dos nomes de Autores</w:t>
      </w:r>
      <w:r w:rsidRPr="00DE1C9E">
        <w:rPr>
          <w:rFonts w:ascii="Garamond" w:hAnsi="Garamond"/>
          <w:b/>
          <w:sz w:val="20"/>
          <w:szCs w:val="20"/>
        </w:rPr>
        <w:t>:</w:t>
      </w:r>
    </w:p>
    <w:p w:rsidR="00B30ACD" w:rsidRPr="00DE1C9E" w:rsidRDefault="00B30ACD" w:rsidP="008D5B03">
      <w:pPr>
        <w:spacing w:line="240" w:lineRule="auto"/>
        <w:jc w:val="both"/>
        <w:rPr>
          <w:rFonts w:ascii="Garamond" w:hAnsi="Garamond"/>
          <w:sz w:val="20"/>
          <w:szCs w:val="20"/>
        </w:rPr>
      </w:pPr>
      <w:r w:rsidRPr="00DE1C9E">
        <w:rPr>
          <w:rFonts w:ascii="Garamond" w:hAnsi="Garamond"/>
          <w:sz w:val="20"/>
          <w:szCs w:val="20"/>
        </w:rPr>
        <w:t>MRS (Marcelo Rebelo de Sousa); S J (Santos Justo); O A (Oliveira Ascensão); NSG (Nuno Sá Gomes)</w:t>
      </w:r>
    </w:p>
    <w:p w:rsidR="00B30ACD" w:rsidRPr="00DE1C9E" w:rsidRDefault="00B30ACD" w:rsidP="008D5B03">
      <w:pPr>
        <w:spacing w:line="240" w:lineRule="auto"/>
        <w:jc w:val="both"/>
        <w:rPr>
          <w:rFonts w:ascii="Garamond" w:hAnsi="Garamond"/>
          <w:sz w:val="20"/>
          <w:szCs w:val="20"/>
        </w:rPr>
      </w:pPr>
      <w:r w:rsidRPr="00DE1C9E">
        <w:rPr>
          <w:rFonts w:ascii="Garamond" w:hAnsi="Garamond"/>
          <w:sz w:val="20"/>
          <w:szCs w:val="20"/>
        </w:rPr>
        <w:t>CM (Castro Mendes); BM (Baptista Machado); AV/PL (Antunes Varela e Pires de Lima – CC anotado);</w:t>
      </w:r>
    </w:p>
    <w:p w:rsidR="00B30ACD" w:rsidRDefault="00B30ACD" w:rsidP="008D5B03">
      <w:pPr>
        <w:spacing w:line="240" w:lineRule="auto"/>
        <w:jc w:val="both"/>
        <w:rPr>
          <w:rFonts w:ascii="Garamond" w:hAnsi="Garamond"/>
          <w:sz w:val="20"/>
          <w:szCs w:val="20"/>
        </w:rPr>
      </w:pPr>
      <w:r w:rsidRPr="00DE1C9E">
        <w:rPr>
          <w:rFonts w:ascii="Garamond" w:hAnsi="Garamond"/>
          <w:sz w:val="20"/>
          <w:szCs w:val="20"/>
        </w:rPr>
        <w:t>G T (Galvão Telles)</w:t>
      </w:r>
      <w:r>
        <w:rPr>
          <w:rFonts w:ascii="Garamond" w:hAnsi="Garamond"/>
          <w:sz w:val="20"/>
          <w:szCs w:val="20"/>
        </w:rPr>
        <w:t>; F A (Freitas do Amaral)</w:t>
      </w:r>
    </w:p>
    <w:p w:rsidR="00B30ACD" w:rsidRDefault="00B30ACD" w:rsidP="008D5B03">
      <w:pPr>
        <w:spacing w:line="240" w:lineRule="auto"/>
        <w:jc w:val="both"/>
        <w:rPr>
          <w:rFonts w:ascii="Garamond" w:hAnsi="Garamond"/>
          <w:sz w:val="20"/>
          <w:szCs w:val="20"/>
        </w:rPr>
      </w:pPr>
    </w:p>
    <w:p w:rsidR="00B30ACD" w:rsidRPr="005979C1" w:rsidRDefault="00B30ACD" w:rsidP="008D5B03">
      <w:pPr>
        <w:spacing w:line="360" w:lineRule="auto"/>
        <w:rPr>
          <w:rFonts w:ascii="Garamond" w:hAnsi="Garamond"/>
          <w:sz w:val="24"/>
          <w:szCs w:val="24"/>
        </w:rPr>
      </w:pPr>
      <w:r w:rsidRPr="005979C1">
        <w:rPr>
          <w:rFonts w:ascii="Garamond" w:hAnsi="Garamond"/>
          <w:sz w:val="24"/>
          <w:szCs w:val="24"/>
        </w:rPr>
        <w:t>Aspectos a abordar:</w:t>
      </w:r>
    </w:p>
    <w:p w:rsidR="00B30ACD" w:rsidRDefault="00B30ACD" w:rsidP="005C4223">
      <w:pPr>
        <w:pStyle w:val="PargrafodaLista"/>
        <w:numPr>
          <w:ilvl w:val="0"/>
          <w:numId w:val="121"/>
        </w:numPr>
        <w:spacing w:line="360" w:lineRule="auto"/>
        <w:rPr>
          <w:rFonts w:ascii="Garamond" w:hAnsi="Garamond"/>
          <w:b/>
          <w:sz w:val="24"/>
          <w:szCs w:val="24"/>
        </w:rPr>
      </w:pPr>
      <w:r>
        <w:rPr>
          <w:rFonts w:ascii="Garamond" w:hAnsi="Garamond"/>
          <w:b/>
          <w:sz w:val="24"/>
          <w:szCs w:val="24"/>
        </w:rPr>
        <w:t>A interpretação em sentido restrito</w:t>
      </w:r>
    </w:p>
    <w:p w:rsidR="00B30ACD" w:rsidRDefault="00B30ACD" w:rsidP="005C4223">
      <w:pPr>
        <w:pStyle w:val="PargrafodaLista"/>
        <w:numPr>
          <w:ilvl w:val="0"/>
          <w:numId w:val="121"/>
        </w:numPr>
        <w:spacing w:line="360" w:lineRule="auto"/>
        <w:rPr>
          <w:rFonts w:ascii="Garamond" w:hAnsi="Garamond"/>
          <w:b/>
          <w:sz w:val="24"/>
          <w:szCs w:val="24"/>
        </w:rPr>
      </w:pPr>
      <w:r>
        <w:rPr>
          <w:rFonts w:ascii="Garamond" w:hAnsi="Garamond"/>
          <w:b/>
          <w:sz w:val="24"/>
          <w:szCs w:val="24"/>
        </w:rPr>
        <w:t>A integração de lacunas</w:t>
      </w:r>
    </w:p>
    <w:p w:rsidR="00B30ACD" w:rsidRDefault="00B30ACD" w:rsidP="005C4223">
      <w:pPr>
        <w:pStyle w:val="PargrafodaLista"/>
        <w:numPr>
          <w:ilvl w:val="0"/>
          <w:numId w:val="121"/>
        </w:numPr>
        <w:spacing w:line="360" w:lineRule="auto"/>
        <w:rPr>
          <w:rFonts w:ascii="Garamond" w:hAnsi="Garamond"/>
          <w:b/>
          <w:sz w:val="24"/>
          <w:szCs w:val="24"/>
        </w:rPr>
      </w:pPr>
      <w:r w:rsidRPr="00706774">
        <w:rPr>
          <w:rFonts w:ascii="Garamond" w:hAnsi="Garamond"/>
          <w:b/>
          <w:sz w:val="24"/>
          <w:szCs w:val="24"/>
        </w:rPr>
        <w:t>Novas perspectivas metodológicas de concretização ou desenvolvimento do direito</w:t>
      </w:r>
    </w:p>
    <w:p w:rsidR="00B30ACD" w:rsidRPr="005C4223" w:rsidRDefault="00B30ACD" w:rsidP="005C4223">
      <w:pPr>
        <w:pStyle w:val="PargrafodaLista"/>
        <w:numPr>
          <w:ilvl w:val="0"/>
          <w:numId w:val="121"/>
        </w:numPr>
        <w:spacing w:line="360" w:lineRule="auto"/>
        <w:rPr>
          <w:rFonts w:ascii="Garamond" w:hAnsi="Garamond"/>
          <w:b/>
          <w:sz w:val="24"/>
          <w:szCs w:val="24"/>
        </w:rPr>
      </w:pPr>
      <w:r w:rsidRPr="005C4223">
        <w:rPr>
          <w:rFonts w:ascii="Garamond" w:hAnsi="Garamond"/>
          <w:b/>
          <w:sz w:val="24"/>
          <w:szCs w:val="24"/>
        </w:rPr>
        <w:t>Exemplos práticos e dúvidas da doutrina</w:t>
      </w:r>
    </w:p>
    <w:p w:rsidR="00B30ACD" w:rsidRDefault="00B30ACD" w:rsidP="008D5B03">
      <w:pPr>
        <w:spacing w:line="240" w:lineRule="auto"/>
        <w:jc w:val="both"/>
        <w:rPr>
          <w:rFonts w:ascii="Garamond" w:hAnsi="Garamond"/>
          <w:b/>
          <w:sz w:val="26"/>
          <w:szCs w:val="26"/>
        </w:rPr>
      </w:pPr>
    </w:p>
    <w:p w:rsidR="00B30ACD" w:rsidRDefault="00B30ACD" w:rsidP="008D5B03">
      <w:pPr>
        <w:spacing w:line="240" w:lineRule="auto"/>
        <w:jc w:val="both"/>
        <w:rPr>
          <w:rFonts w:ascii="Garamond" w:hAnsi="Garamond"/>
          <w:b/>
          <w:sz w:val="26"/>
          <w:szCs w:val="26"/>
        </w:rPr>
      </w:pPr>
    </w:p>
    <w:p w:rsidR="00B30ACD" w:rsidRPr="00706774" w:rsidRDefault="00B30ACD" w:rsidP="008D5B03">
      <w:pPr>
        <w:spacing w:line="240" w:lineRule="auto"/>
        <w:jc w:val="both"/>
        <w:rPr>
          <w:rFonts w:ascii="Garamond" w:hAnsi="Garamond"/>
          <w:b/>
          <w:sz w:val="24"/>
          <w:szCs w:val="24"/>
        </w:rPr>
      </w:pPr>
      <w:r w:rsidRPr="00706774">
        <w:rPr>
          <w:rFonts w:ascii="Garamond" w:hAnsi="Garamond"/>
          <w:b/>
          <w:sz w:val="24"/>
          <w:szCs w:val="24"/>
        </w:rPr>
        <w:t xml:space="preserve">Considerações gerais: </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Depois de termos analisado e definido o Direito, e de termos concluído que este se manifesta através de regras jurídicas, vamos agora determinar o sentido da regra para p</w:t>
      </w:r>
      <w:r>
        <w:rPr>
          <w:rFonts w:ascii="Garamond" w:hAnsi="Garamond"/>
          <w:sz w:val="24"/>
          <w:szCs w:val="24"/>
        </w:rPr>
        <w:t>oder solucionar o caso concreto</w:t>
      </w:r>
      <w:r w:rsidRPr="00706774">
        <w:rPr>
          <w:rFonts w:ascii="Garamond" w:hAnsi="Garamond"/>
          <w:sz w:val="24"/>
          <w:szCs w:val="24"/>
        </w:rPr>
        <w:t xml:space="preserve"> ou a situação da vida com que o aplicador do Direito se depara.</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Fala-se de interpretação em termos amplos no sentido de abranger todas as modalidades de determinação da regra jurídica, abarcando nesse conceito:</w:t>
      </w:r>
    </w:p>
    <w:p w:rsidR="00B30ACD" w:rsidRPr="00706774" w:rsidRDefault="00B30ACD" w:rsidP="008D5B03">
      <w:pPr>
        <w:spacing w:line="240" w:lineRule="auto"/>
        <w:jc w:val="both"/>
        <w:rPr>
          <w:rFonts w:ascii="Garamond" w:hAnsi="Garamond"/>
          <w:sz w:val="24"/>
          <w:szCs w:val="24"/>
        </w:rPr>
      </w:pPr>
      <w:r w:rsidRPr="00706774">
        <w:rPr>
          <w:rFonts w:ascii="Garamond" w:hAnsi="Garamond"/>
          <w:sz w:val="24"/>
          <w:szCs w:val="24"/>
        </w:rPr>
        <w:t>-A interpretação em sentido estrito: é a determinação do sentido da regra</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-A integração de lacunas: é o preenchimento do vazio jurídico, depois de se concluir pela via da interpretação que não existe regra na fonte</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-Novas perspectivas metodológicas de concretização ou desenvolvimento do direito: os autores incluem aqui outras modalidades de determinação de regras que não cabem no conceito de interpretação porque ultrapassam a letra da lei.</w:t>
      </w:r>
    </w:p>
    <w:p w:rsidR="00B30ACD" w:rsidRPr="00706774" w:rsidRDefault="00B30ACD" w:rsidP="008D5B03">
      <w:pPr>
        <w:spacing w:line="240" w:lineRule="auto"/>
        <w:jc w:val="both"/>
        <w:rPr>
          <w:rFonts w:ascii="Garamond" w:hAnsi="Garamond"/>
          <w:sz w:val="24"/>
          <w:szCs w:val="24"/>
        </w:rPr>
      </w:pPr>
    </w:p>
    <w:p w:rsidR="00B30ACD" w:rsidRPr="00706774" w:rsidRDefault="00B30ACD" w:rsidP="008D5B03">
      <w:pPr>
        <w:spacing w:line="240" w:lineRule="auto"/>
        <w:jc w:val="both"/>
        <w:rPr>
          <w:rFonts w:ascii="Garamond" w:hAnsi="Garamond"/>
          <w:i/>
          <w:sz w:val="24"/>
          <w:szCs w:val="24"/>
        </w:rPr>
      </w:pPr>
      <w:r w:rsidRPr="00706774">
        <w:rPr>
          <w:rFonts w:ascii="Garamond" w:hAnsi="Garamond"/>
          <w:i/>
          <w:sz w:val="24"/>
          <w:szCs w:val="24"/>
        </w:rPr>
        <w:t>Os artigos relevantes do CC para o estudo desta matéria são os artigos: 8, 9, 10, 11 e 13.</w:t>
      </w:r>
    </w:p>
    <w:p w:rsidR="00B30ACD" w:rsidRPr="00706774" w:rsidRDefault="00B30ACD" w:rsidP="008D5B03">
      <w:pPr>
        <w:spacing w:line="240" w:lineRule="auto"/>
        <w:jc w:val="both"/>
        <w:rPr>
          <w:rFonts w:ascii="Garamond" w:hAnsi="Garamond"/>
          <w:i/>
          <w:sz w:val="24"/>
          <w:szCs w:val="24"/>
        </w:rPr>
      </w:pPr>
    </w:p>
    <w:p w:rsidR="00B30ACD" w:rsidRPr="0019384C" w:rsidRDefault="00B30ACD" w:rsidP="008D5B03">
      <w:pPr>
        <w:spacing w:line="240" w:lineRule="auto"/>
        <w:jc w:val="both"/>
        <w:rPr>
          <w:rFonts w:ascii="Garamond" w:hAnsi="Garamond"/>
          <w:i/>
          <w:sz w:val="26"/>
          <w:szCs w:val="26"/>
        </w:rPr>
      </w:pPr>
    </w:p>
    <w:p w:rsidR="00B30ACD" w:rsidRPr="00706774" w:rsidRDefault="00B30ACD" w:rsidP="008D5B03">
      <w:pPr>
        <w:spacing w:line="240" w:lineRule="auto"/>
        <w:jc w:val="both"/>
        <w:rPr>
          <w:rFonts w:ascii="Garamond" w:hAnsi="Garamond"/>
          <w:b/>
          <w:sz w:val="28"/>
          <w:szCs w:val="28"/>
        </w:rPr>
      </w:pPr>
      <w:r w:rsidRPr="00706774">
        <w:rPr>
          <w:rFonts w:ascii="Garamond" w:hAnsi="Garamond"/>
          <w:b/>
          <w:sz w:val="28"/>
          <w:szCs w:val="28"/>
        </w:rPr>
        <w:lastRenderedPageBreak/>
        <w:t xml:space="preserve">   </w:t>
      </w:r>
      <w:r>
        <w:rPr>
          <w:rFonts w:ascii="Garamond" w:hAnsi="Garamond"/>
          <w:b/>
          <w:sz w:val="28"/>
          <w:szCs w:val="28"/>
        </w:rPr>
        <w:t xml:space="preserve">                        </w:t>
      </w:r>
      <w:r w:rsidRPr="00706774">
        <w:rPr>
          <w:rFonts w:ascii="Garamond" w:hAnsi="Garamond"/>
          <w:b/>
          <w:sz w:val="28"/>
          <w:szCs w:val="28"/>
        </w:rPr>
        <w:t>Interpretação em sentido estrito</w:t>
      </w:r>
    </w:p>
    <w:p w:rsidR="00B30ACD" w:rsidRDefault="00B30ACD" w:rsidP="008D5B03">
      <w:pPr>
        <w:spacing w:line="240" w:lineRule="auto"/>
        <w:jc w:val="both"/>
        <w:rPr>
          <w:rFonts w:ascii="Garamond" w:hAnsi="Garamond"/>
          <w:b/>
          <w:sz w:val="26"/>
          <w:szCs w:val="26"/>
        </w:rPr>
      </w:pPr>
    </w:p>
    <w:p w:rsidR="00B30ACD" w:rsidRDefault="00B30ACD" w:rsidP="008D5B03">
      <w:pPr>
        <w:spacing w:line="240" w:lineRule="auto"/>
        <w:jc w:val="both"/>
        <w:rPr>
          <w:rFonts w:ascii="Garamond" w:hAnsi="Garamond"/>
          <w:b/>
          <w:sz w:val="26"/>
          <w:szCs w:val="26"/>
        </w:rPr>
      </w:pPr>
    </w:p>
    <w:p w:rsidR="00B30ACD" w:rsidRPr="003A15CC" w:rsidRDefault="00B30ACD" w:rsidP="008D5B03">
      <w:pPr>
        <w:spacing w:line="240" w:lineRule="auto"/>
        <w:jc w:val="both"/>
        <w:rPr>
          <w:rFonts w:ascii="Garamond" w:hAnsi="Garamond"/>
          <w:sz w:val="26"/>
          <w:szCs w:val="26"/>
        </w:rPr>
      </w:pPr>
      <w:r w:rsidRPr="003A15CC">
        <w:rPr>
          <w:rFonts w:ascii="Garamond" w:hAnsi="Garamond"/>
          <w:sz w:val="26"/>
          <w:szCs w:val="26"/>
        </w:rPr>
        <w:t xml:space="preserve">Aspectos a abordar: </w:t>
      </w:r>
    </w:p>
    <w:p w:rsidR="00B30ACD" w:rsidRDefault="00B30ACD" w:rsidP="00CB5919">
      <w:pPr>
        <w:pStyle w:val="PargrafodaLista"/>
        <w:numPr>
          <w:ilvl w:val="0"/>
          <w:numId w:val="122"/>
        </w:numPr>
        <w:spacing w:line="360" w:lineRule="auto"/>
        <w:jc w:val="both"/>
        <w:rPr>
          <w:rFonts w:ascii="Garamond" w:hAnsi="Garamond"/>
          <w:b/>
          <w:sz w:val="26"/>
          <w:szCs w:val="26"/>
        </w:rPr>
      </w:pPr>
      <w:r>
        <w:rPr>
          <w:rFonts w:ascii="Garamond" w:hAnsi="Garamond"/>
          <w:b/>
          <w:sz w:val="26"/>
          <w:szCs w:val="26"/>
        </w:rPr>
        <w:t xml:space="preserve">Noção </w:t>
      </w:r>
    </w:p>
    <w:p w:rsidR="00B30ACD" w:rsidRDefault="00B30ACD" w:rsidP="00CB5919">
      <w:pPr>
        <w:pStyle w:val="PargrafodaLista"/>
        <w:numPr>
          <w:ilvl w:val="0"/>
          <w:numId w:val="122"/>
        </w:numPr>
        <w:spacing w:line="360" w:lineRule="auto"/>
        <w:jc w:val="both"/>
        <w:rPr>
          <w:rFonts w:ascii="Garamond" w:hAnsi="Garamond"/>
          <w:b/>
          <w:sz w:val="26"/>
          <w:szCs w:val="26"/>
        </w:rPr>
      </w:pPr>
      <w:r>
        <w:rPr>
          <w:rFonts w:ascii="Garamond" w:hAnsi="Garamond"/>
          <w:b/>
          <w:sz w:val="26"/>
          <w:szCs w:val="26"/>
        </w:rPr>
        <w:t>Modalidades de interpretação</w:t>
      </w:r>
    </w:p>
    <w:p w:rsidR="00B30ACD" w:rsidRPr="00F83B77" w:rsidRDefault="00B30ACD" w:rsidP="008E391A">
      <w:pPr>
        <w:pStyle w:val="PargrafodaLista"/>
        <w:numPr>
          <w:ilvl w:val="0"/>
          <w:numId w:val="123"/>
        </w:numPr>
        <w:spacing w:line="360" w:lineRule="auto"/>
        <w:jc w:val="both"/>
        <w:rPr>
          <w:rFonts w:ascii="Garamond" w:hAnsi="Garamond"/>
          <w:sz w:val="24"/>
          <w:szCs w:val="24"/>
        </w:rPr>
      </w:pPr>
      <w:r w:rsidRPr="003A15CC">
        <w:rPr>
          <w:rFonts w:ascii="Garamond" w:hAnsi="Garamond"/>
          <w:b/>
          <w:sz w:val="24"/>
          <w:szCs w:val="24"/>
        </w:rPr>
        <w:t>Critério dos sujeitos/ fontes/ origem ou valor</w:t>
      </w:r>
      <w:r>
        <w:rPr>
          <w:rFonts w:ascii="Garamond" w:hAnsi="Garamond"/>
          <w:sz w:val="24"/>
          <w:szCs w:val="24"/>
        </w:rPr>
        <w:t xml:space="preserve">: </w:t>
      </w:r>
      <w:r w:rsidRPr="00F83B77">
        <w:rPr>
          <w:rFonts w:ascii="Garamond" w:hAnsi="Garamond"/>
          <w:sz w:val="24"/>
          <w:szCs w:val="24"/>
        </w:rPr>
        <w:t>Interpretação autêntica</w:t>
      </w:r>
      <w:r>
        <w:rPr>
          <w:rFonts w:ascii="Garamond" w:hAnsi="Garamond"/>
          <w:sz w:val="24"/>
          <w:szCs w:val="24"/>
        </w:rPr>
        <w:t xml:space="preserve">; </w:t>
      </w:r>
      <w:r w:rsidRPr="00F83B77">
        <w:rPr>
          <w:rFonts w:ascii="Garamond" w:hAnsi="Garamond"/>
          <w:sz w:val="24"/>
          <w:szCs w:val="24"/>
        </w:rPr>
        <w:t>oficial</w:t>
      </w:r>
      <w:r>
        <w:rPr>
          <w:rFonts w:ascii="Garamond" w:hAnsi="Garamond"/>
          <w:sz w:val="24"/>
          <w:szCs w:val="24"/>
        </w:rPr>
        <w:t xml:space="preserve">; judicial; </w:t>
      </w:r>
      <w:r w:rsidRPr="00F83B77">
        <w:rPr>
          <w:rFonts w:ascii="Garamond" w:hAnsi="Garamond"/>
          <w:sz w:val="24"/>
          <w:szCs w:val="24"/>
        </w:rPr>
        <w:t>doutrinal</w:t>
      </w:r>
      <w:r>
        <w:rPr>
          <w:rFonts w:ascii="Garamond" w:hAnsi="Garamond"/>
          <w:sz w:val="24"/>
          <w:szCs w:val="24"/>
        </w:rPr>
        <w:t xml:space="preserve"> e </w:t>
      </w:r>
      <w:r w:rsidRPr="00F83B77">
        <w:rPr>
          <w:rFonts w:ascii="Garamond" w:hAnsi="Garamond"/>
          <w:sz w:val="24"/>
          <w:szCs w:val="24"/>
        </w:rPr>
        <w:t>particular</w:t>
      </w:r>
    </w:p>
    <w:p w:rsidR="00B30ACD" w:rsidRDefault="00B30ACD" w:rsidP="008E391A">
      <w:pPr>
        <w:pStyle w:val="PargrafodaLista"/>
        <w:numPr>
          <w:ilvl w:val="0"/>
          <w:numId w:val="123"/>
        </w:numPr>
        <w:spacing w:line="360" w:lineRule="auto"/>
        <w:jc w:val="both"/>
        <w:rPr>
          <w:rFonts w:ascii="Garamond" w:hAnsi="Garamond"/>
          <w:sz w:val="24"/>
          <w:szCs w:val="24"/>
        </w:rPr>
      </w:pPr>
      <w:r w:rsidRPr="003A15CC">
        <w:rPr>
          <w:rFonts w:ascii="Garamond" w:hAnsi="Garamond"/>
          <w:b/>
          <w:sz w:val="24"/>
          <w:szCs w:val="24"/>
        </w:rPr>
        <w:t>Critério do objectivo ou fim da interpretação</w:t>
      </w:r>
      <w:r>
        <w:rPr>
          <w:rFonts w:ascii="Garamond" w:hAnsi="Garamond"/>
          <w:sz w:val="24"/>
          <w:szCs w:val="24"/>
        </w:rPr>
        <w:t xml:space="preserve">: </w:t>
      </w:r>
      <w:r w:rsidRPr="00F83B77">
        <w:rPr>
          <w:rFonts w:ascii="Garamond" w:hAnsi="Garamond"/>
          <w:sz w:val="24"/>
          <w:szCs w:val="24"/>
        </w:rPr>
        <w:t>Subjectivistas/</w:t>
      </w:r>
    </w:p>
    <w:p w:rsidR="00B30ACD" w:rsidRPr="00F83B77" w:rsidRDefault="00B30ACD" w:rsidP="00CB5919">
      <w:pPr>
        <w:pStyle w:val="PargrafodaLista"/>
        <w:spacing w:line="360" w:lineRule="auto"/>
        <w:ind w:left="1080"/>
        <w:jc w:val="both"/>
        <w:rPr>
          <w:rFonts w:ascii="Garamond" w:hAnsi="Garamond"/>
          <w:sz w:val="24"/>
          <w:szCs w:val="24"/>
        </w:rPr>
      </w:pPr>
      <w:r w:rsidRPr="00F83B77">
        <w:rPr>
          <w:rFonts w:ascii="Garamond" w:hAnsi="Garamond"/>
          <w:sz w:val="24"/>
          <w:szCs w:val="24"/>
        </w:rPr>
        <w:t xml:space="preserve"> Objectivistas/Teses mistas; </w:t>
      </w:r>
      <w:r>
        <w:rPr>
          <w:rFonts w:ascii="Garamond" w:hAnsi="Garamond"/>
          <w:sz w:val="24"/>
          <w:szCs w:val="24"/>
        </w:rPr>
        <w:t>Historicistas/ A</w:t>
      </w:r>
      <w:r w:rsidRPr="00F83B77">
        <w:rPr>
          <w:rFonts w:ascii="Garamond" w:hAnsi="Garamond"/>
          <w:sz w:val="24"/>
          <w:szCs w:val="24"/>
        </w:rPr>
        <w:t xml:space="preserve">ctualistas; </w:t>
      </w:r>
      <w:proofErr w:type="spellStart"/>
      <w:r>
        <w:rPr>
          <w:rFonts w:ascii="Garamond" w:hAnsi="Garamond"/>
          <w:sz w:val="24"/>
          <w:szCs w:val="24"/>
        </w:rPr>
        <w:t>a</w:t>
      </w:r>
      <w:r w:rsidRPr="00F83B77">
        <w:rPr>
          <w:rFonts w:ascii="Garamond" w:hAnsi="Garamond"/>
          <w:sz w:val="24"/>
          <w:szCs w:val="24"/>
        </w:rPr>
        <w:t>rt</w:t>
      </w:r>
      <w:proofErr w:type="spellEnd"/>
      <w:r>
        <w:rPr>
          <w:rFonts w:ascii="Garamond" w:hAnsi="Garamond"/>
          <w:sz w:val="24"/>
          <w:szCs w:val="24"/>
        </w:rPr>
        <w:t>.</w:t>
      </w:r>
      <w:r w:rsidRPr="00F83B77">
        <w:rPr>
          <w:rFonts w:ascii="Garamond" w:hAnsi="Garamond"/>
          <w:sz w:val="24"/>
          <w:szCs w:val="24"/>
        </w:rPr>
        <w:t xml:space="preserve"> 9 CC</w:t>
      </w:r>
    </w:p>
    <w:p w:rsidR="00B30ACD" w:rsidRPr="00F83B77" w:rsidRDefault="00B30ACD" w:rsidP="008E391A">
      <w:pPr>
        <w:pStyle w:val="PargrafodaLista"/>
        <w:numPr>
          <w:ilvl w:val="0"/>
          <w:numId w:val="123"/>
        </w:numPr>
        <w:spacing w:line="360" w:lineRule="auto"/>
        <w:jc w:val="both"/>
        <w:rPr>
          <w:rFonts w:ascii="Garamond" w:hAnsi="Garamond"/>
          <w:sz w:val="24"/>
          <w:szCs w:val="24"/>
        </w:rPr>
      </w:pPr>
      <w:r w:rsidRPr="003A15CC">
        <w:rPr>
          <w:rFonts w:ascii="Garamond" w:hAnsi="Garamond"/>
          <w:b/>
          <w:sz w:val="24"/>
          <w:szCs w:val="24"/>
        </w:rPr>
        <w:t>Critério dos resultados da interpretação</w:t>
      </w:r>
      <w:r>
        <w:rPr>
          <w:rFonts w:ascii="Garamond" w:hAnsi="Garamond"/>
          <w:sz w:val="24"/>
          <w:szCs w:val="24"/>
        </w:rPr>
        <w:t>: i</w:t>
      </w:r>
      <w:r w:rsidRPr="00F83B77">
        <w:rPr>
          <w:rFonts w:ascii="Garamond" w:hAnsi="Garamond"/>
          <w:sz w:val="24"/>
          <w:szCs w:val="24"/>
        </w:rPr>
        <w:t xml:space="preserve">nterpretação declarativa; extensiva; restritiva; </w:t>
      </w:r>
      <w:proofErr w:type="spellStart"/>
      <w:r w:rsidRPr="00F83B77">
        <w:rPr>
          <w:rFonts w:ascii="Garamond" w:hAnsi="Garamond"/>
          <w:sz w:val="24"/>
          <w:szCs w:val="24"/>
        </w:rPr>
        <w:t>abrogante</w:t>
      </w:r>
      <w:proofErr w:type="spellEnd"/>
      <w:r w:rsidRPr="00F83B77">
        <w:rPr>
          <w:rFonts w:ascii="Garamond" w:hAnsi="Garamond"/>
          <w:sz w:val="24"/>
          <w:szCs w:val="24"/>
        </w:rPr>
        <w:t>; enunciativa; correctiva</w:t>
      </w:r>
    </w:p>
    <w:p w:rsidR="00B30ACD" w:rsidRDefault="00B30ACD" w:rsidP="008D5B03">
      <w:pPr>
        <w:spacing w:line="240" w:lineRule="auto"/>
        <w:jc w:val="both"/>
        <w:rPr>
          <w:rFonts w:ascii="Garamond" w:hAnsi="Garamond"/>
          <w:b/>
          <w:sz w:val="26"/>
          <w:szCs w:val="26"/>
        </w:rPr>
      </w:pPr>
    </w:p>
    <w:p w:rsidR="00B30ACD" w:rsidRPr="00706774" w:rsidRDefault="00B30ACD" w:rsidP="008D5B03">
      <w:pPr>
        <w:spacing w:line="240" w:lineRule="auto"/>
        <w:jc w:val="both"/>
        <w:rPr>
          <w:rFonts w:ascii="Garamond" w:hAnsi="Garamond"/>
          <w:b/>
          <w:sz w:val="24"/>
          <w:szCs w:val="24"/>
        </w:rPr>
      </w:pPr>
      <w:r w:rsidRPr="00706774">
        <w:rPr>
          <w:rFonts w:ascii="Garamond" w:hAnsi="Garamond"/>
          <w:b/>
          <w:sz w:val="24"/>
          <w:szCs w:val="24"/>
        </w:rPr>
        <w:t xml:space="preserve">Noção </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Tal como já foi referido, a interpretação em sentido restrito consiste na determinação do sentido da regra que decorre da fonte, de forma a poder resolver o caso concreto. Imaginando que a regra é uma obra de arte, um quadro por exemplo, pela via da interpretação vai-se determinar o significado de cada traço da pintura.</w:t>
      </w:r>
    </w:p>
    <w:p w:rsidR="00B30ACD" w:rsidRDefault="00B30ACD" w:rsidP="008D5B03">
      <w:pPr>
        <w:spacing w:line="240" w:lineRule="auto"/>
        <w:jc w:val="both"/>
        <w:rPr>
          <w:rFonts w:ascii="Garamond" w:hAnsi="Garamond"/>
          <w:sz w:val="24"/>
          <w:szCs w:val="24"/>
        </w:rPr>
      </w:pPr>
    </w:p>
    <w:p w:rsidR="008B7D21" w:rsidRDefault="008B7D21" w:rsidP="008D5B03">
      <w:pPr>
        <w:spacing w:line="240" w:lineRule="auto"/>
        <w:jc w:val="both"/>
        <w:rPr>
          <w:rFonts w:ascii="Garamond" w:hAnsi="Garamond"/>
          <w:sz w:val="24"/>
          <w:szCs w:val="24"/>
        </w:rPr>
      </w:pPr>
    </w:p>
    <w:p w:rsidR="008B7D21" w:rsidRPr="00706774" w:rsidRDefault="008B7D21" w:rsidP="008D5B03">
      <w:pPr>
        <w:spacing w:line="240" w:lineRule="auto"/>
        <w:jc w:val="both"/>
        <w:rPr>
          <w:rFonts w:ascii="Garamond" w:hAnsi="Garamond"/>
          <w:sz w:val="24"/>
          <w:szCs w:val="24"/>
        </w:rPr>
      </w:pPr>
    </w:p>
    <w:p w:rsidR="00B30ACD" w:rsidRPr="00706774" w:rsidRDefault="00B30ACD" w:rsidP="008D5B03">
      <w:pPr>
        <w:spacing w:line="240" w:lineRule="auto"/>
        <w:jc w:val="both"/>
        <w:rPr>
          <w:rFonts w:ascii="Garamond" w:hAnsi="Garamond"/>
          <w:b/>
          <w:sz w:val="24"/>
          <w:szCs w:val="24"/>
        </w:rPr>
      </w:pPr>
      <w:r w:rsidRPr="00706774">
        <w:rPr>
          <w:rFonts w:ascii="Garamond" w:hAnsi="Garamond"/>
          <w:b/>
          <w:sz w:val="24"/>
          <w:szCs w:val="24"/>
        </w:rPr>
        <w:t>Modalidades de interpretação</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Os autores apresentam várias modalidades de interpretação, de acordo com diferentes critérios. Temos três critérios principais, que convém analisar:</w:t>
      </w:r>
    </w:p>
    <w:p w:rsidR="00B30ACD" w:rsidRPr="00706774" w:rsidRDefault="00B30ACD" w:rsidP="00F331C0">
      <w:pPr>
        <w:pStyle w:val="PargrafodaLista"/>
        <w:numPr>
          <w:ilvl w:val="0"/>
          <w:numId w:val="54"/>
        </w:numPr>
        <w:spacing w:line="360" w:lineRule="auto"/>
        <w:jc w:val="both"/>
        <w:rPr>
          <w:rFonts w:ascii="Garamond" w:hAnsi="Garamond"/>
          <w:sz w:val="24"/>
          <w:szCs w:val="24"/>
        </w:rPr>
      </w:pPr>
      <w:r w:rsidRPr="00706774">
        <w:rPr>
          <w:rFonts w:ascii="Garamond" w:hAnsi="Garamond"/>
          <w:sz w:val="24"/>
          <w:szCs w:val="24"/>
        </w:rPr>
        <w:t>Critério dos sujeitos/ fontes/ origem</w:t>
      </w:r>
      <w:r>
        <w:rPr>
          <w:rFonts w:ascii="Garamond" w:hAnsi="Garamond"/>
          <w:sz w:val="24"/>
          <w:szCs w:val="24"/>
        </w:rPr>
        <w:t xml:space="preserve"> ou</w:t>
      </w:r>
      <w:r w:rsidRPr="00706774">
        <w:rPr>
          <w:rFonts w:ascii="Garamond" w:hAnsi="Garamond"/>
          <w:sz w:val="24"/>
          <w:szCs w:val="24"/>
        </w:rPr>
        <w:t xml:space="preserve"> valor</w:t>
      </w:r>
    </w:p>
    <w:p w:rsidR="00B30ACD" w:rsidRPr="00706774" w:rsidRDefault="00B30ACD" w:rsidP="00F331C0">
      <w:pPr>
        <w:pStyle w:val="PargrafodaLista"/>
        <w:numPr>
          <w:ilvl w:val="0"/>
          <w:numId w:val="54"/>
        </w:numPr>
        <w:spacing w:line="360" w:lineRule="auto"/>
        <w:jc w:val="both"/>
        <w:rPr>
          <w:rFonts w:ascii="Garamond" w:hAnsi="Garamond"/>
          <w:sz w:val="24"/>
          <w:szCs w:val="24"/>
        </w:rPr>
      </w:pPr>
      <w:r w:rsidRPr="00706774">
        <w:rPr>
          <w:rFonts w:ascii="Garamond" w:hAnsi="Garamond"/>
          <w:sz w:val="24"/>
          <w:szCs w:val="24"/>
        </w:rPr>
        <w:t>Critério do objectivo ou fim da interpretação</w:t>
      </w:r>
    </w:p>
    <w:p w:rsidR="00B30ACD" w:rsidRPr="00706774" w:rsidRDefault="00B30ACD" w:rsidP="00F331C0">
      <w:pPr>
        <w:pStyle w:val="PargrafodaLista"/>
        <w:numPr>
          <w:ilvl w:val="0"/>
          <w:numId w:val="54"/>
        </w:numPr>
        <w:spacing w:line="360" w:lineRule="auto"/>
        <w:jc w:val="both"/>
        <w:rPr>
          <w:rFonts w:ascii="Garamond" w:hAnsi="Garamond"/>
          <w:sz w:val="24"/>
          <w:szCs w:val="24"/>
        </w:rPr>
      </w:pPr>
      <w:r w:rsidRPr="00706774">
        <w:rPr>
          <w:rFonts w:ascii="Garamond" w:hAnsi="Garamond"/>
          <w:sz w:val="24"/>
          <w:szCs w:val="24"/>
        </w:rPr>
        <w:t>Critério dos resultados da interpretação</w:t>
      </w:r>
    </w:p>
    <w:p w:rsidR="00B30ACD" w:rsidRPr="00706774" w:rsidRDefault="00B30ACD" w:rsidP="008D5B03">
      <w:pPr>
        <w:ind w:left="360"/>
        <w:rPr>
          <w:rFonts w:ascii="Garamond" w:hAnsi="Garamond"/>
          <w:b/>
          <w:sz w:val="24"/>
          <w:szCs w:val="24"/>
        </w:rPr>
      </w:pPr>
    </w:p>
    <w:p w:rsidR="00B30ACD" w:rsidRDefault="00B30ACD" w:rsidP="008D5B03">
      <w:pPr>
        <w:ind w:left="360"/>
        <w:rPr>
          <w:rFonts w:ascii="Garamond" w:hAnsi="Garamond"/>
          <w:b/>
          <w:sz w:val="24"/>
          <w:szCs w:val="24"/>
        </w:rPr>
      </w:pPr>
      <w:r w:rsidRPr="00706774">
        <w:rPr>
          <w:rFonts w:ascii="Garamond" w:hAnsi="Garamond"/>
          <w:b/>
          <w:sz w:val="24"/>
          <w:szCs w:val="24"/>
        </w:rPr>
        <w:lastRenderedPageBreak/>
        <w:t xml:space="preserve">      Modalidades de interpretação quanto ao sujeito/ fonte/ valor</w:t>
      </w:r>
      <w:r w:rsidRPr="00706774">
        <w:rPr>
          <w:rStyle w:val="Refdenotaderodap"/>
          <w:rFonts w:ascii="Garamond" w:hAnsi="Garamond"/>
          <w:b/>
          <w:sz w:val="24"/>
          <w:szCs w:val="24"/>
        </w:rPr>
        <w:footnoteReference w:id="78"/>
      </w:r>
    </w:p>
    <w:p w:rsidR="00B30ACD" w:rsidRPr="00706774" w:rsidRDefault="00B30ACD" w:rsidP="008D5B03">
      <w:pPr>
        <w:ind w:left="360"/>
        <w:rPr>
          <w:rFonts w:ascii="Garamond" w:hAnsi="Garamond"/>
          <w:b/>
          <w:sz w:val="24"/>
          <w:szCs w:val="24"/>
        </w:rPr>
      </w:pP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Este critério atende, por um lado, à </w:t>
      </w:r>
      <w:r w:rsidRPr="00F56C4F">
        <w:rPr>
          <w:rFonts w:ascii="Garamond" w:hAnsi="Garamond"/>
          <w:i/>
          <w:sz w:val="24"/>
          <w:szCs w:val="24"/>
        </w:rPr>
        <w:t>entidade</w:t>
      </w:r>
      <w:r w:rsidRPr="00706774">
        <w:rPr>
          <w:rFonts w:ascii="Garamond" w:hAnsi="Garamond"/>
          <w:sz w:val="24"/>
          <w:szCs w:val="24"/>
        </w:rPr>
        <w:t xml:space="preserve"> que faz a interpretação e, por outro lado, ao </w:t>
      </w:r>
      <w:r w:rsidRPr="00F56C4F">
        <w:rPr>
          <w:rFonts w:ascii="Garamond" w:hAnsi="Garamond"/>
          <w:i/>
          <w:sz w:val="24"/>
          <w:szCs w:val="24"/>
        </w:rPr>
        <w:t>valor</w:t>
      </w:r>
      <w:r w:rsidRPr="00706774">
        <w:rPr>
          <w:rFonts w:ascii="Garamond" w:hAnsi="Garamond"/>
          <w:sz w:val="24"/>
          <w:szCs w:val="24"/>
        </w:rPr>
        <w:t xml:space="preserve"> que essa interpretação tem relativamente aos restantes sujeitos interpretes e aplicadores do Direito. </w:t>
      </w:r>
    </w:p>
    <w:p w:rsidR="00B30ACD" w:rsidRPr="00706774" w:rsidRDefault="00B30ACD" w:rsidP="008D5B03">
      <w:pPr>
        <w:rPr>
          <w:rFonts w:ascii="Garamond" w:hAnsi="Garamond"/>
          <w:sz w:val="24"/>
          <w:szCs w:val="24"/>
        </w:rPr>
      </w:pPr>
      <w:r w:rsidRPr="00706774">
        <w:rPr>
          <w:rFonts w:ascii="Garamond" w:hAnsi="Garamond"/>
          <w:sz w:val="24"/>
          <w:szCs w:val="24"/>
        </w:rPr>
        <w:t xml:space="preserve">Quanto a este critério podemos falar </w:t>
      </w:r>
      <w:proofErr w:type="gramStart"/>
      <w:r w:rsidRPr="00706774">
        <w:rPr>
          <w:rFonts w:ascii="Garamond" w:hAnsi="Garamond"/>
          <w:sz w:val="24"/>
          <w:szCs w:val="24"/>
        </w:rPr>
        <w:t>de</w:t>
      </w:r>
      <w:proofErr w:type="gramEnd"/>
      <w:r w:rsidRPr="00706774">
        <w:rPr>
          <w:rFonts w:ascii="Garamond" w:hAnsi="Garamond"/>
          <w:sz w:val="24"/>
          <w:szCs w:val="24"/>
        </w:rPr>
        <w:t>:</w:t>
      </w:r>
    </w:p>
    <w:p w:rsidR="00B30ACD" w:rsidRPr="00706774" w:rsidRDefault="00B30ACD" w:rsidP="00F331C0">
      <w:pPr>
        <w:pStyle w:val="PargrafodaLista"/>
        <w:numPr>
          <w:ilvl w:val="0"/>
          <w:numId w:val="56"/>
        </w:numPr>
        <w:spacing w:line="360" w:lineRule="auto"/>
        <w:rPr>
          <w:rFonts w:ascii="Garamond" w:hAnsi="Garamond"/>
          <w:sz w:val="24"/>
          <w:szCs w:val="24"/>
        </w:rPr>
      </w:pPr>
      <w:r w:rsidRPr="00706774">
        <w:rPr>
          <w:rFonts w:ascii="Garamond" w:hAnsi="Garamond"/>
          <w:sz w:val="24"/>
          <w:szCs w:val="24"/>
        </w:rPr>
        <w:t>Interpretação autêntica</w:t>
      </w:r>
    </w:p>
    <w:p w:rsidR="00B30ACD" w:rsidRPr="00706774" w:rsidRDefault="00B30ACD" w:rsidP="00F331C0">
      <w:pPr>
        <w:pStyle w:val="PargrafodaLista"/>
        <w:numPr>
          <w:ilvl w:val="0"/>
          <w:numId w:val="56"/>
        </w:numPr>
        <w:spacing w:line="360" w:lineRule="auto"/>
        <w:rPr>
          <w:rFonts w:ascii="Garamond" w:hAnsi="Garamond"/>
          <w:sz w:val="24"/>
          <w:szCs w:val="24"/>
        </w:rPr>
      </w:pPr>
      <w:r w:rsidRPr="00706774">
        <w:rPr>
          <w:rFonts w:ascii="Garamond" w:hAnsi="Garamond"/>
          <w:sz w:val="24"/>
          <w:szCs w:val="24"/>
        </w:rPr>
        <w:t>Interpretação oficial</w:t>
      </w:r>
    </w:p>
    <w:p w:rsidR="00B30ACD" w:rsidRPr="00706774" w:rsidRDefault="00B30ACD" w:rsidP="00F331C0">
      <w:pPr>
        <w:pStyle w:val="PargrafodaLista"/>
        <w:numPr>
          <w:ilvl w:val="0"/>
          <w:numId w:val="56"/>
        </w:numPr>
        <w:spacing w:line="360" w:lineRule="auto"/>
        <w:rPr>
          <w:rFonts w:ascii="Garamond" w:hAnsi="Garamond"/>
          <w:sz w:val="24"/>
          <w:szCs w:val="24"/>
        </w:rPr>
      </w:pPr>
      <w:r w:rsidRPr="00706774">
        <w:rPr>
          <w:rFonts w:ascii="Garamond" w:hAnsi="Garamond"/>
          <w:sz w:val="24"/>
          <w:szCs w:val="24"/>
        </w:rPr>
        <w:t>Interpretação judicial</w:t>
      </w:r>
    </w:p>
    <w:p w:rsidR="00B30ACD" w:rsidRPr="00706774" w:rsidRDefault="00B30ACD" w:rsidP="00F331C0">
      <w:pPr>
        <w:pStyle w:val="PargrafodaLista"/>
        <w:numPr>
          <w:ilvl w:val="0"/>
          <w:numId w:val="56"/>
        </w:numPr>
        <w:spacing w:line="360" w:lineRule="auto"/>
        <w:rPr>
          <w:rFonts w:ascii="Garamond" w:hAnsi="Garamond"/>
          <w:sz w:val="24"/>
          <w:szCs w:val="24"/>
        </w:rPr>
      </w:pPr>
      <w:r w:rsidRPr="00706774">
        <w:rPr>
          <w:rFonts w:ascii="Garamond" w:hAnsi="Garamond"/>
          <w:sz w:val="24"/>
          <w:szCs w:val="24"/>
        </w:rPr>
        <w:t>Interpretação doutrinal</w:t>
      </w:r>
    </w:p>
    <w:p w:rsidR="00B30ACD" w:rsidRPr="00706774" w:rsidRDefault="00B30ACD" w:rsidP="00F331C0">
      <w:pPr>
        <w:pStyle w:val="PargrafodaLista"/>
        <w:numPr>
          <w:ilvl w:val="0"/>
          <w:numId w:val="56"/>
        </w:numPr>
        <w:spacing w:line="360" w:lineRule="auto"/>
        <w:rPr>
          <w:rFonts w:ascii="Garamond" w:hAnsi="Garamond"/>
          <w:sz w:val="24"/>
          <w:szCs w:val="24"/>
        </w:rPr>
      </w:pPr>
      <w:r w:rsidRPr="00706774">
        <w:rPr>
          <w:rFonts w:ascii="Garamond" w:hAnsi="Garamond"/>
          <w:sz w:val="24"/>
          <w:szCs w:val="24"/>
        </w:rPr>
        <w:t>Interpretação particular</w:t>
      </w:r>
    </w:p>
    <w:p w:rsidR="00B30ACD" w:rsidRPr="00706774" w:rsidRDefault="00B30ACD" w:rsidP="00053796">
      <w:pPr>
        <w:rPr>
          <w:rFonts w:ascii="Garamond" w:hAnsi="Garamond"/>
          <w:b/>
          <w:sz w:val="24"/>
          <w:szCs w:val="24"/>
        </w:rPr>
      </w:pPr>
    </w:p>
    <w:p w:rsidR="00B30ACD" w:rsidRPr="00706774" w:rsidRDefault="00B30ACD" w:rsidP="008D5B03">
      <w:pPr>
        <w:ind w:left="360"/>
        <w:rPr>
          <w:rFonts w:ascii="Garamond" w:hAnsi="Garamond"/>
          <w:b/>
          <w:sz w:val="24"/>
          <w:szCs w:val="24"/>
        </w:rPr>
      </w:pPr>
      <w:r w:rsidRPr="00706774">
        <w:rPr>
          <w:rFonts w:ascii="Garamond" w:hAnsi="Garamond"/>
          <w:b/>
          <w:sz w:val="24"/>
          <w:szCs w:val="24"/>
        </w:rPr>
        <w:t>Interpretação autêntica</w:t>
      </w:r>
    </w:p>
    <w:p w:rsidR="00B30ACD" w:rsidRDefault="00B30ACD" w:rsidP="008D5B03">
      <w:pPr>
        <w:ind w:left="360"/>
        <w:rPr>
          <w:rFonts w:ascii="Garamond" w:hAnsi="Garamond"/>
          <w:b/>
          <w:sz w:val="24"/>
          <w:szCs w:val="24"/>
        </w:rPr>
      </w:pPr>
      <w:r w:rsidRPr="00706774">
        <w:rPr>
          <w:rFonts w:ascii="Garamond" w:hAnsi="Garamond"/>
          <w:b/>
          <w:sz w:val="24"/>
          <w:szCs w:val="24"/>
        </w:rPr>
        <w:t>2 Requisitos:</w:t>
      </w:r>
    </w:p>
    <w:p w:rsidR="00B30ACD" w:rsidRPr="00706774" w:rsidRDefault="00B30ACD" w:rsidP="008D5B03">
      <w:pPr>
        <w:ind w:left="360"/>
        <w:rPr>
          <w:rFonts w:ascii="Garamond" w:hAnsi="Garamond"/>
          <w:b/>
          <w:sz w:val="24"/>
          <w:szCs w:val="24"/>
        </w:rPr>
      </w:pP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      1.feita por lei de valor igual ou superior ao da norma interpretada. Interpretação feita por uma nova lei que se dirige a fixar o sentido normativo de uma lei anterior. Esta nova lei é uma lei interpretativa (</w:t>
      </w:r>
      <w:proofErr w:type="spellStart"/>
      <w:r w:rsidRPr="00706774">
        <w:rPr>
          <w:rFonts w:ascii="Garamond" w:hAnsi="Garamond"/>
          <w:sz w:val="24"/>
          <w:szCs w:val="24"/>
        </w:rPr>
        <w:t>art</w:t>
      </w:r>
      <w:proofErr w:type="spellEnd"/>
      <w:r w:rsidRPr="00706774">
        <w:rPr>
          <w:rFonts w:ascii="Garamond" w:hAnsi="Garamond"/>
          <w:sz w:val="24"/>
          <w:szCs w:val="24"/>
        </w:rPr>
        <w:t xml:space="preserve">. 13º) </w:t>
      </w:r>
    </w:p>
    <w:p w:rsidR="00B30ACD" w:rsidRPr="00706774" w:rsidRDefault="00B30ACD" w:rsidP="008D5B03">
      <w:pPr>
        <w:jc w:val="both"/>
        <w:rPr>
          <w:rFonts w:ascii="Garamond" w:hAnsi="Garamond"/>
          <w:sz w:val="24"/>
          <w:szCs w:val="24"/>
        </w:rPr>
      </w:pPr>
      <w:r w:rsidRPr="00706774">
        <w:rPr>
          <w:rFonts w:ascii="Garamond" w:hAnsi="Garamond"/>
          <w:sz w:val="24"/>
          <w:szCs w:val="24"/>
        </w:rPr>
        <w:t xml:space="preserve">      Ex: </w:t>
      </w:r>
    </w:p>
    <w:p w:rsidR="00B30ACD" w:rsidRPr="00706774" w:rsidRDefault="00B30ACD" w:rsidP="008D5B03">
      <w:pPr>
        <w:jc w:val="both"/>
        <w:rPr>
          <w:rFonts w:ascii="Garamond" w:hAnsi="Garamond"/>
          <w:sz w:val="24"/>
          <w:szCs w:val="24"/>
        </w:rPr>
      </w:pPr>
      <w:r w:rsidRPr="00706774">
        <w:rPr>
          <w:rFonts w:ascii="Garamond" w:hAnsi="Garamond"/>
          <w:sz w:val="24"/>
          <w:szCs w:val="24"/>
        </w:rPr>
        <w:t xml:space="preserve">       Lei interpretada: “ lei da AR que diz que quem conduzir sob efeito de substâncias psicotrópicas</w:t>
      </w:r>
      <w:proofErr w:type="gramStart"/>
      <w:r w:rsidRPr="00706774">
        <w:rPr>
          <w:rFonts w:ascii="Garamond" w:hAnsi="Garamond"/>
          <w:sz w:val="24"/>
          <w:szCs w:val="24"/>
        </w:rPr>
        <w:t>,</w:t>
      </w:r>
      <w:proofErr w:type="gramEnd"/>
      <w:r w:rsidRPr="00706774">
        <w:rPr>
          <w:rFonts w:ascii="Garamond" w:hAnsi="Garamond"/>
          <w:sz w:val="24"/>
          <w:szCs w:val="24"/>
        </w:rPr>
        <w:t xml:space="preserve"> deve ser punido com coima”</w:t>
      </w:r>
    </w:p>
    <w:p w:rsidR="00B30ACD" w:rsidRDefault="00B30ACD" w:rsidP="008D5B03">
      <w:pPr>
        <w:jc w:val="both"/>
        <w:rPr>
          <w:rFonts w:ascii="Garamond" w:hAnsi="Garamond"/>
          <w:sz w:val="24"/>
          <w:szCs w:val="24"/>
        </w:rPr>
      </w:pPr>
      <w:r w:rsidRPr="00706774">
        <w:rPr>
          <w:rFonts w:ascii="Garamond" w:hAnsi="Garamond"/>
          <w:sz w:val="24"/>
          <w:szCs w:val="24"/>
        </w:rPr>
        <w:t xml:space="preserve">       Lei interpretativa: “ lei da AR ou decreto-lei do Governo que diz que se devem incluir também medicamentos, no conceito de substâncias psicotrópicas”</w:t>
      </w:r>
    </w:p>
    <w:p w:rsidR="00B30ACD" w:rsidRPr="00706774" w:rsidRDefault="00B30ACD" w:rsidP="008D5B03">
      <w:pPr>
        <w:jc w:val="both"/>
        <w:rPr>
          <w:rFonts w:ascii="Garamond" w:hAnsi="Garamond"/>
          <w:sz w:val="24"/>
          <w:szCs w:val="24"/>
        </w:rPr>
      </w:pPr>
    </w:p>
    <w:p w:rsidR="00B30ACD" w:rsidRPr="00706774" w:rsidRDefault="00B30ACD" w:rsidP="008D5B03">
      <w:pPr>
        <w:jc w:val="both"/>
        <w:rPr>
          <w:rFonts w:ascii="Garamond" w:hAnsi="Garamond"/>
          <w:sz w:val="24"/>
          <w:szCs w:val="24"/>
        </w:rPr>
      </w:pPr>
      <w:r w:rsidRPr="00706774">
        <w:rPr>
          <w:rFonts w:ascii="Garamond" w:hAnsi="Garamond"/>
          <w:sz w:val="24"/>
          <w:szCs w:val="24"/>
        </w:rPr>
        <w:lastRenderedPageBreak/>
        <w:t xml:space="preserve">      2. A interpretação autêntica é vinculativa para todos os aplicadores do direito, ainda que esteja errada.</w:t>
      </w:r>
    </w:p>
    <w:p w:rsidR="00B30ACD" w:rsidRPr="00706774" w:rsidRDefault="00B30ACD" w:rsidP="008D5B03">
      <w:pPr>
        <w:ind w:left="1636"/>
        <w:jc w:val="both"/>
        <w:rPr>
          <w:rFonts w:ascii="Garamond" w:hAnsi="Garamond"/>
          <w:sz w:val="24"/>
          <w:szCs w:val="24"/>
        </w:rPr>
      </w:pPr>
    </w:p>
    <w:p w:rsidR="00B30ACD" w:rsidRPr="00706774" w:rsidRDefault="00B30ACD" w:rsidP="008D5B03">
      <w:pPr>
        <w:jc w:val="both"/>
        <w:rPr>
          <w:rFonts w:ascii="Garamond" w:hAnsi="Garamond"/>
          <w:b/>
          <w:sz w:val="24"/>
          <w:szCs w:val="24"/>
        </w:rPr>
      </w:pPr>
      <w:r w:rsidRPr="00706774">
        <w:rPr>
          <w:rFonts w:ascii="Garamond" w:hAnsi="Garamond"/>
          <w:sz w:val="24"/>
          <w:szCs w:val="24"/>
        </w:rPr>
        <w:t xml:space="preserve">      </w:t>
      </w:r>
      <w:r w:rsidRPr="00706774">
        <w:rPr>
          <w:rFonts w:ascii="Garamond" w:hAnsi="Garamond"/>
          <w:b/>
          <w:sz w:val="24"/>
          <w:szCs w:val="24"/>
        </w:rPr>
        <w:t>Interpretação oficial</w:t>
      </w:r>
    </w:p>
    <w:p w:rsidR="00B30ACD" w:rsidRPr="00706774" w:rsidRDefault="00B30ACD" w:rsidP="008D5B03">
      <w:pPr>
        <w:jc w:val="both"/>
        <w:rPr>
          <w:rFonts w:ascii="Garamond" w:hAnsi="Garamond"/>
          <w:b/>
          <w:sz w:val="24"/>
          <w:szCs w:val="24"/>
        </w:rPr>
      </w:pPr>
      <w:r w:rsidRPr="00706774">
        <w:rPr>
          <w:rFonts w:ascii="Garamond" w:hAnsi="Garamond"/>
          <w:b/>
          <w:sz w:val="24"/>
          <w:szCs w:val="24"/>
        </w:rPr>
        <w:t xml:space="preserve">      2 Requisitos:</w:t>
      </w:r>
    </w:p>
    <w:p w:rsidR="00B30ACD" w:rsidRPr="00706774" w:rsidRDefault="00B30ACD" w:rsidP="008D5B03">
      <w:pPr>
        <w:jc w:val="both"/>
        <w:rPr>
          <w:rFonts w:ascii="Garamond" w:hAnsi="Garamond"/>
          <w:sz w:val="24"/>
          <w:szCs w:val="24"/>
        </w:rPr>
      </w:pPr>
      <w:r w:rsidRPr="00706774">
        <w:rPr>
          <w:rFonts w:ascii="Garamond" w:hAnsi="Garamond"/>
          <w:sz w:val="24"/>
          <w:szCs w:val="24"/>
        </w:rPr>
        <w:t xml:space="preserve">      1.feita por lei (em sentido amplo) de valor inferior ao da lei interpretada</w:t>
      </w:r>
    </w:p>
    <w:p w:rsidR="00B30ACD" w:rsidRPr="00706774" w:rsidRDefault="00B30ACD" w:rsidP="008D5B03">
      <w:pPr>
        <w:jc w:val="both"/>
        <w:rPr>
          <w:rFonts w:ascii="Garamond" w:hAnsi="Garamond"/>
          <w:sz w:val="24"/>
          <w:szCs w:val="24"/>
        </w:rPr>
      </w:pPr>
      <w:r w:rsidRPr="00706774">
        <w:rPr>
          <w:rFonts w:ascii="Garamond" w:hAnsi="Garamond"/>
          <w:sz w:val="24"/>
          <w:szCs w:val="24"/>
        </w:rPr>
        <w:t xml:space="preserve">       Ex:</w:t>
      </w:r>
    </w:p>
    <w:p w:rsidR="00B30ACD" w:rsidRPr="00706774" w:rsidRDefault="00B30ACD" w:rsidP="008D5B03">
      <w:pPr>
        <w:jc w:val="both"/>
        <w:rPr>
          <w:rFonts w:ascii="Garamond" w:hAnsi="Garamond"/>
          <w:sz w:val="24"/>
          <w:szCs w:val="24"/>
        </w:rPr>
      </w:pPr>
      <w:r w:rsidRPr="00706774">
        <w:rPr>
          <w:rFonts w:ascii="Garamond" w:hAnsi="Garamond"/>
          <w:sz w:val="24"/>
          <w:szCs w:val="24"/>
        </w:rPr>
        <w:t xml:space="preserve">       Lei interpretada: “ lei da AR que diz que quem conduzir sob efeito de </w:t>
      </w:r>
      <w:proofErr w:type="gramStart"/>
      <w:r w:rsidRPr="00706774">
        <w:rPr>
          <w:rFonts w:ascii="Garamond" w:hAnsi="Garamond"/>
          <w:sz w:val="24"/>
          <w:szCs w:val="24"/>
        </w:rPr>
        <w:t>substancias</w:t>
      </w:r>
      <w:proofErr w:type="gramEnd"/>
      <w:r w:rsidRPr="00706774">
        <w:rPr>
          <w:rFonts w:ascii="Garamond" w:hAnsi="Garamond"/>
          <w:sz w:val="24"/>
          <w:szCs w:val="24"/>
        </w:rPr>
        <w:t xml:space="preserve"> psicotrópicas, deve ser punido com coima”</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       Norma interpretativa “ </w:t>
      </w:r>
      <w:r w:rsidRPr="00D0415B">
        <w:rPr>
          <w:rFonts w:ascii="Garamond" w:hAnsi="Garamond"/>
          <w:b/>
          <w:sz w:val="24"/>
          <w:szCs w:val="24"/>
        </w:rPr>
        <w:t>portaria</w:t>
      </w:r>
      <w:r w:rsidRPr="00706774">
        <w:rPr>
          <w:rFonts w:ascii="Garamond" w:hAnsi="Garamond"/>
          <w:sz w:val="24"/>
          <w:szCs w:val="24"/>
        </w:rPr>
        <w:t xml:space="preserve"> do Ministro da Administração Interna que diz que se devem incluir também medicamentos no conceito de </w:t>
      </w:r>
      <w:proofErr w:type="gramStart"/>
      <w:r w:rsidRPr="00706774">
        <w:rPr>
          <w:rFonts w:ascii="Garamond" w:hAnsi="Garamond"/>
          <w:sz w:val="24"/>
          <w:szCs w:val="24"/>
        </w:rPr>
        <w:t>substancias</w:t>
      </w:r>
      <w:proofErr w:type="gramEnd"/>
      <w:r w:rsidRPr="00706774">
        <w:rPr>
          <w:rFonts w:ascii="Garamond" w:hAnsi="Garamond"/>
          <w:sz w:val="24"/>
          <w:szCs w:val="24"/>
        </w:rPr>
        <w:t xml:space="preserve"> psicotrópicas”</w:t>
      </w:r>
    </w:p>
    <w:p w:rsidR="00B30ACD" w:rsidRPr="00706774" w:rsidRDefault="00B30ACD" w:rsidP="008D5B03">
      <w:pPr>
        <w:jc w:val="both"/>
        <w:rPr>
          <w:rFonts w:ascii="Garamond" w:hAnsi="Garamond"/>
          <w:sz w:val="24"/>
          <w:szCs w:val="24"/>
        </w:rPr>
      </w:pPr>
    </w:p>
    <w:p w:rsidR="00B30ACD" w:rsidRDefault="00B30ACD" w:rsidP="008D5B03">
      <w:pPr>
        <w:spacing w:line="360" w:lineRule="auto"/>
        <w:jc w:val="both"/>
        <w:rPr>
          <w:rFonts w:ascii="Garamond" w:hAnsi="Garamond"/>
          <w:sz w:val="24"/>
          <w:szCs w:val="24"/>
        </w:rPr>
      </w:pPr>
      <w:r w:rsidRPr="00706774">
        <w:rPr>
          <w:rFonts w:ascii="Garamond" w:hAnsi="Garamond"/>
          <w:sz w:val="24"/>
          <w:szCs w:val="24"/>
        </w:rPr>
        <w:t xml:space="preserve">      2. Não tem efeito vinculativo para os outros (tribunais, particulares), não tem eficácia externa devido ao </w:t>
      </w:r>
      <w:proofErr w:type="spellStart"/>
      <w:r w:rsidRPr="00706774">
        <w:rPr>
          <w:rFonts w:ascii="Garamond" w:hAnsi="Garamond"/>
          <w:sz w:val="24"/>
          <w:szCs w:val="24"/>
        </w:rPr>
        <w:t>art</w:t>
      </w:r>
      <w:proofErr w:type="spellEnd"/>
      <w:r w:rsidRPr="00706774">
        <w:rPr>
          <w:rFonts w:ascii="Garamond" w:hAnsi="Garamond"/>
          <w:sz w:val="24"/>
          <w:szCs w:val="24"/>
        </w:rPr>
        <w:t>. 112 nº5 da CRP que o impede (as leis de valor inferior não podem alterar ou contradizer o sentido normativo das leis hierarquicamente superiores). Tem uma eficácia meramente interna, isto é, vincula apenas em termos de obediência hierárquica (obriga apenas os agentes administrativos subordinados à entidade que fez a interpretação oficial).</w:t>
      </w:r>
    </w:p>
    <w:p w:rsidR="00B30ACD" w:rsidRPr="00706774" w:rsidRDefault="00B30ACD" w:rsidP="008D5B03">
      <w:pPr>
        <w:spacing w:line="360" w:lineRule="auto"/>
        <w:jc w:val="both"/>
        <w:rPr>
          <w:rFonts w:ascii="Garamond" w:hAnsi="Garamond"/>
          <w:sz w:val="24"/>
          <w:szCs w:val="24"/>
        </w:rPr>
      </w:pPr>
    </w:p>
    <w:p w:rsidR="00B30ACD" w:rsidRPr="00706774" w:rsidRDefault="00B30ACD" w:rsidP="008D5B03">
      <w:pPr>
        <w:jc w:val="both"/>
        <w:rPr>
          <w:rFonts w:ascii="Garamond" w:hAnsi="Garamond"/>
          <w:b/>
          <w:sz w:val="24"/>
          <w:szCs w:val="24"/>
        </w:rPr>
      </w:pPr>
      <w:r w:rsidRPr="00706774">
        <w:rPr>
          <w:rFonts w:ascii="Garamond" w:hAnsi="Garamond"/>
          <w:b/>
          <w:sz w:val="24"/>
          <w:szCs w:val="24"/>
        </w:rPr>
        <w:t>Situação particular que suscita dúvidas:</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Qual o valor da interpretação feita por despacho normativo do Ministro da tutela, nos casos em que é a própria lei a estabelecer que as dúvidas suscitadas na sua aplicação devem ser resolvidas por despacho ministerial? </w:t>
      </w:r>
    </w:p>
    <w:p w:rsidR="00874692" w:rsidRDefault="00874692" w:rsidP="008D5B03">
      <w:pPr>
        <w:jc w:val="both"/>
        <w:rPr>
          <w:rFonts w:ascii="Garamond" w:hAnsi="Garamond"/>
          <w:sz w:val="24"/>
          <w:szCs w:val="24"/>
        </w:rPr>
      </w:pPr>
    </w:p>
    <w:p w:rsidR="00B30ACD" w:rsidRPr="00706774" w:rsidRDefault="00B30ACD" w:rsidP="008D5B03">
      <w:pPr>
        <w:jc w:val="both"/>
        <w:rPr>
          <w:rFonts w:ascii="Garamond" w:hAnsi="Garamond"/>
          <w:sz w:val="24"/>
          <w:szCs w:val="24"/>
        </w:rPr>
      </w:pPr>
      <w:r w:rsidRPr="00706774">
        <w:rPr>
          <w:rFonts w:ascii="Garamond" w:hAnsi="Garamond"/>
          <w:sz w:val="24"/>
          <w:szCs w:val="24"/>
        </w:rPr>
        <w:t>Temos 2 posições na doutrina:</w:t>
      </w:r>
    </w:p>
    <w:p w:rsidR="00B30ACD" w:rsidRPr="00706774" w:rsidRDefault="00B30ACD" w:rsidP="00F331C0">
      <w:pPr>
        <w:pStyle w:val="PargrafodaLista"/>
        <w:numPr>
          <w:ilvl w:val="0"/>
          <w:numId w:val="55"/>
        </w:numPr>
        <w:spacing w:line="360" w:lineRule="auto"/>
        <w:jc w:val="both"/>
        <w:rPr>
          <w:rFonts w:ascii="Garamond" w:hAnsi="Garamond"/>
          <w:sz w:val="24"/>
          <w:szCs w:val="24"/>
        </w:rPr>
      </w:pPr>
      <w:r w:rsidRPr="00706774">
        <w:rPr>
          <w:rFonts w:ascii="Garamond" w:hAnsi="Garamond"/>
          <w:sz w:val="24"/>
          <w:szCs w:val="24"/>
        </w:rPr>
        <w:t>Há quem entenda que temos uma interpretação autêntica, feita por delegação da lei interpretada. Paulo Cunha (consultar livro de Nuno Sá Gomes)</w:t>
      </w:r>
    </w:p>
    <w:p w:rsidR="00B30ACD" w:rsidRPr="00706774" w:rsidRDefault="00B30ACD" w:rsidP="008D5B03">
      <w:pPr>
        <w:pStyle w:val="PargrafodaLista"/>
        <w:spacing w:line="360" w:lineRule="auto"/>
        <w:jc w:val="both"/>
        <w:rPr>
          <w:rFonts w:ascii="Garamond" w:hAnsi="Garamond"/>
          <w:sz w:val="24"/>
          <w:szCs w:val="24"/>
        </w:rPr>
      </w:pPr>
    </w:p>
    <w:p w:rsidR="00B30ACD" w:rsidRPr="00706774" w:rsidRDefault="00B30ACD" w:rsidP="00F331C0">
      <w:pPr>
        <w:pStyle w:val="PargrafodaLista"/>
        <w:numPr>
          <w:ilvl w:val="0"/>
          <w:numId w:val="55"/>
        </w:numPr>
        <w:spacing w:line="360" w:lineRule="auto"/>
        <w:jc w:val="both"/>
        <w:rPr>
          <w:rFonts w:ascii="Garamond" w:hAnsi="Garamond"/>
          <w:sz w:val="24"/>
          <w:szCs w:val="24"/>
        </w:rPr>
      </w:pPr>
      <w:r w:rsidRPr="00706774">
        <w:rPr>
          <w:rFonts w:ascii="Garamond" w:hAnsi="Garamond"/>
          <w:sz w:val="24"/>
          <w:szCs w:val="24"/>
        </w:rPr>
        <w:lastRenderedPageBreak/>
        <w:t>A maior parte da doutrina entende que temos uma interpretação oficial, porque a Constituição fixa a escala hierárquica das leis, não podendo as leis de grau inferior alterá-la</w:t>
      </w:r>
    </w:p>
    <w:p w:rsidR="00B30ACD" w:rsidRPr="00706774" w:rsidRDefault="00B30ACD" w:rsidP="008D5B03">
      <w:pPr>
        <w:ind w:left="2160"/>
        <w:jc w:val="both"/>
        <w:rPr>
          <w:rFonts w:ascii="Garamond" w:hAnsi="Garamond"/>
          <w:sz w:val="24"/>
          <w:szCs w:val="24"/>
        </w:rPr>
      </w:pPr>
      <w:proofErr w:type="gramStart"/>
      <w:r w:rsidRPr="00706774">
        <w:rPr>
          <w:rFonts w:ascii="Garamond" w:hAnsi="Garamond"/>
          <w:sz w:val="24"/>
          <w:szCs w:val="24"/>
        </w:rPr>
        <w:t>o</w:t>
      </w:r>
      <w:proofErr w:type="gramEnd"/>
      <w:r w:rsidRPr="00706774">
        <w:rPr>
          <w:rFonts w:ascii="Garamond" w:hAnsi="Garamond"/>
          <w:sz w:val="24"/>
          <w:szCs w:val="24"/>
        </w:rPr>
        <w:t xml:space="preserve"> </w:t>
      </w:r>
      <w:proofErr w:type="spellStart"/>
      <w:r w:rsidRPr="00706774">
        <w:rPr>
          <w:rFonts w:ascii="Garamond" w:hAnsi="Garamond"/>
          <w:sz w:val="24"/>
          <w:szCs w:val="24"/>
        </w:rPr>
        <w:t>art</w:t>
      </w:r>
      <w:proofErr w:type="spellEnd"/>
      <w:r w:rsidRPr="00706774">
        <w:rPr>
          <w:rFonts w:ascii="Garamond" w:hAnsi="Garamond"/>
          <w:sz w:val="24"/>
          <w:szCs w:val="24"/>
        </w:rPr>
        <w:t>. 112º, nº 2 CRP estabelece limites à delegação de poderes</w:t>
      </w:r>
    </w:p>
    <w:p w:rsidR="00B30ACD" w:rsidRPr="00706774" w:rsidRDefault="00B30ACD" w:rsidP="008D5B03">
      <w:pPr>
        <w:spacing w:line="360" w:lineRule="auto"/>
        <w:ind w:left="2160"/>
        <w:jc w:val="both"/>
        <w:rPr>
          <w:rFonts w:ascii="Garamond" w:hAnsi="Garamond"/>
          <w:sz w:val="24"/>
          <w:szCs w:val="24"/>
        </w:rPr>
      </w:pPr>
      <w:proofErr w:type="gramStart"/>
      <w:r w:rsidRPr="00706774">
        <w:rPr>
          <w:rFonts w:ascii="Garamond" w:hAnsi="Garamond"/>
          <w:sz w:val="24"/>
          <w:szCs w:val="24"/>
        </w:rPr>
        <w:t>não</w:t>
      </w:r>
      <w:proofErr w:type="gramEnd"/>
      <w:r w:rsidRPr="00706774">
        <w:rPr>
          <w:rFonts w:ascii="Garamond" w:hAnsi="Garamond"/>
          <w:sz w:val="24"/>
          <w:szCs w:val="24"/>
        </w:rPr>
        <w:t xml:space="preserve"> é possível atribuir, por delegação, competência legislativa a entidades que só têm competência regulamentar </w:t>
      </w:r>
    </w:p>
    <w:p w:rsidR="00B30ACD" w:rsidRPr="00706774" w:rsidRDefault="00B30ACD" w:rsidP="008D5B03">
      <w:pPr>
        <w:ind w:left="2160"/>
        <w:jc w:val="both"/>
        <w:rPr>
          <w:rFonts w:ascii="Garamond" w:hAnsi="Garamond"/>
          <w:sz w:val="24"/>
          <w:szCs w:val="24"/>
        </w:rPr>
      </w:pPr>
    </w:p>
    <w:p w:rsidR="00B30ACD" w:rsidRPr="00706774" w:rsidRDefault="00B30ACD" w:rsidP="008D5B03">
      <w:pPr>
        <w:jc w:val="both"/>
        <w:rPr>
          <w:rFonts w:ascii="Garamond" w:hAnsi="Garamond"/>
          <w:b/>
          <w:sz w:val="24"/>
          <w:szCs w:val="24"/>
        </w:rPr>
      </w:pPr>
      <w:r w:rsidRPr="00706774">
        <w:rPr>
          <w:rFonts w:ascii="Garamond" w:hAnsi="Garamond"/>
          <w:b/>
          <w:sz w:val="24"/>
          <w:szCs w:val="24"/>
        </w:rPr>
        <w:t xml:space="preserve">      Interpretação Judicial</w:t>
      </w:r>
    </w:p>
    <w:p w:rsidR="00B30ACD" w:rsidRPr="00706774" w:rsidRDefault="00B30ACD" w:rsidP="008D5B03">
      <w:pPr>
        <w:jc w:val="both"/>
        <w:rPr>
          <w:rFonts w:ascii="Garamond" w:hAnsi="Garamond"/>
          <w:sz w:val="24"/>
          <w:szCs w:val="24"/>
        </w:rPr>
      </w:pPr>
      <w:r w:rsidRPr="00706774">
        <w:rPr>
          <w:rFonts w:ascii="Garamond" w:hAnsi="Garamond"/>
          <w:sz w:val="24"/>
          <w:szCs w:val="24"/>
        </w:rPr>
        <w:t xml:space="preserve">      1. Feita pelos tribunais num processo</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      2. Só tem valor vinculativo no processo em si. Fora do processo, apenas pode persuadir pela força e exactidão dos argumentos (invocação de jurisprudência).</w:t>
      </w:r>
    </w:p>
    <w:p w:rsidR="00B30ACD" w:rsidRPr="00706774" w:rsidRDefault="00B30ACD" w:rsidP="008D5B03">
      <w:pPr>
        <w:jc w:val="both"/>
        <w:rPr>
          <w:rFonts w:ascii="Garamond" w:hAnsi="Garamond"/>
          <w:sz w:val="24"/>
          <w:szCs w:val="24"/>
        </w:rPr>
      </w:pPr>
    </w:p>
    <w:p w:rsidR="00B30ACD" w:rsidRPr="00706774" w:rsidRDefault="00B30ACD" w:rsidP="008D5B03">
      <w:pPr>
        <w:jc w:val="both"/>
        <w:rPr>
          <w:rFonts w:ascii="Garamond" w:hAnsi="Garamond"/>
          <w:b/>
          <w:sz w:val="24"/>
          <w:szCs w:val="24"/>
        </w:rPr>
      </w:pPr>
      <w:r w:rsidRPr="00706774">
        <w:rPr>
          <w:rFonts w:ascii="Garamond" w:hAnsi="Garamond"/>
          <w:b/>
          <w:sz w:val="24"/>
          <w:szCs w:val="24"/>
        </w:rPr>
        <w:t xml:space="preserve">      Interpretação doutrinal</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      1. Feita fora das condições que caracterizam as situações anteriores</w:t>
      </w:r>
      <w:r>
        <w:rPr>
          <w:rFonts w:ascii="Garamond" w:hAnsi="Garamond"/>
          <w:sz w:val="24"/>
          <w:szCs w:val="24"/>
        </w:rPr>
        <w:t>. Por juristas ou</w:t>
      </w:r>
      <w:r w:rsidRPr="00706774">
        <w:rPr>
          <w:rFonts w:ascii="Garamond" w:hAnsi="Garamond"/>
          <w:sz w:val="24"/>
          <w:szCs w:val="24"/>
        </w:rPr>
        <w:t xml:space="preserve"> jurisconsultos  </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      2. Não tem qualquer força vinculativa, mas pode persuadir: em resultado do prestígio do intérprete ou da coerência lógica da argumentação</w:t>
      </w:r>
    </w:p>
    <w:p w:rsidR="00B30ACD" w:rsidRPr="00706774" w:rsidRDefault="00B30ACD" w:rsidP="008D5B03">
      <w:pPr>
        <w:jc w:val="both"/>
        <w:rPr>
          <w:rFonts w:ascii="Garamond" w:hAnsi="Garamond"/>
          <w:sz w:val="24"/>
          <w:szCs w:val="24"/>
        </w:rPr>
      </w:pPr>
    </w:p>
    <w:p w:rsidR="00B30ACD" w:rsidRPr="00706774" w:rsidRDefault="00B30ACD" w:rsidP="008D5B03">
      <w:pPr>
        <w:jc w:val="both"/>
        <w:rPr>
          <w:rFonts w:ascii="Garamond" w:hAnsi="Garamond"/>
          <w:b/>
          <w:sz w:val="24"/>
          <w:szCs w:val="24"/>
        </w:rPr>
      </w:pPr>
      <w:r w:rsidRPr="00706774">
        <w:rPr>
          <w:rFonts w:ascii="Garamond" w:hAnsi="Garamond"/>
          <w:b/>
          <w:sz w:val="24"/>
          <w:szCs w:val="24"/>
        </w:rPr>
        <w:t xml:space="preserve">      Interpretação particular</w:t>
      </w:r>
    </w:p>
    <w:p w:rsidR="00B30ACD" w:rsidRPr="00706774" w:rsidRDefault="00B30ACD" w:rsidP="00F331C0">
      <w:pPr>
        <w:pStyle w:val="PargrafodaLista"/>
        <w:numPr>
          <w:ilvl w:val="0"/>
          <w:numId w:val="57"/>
        </w:numPr>
        <w:spacing w:line="360" w:lineRule="auto"/>
        <w:jc w:val="both"/>
        <w:rPr>
          <w:rFonts w:ascii="Garamond" w:hAnsi="Garamond"/>
          <w:sz w:val="24"/>
          <w:szCs w:val="24"/>
        </w:rPr>
      </w:pPr>
      <w:r w:rsidRPr="00706774">
        <w:rPr>
          <w:rFonts w:ascii="Garamond" w:hAnsi="Garamond"/>
          <w:sz w:val="24"/>
          <w:szCs w:val="24"/>
        </w:rPr>
        <w:t>Feita por qualquer cidadão comum, não jurista</w:t>
      </w:r>
      <w:r>
        <w:rPr>
          <w:rFonts w:ascii="Garamond" w:hAnsi="Garamond"/>
          <w:sz w:val="24"/>
          <w:szCs w:val="24"/>
        </w:rPr>
        <w:t xml:space="preserve"> (quanto a estes fala-se de </w:t>
      </w:r>
      <w:r w:rsidRPr="00706774">
        <w:rPr>
          <w:rFonts w:ascii="Garamond" w:hAnsi="Garamond"/>
          <w:sz w:val="24"/>
          <w:szCs w:val="24"/>
        </w:rPr>
        <w:t xml:space="preserve">interpretação nos termos do </w:t>
      </w:r>
      <w:proofErr w:type="spellStart"/>
      <w:r w:rsidRPr="00706774">
        <w:rPr>
          <w:rFonts w:ascii="Garamond" w:hAnsi="Garamond"/>
          <w:sz w:val="24"/>
          <w:szCs w:val="24"/>
        </w:rPr>
        <w:t>art</w:t>
      </w:r>
      <w:proofErr w:type="spellEnd"/>
      <w:r w:rsidRPr="00706774">
        <w:rPr>
          <w:rFonts w:ascii="Garamond" w:hAnsi="Garamond"/>
          <w:sz w:val="24"/>
          <w:szCs w:val="24"/>
        </w:rPr>
        <w:t>. 6 do CC)</w:t>
      </w:r>
    </w:p>
    <w:p w:rsidR="00B30ACD" w:rsidRPr="00053796" w:rsidRDefault="00B30ACD" w:rsidP="008D5B03">
      <w:pPr>
        <w:pStyle w:val="PargrafodaLista"/>
        <w:numPr>
          <w:ilvl w:val="0"/>
          <w:numId w:val="57"/>
        </w:numPr>
        <w:spacing w:line="360" w:lineRule="auto"/>
        <w:jc w:val="both"/>
        <w:rPr>
          <w:rFonts w:ascii="Garamond" w:hAnsi="Garamond"/>
          <w:b/>
          <w:sz w:val="24"/>
          <w:szCs w:val="24"/>
        </w:rPr>
      </w:pPr>
      <w:r w:rsidRPr="00706774">
        <w:rPr>
          <w:rFonts w:ascii="Garamond" w:hAnsi="Garamond"/>
          <w:sz w:val="24"/>
          <w:szCs w:val="24"/>
        </w:rPr>
        <w:t>Não tem qualquer força vinculativa</w:t>
      </w:r>
    </w:p>
    <w:p w:rsidR="00B30ACD" w:rsidRPr="00706774" w:rsidRDefault="00B30ACD" w:rsidP="008D5B03">
      <w:pPr>
        <w:jc w:val="both"/>
        <w:rPr>
          <w:rFonts w:ascii="Garamond" w:hAnsi="Garamond"/>
          <w:sz w:val="24"/>
          <w:szCs w:val="24"/>
        </w:rPr>
      </w:pPr>
    </w:p>
    <w:p w:rsidR="00874692" w:rsidRDefault="00874692" w:rsidP="00874692">
      <w:pPr>
        <w:ind w:left="660"/>
        <w:jc w:val="both"/>
        <w:rPr>
          <w:rFonts w:ascii="Garamond" w:hAnsi="Garamond"/>
          <w:b/>
          <w:sz w:val="24"/>
          <w:szCs w:val="24"/>
        </w:rPr>
      </w:pPr>
    </w:p>
    <w:p w:rsidR="00874692" w:rsidRDefault="00874692" w:rsidP="008D5B03">
      <w:pPr>
        <w:jc w:val="both"/>
        <w:rPr>
          <w:rFonts w:ascii="Garamond" w:hAnsi="Garamond"/>
          <w:b/>
          <w:sz w:val="24"/>
          <w:szCs w:val="24"/>
        </w:rPr>
      </w:pPr>
    </w:p>
    <w:p w:rsidR="00B30ACD" w:rsidRPr="00706774" w:rsidRDefault="00B30ACD" w:rsidP="008D5B03">
      <w:pPr>
        <w:jc w:val="both"/>
        <w:rPr>
          <w:rFonts w:ascii="Garamond" w:hAnsi="Garamond"/>
          <w:b/>
          <w:sz w:val="24"/>
          <w:szCs w:val="24"/>
        </w:rPr>
      </w:pPr>
      <w:r w:rsidRPr="00706774">
        <w:rPr>
          <w:rFonts w:ascii="Garamond" w:hAnsi="Garamond"/>
          <w:b/>
          <w:sz w:val="24"/>
          <w:szCs w:val="24"/>
        </w:rPr>
        <w:t xml:space="preserve">   Modalidades de interpretação quanto ao objectivo ou fim</w:t>
      </w:r>
    </w:p>
    <w:p w:rsidR="00B30ACD" w:rsidRPr="00706774" w:rsidRDefault="00B30ACD" w:rsidP="008D5B03">
      <w:pPr>
        <w:jc w:val="both"/>
        <w:rPr>
          <w:rFonts w:ascii="Garamond" w:hAnsi="Garamond"/>
          <w:b/>
          <w:sz w:val="24"/>
          <w:szCs w:val="24"/>
        </w:rPr>
      </w:pPr>
    </w:p>
    <w:p w:rsidR="00B30ACD" w:rsidRPr="00706774" w:rsidRDefault="00B30ACD" w:rsidP="008D5B03">
      <w:pPr>
        <w:spacing w:line="360" w:lineRule="auto"/>
        <w:jc w:val="both"/>
        <w:rPr>
          <w:rFonts w:ascii="Garamond" w:hAnsi="Garamond"/>
          <w:b/>
          <w:sz w:val="24"/>
          <w:szCs w:val="24"/>
        </w:rPr>
      </w:pPr>
      <w:r w:rsidRPr="00706774">
        <w:rPr>
          <w:rFonts w:ascii="Garamond" w:hAnsi="Garamond"/>
          <w:b/>
          <w:sz w:val="24"/>
          <w:szCs w:val="24"/>
        </w:rPr>
        <w:lastRenderedPageBreak/>
        <w:t xml:space="preserve"> </w:t>
      </w:r>
      <w:r w:rsidRPr="00706774">
        <w:rPr>
          <w:rFonts w:ascii="Garamond" w:hAnsi="Garamond"/>
          <w:sz w:val="24"/>
          <w:szCs w:val="24"/>
        </w:rPr>
        <w:t>Este critério</w:t>
      </w:r>
      <w:proofErr w:type="gramStart"/>
      <w:r w:rsidRPr="00706774">
        <w:rPr>
          <w:rFonts w:ascii="Garamond" w:hAnsi="Garamond"/>
          <w:sz w:val="24"/>
          <w:szCs w:val="24"/>
        </w:rPr>
        <w:t>,</w:t>
      </w:r>
      <w:proofErr w:type="gramEnd"/>
      <w:r w:rsidRPr="00706774">
        <w:rPr>
          <w:rFonts w:ascii="Garamond" w:hAnsi="Garamond"/>
          <w:sz w:val="24"/>
          <w:szCs w:val="24"/>
        </w:rPr>
        <w:t xml:space="preserve"> decorre de correntes doutrinárias de interpretação que surgiram no séc</w:t>
      </w:r>
      <w:r>
        <w:rPr>
          <w:rFonts w:ascii="Garamond" w:hAnsi="Garamond"/>
          <w:sz w:val="24"/>
          <w:szCs w:val="24"/>
        </w:rPr>
        <w:t>ulo</w:t>
      </w:r>
      <w:r w:rsidRPr="00706774">
        <w:rPr>
          <w:rFonts w:ascii="Garamond" w:hAnsi="Garamond"/>
          <w:sz w:val="24"/>
          <w:szCs w:val="24"/>
        </w:rPr>
        <w:t xml:space="preserve"> XIX, através das quais se pretendia saber as </w:t>
      </w:r>
      <w:r w:rsidRPr="00D0415B">
        <w:rPr>
          <w:rFonts w:ascii="Garamond" w:hAnsi="Garamond"/>
          <w:i/>
          <w:sz w:val="24"/>
          <w:szCs w:val="24"/>
        </w:rPr>
        <w:t>finalidades</w:t>
      </w:r>
      <w:r w:rsidRPr="00706774">
        <w:rPr>
          <w:rFonts w:ascii="Garamond" w:hAnsi="Garamond"/>
          <w:sz w:val="24"/>
          <w:szCs w:val="24"/>
        </w:rPr>
        <w:t xml:space="preserve"> da interpretação. </w:t>
      </w:r>
    </w:p>
    <w:p w:rsidR="00B30ACD" w:rsidRPr="00706774" w:rsidRDefault="00B30ACD" w:rsidP="008D5B03">
      <w:pPr>
        <w:jc w:val="both"/>
        <w:rPr>
          <w:rFonts w:ascii="Garamond" w:hAnsi="Garamond"/>
          <w:sz w:val="24"/>
          <w:szCs w:val="24"/>
        </w:rPr>
      </w:pPr>
      <w:r w:rsidRPr="003C0291">
        <w:rPr>
          <w:rFonts w:ascii="Garamond" w:hAnsi="Garamond"/>
          <w:i/>
          <w:sz w:val="24"/>
          <w:szCs w:val="24"/>
        </w:rPr>
        <w:t xml:space="preserve">Quando estamos a interpretar que sentido da lei </w:t>
      </w:r>
      <w:proofErr w:type="gramStart"/>
      <w:r w:rsidRPr="003C0291">
        <w:rPr>
          <w:rFonts w:ascii="Garamond" w:hAnsi="Garamond"/>
          <w:i/>
          <w:sz w:val="24"/>
          <w:szCs w:val="24"/>
        </w:rPr>
        <w:t>pretendemos</w:t>
      </w:r>
      <w:proofErr w:type="gramEnd"/>
      <w:r w:rsidRPr="003C0291">
        <w:rPr>
          <w:rFonts w:ascii="Garamond" w:hAnsi="Garamond"/>
          <w:i/>
          <w:sz w:val="24"/>
          <w:szCs w:val="24"/>
        </w:rPr>
        <w:t xml:space="preserve"> obter</w:t>
      </w:r>
      <w:r w:rsidRPr="00706774">
        <w:rPr>
          <w:rFonts w:ascii="Garamond" w:hAnsi="Garamond"/>
          <w:sz w:val="24"/>
          <w:szCs w:val="24"/>
        </w:rPr>
        <w:t>?</w:t>
      </w:r>
    </w:p>
    <w:p w:rsidR="00B30ACD" w:rsidRDefault="00B30ACD" w:rsidP="008D5B03">
      <w:pPr>
        <w:jc w:val="both"/>
        <w:rPr>
          <w:rFonts w:ascii="Garamond" w:hAnsi="Garamond"/>
          <w:b/>
          <w:sz w:val="24"/>
          <w:szCs w:val="24"/>
        </w:rPr>
      </w:pPr>
    </w:p>
    <w:p w:rsidR="00B30ACD" w:rsidRPr="00706774" w:rsidRDefault="00B30ACD" w:rsidP="008D5B03">
      <w:pPr>
        <w:jc w:val="both"/>
        <w:rPr>
          <w:rFonts w:ascii="Garamond" w:hAnsi="Garamond"/>
          <w:b/>
          <w:sz w:val="24"/>
          <w:szCs w:val="24"/>
        </w:rPr>
      </w:pPr>
      <w:r>
        <w:rPr>
          <w:rFonts w:ascii="Garamond" w:hAnsi="Garamond"/>
          <w:b/>
          <w:sz w:val="24"/>
          <w:szCs w:val="24"/>
        </w:rPr>
        <w:t>Subjectivistas/ Objectivistas/ Teses mistas</w:t>
      </w:r>
    </w:p>
    <w:p w:rsidR="00B30ACD" w:rsidRPr="00706774" w:rsidRDefault="00B30ACD" w:rsidP="008D5B03">
      <w:pPr>
        <w:jc w:val="both"/>
        <w:rPr>
          <w:rFonts w:ascii="Garamond" w:hAnsi="Garamond"/>
          <w:b/>
          <w:sz w:val="24"/>
          <w:szCs w:val="24"/>
        </w:rPr>
      </w:pPr>
      <w:r w:rsidRPr="00706774">
        <w:rPr>
          <w:rFonts w:ascii="Garamond" w:hAnsi="Garamond"/>
          <w:b/>
          <w:sz w:val="24"/>
          <w:szCs w:val="24"/>
        </w:rPr>
        <w:t>Subjectivistas:</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Tese elaborada pela escola clássica alemã, representada por </w:t>
      </w:r>
      <w:proofErr w:type="spellStart"/>
      <w:r w:rsidRPr="00706774">
        <w:rPr>
          <w:rFonts w:ascii="Garamond" w:hAnsi="Garamond"/>
          <w:sz w:val="24"/>
          <w:szCs w:val="24"/>
        </w:rPr>
        <w:t>Savigny</w:t>
      </w:r>
      <w:proofErr w:type="spellEnd"/>
      <w:r w:rsidRPr="00706774">
        <w:rPr>
          <w:rFonts w:ascii="Garamond" w:hAnsi="Garamond"/>
          <w:sz w:val="24"/>
          <w:szCs w:val="24"/>
        </w:rPr>
        <w:t xml:space="preserve"> e </w:t>
      </w:r>
      <w:proofErr w:type="spellStart"/>
      <w:r w:rsidRPr="00706774">
        <w:rPr>
          <w:rFonts w:ascii="Garamond" w:hAnsi="Garamond"/>
          <w:sz w:val="24"/>
          <w:szCs w:val="24"/>
        </w:rPr>
        <w:t>Heck</w:t>
      </w:r>
      <w:proofErr w:type="spellEnd"/>
      <w:r w:rsidRPr="00706774">
        <w:rPr>
          <w:rFonts w:ascii="Garamond" w:hAnsi="Garamond"/>
          <w:sz w:val="24"/>
          <w:szCs w:val="24"/>
        </w:rPr>
        <w:t xml:space="preserve"> no </w:t>
      </w:r>
      <w:proofErr w:type="gramStart"/>
      <w:r w:rsidRPr="00706774">
        <w:rPr>
          <w:rFonts w:ascii="Garamond" w:hAnsi="Garamond"/>
          <w:sz w:val="24"/>
          <w:szCs w:val="24"/>
        </w:rPr>
        <w:t>inicio</w:t>
      </w:r>
      <w:proofErr w:type="gramEnd"/>
      <w:r w:rsidRPr="00706774">
        <w:rPr>
          <w:rFonts w:ascii="Garamond" w:hAnsi="Garamond"/>
          <w:sz w:val="24"/>
          <w:szCs w:val="24"/>
        </w:rPr>
        <w:t xml:space="preserve"> do </w:t>
      </w:r>
      <w:proofErr w:type="spellStart"/>
      <w:r w:rsidRPr="00706774">
        <w:rPr>
          <w:rFonts w:ascii="Garamond" w:hAnsi="Garamond"/>
          <w:sz w:val="24"/>
          <w:szCs w:val="24"/>
        </w:rPr>
        <w:t>sec</w:t>
      </w:r>
      <w:proofErr w:type="spellEnd"/>
      <w:r w:rsidRPr="00706774">
        <w:rPr>
          <w:rFonts w:ascii="Garamond" w:hAnsi="Garamond"/>
          <w:sz w:val="24"/>
          <w:szCs w:val="24"/>
        </w:rPr>
        <w:t>. XIX.</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Visa determinar o pensamento do legislador ou “ </w:t>
      </w:r>
      <w:proofErr w:type="spellStart"/>
      <w:r w:rsidRPr="00706774">
        <w:rPr>
          <w:rFonts w:ascii="Garamond" w:hAnsi="Garamond"/>
          <w:i/>
          <w:sz w:val="24"/>
          <w:szCs w:val="24"/>
        </w:rPr>
        <w:t>mens</w:t>
      </w:r>
      <w:proofErr w:type="spellEnd"/>
      <w:r w:rsidRPr="00706774">
        <w:rPr>
          <w:rFonts w:ascii="Garamond" w:hAnsi="Garamond"/>
          <w:i/>
          <w:sz w:val="24"/>
          <w:szCs w:val="24"/>
        </w:rPr>
        <w:t xml:space="preserve"> </w:t>
      </w:r>
      <w:proofErr w:type="spellStart"/>
      <w:r w:rsidRPr="00706774">
        <w:rPr>
          <w:rFonts w:ascii="Garamond" w:hAnsi="Garamond"/>
          <w:i/>
          <w:sz w:val="24"/>
          <w:szCs w:val="24"/>
        </w:rPr>
        <w:t>legislatoris</w:t>
      </w:r>
      <w:proofErr w:type="spellEnd"/>
      <w:r w:rsidRPr="00706774">
        <w:rPr>
          <w:rFonts w:ascii="Garamond" w:hAnsi="Garamond"/>
          <w:i/>
          <w:sz w:val="24"/>
          <w:szCs w:val="24"/>
        </w:rPr>
        <w:t>”,</w:t>
      </w:r>
      <w:r w:rsidRPr="00706774">
        <w:rPr>
          <w:rFonts w:ascii="Garamond" w:hAnsi="Garamond"/>
          <w:sz w:val="24"/>
          <w:szCs w:val="24"/>
        </w:rPr>
        <w:t xml:space="preserve"> isto é a vontade da pessoa concreta que fez a lei.</w:t>
      </w:r>
    </w:p>
    <w:p w:rsidR="00B30ACD" w:rsidRPr="00706774" w:rsidRDefault="00B30ACD" w:rsidP="008D5B03">
      <w:pPr>
        <w:jc w:val="both"/>
        <w:rPr>
          <w:rFonts w:ascii="Garamond" w:hAnsi="Garamond"/>
          <w:sz w:val="24"/>
          <w:szCs w:val="24"/>
        </w:rPr>
      </w:pPr>
      <w:r w:rsidRPr="00706774">
        <w:rPr>
          <w:rFonts w:ascii="Garamond" w:hAnsi="Garamond"/>
          <w:i/>
          <w:sz w:val="24"/>
          <w:szCs w:val="24"/>
        </w:rPr>
        <w:t>Vantagens:</w:t>
      </w:r>
      <w:r w:rsidRPr="00706774">
        <w:rPr>
          <w:rFonts w:ascii="Garamond" w:hAnsi="Garamond"/>
          <w:sz w:val="24"/>
          <w:szCs w:val="24"/>
        </w:rPr>
        <w:t xml:space="preserve"> certeza e segurança, porque só </w:t>
      </w:r>
      <w:proofErr w:type="gramStart"/>
      <w:r w:rsidRPr="00706774">
        <w:rPr>
          <w:rFonts w:ascii="Garamond" w:hAnsi="Garamond"/>
          <w:sz w:val="24"/>
          <w:szCs w:val="24"/>
        </w:rPr>
        <w:t>existe</w:t>
      </w:r>
      <w:proofErr w:type="gramEnd"/>
      <w:r w:rsidRPr="00706774">
        <w:rPr>
          <w:rFonts w:ascii="Garamond" w:hAnsi="Garamond"/>
          <w:sz w:val="24"/>
          <w:szCs w:val="24"/>
        </w:rPr>
        <w:t xml:space="preserve"> um sentido possível da lei, o do legislador</w:t>
      </w:r>
    </w:p>
    <w:p w:rsidR="00B30ACD" w:rsidRPr="00706774" w:rsidRDefault="00B30ACD" w:rsidP="008D5B03">
      <w:pPr>
        <w:spacing w:line="360" w:lineRule="auto"/>
        <w:jc w:val="both"/>
        <w:rPr>
          <w:rFonts w:ascii="Garamond" w:hAnsi="Garamond"/>
          <w:sz w:val="24"/>
          <w:szCs w:val="24"/>
        </w:rPr>
      </w:pPr>
      <w:r w:rsidRPr="00706774">
        <w:rPr>
          <w:rFonts w:ascii="Garamond" w:hAnsi="Garamond"/>
          <w:i/>
          <w:sz w:val="24"/>
          <w:szCs w:val="24"/>
        </w:rPr>
        <w:t>Desvantagens</w:t>
      </w:r>
      <w:r w:rsidRPr="00706774">
        <w:rPr>
          <w:rFonts w:ascii="Garamond" w:hAnsi="Garamond"/>
          <w:sz w:val="24"/>
          <w:szCs w:val="24"/>
        </w:rPr>
        <w:t>: dificuldades em determinar nos tempos de hoje a vontade concreta do legislador porque as leis resultam de órgãos colegiais.</w:t>
      </w:r>
    </w:p>
    <w:p w:rsidR="00B30ACD" w:rsidRPr="00706774" w:rsidRDefault="00B30ACD" w:rsidP="008D5B03">
      <w:pPr>
        <w:jc w:val="both"/>
        <w:rPr>
          <w:rFonts w:ascii="Garamond" w:hAnsi="Garamond"/>
          <w:sz w:val="24"/>
          <w:szCs w:val="24"/>
        </w:rPr>
      </w:pPr>
    </w:p>
    <w:p w:rsidR="00B30ACD" w:rsidRPr="00706774" w:rsidRDefault="00B30ACD" w:rsidP="008D5B03">
      <w:pPr>
        <w:jc w:val="both"/>
        <w:rPr>
          <w:rFonts w:ascii="Garamond" w:hAnsi="Garamond"/>
          <w:b/>
          <w:sz w:val="24"/>
          <w:szCs w:val="24"/>
        </w:rPr>
      </w:pPr>
      <w:r w:rsidRPr="00706774">
        <w:rPr>
          <w:rFonts w:ascii="Garamond" w:hAnsi="Garamond"/>
          <w:b/>
          <w:sz w:val="24"/>
          <w:szCs w:val="24"/>
        </w:rPr>
        <w:t>Objectivistas:</w:t>
      </w:r>
    </w:p>
    <w:p w:rsidR="00B30ACD" w:rsidRPr="00706774" w:rsidRDefault="00B30ACD" w:rsidP="008D5B03">
      <w:pPr>
        <w:jc w:val="both"/>
        <w:rPr>
          <w:rFonts w:ascii="Garamond" w:hAnsi="Garamond"/>
          <w:sz w:val="24"/>
          <w:szCs w:val="24"/>
        </w:rPr>
      </w:pPr>
      <w:r w:rsidRPr="00706774">
        <w:rPr>
          <w:rFonts w:ascii="Garamond" w:hAnsi="Garamond"/>
          <w:sz w:val="24"/>
          <w:szCs w:val="24"/>
        </w:rPr>
        <w:t xml:space="preserve">Tese defendida por </w:t>
      </w:r>
      <w:proofErr w:type="spellStart"/>
      <w:r w:rsidRPr="00706774">
        <w:rPr>
          <w:rFonts w:ascii="Garamond" w:hAnsi="Garamond"/>
          <w:sz w:val="24"/>
          <w:szCs w:val="24"/>
        </w:rPr>
        <w:t>Radbruck</w:t>
      </w:r>
      <w:proofErr w:type="spellEnd"/>
      <w:r w:rsidRPr="00706774">
        <w:rPr>
          <w:rFonts w:ascii="Garamond" w:hAnsi="Garamond"/>
          <w:sz w:val="24"/>
          <w:szCs w:val="24"/>
        </w:rPr>
        <w:t xml:space="preserve"> no final do </w:t>
      </w:r>
      <w:proofErr w:type="spellStart"/>
      <w:r w:rsidRPr="00706774">
        <w:rPr>
          <w:rFonts w:ascii="Garamond" w:hAnsi="Garamond"/>
          <w:sz w:val="24"/>
          <w:szCs w:val="24"/>
        </w:rPr>
        <w:t>sec</w:t>
      </w:r>
      <w:proofErr w:type="spellEnd"/>
      <w:r w:rsidRPr="00706774">
        <w:rPr>
          <w:rFonts w:ascii="Garamond" w:hAnsi="Garamond"/>
          <w:sz w:val="24"/>
          <w:szCs w:val="24"/>
        </w:rPr>
        <w:t>. XIX.</w:t>
      </w:r>
    </w:p>
    <w:p w:rsidR="00B30ACD" w:rsidRPr="00706774" w:rsidRDefault="00B30ACD" w:rsidP="008D5B03">
      <w:pPr>
        <w:spacing w:line="360" w:lineRule="auto"/>
        <w:jc w:val="both"/>
        <w:rPr>
          <w:rFonts w:ascii="Garamond" w:hAnsi="Garamond"/>
          <w:i/>
          <w:sz w:val="24"/>
          <w:szCs w:val="24"/>
        </w:rPr>
      </w:pPr>
      <w:r w:rsidRPr="00706774">
        <w:rPr>
          <w:rFonts w:ascii="Garamond" w:hAnsi="Garamond"/>
          <w:sz w:val="24"/>
          <w:szCs w:val="24"/>
        </w:rPr>
        <w:t xml:space="preserve">Visa determinar o sentido intrínseco da lei, desligado da vontade de quem a fez. “É como se a lei ganha-se vida própria”. É limitada apenas pelos elementos linguísticos e sistema de Direito em que se insere. Está em causa determinar a “ </w:t>
      </w:r>
      <w:proofErr w:type="spellStart"/>
      <w:r w:rsidRPr="00706774">
        <w:rPr>
          <w:rFonts w:ascii="Garamond" w:hAnsi="Garamond"/>
          <w:i/>
          <w:sz w:val="24"/>
          <w:szCs w:val="24"/>
        </w:rPr>
        <w:t>mens</w:t>
      </w:r>
      <w:proofErr w:type="spellEnd"/>
      <w:r w:rsidRPr="00706774">
        <w:rPr>
          <w:rFonts w:ascii="Garamond" w:hAnsi="Garamond"/>
          <w:i/>
          <w:sz w:val="24"/>
          <w:szCs w:val="24"/>
        </w:rPr>
        <w:t xml:space="preserve"> </w:t>
      </w:r>
      <w:proofErr w:type="spellStart"/>
      <w:r w:rsidRPr="00706774">
        <w:rPr>
          <w:rFonts w:ascii="Garamond" w:hAnsi="Garamond"/>
          <w:i/>
          <w:sz w:val="24"/>
          <w:szCs w:val="24"/>
        </w:rPr>
        <w:t>legis</w:t>
      </w:r>
      <w:proofErr w:type="spellEnd"/>
      <w:r w:rsidRPr="00706774">
        <w:rPr>
          <w:rFonts w:ascii="Garamond" w:hAnsi="Garamond"/>
          <w:i/>
          <w:sz w:val="24"/>
          <w:szCs w:val="24"/>
        </w:rPr>
        <w:t>”</w:t>
      </w:r>
    </w:p>
    <w:p w:rsidR="00B30ACD" w:rsidRPr="00706774" w:rsidRDefault="00B30ACD" w:rsidP="008D5B03">
      <w:pPr>
        <w:spacing w:line="360" w:lineRule="auto"/>
        <w:jc w:val="both"/>
        <w:rPr>
          <w:rFonts w:ascii="Garamond" w:hAnsi="Garamond"/>
          <w:sz w:val="24"/>
          <w:szCs w:val="24"/>
        </w:rPr>
      </w:pPr>
      <w:r w:rsidRPr="00706774">
        <w:rPr>
          <w:rFonts w:ascii="Garamond" w:hAnsi="Garamond"/>
          <w:i/>
          <w:sz w:val="24"/>
          <w:szCs w:val="24"/>
        </w:rPr>
        <w:t>Vantagens</w:t>
      </w:r>
      <w:r w:rsidRPr="00706774">
        <w:rPr>
          <w:rFonts w:ascii="Garamond" w:hAnsi="Garamond"/>
          <w:sz w:val="24"/>
          <w:szCs w:val="24"/>
        </w:rPr>
        <w:t>: maior adaptação às exigências de justiça e necessidades do caso concreto. A lei tem virtualidades próprias além daquelas que o legislador lhe deu. Nem sempre o legislador se exprime da melhor forma e a própria lei pode abranger casos não previstos pelo legislador.</w:t>
      </w:r>
    </w:p>
    <w:p w:rsidR="00B30ACD" w:rsidRPr="00706774" w:rsidRDefault="00B30ACD" w:rsidP="008D5B03">
      <w:pPr>
        <w:jc w:val="both"/>
        <w:rPr>
          <w:rFonts w:ascii="Garamond" w:hAnsi="Garamond"/>
          <w:sz w:val="24"/>
          <w:szCs w:val="24"/>
        </w:rPr>
      </w:pPr>
      <w:r w:rsidRPr="00706774">
        <w:rPr>
          <w:rFonts w:ascii="Garamond" w:hAnsi="Garamond"/>
          <w:i/>
          <w:sz w:val="24"/>
          <w:szCs w:val="24"/>
        </w:rPr>
        <w:t>Desvantagens</w:t>
      </w:r>
      <w:r w:rsidRPr="00706774">
        <w:rPr>
          <w:rFonts w:ascii="Garamond" w:hAnsi="Garamond"/>
          <w:sz w:val="24"/>
          <w:szCs w:val="24"/>
        </w:rPr>
        <w:t>: falta de unanimidade quanto à determinação do seu sentido</w:t>
      </w:r>
    </w:p>
    <w:p w:rsidR="00B30ACD" w:rsidRPr="00706774" w:rsidRDefault="00B30ACD" w:rsidP="008D5B03">
      <w:pPr>
        <w:jc w:val="both"/>
        <w:rPr>
          <w:rFonts w:ascii="Garamond" w:hAnsi="Garamond"/>
          <w:sz w:val="24"/>
          <w:szCs w:val="24"/>
        </w:rPr>
      </w:pPr>
    </w:p>
    <w:p w:rsidR="00B30ACD" w:rsidRPr="00706774" w:rsidRDefault="00B30ACD" w:rsidP="008D5B03">
      <w:pPr>
        <w:jc w:val="both"/>
        <w:rPr>
          <w:rFonts w:ascii="Garamond" w:hAnsi="Garamond"/>
          <w:b/>
          <w:sz w:val="24"/>
          <w:szCs w:val="24"/>
        </w:rPr>
      </w:pPr>
      <w:r w:rsidRPr="00706774">
        <w:rPr>
          <w:rFonts w:ascii="Garamond" w:hAnsi="Garamond"/>
          <w:b/>
          <w:sz w:val="24"/>
          <w:szCs w:val="24"/>
        </w:rPr>
        <w:t>Teses mistas ou de síntese</w:t>
      </w:r>
      <w:r w:rsidRPr="00706774">
        <w:rPr>
          <w:rStyle w:val="Refdenotaderodap"/>
          <w:rFonts w:ascii="Garamond" w:hAnsi="Garamond"/>
          <w:b/>
          <w:sz w:val="24"/>
          <w:szCs w:val="24"/>
        </w:rPr>
        <w:footnoteReference w:id="79"/>
      </w:r>
    </w:p>
    <w:p w:rsidR="00B30ACD" w:rsidRPr="00706774" w:rsidRDefault="00B30ACD" w:rsidP="008D5B03">
      <w:pPr>
        <w:spacing w:line="360" w:lineRule="auto"/>
        <w:jc w:val="both"/>
        <w:rPr>
          <w:rFonts w:ascii="Garamond" w:hAnsi="Garamond"/>
          <w:i/>
          <w:sz w:val="24"/>
          <w:szCs w:val="24"/>
        </w:rPr>
      </w:pPr>
      <w:r>
        <w:rPr>
          <w:rFonts w:ascii="Garamond" w:hAnsi="Garamond"/>
          <w:sz w:val="24"/>
          <w:szCs w:val="24"/>
        </w:rPr>
        <w:lastRenderedPageBreak/>
        <w:t>Defendidas por</w:t>
      </w:r>
      <w:r w:rsidRPr="00706774">
        <w:rPr>
          <w:rFonts w:ascii="Garamond" w:hAnsi="Garamond"/>
          <w:sz w:val="24"/>
          <w:szCs w:val="24"/>
        </w:rPr>
        <w:t xml:space="preserve"> </w:t>
      </w:r>
      <w:proofErr w:type="spellStart"/>
      <w:r w:rsidRPr="00706774">
        <w:rPr>
          <w:rFonts w:ascii="Garamond" w:hAnsi="Garamond"/>
          <w:sz w:val="24"/>
          <w:szCs w:val="24"/>
        </w:rPr>
        <w:t>Larenz</w:t>
      </w:r>
      <w:proofErr w:type="spellEnd"/>
      <w:r w:rsidRPr="00706774">
        <w:rPr>
          <w:rFonts w:ascii="Garamond" w:hAnsi="Garamond"/>
          <w:sz w:val="24"/>
          <w:szCs w:val="24"/>
        </w:rPr>
        <w:t xml:space="preserve"> e </w:t>
      </w:r>
      <w:proofErr w:type="spellStart"/>
      <w:r w:rsidRPr="00706774">
        <w:rPr>
          <w:rFonts w:ascii="Garamond" w:hAnsi="Garamond"/>
          <w:sz w:val="24"/>
          <w:szCs w:val="24"/>
        </w:rPr>
        <w:t>Engis</w:t>
      </w:r>
      <w:r>
        <w:rPr>
          <w:rFonts w:ascii="Garamond" w:hAnsi="Garamond"/>
          <w:sz w:val="24"/>
          <w:szCs w:val="24"/>
        </w:rPr>
        <w:t>c</w:t>
      </w:r>
      <w:r w:rsidRPr="00706774">
        <w:rPr>
          <w:rFonts w:ascii="Garamond" w:hAnsi="Garamond"/>
          <w:sz w:val="24"/>
          <w:szCs w:val="24"/>
        </w:rPr>
        <w:t>h</w:t>
      </w:r>
      <w:proofErr w:type="spellEnd"/>
      <w:r w:rsidRPr="00706774">
        <w:rPr>
          <w:rFonts w:ascii="Garamond" w:hAnsi="Garamond"/>
          <w:sz w:val="24"/>
          <w:szCs w:val="24"/>
        </w:rPr>
        <w:t xml:space="preserve"> </w:t>
      </w:r>
      <w:r>
        <w:rPr>
          <w:rFonts w:ascii="Garamond" w:hAnsi="Garamond"/>
          <w:sz w:val="24"/>
          <w:szCs w:val="24"/>
        </w:rPr>
        <w:t>n</w:t>
      </w:r>
      <w:r w:rsidRPr="00706774">
        <w:rPr>
          <w:rFonts w:ascii="Garamond" w:hAnsi="Garamond"/>
          <w:sz w:val="24"/>
          <w:szCs w:val="24"/>
        </w:rPr>
        <w:t xml:space="preserve">o </w:t>
      </w:r>
      <w:proofErr w:type="gramStart"/>
      <w:r w:rsidRPr="00706774">
        <w:rPr>
          <w:rFonts w:ascii="Garamond" w:hAnsi="Garamond"/>
          <w:sz w:val="24"/>
          <w:szCs w:val="24"/>
        </w:rPr>
        <w:t>inicio</w:t>
      </w:r>
      <w:proofErr w:type="gramEnd"/>
      <w:r w:rsidRPr="00706774">
        <w:rPr>
          <w:rFonts w:ascii="Garamond" w:hAnsi="Garamond"/>
          <w:sz w:val="24"/>
          <w:szCs w:val="24"/>
        </w:rPr>
        <w:t xml:space="preserve"> do </w:t>
      </w:r>
      <w:proofErr w:type="spellStart"/>
      <w:r w:rsidRPr="00706774">
        <w:rPr>
          <w:rFonts w:ascii="Garamond" w:hAnsi="Garamond"/>
          <w:sz w:val="24"/>
          <w:szCs w:val="24"/>
        </w:rPr>
        <w:t>sec</w:t>
      </w:r>
      <w:proofErr w:type="spellEnd"/>
      <w:r>
        <w:rPr>
          <w:rFonts w:ascii="Garamond" w:hAnsi="Garamond"/>
          <w:sz w:val="24"/>
          <w:szCs w:val="24"/>
        </w:rPr>
        <w:t>.</w:t>
      </w:r>
      <w:r w:rsidRPr="00706774">
        <w:rPr>
          <w:rFonts w:ascii="Garamond" w:hAnsi="Garamond"/>
          <w:sz w:val="24"/>
          <w:szCs w:val="24"/>
        </w:rPr>
        <w:t xml:space="preserve"> XX</w:t>
      </w:r>
      <w:r>
        <w:rPr>
          <w:rFonts w:ascii="Garamond" w:hAnsi="Garamond"/>
          <w:sz w:val="24"/>
          <w:szCs w:val="24"/>
        </w:rPr>
        <w:t xml:space="preserve">. De acordo com estas teses pretende-se </w:t>
      </w:r>
      <w:r w:rsidRPr="00706774">
        <w:rPr>
          <w:rFonts w:ascii="Garamond" w:hAnsi="Garamond"/>
          <w:sz w:val="24"/>
          <w:szCs w:val="24"/>
        </w:rPr>
        <w:t>retirar o que existe de verdade nas teorias subjectivistas e nas objectivistas. Assim</w:t>
      </w:r>
      <w:r>
        <w:rPr>
          <w:rFonts w:ascii="Garamond" w:hAnsi="Garamond"/>
          <w:sz w:val="24"/>
          <w:szCs w:val="24"/>
        </w:rPr>
        <w:t>,</w:t>
      </w:r>
      <w:r w:rsidRPr="00706774">
        <w:rPr>
          <w:rFonts w:ascii="Garamond" w:hAnsi="Garamond"/>
          <w:sz w:val="24"/>
          <w:szCs w:val="24"/>
        </w:rPr>
        <w:t xml:space="preserve"> defende-se que o sentido da lei não se identifica com a </w:t>
      </w:r>
      <w:proofErr w:type="spellStart"/>
      <w:r w:rsidRPr="00706774">
        <w:rPr>
          <w:rFonts w:ascii="Garamond" w:hAnsi="Garamond"/>
          <w:i/>
          <w:sz w:val="24"/>
          <w:szCs w:val="24"/>
        </w:rPr>
        <w:t>mens</w:t>
      </w:r>
      <w:proofErr w:type="spellEnd"/>
      <w:r w:rsidRPr="00706774">
        <w:rPr>
          <w:rFonts w:ascii="Garamond" w:hAnsi="Garamond"/>
          <w:i/>
          <w:sz w:val="24"/>
          <w:szCs w:val="24"/>
        </w:rPr>
        <w:t xml:space="preserve"> </w:t>
      </w:r>
      <w:proofErr w:type="spellStart"/>
      <w:r w:rsidRPr="00706774">
        <w:rPr>
          <w:rFonts w:ascii="Garamond" w:hAnsi="Garamond"/>
          <w:i/>
          <w:sz w:val="24"/>
          <w:szCs w:val="24"/>
        </w:rPr>
        <w:t>legislatoris</w:t>
      </w:r>
      <w:proofErr w:type="spellEnd"/>
      <w:r w:rsidRPr="00706774">
        <w:rPr>
          <w:rFonts w:ascii="Garamond" w:hAnsi="Garamond"/>
          <w:sz w:val="24"/>
          <w:szCs w:val="24"/>
        </w:rPr>
        <w:t xml:space="preserve">, mas também não a dispensa, é antes o resultado de um processo que considera todos os momentos, o objectivo e o subjectivo: </w:t>
      </w:r>
      <w:r w:rsidRPr="00706774">
        <w:rPr>
          <w:rFonts w:ascii="Garamond" w:hAnsi="Garamond"/>
          <w:i/>
          <w:sz w:val="24"/>
          <w:szCs w:val="24"/>
        </w:rPr>
        <w:t>é preciso conhecer a decisão do legislador e os fundamentos em que se apoia para se acomodar e adaptar a lei ao presente.</w:t>
      </w:r>
    </w:p>
    <w:p w:rsidR="00B30ACD" w:rsidRDefault="00B30ACD" w:rsidP="008D5B03">
      <w:pPr>
        <w:jc w:val="both"/>
        <w:rPr>
          <w:rFonts w:ascii="Garamond" w:hAnsi="Garamond"/>
          <w:sz w:val="24"/>
          <w:szCs w:val="24"/>
        </w:rPr>
      </w:pPr>
    </w:p>
    <w:p w:rsidR="00B30ACD" w:rsidRPr="005415EC" w:rsidRDefault="00B30ACD" w:rsidP="008D5B03">
      <w:pPr>
        <w:jc w:val="both"/>
        <w:rPr>
          <w:rFonts w:ascii="Garamond" w:hAnsi="Garamond"/>
          <w:b/>
          <w:sz w:val="24"/>
          <w:szCs w:val="24"/>
        </w:rPr>
      </w:pPr>
      <w:r w:rsidRPr="005415EC">
        <w:rPr>
          <w:rFonts w:ascii="Garamond" w:hAnsi="Garamond"/>
          <w:b/>
          <w:sz w:val="24"/>
          <w:szCs w:val="24"/>
        </w:rPr>
        <w:t>Historicistas/ actualistas</w:t>
      </w:r>
    </w:p>
    <w:p w:rsidR="00B30ACD" w:rsidRPr="00B53C8C" w:rsidRDefault="00B30ACD" w:rsidP="008D5B03">
      <w:pPr>
        <w:jc w:val="both"/>
        <w:rPr>
          <w:rFonts w:ascii="Garamond" w:hAnsi="Garamond"/>
          <w:b/>
          <w:sz w:val="24"/>
          <w:szCs w:val="24"/>
        </w:rPr>
      </w:pPr>
      <w:r w:rsidRPr="00B53C8C">
        <w:rPr>
          <w:rFonts w:ascii="Garamond" w:hAnsi="Garamond"/>
          <w:b/>
          <w:sz w:val="24"/>
          <w:szCs w:val="24"/>
        </w:rPr>
        <w:t>Historicistas:</w:t>
      </w:r>
    </w:p>
    <w:p w:rsidR="00B30ACD" w:rsidRDefault="00B30ACD" w:rsidP="008D5B03">
      <w:pPr>
        <w:jc w:val="both"/>
        <w:rPr>
          <w:rFonts w:ascii="Garamond" w:hAnsi="Garamond"/>
          <w:sz w:val="24"/>
          <w:szCs w:val="24"/>
        </w:rPr>
      </w:pPr>
      <w:r>
        <w:rPr>
          <w:rFonts w:ascii="Garamond" w:hAnsi="Garamond"/>
          <w:sz w:val="24"/>
          <w:szCs w:val="24"/>
        </w:rPr>
        <w:t xml:space="preserve">Visa-se determinar o sentido da lei no momento da sua criação e entrada em vigor. </w:t>
      </w:r>
    </w:p>
    <w:p w:rsidR="00B30ACD" w:rsidRDefault="00B30ACD" w:rsidP="008D5B03">
      <w:pPr>
        <w:spacing w:line="360" w:lineRule="auto"/>
        <w:jc w:val="both"/>
        <w:rPr>
          <w:rFonts w:ascii="Garamond" w:hAnsi="Garamond"/>
          <w:sz w:val="24"/>
          <w:szCs w:val="24"/>
        </w:rPr>
      </w:pPr>
      <w:r w:rsidRPr="00EB6493">
        <w:rPr>
          <w:rFonts w:ascii="Garamond" w:hAnsi="Garamond"/>
          <w:i/>
          <w:sz w:val="24"/>
          <w:szCs w:val="24"/>
        </w:rPr>
        <w:t>Vantagens</w:t>
      </w:r>
      <w:r>
        <w:rPr>
          <w:rFonts w:ascii="Garamond" w:hAnsi="Garamond"/>
          <w:sz w:val="24"/>
          <w:szCs w:val="24"/>
        </w:rPr>
        <w:t>: maior certeza e segurança dado que se determina o sentido no âmbito das circunstancias da sua criação.</w:t>
      </w:r>
    </w:p>
    <w:p w:rsidR="00B30ACD" w:rsidRDefault="00B30ACD" w:rsidP="008D5B03">
      <w:pPr>
        <w:spacing w:line="360" w:lineRule="auto"/>
        <w:jc w:val="both"/>
        <w:rPr>
          <w:rFonts w:ascii="Garamond" w:hAnsi="Garamond"/>
          <w:sz w:val="24"/>
          <w:szCs w:val="24"/>
        </w:rPr>
      </w:pPr>
      <w:r w:rsidRPr="00EB6493">
        <w:rPr>
          <w:rFonts w:ascii="Garamond" w:hAnsi="Garamond"/>
          <w:i/>
          <w:sz w:val="24"/>
          <w:szCs w:val="24"/>
        </w:rPr>
        <w:t>Desvantagens</w:t>
      </w:r>
      <w:r>
        <w:rPr>
          <w:rFonts w:ascii="Garamond" w:hAnsi="Garamond"/>
          <w:sz w:val="24"/>
          <w:szCs w:val="24"/>
        </w:rPr>
        <w:t>: não atende ao carácter de durabilidade das leis. As leis não são feitas para vigorarem apenas um ou dois anos, e por vezes o sentido inicial da feitura não se coaduna com as mudanças sociais que entretanto podem ocorrer.</w:t>
      </w:r>
    </w:p>
    <w:p w:rsidR="00B30ACD" w:rsidRDefault="00B30ACD" w:rsidP="008D5B03">
      <w:pPr>
        <w:jc w:val="both"/>
        <w:rPr>
          <w:rFonts w:ascii="Garamond" w:hAnsi="Garamond"/>
          <w:sz w:val="24"/>
          <w:szCs w:val="24"/>
        </w:rPr>
      </w:pPr>
    </w:p>
    <w:p w:rsidR="00B30ACD" w:rsidRPr="00B53C8C" w:rsidRDefault="00B30ACD" w:rsidP="008D5B03">
      <w:pPr>
        <w:jc w:val="both"/>
        <w:rPr>
          <w:rFonts w:ascii="Garamond" w:hAnsi="Garamond"/>
          <w:b/>
          <w:sz w:val="24"/>
          <w:szCs w:val="24"/>
        </w:rPr>
      </w:pPr>
      <w:r w:rsidRPr="00B53C8C">
        <w:rPr>
          <w:rFonts w:ascii="Garamond" w:hAnsi="Garamond"/>
          <w:b/>
          <w:sz w:val="24"/>
          <w:szCs w:val="24"/>
        </w:rPr>
        <w:t>Actualistas:</w:t>
      </w:r>
    </w:p>
    <w:p w:rsidR="00B30ACD" w:rsidRDefault="00B30ACD" w:rsidP="008D5B03">
      <w:pPr>
        <w:jc w:val="both"/>
        <w:rPr>
          <w:rFonts w:ascii="Garamond" w:hAnsi="Garamond"/>
          <w:sz w:val="24"/>
          <w:szCs w:val="24"/>
        </w:rPr>
      </w:pPr>
      <w:r>
        <w:rPr>
          <w:rFonts w:ascii="Garamond" w:hAnsi="Garamond"/>
          <w:sz w:val="24"/>
          <w:szCs w:val="24"/>
        </w:rPr>
        <w:t>Visa-se determinar o sentido da lei no momento da sua interpretação.</w:t>
      </w:r>
    </w:p>
    <w:p w:rsidR="00B30ACD" w:rsidRDefault="00B30ACD" w:rsidP="008D5B03">
      <w:pPr>
        <w:spacing w:line="360" w:lineRule="auto"/>
        <w:jc w:val="both"/>
        <w:rPr>
          <w:rFonts w:ascii="Garamond" w:hAnsi="Garamond"/>
          <w:sz w:val="24"/>
          <w:szCs w:val="24"/>
        </w:rPr>
      </w:pPr>
      <w:r w:rsidRPr="00EB6493">
        <w:rPr>
          <w:rFonts w:ascii="Garamond" w:hAnsi="Garamond"/>
          <w:i/>
          <w:sz w:val="24"/>
          <w:szCs w:val="24"/>
        </w:rPr>
        <w:t>Vantagens:</w:t>
      </w:r>
      <w:r>
        <w:rPr>
          <w:rFonts w:ascii="Garamond" w:hAnsi="Garamond"/>
          <w:sz w:val="24"/>
          <w:szCs w:val="24"/>
        </w:rPr>
        <w:t xml:space="preserve"> maior adaptação às exigências da vida (dado que se interpreta uma lei que pode ter 30 anos, à luz das exigências de hoje). Impede que tenham que se estar sempre a fazer novas leis.</w:t>
      </w:r>
    </w:p>
    <w:p w:rsidR="00B30ACD" w:rsidRDefault="00B30ACD" w:rsidP="008D5B03">
      <w:pPr>
        <w:spacing w:line="360" w:lineRule="auto"/>
        <w:jc w:val="both"/>
        <w:rPr>
          <w:rFonts w:ascii="Garamond" w:hAnsi="Garamond"/>
          <w:sz w:val="24"/>
          <w:szCs w:val="24"/>
        </w:rPr>
      </w:pPr>
      <w:r w:rsidRPr="00EB6493">
        <w:rPr>
          <w:rFonts w:ascii="Garamond" w:hAnsi="Garamond"/>
          <w:i/>
          <w:sz w:val="24"/>
          <w:szCs w:val="24"/>
        </w:rPr>
        <w:t>Desvantagens:</w:t>
      </w:r>
      <w:r>
        <w:rPr>
          <w:rFonts w:ascii="Garamond" w:hAnsi="Garamond"/>
          <w:sz w:val="24"/>
          <w:szCs w:val="24"/>
        </w:rPr>
        <w:t xml:space="preserve"> pode levar a situações de arbítrio. Aplicações de leis a casos, que não se compadecem com tal solução (desfasamento da realidade).</w:t>
      </w:r>
    </w:p>
    <w:p w:rsidR="00B30ACD" w:rsidRPr="009E38CC" w:rsidRDefault="00B30ACD" w:rsidP="008D5B03">
      <w:pPr>
        <w:spacing w:line="360" w:lineRule="auto"/>
        <w:jc w:val="both"/>
        <w:rPr>
          <w:rFonts w:ascii="Garamond" w:hAnsi="Garamond"/>
          <w:sz w:val="24"/>
          <w:szCs w:val="24"/>
        </w:rPr>
      </w:pPr>
    </w:p>
    <w:p w:rsidR="00B30ACD" w:rsidRPr="00E719CE" w:rsidRDefault="00B30ACD" w:rsidP="008D5B03">
      <w:pPr>
        <w:rPr>
          <w:rFonts w:ascii="Garamond" w:hAnsi="Garamond"/>
          <w:b/>
          <w:sz w:val="24"/>
          <w:szCs w:val="24"/>
        </w:rPr>
      </w:pPr>
      <w:r w:rsidRPr="00E719CE">
        <w:rPr>
          <w:rFonts w:ascii="Garamond" w:hAnsi="Garamond"/>
          <w:b/>
          <w:sz w:val="24"/>
          <w:szCs w:val="24"/>
        </w:rPr>
        <w:t>Quais os elementos de interpretação decisivos nestas diferentes teses?</w:t>
      </w:r>
    </w:p>
    <w:p w:rsidR="00B30ACD" w:rsidRPr="00E719CE" w:rsidRDefault="00B30ACD" w:rsidP="008D5B03">
      <w:pPr>
        <w:rPr>
          <w:rFonts w:ascii="Garamond" w:hAnsi="Garamond"/>
          <w:sz w:val="24"/>
          <w:szCs w:val="24"/>
        </w:rPr>
      </w:pPr>
      <w:r w:rsidRPr="00E719CE">
        <w:rPr>
          <w:rFonts w:ascii="Garamond" w:hAnsi="Garamond"/>
          <w:sz w:val="24"/>
          <w:szCs w:val="24"/>
        </w:rPr>
        <w:t>Teses subjectivistas e historicistas: elemento histórico é essencial</w:t>
      </w:r>
    </w:p>
    <w:p w:rsidR="00B30ACD" w:rsidRDefault="00B30ACD" w:rsidP="008D5B03">
      <w:pPr>
        <w:rPr>
          <w:rFonts w:ascii="Garamond" w:hAnsi="Garamond"/>
          <w:sz w:val="24"/>
          <w:szCs w:val="24"/>
        </w:rPr>
      </w:pPr>
      <w:r w:rsidRPr="00E719CE">
        <w:rPr>
          <w:rFonts w:ascii="Garamond" w:hAnsi="Garamond"/>
          <w:sz w:val="24"/>
          <w:szCs w:val="24"/>
        </w:rPr>
        <w:t>Teses objectivistas e actualistas: elemento literal + teleológico e sistemático</w:t>
      </w:r>
    </w:p>
    <w:p w:rsidR="00874692" w:rsidRDefault="00874692" w:rsidP="008D5B03">
      <w:pPr>
        <w:rPr>
          <w:rFonts w:ascii="Garamond" w:hAnsi="Garamond"/>
          <w:b/>
          <w:sz w:val="24"/>
          <w:szCs w:val="24"/>
        </w:rPr>
      </w:pPr>
    </w:p>
    <w:p w:rsidR="00B30ACD" w:rsidRDefault="00B30ACD" w:rsidP="008D5B03">
      <w:pPr>
        <w:rPr>
          <w:rFonts w:ascii="Garamond" w:hAnsi="Garamond"/>
          <w:b/>
          <w:sz w:val="24"/>
          <w:szCs w:val="24"/>
        </w:rPr>
      </w:pPr>
      <w:r w:rsidRPr="001B250B">
        <w:rPr>
          <w:rFonts w:ascii="Garamond" w:hAnsi="Garamond"/>
          <w:b/>
          <w:sz w:val="24"/>
          <w:szCs w:val="24"/>
        </w:rPr>
        <w:lastRenderedPageBreak/>
        <w:t>Posição do legislador português quanto a estas teses:</w:t>
      </w:r>
    </w:p>
    <w:p w:rsidR="00037659" w:rsidRDefault="00037659" w:rsidP="008D5B03">
      <w:pPr>
        <w:rPr>
          <w:rFonts w:ascii="Garamond" w:hAnsi="Garamond"/>
          <w:b/>
          <w:sz w:val="24"/>
          <w:szCs w:val="24"/>
        </w:rPr>
      </w:pPr>
    </w:p>
    <w:p w:rsidR="00B30ACD" w:rsidRPr="00E32F3E" w:rsidRDefault="00B30ACD" w:rsidP="008D5B03">
      <w:pPr>
        <w:rPr>
          <w:rFonts w:ascii="Garamond" w:hAnsi="Garamond"/>
          <w:b/>
          <w:sz w:val="24"/>
          <w:szCs w:val="24"/>
        </w:rPr>
      </w:pPr>
    </w:p>
    <w:p w:rsidR="00B30ACD" w:rsidRDefault="00B30ACD" w:rsidP="008D5B03">
      <w:pPr>
        <w:ind w:left="360"/>
        <w:jc w:val="both"/>
        <w:rPr>
          <w:rFonts w:ascii="Garamond" w:hAnsi="Garamond"/>
          <w:b/>
          <w:sz w:val="24"/>
          <w:szCs w:val="24"/>
        </w:rPr>
      </w:pPr>
      <w:r w:rsidRPr="00706774">
        <w:rPr>
          <w:rFonts w:ascii="Garamond" w:hAnsi="Garamond"/>
          <w:b/>
          <w:sz w:val="24"/>
          <w:szCs w:val="24"/>
        </w:rPr>
        <w:t xml:space="preserve">                                         </w:t>
      </w:r>
      <w:r>
        <w:rPr>
          <w:rFonts w:ascii="Garamond" w:hAnsi="Garamond"/>
          <w:b/>
          <w:sz w:val="24"/>
          <w:szCs w:val="24"/>
        </w:rPr>
        <w:t xml:space="preserve">          </w:t>
      </w:r>
      <w:proofErr w:type="spellStart"/>
      <w:r w:rsidRPr="00706774">
        <w:rPr>
          <w:rFonts w:ascii="Garamond" w:hAnsi="Garamond"/>
          <w:b/>
          <w:sz w:val="24"/>
          <w:szCs w:val="24"/>
        </w:rPr>
        <w:t>Art</w:t>
      </w:r>
      <w:proofErr w:type="spellEnd"/>
      <w:r w:rsidRPr="00706774">
        <w:rPr>
          <w:rFonts w:ascii="Garamond" w:hAnsi="Garamond"/>
          <w:b/>
          <w:sz w:val="24"/>
          <w:szCs w:val="24"/>
        </w:rPr>
        <w:t xml:space="preserve">. 9 </w:t>
      </w:r>
      <w:proofErr w:type="gramStart"/>
      <w:r w:rsidRPr="00706774">
        <w:rPr>
          <w:rFonts w:ascii="Garamond" w:hAnsi="Garamond"/>
          <w:b/>
          <w:sz w:val="24"/>
          <w:szCs w:val="24"/>
        </w:rPr>
        <w:t>do</w:t>
      </w:r>
      <w:proofErr w:type="gramEnd"/>
      <w:r w:rsidRPr="00706774">
        <w:rPr>
          <w:rFonts w:ascii="Garamond" w:hAnsi="Garamond"/>
          <w:b/>
          <w:sz w:val="24"/>
          <w:szCs w:val="24"/>
        </w:rPr>
        <w:t xml:space="preserve"> CC</w:t>
      </w:r>
    </w:p>
    <w:p w:rsidR="00B30ACD" w:rsidRPr="00706774" w:rsidRDefault="00B30ACD" w:rsidP="008D5B03">
      <w:pPr>
        <w:ind w:left="360"/>
        <w:jc w:val="both"/>
        <w:rPr>
          <w:rFonts w:ascii="Garamond" w:hAnsi="Garamond"/>
          <w:b/>
          <w:sz w:val="24"/>
          <w:szCs w:val="24"/>
        </w:rPr>
      </w:pPr>
    </w:p>
    <w:p w:rsidR="00B30ACD" w:rsidRPr="00706774" w:rsidRDefault="00B30ACD" w:rsidP="008D5B03">
      <w:pPr>
        <w:jc w:val="both"/>
        <w:rPr>
          <w:rFonts w:ascii="Garamond" w:hAnsi="Garamond"/>
          <w:b/>
          <w:sz w:val="24"/>
          <w:szCs w:val="24"/>
        </w:rPr>
      </w:pPr>
      <w:r w:rsidRPr="00706774">
        <w:rPr>
          <w:rFonts w:ascii="Garamond" w:hAnsi="Garamond"/>
          <w:b/>
          <w:sz w:val="24"/>
          <w:szCs w:val="24"/>
        </w:rPr>
        <w:t>Teses objectivistas/ subjectivistas/ Teses mistas</w:t>
      </w:r>
      <w:r w:rsidRPr="00706774">
        <w:rPr>
          <w:rFonts w:ascii="Garamond" w:hAnsi="Garamond"/>
          <w:sz w:val="24"/>
          <w:szCs w:val="24"/>
        </w:rPr>
        <w:t>: BM/ AV/ SJ/CM</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Da expressão </w:t>
      </w:r>
      <w:r w:rsidRPr="00706774">
        <w:rPr>
          <w:rFonts w:ascii="Garamond" w:hAnsi="Garamond"/>
          <w:i/>
          <w:sz w:val="24"/>
          <w:szCs w:val="24"/>
        </w:rPr>
        <w:t>Pensamento legislativo</w:t>
      </w:r>
      <w:r w:rsidRPr="00706774">
        <w:rPr>
          <w:rFonts w:ascii="Garamond" w:hAnsi="Garamond"/>
          <w:sz w:val="24"/>
          <w:szCs w:val="24"/>
        </w:rPr>
        <w:t xml:space="preserve"> “ usada no nº1 do art.9 decorre que o legislador português não se quis comprometer com nenhuma das teses, o então Ministro da Justiça Antunes Varela escreveu que “ </w:t>
      </w:r>
      <w:r w:rsidRPr="00706774">
        <w:rPr>
          <w:rFonts w:ascii="Garamond" w:hAnsi="Garamond"/>
          <w:i/>
          <w:sz w:val="24"/>
          <w:szCs w:val="24"/>
        </w:rPr>
        <w:t xml:space="preserve">colocando-se deliberadamente acima da velha querela entre subjectivistas e objectivistas, a nova lei limitou-se a consagrar uns tantos princípios que considerou aquisições definitivas da ciência jurídica, sem curar grandemente da sua origem </w:t>
      </w:r>
      <w:proofErr w:type="gramStart"/>
      <w:r w:rsidRPr="00706774">
        <w:rPr>
          <w:rFonts w:ascii="Garamond" w:hAnsi="Garamond"/>
          <w:i/>
          <w:sz w:val="24"/>
          <w:szCs w:val="24"/>
        </w:rPr>
        <w:t>doutrinaria</w:t>
      </w:r>
      <w:proofErr w:type="gramEnd"/>
      <w:r w:rsidRPr="00706774">
        <w:rPr>
          <w:rFonts w:ascii="Garamond" w:hAnsi="Garamond"/>
          <w:sz w:val="24"/>
          <w:szCs w:val="24"/>
        </w:rPr>
        <w:t>” (in BM)</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Não se fala em pensamento do legislador/subjectivismo nem em pensamento da lei/ objectivismo.</w:t>
      </w:r>
    </w:p>
    <w:p w:rsidR="00B30ACD" w:rsidRPr="00706774" w:rsidRDefault="00B30ACD" w:rsidP="008D5B03">
      <w:pPr>
        <w:ind w:left="360"/>
        <w:jc w:val="both"/>
        <w:rPr>
          <w:rFonts w:ascii="Garamond" w:hAnsi="Garamond"/>
          <w:sz w:val="24"/>
          <w:szCs w:val="24"/>
        </w:rPr>
      </w:pPr>
    </w:p>
    <w:p w:rsidR="00B30ACD" w:rsidRPr="00706774" w:rsidRDefault="00B30ACD" w:rsidP="008D5B03">
      <w:pPr>
        <w:jc w:val="both"/>
        <w:rPr>
          <w:rFonts w:ascii="Garamond" w:hAnsi="Garamond"/>
          <w:sz w:val="24"/>
          <w:szCs w:val="24"/>
        </w:rPr>
      </w:pPr>
      <w:r w:rsidRPr="00706774">
        <w:rPr>
          <w:rFonts w:ascii="Garamond" w:hAnsi="Garamond"/>
          <w:sz w:val="24"/>
          <w:szCs w:val="24"/>
        </w:rPr>
        <w:t>Indícios objectivismo:</w:t>
      </w:r>
    </w:p>
    <w:p w:rsidR="00B30ACD" w:rsidRPr="00706774" w:rsidRDefault="00B30ACD" w:rsidP="008D5B03">
      <w:pPr>
        <w:ind w:left="360"/>
        <w:jc w:val="both"/>
        <w:rPr>
          <w:rFonts w:ascii="Garamond" w:hAnsi="Garamond"/>
          <w:sz w:val="24"/>
          <w:szCs w:val="24"/>
        </w:rPr>
      </w:pPr>
    </w:p>
    <w:p w:rsidR="00B30ACD" w:rsidRPr="003F0D1D" w:rsidRDefault="00B30ACD" w:rsidP="00F331C0">
      <w:pPr>
        <w:pStyle w:val="PargrafodaLista"/>
        <w:numPr>
          <w:ilvl w:val="0"/>
          <w:numId w:val="58"/>
        </w:numPr>
        <w:spacing w:after="0" w:line="360" w:lineRule="auto"/>
        <w:jc w:val="both"/>
        <w:rPr>
          <w:rFonts w:ascii="Garamond" w:hAnsi="Garamond"/>
          <w:b/>
          <w:sz w:val="24"/>
          <w:szCs w:val="24"/>
        </w:rPr>
      </w:pPr>
      <w:r w:rsidRPr="00706774">
        <w:rPr>
          <w:rFonts w:ascii="Garamond" w:hAnsi="Garamond"/>
          <w:sz w:val="24"/>
          <w:szCs w:val="24"/>
        </w:rPr>
        <w:t xml:space="preserve">Referencia ao elemento literal: </w:t>
      </w:r>
      <w:r>
        <w:rPr>
          <w:rFonts w:ascii="Garamond" w:hAnsi="Garamond"/>
          <w:sz w:val="24"/>
          <w:szCs w:val="24"/>
        </w:rPr>
        <w:t xml:space="preserve">a </w:t>
      </w:r>
      <w:proofErr w:type="spellStart"/>
      <w:proofErr w:type="gramStart"/>
      <w:r>
        <w:rPr>
          <w:rFonts w:ascii="Garamond" w:hAnsi="Garamond"/>
          <w:sz w:val="24"/>
          <w:szCs w:val="24"/>
        </w:rPr>
        <w:t>expressão</w:t>
      </w:r>
      <w:r w:rsidRPr="00706774">
        <w:rPr>
          <w:rFonts w:ascii="Garamond" w:hAnsi="Garamond"/>
          <w:sz w:val="24"/>
          <w:szCs w:val="24"/>
        </w:rPr>
        <w:t>..</w:t>
      </w:r>
      <w:r w:rsidRPr="00706774">
        <w:rPr>
          <w:rFonts w:ascii="Garamond" w:hAnsi="Garamond"/>
          <w:i/>
          <w:sz w:val="24"/>
          <w:szCs w:val="24"/>
        </w:rPr>
        <w:t>a</w:t>
      </w:r>
      <w:proofErr w:type="spellEnd"/>
      <w:proofErr w:type="gramEnd"/>
      <w:r w:rsidRPr="00706774">
        <w:rPr>
          <w:rFonts w:ascii="Garamond" w:hAnsi="Garamond"/>
          <w:i/>
          <w:sz w:val="24"/>
          <w:szCs w:val="24"/>
        </w:rPr>
        <w:t xml:space="preserve"> partir dos </w:t>
      </w:r>
      <w:proofErr w:type="spellStart"/>
      <w:r w:rsidRPr="00706774">
        <w:rPr>
          <w:rFonts w:ascii="Garamond" w:hAnsi="Garamond"/>
          <w:i/>
          <w:sz w:val="24"/>
          <w:szCs w:val="24"/>
        </w:rPr>
        <w:t>textos</w:t>
      </w:r>
      <w:r w:rsidRPr="00706774">
        <w:rPr>
          <w:rFonts w:ascii="Garamond" w:hAnsi="Garamond"/>
          <w:sz w:val="24"/>
          <w:szCs w:val="24"/>
        </w:rPr>
        <w:t>..”</w:t>
      </w:r>
      <w:proofErr w:type="gramStart"/>
      <w:r>
        <w:rPr>
          <w:rFonts w:ascii="Garamond" w:hAnsi="Garamond"/>
          <w:sz w:val="24"/>
          <w:szCs w:val="24"/>
        </w:rPr>
        <w:t>no</w:t>
      </w:r>
      <w:proofErr w:type="spellEnd"/>
      <w:proofErr w:type="gramEnd"/>
      <w:r>
        <w:rPr>
          <w:rFonts w:ascii="Garamond" w:hAnsi="Garamond"/>
          <w:sz w:val="24"/>
          <w:szCs w:val="24"/>
        </w:rPr>
        <w:t xml:space="preserve"> a</w:t>
      </w:r>
      <w:r w:rsidRPr="00706774">
        <w:rPr>
          <w:rFonts w:ascii="Garamond" w:hAnsi="Garamond"/>
          <w:sz w:val="24"/>
          <w:szCs w:val="24"/>
        </w:rPr>
        <w:t>rt.9 nº1 e</w:t>
      </w:r>
      <w:r>
        <w:rPr>
          <w:rFonts w:ascii="Garamond" w:hAnsi="Garamond"/>
          <w:sz w:val="24"/>
          <w:szCs w:val="24"/>
        </w:rPr>
        <w:t xml:space="preserve"> a expressão</w:t>
      </w:r>
      <w:r w:rsidRPr="00706774">
        <w:rPr>
          <w:rFonts w:ascii="Garamond" w:hAnsi="Garamond"/>
          <w:sz w:val="24"/>
          <w:szCs w:val="24"/>
        </w:rPr>
        <w:t xml:space="preserve"> “ ..</w:t>
      </w:r>
      <w:proofErr w:type="gramStart"/>
      <w:r w:rsidRPr="00706774">
        <w:rPr>
          <w:rFonts w:ascii="Garamond" w:hAnsi="Garamond"/>
          <w:i/>
          <w:sz w:val="24"/>
          <w:szCs w:val="24"/>
        </w:rPr>
        <w:t>na</w:t>
      </w:r>
      <w:proofErr w:type="gramEnd"/>
      <w:r w:rsidRPr="00706774">
        <w:rPr>
          <w:rFonts w:ascii="Garamond" w:hAnsi="Garamond"/>
          <w:i/>
          <w:sz w:val="24"/>
          <w:szCs w:val="24"/>
        </w:rPr>
        <w:t xml:space="preserve"> letra da lei um mínimo de </w:t>
      </w:r>
      <w:proofErr w:type="spellStart"/>
      <w:r w:rsidRPr="00706774">
        <w:rPr>
          <w:rFonts w:ascii="Garamond" w:hAnsi="Garamond"/>
          <w:i/>
          <w:sz w:val="24"/>
          <w:szCs w:val="24"/>
        </w:rPr>
        <w:t>correspondência</w:t>
      </w:r>
      <w:r>
        <w:rPr>
          <w:rFonts w:ascii="Garamond" w:hAnsi="Garamond"/>
          <w:sz w:val="24"/>
          <w:szCs w:val="24"/>
        </w:rPr>
        <w:t>..”</w:t>
      </w:r>
      <w:proofErr w:type="gramStart"/>
      <w:r>
        <w:rPr>
          <w:rFonts w:ascii="Garamond" w:hAnsi="Garamond"/>
          <w:sz w:val="24"/>
          <w:szCs w:val="24"/>
        </w:rPr>
        <w:t>no</w:t>
      </w:r>
      <w:proofErr w:type="spellEnd"/>
      <w:proofErr w:type="gramEnd"/>
      <w:r>
        <w:rPr>
          <w:rFonts w:ascii="Garamond" w:hAnsi="Garamond"/>
          <w:sz w:val="24"/>
          <w:szCs w:val="24"/>
        </w:rPr>
        <w:t xml:space="preserve"> art.9 nº2 a</w:t>
      </w:r>
      <w:r w:rsidRPr="00706774">
        <w:rPr>
          <w:rFonts w:ascii="Garamond" w:hAnsi="Garamond"/>
          <w:sz w:val="24"/>
          <w:szCs w:val="24"/>
        </w:rPr>
        <w:t>fasta</w:t>
      </w:r>
      <w:r>
        <w:rPr>
          <w:rFonts w:ascii="Garamond" w:hAnsi="Garamond"/>
          <w:sz w:val="24"/>
          <w:szCs w:val="24"/>
        </w:rPr>
        <w:t>m</w:t>
      </w:r>
      <w:r w:rsidRPr="00706774">
        <w:rPr>
          <w:rFonts w:ascii="Garamond" w:hAnsi="Garamond"/>
          <w:sz w:val="24"/>
          <w:szCs w:val="24"/>
        </w:rPr>
        <w:t xml:space="preserve"> o </w:t>
      </w:r>
      <w:r w:rsidRPr="003F0D1D">
        <w:rPr>
          <w:rFonts w:ascii="Garamond" w:hAnsi="Garamond"/>
          <w:sz w:val="24"/>
          <w:szCs w:val="24"/>
        </w:rPr>
        <w:t>subjectivismo, pois</w:t>
      </w:r>
      <w:r>
        <w:rPr>
          <w:rFonts w:ascii="Garamond" w:hAnsi="Garamond"/>
          <w:b/>
          <w:sz w:val="24"/>
          <w:szCs w:val="24"/>
        </w:rPr>
        <w:t>:</w:t>
      </w:r>
      <w:r w:rsidRPr="003F0D1D">
        <w:rPr>
          <w:rFonts w:ascii="Garamond" w:hAnsi="Garamond"/>
          <w:b/>
          <w:sz w:val="24"/>
          <w:szCs w:val="24"/>
        </w:rPr>
        <w:t xml:space="preserve"> o sentido da lei deve ter um mínimo de correspondência na lei</w:t>
      </w:r>
    </w:p>
    <w:p w:rsidR="00B30ACD" w:rsidRPr="00706774" w:rsidRDefault="00B30ACD" w:rsidP="00F331C0">
      <w:pPr>
        <w:pStyle w:val="PargrafodaLista"/>
        <w:numPr>
          <w:ilvl w:val="0"/>
          <w:numId w:val="58"/>
        </w:numPr>
        <w:spacing w:after="0" w:line="360" w:lineRule="auto"/>
        <w:jc w:val="both"/>
        <w:rPr>
          <w:rFonts w:ascii="Garamond" w:hAnsi="Garamond"/>
          <w:sz w:val="24"/>
          <w:szCs w:val="24"/>
        </w:rPr>
      </w:pPr>
      <w:proofErr w:type="spellStart"/>
      <w:r w:rsidRPr="00706774">
        <w:rPr>
          <w:rFonts w:ascii="Garamond" w:hAnsi="Garamond"/>
          <w:sz w:val="24"/>
          <w:szCs w:val="24"/>
        </w:rPr>
        <w:t>Art</w:t>
      </w:r>
      <w:proofErr w:type="spellEnd"/>
      <w:r w:rsidRPr="00706774">
        <w:rPr>
          <w:rFonts w:ascii="Garamond" w:hAnsi="Garamond"/>
          <w:sz w:val="24"/>
          <w:szCs w:val="24"/>
        </w:rPr>
        <w:t xml:space="preserve">. 9 </w:t>
      </w:r>
      <w:proofErr w:type="gramStart"/>
      <w:r w:rsidRPr="00706774">
        <w:rPr>
          <w:rFonts w:ascii="Garamond" w:hAnsi="Garamond"/>
          <w:sz w:val="24"/>
          <w:szCs w:val="24"/>
        </w:rPr>
        <w:t>n.º3</w:t>
      </w:r>
      <w:proofErr w:type="gramEnd"/>
      <w:r w:rsidRPr="00706774">
        <w:rPr>
          <w:rFonts w:ascii="Garamond" w:hAnsi="Garamond"/>
          <w:sz w:val="24"/>
          <w:szCs w:val="24"/>
        </w:rPr>
        <w:t xml:space="preserve"> refere-se ao legislador em abstracto que é racional, justo e sábio, e não se refere ao legislador em concreto muitas vezes precipitado, incorrecto e infeliz (BM+ AV)</w:t>
      </w:r>
    </w:p>
    <w:p w:rsidR="00B30ACD" w:rsidRPr="00706774" w:rsidRDefault="00B30ACD" w:rsidP="008D5B03">
      <w:pPr>
        <w:jc w:val="both"/>
        <w:rPr>
          <w:rFonts w:ascii="Garamond" w:hAnsi="Garamond"/>
          <w:sz w:val="24"/>
          <w:szCs w:val="24"/>
        </w:rPr>
      </w:pPr>
    </w:p>
    <w:p w:rsidR="00B30ACD" w:rsidRPr="00706774" w:rsidRDefault="00B30ACD" w:rsidP="008D5B03">
      <w:pPr>
        <w:jc w:val="both"/>
        <w:rPr>
          <w:rFonts w:ascii="Garamond" w:hAnsi="Garamond"/>
          <w:sz w:val="24"/>
          <w:szCs w:val="24"/>
        </w:rPr>
      </w:pPr>
      <w:r w:rsidRPr="00706774">
        <w:rPr>
          <w:rFonts w:ascii="Garamond" w:hAnsi="Garamond"/>
          <w:sz w:val="24"/>
          <w:szCs w:val="24"/>
        </w:rPr>
        <w:t>Indícios subjectivismo:</w:t>
      </w:r>
    </w:p>
    <w:p w:rsidR="00B30ACD" w:rsidRPr="00706774" w:rsidRDefault="00B30ACD" w:rsidP="00F331C0">
      <w:pPr>
        <w:pStyle w:val="PargrafodaLista"/>
        <w:numPr>
          <w:ilvl w:val="0"/>
          <w:numId w:val="59"/>
        </w:numPr>
        <w:spacing w:after="0" w:line="360" w:lineRule="auto"/>
        <w:jc w:val="both"/>
        <w:rPr>
          <w:rFonts w:ascii="Garamond" w:hAnsi="Garamond"/>
          <w:sz w:val="24"/>
          <w:szCs w:val="24"/>
        </w:rPr>
      </w:pPr>
      <w:proofErr w:type="spellStart"/>
      <w:r w:rsidRPr="00706774">
        <w:rPr>
          <w:rFonts w:ascii="Garamond" w:hAnsi="Garamond"/>
          <w:sz w:val="24"/>
          <w:szCs w:val="24"/>
        </w:rPr>
        <w:t>Art</w:t>
      </w:r>
      <w:proofErr w:type="spellEnd"/>
      <w:r w:rsidRPr="00706774">
        <w:rPr>
          <w:rFonts w:ascii="Garamond" w:hAnsi="Garamond"/>
          <w:sz w:val="24"/>
          <w:szCs w:val="24"/>
        </w:rPr>
        <w:t xml:space="preserve">. 9 </w:t>
      </w:r>
      <w:proofErr w:type="gramStart"/>
      <w:r w:rsidRPr="00706774">
        <w:rPr>
          <w:rFonts w:ascii="Garamond" w:hAnsi="Garamond"/>
          <w:sz w:val="24"/>
          <w:szCs w:val="24"/>
        </w:rPr>
        <w:t>n.º1</w:t>
      </w:r>
      <w:proofErr w:type="gramEnd"/>
      <w:r w:rsidRPr="00706774">
        <w:rPr>
          <w:rFonts w:ascii="Garamond" w:hAnsi="Garamond"/>
          <w:sz w:val="24"/>
          <w:szCs w:val="24"/>
        </w:rPr>
        <w:t xml:space="preserve"> “ interpretação não deve cingir-se à letra da lei” consagra a menor importância da lei</w:t>
      </w:r>
    </w:p>
    <w:p w:rsidR="00B30ACD" w:rsidRPr="00706774" w:rsidRDefault="00B30ACD" w:rsidP="00F331C0">
      <w:pPr>
        <w:pStyle w:val="PargrafodaLista"/>
        <w:numPr>
          <w:ilvl w:val="0"/>
          <w:numId w:val="59"/>
        </w:numPr>
        <w:spacing w:after="0" w:line="360" w:lineRule="auto"/>
        <w:jc w:val="both"/>
        <w:rPr>
          <w:rFonts w:ascii="Garamond" w:hAnsi="Garamond"/>
          <w:sz w:val="24"/>
          <w:szCs w:val="24"/>
        </w:rPr>
      </w:pPr>
      <w:proofErr w:type="spellStart"/>
      <w:r w:rsidRPr="00706774">
        <w:rPr>
          <w:rFonts w:ascii="Garamond" w:hAnsi="Garamond"/>
          <w:sz w:val="24"/>
          <w:szCs w:val="24"/>
        </w:rPr>
        <w:lastRenderedPageBreak/>
        <w:t>Art</w:t>
      </w:r>
      <w:proofErr w:type="spellEnd"/>
      <w:r w:rsidRPr="00706774">
        <w:rPr>
          <w:rFonts w:ascii="Garamond" w:hAnsi="Garamond"/>
          <w:sz w:val="24"/>
          <w:szCs w:val="24"/>
        </w:rPr>
        <w:t xml:space="preserve">. 9 </w:t>
      </w:r>
      <w:proofErr w:type="gramStart"/>
      <w:r w:rsidRPr="00706774">
        <w:rPr>
          <w:rFonts w:ascii="Garamond" w:hAnsi="Garamond"/>
          <w:sz w:val="24"/>
          <w:szCs w:val="24"/>
        </w:rPr>
        <w:t>n.º1</w:t>
      </w:r>
      <w:proofErr w:type="gramEnd"/>
      <w:r w:rsidRPr="00706774">
        <w:rPr>
          <w:rFonts w:ascii="Garamond" w:hAnsi="Garamond"/>
          <w:sz w:val="24"/>
          <w:szCs w:val="24"/>
        </w:rPr>
        <w:t xml:space="preserve"> consagra o elemento histórico essencial às teses subjectivistas “ </w:t>
      </w:r>
      <w:r w:rsidRPr="00706774">
        <w:rPr>
          <w:rFonts w:ascii="Garamond" w:hAnsi="Garamond"/>
          <w:i/>
          <w:sz w:val="24"/>
          <w:szCs w:val="24"/>
        </w:rPr>
        <w:t>circunstancias em que a lei foi elaborada</w:t>
      </w:r>
      <w:r w:rsidRPr="00706774">
        <w:rPr>
          <w:rFonts w:ascii="Garamond" w:hAnsi="Garamond"/>
          <w:sz w:val="24"/>
          <w:szCs w:val="24"/>
        </w:rPr>
        <w:t>”</w:t>
      </w:r>
    </w:p>
    <w:p w:rsidR="00B30ACD" w:rsidRDefault="00B30ACD" w:rsidP="008D5B03">
      <w:pPr>
        <w:jc w:val="both"/>
        <w:rPr>
          <w:rFonts w:ascii="Garamond" w:hAnsi="Garamond"/>
          <w:sz w:val="24"/>
          <w:szCs w:val="24"/>
        </w:rPr>
      </w:pPr>
    </w:p>
    <w:p w:rsidR="00B30ACD" w:rsidRPr="00706774" w:rsidRDefault="00B30ACD" w:rsidP="008D5B03">
      <w:pPr>
        <w:jc w:val="both"/>
        <w:rPr>
          <w:rFonts w:ascii="Garamond" w:hAnsi="Garamond"/>
          <w:sz w:val="24"/>
          <w:szCs w:val="24"/>
        </w:rPr>
      </w:pPr>
    </w:p>
    <w:p w:rsidR="00B30ACD" w:rsidRPr="00706774" w:rsidRDefault="00B30ACD" w:rsidP="008D5B03">
      <w:pPr>
        <w:jc w:val="both"/>
        <w:rPr>
          <w:rFonts w:ascii="Garamond" w:hAnsi="Garamond"/>
          <w:sz w:val="24"/>
          <w:szCs w:val="24"/>
        </w:rPr>
      </w:pPr>
      <w:r w:rsidRPr="00706774">
        <w:rPr>
          <w:rFonts w:ascii="Garamond" w:hAnsi="Garamond"/>
          <w:b/>
          <w:sz w:val="24"/>
          <w:szCs w:val="24"/>
        </w:rPr>
        <w:t>Teses mistas defendidas</w:t>
      </w:r>
      <w:r>
        <w:rPr>
          <w:rFonts w:ascii="Garamond" w:hAnsi="Garamond"/>
          <w:b/>
          <w:sz w:val="24"/>
          <w:szCs w:val="24"/>
        </w:rPr>
        <w:t xml:space="preserve">, </w:t>
      </w:r>
      <w:proofErr w:type="gramStart"/>
      <w:r w:rsidRPr="003010EF">
        <w:rPr>
          <w:rFonts w:ascii="Garamond" w:hAnsi="Garamond"/>
          <w:sz w:val="24"/>
          <w:szCs w:val="24"/>
        </w:rPr>
        <w:t>por</w:t>
      </w:r>
      <w:proofErr w:type="gramEnd"/>
      <w:r w:rsidRPr="003010EF">
        <w:rPr>
          <w:rFonts w:ascii="Garamond" w:hAnsi="Garamond"/>
          <w:sz w:val="24"/>
          <w:szCs w:val="24"/>
        </w:rPr>
        <w:t>:</w:t>
      </w:r>
    </w:p>
    <w:p w:rsidR="00B30ACD" w:rsidRPr="00706774" w:rsidRDefault="00B30ACD" w:rsidP="008D5B03">
      <w:pPr>
        <w:jc w:val="both"/>
        <w:rPr>
          <w:rFonts w:ascii="Garamond" w:hAnsi="Garamond"/>
          <w:sz w:val="24"/>
          <w:szCs w:val="24"/>
        </w:rPr>
      </w:pPr>
      <w:r w:rsidRPr="00706774">
        <w:rPr>
          <w:rFonts w:ascii="Garamond" w:hAnsi="Garamond"/>
          <w:sz w:val="24"/>
          <w:szCs w:val="24"/>
        </w:rPr>
        <w:t>Santos Justo</w:t>
      </w:r>
      <w:r>
        <w:rPr>
          <w:rStyle w:val="Refdenotaderodap"/>
          <w:rFonts w:ascii="Garamond" w:hAnsi="Garamond"/>
          <w:sz w:val="24"/>
          <w:szCs w:val="24"/>
        </w:rPr>
        <w:footnoteReference w:id="80"/>
      </w:r>
      <w:r w:rsidRPr="00706774">
        <w:rPr>
          <w:rFonts w:ascii="Garamond" w:hAnsi="Garamond"/>
          <w:sz w:val="24"/>
          <w:szCs w:val="24"/>
        </w:rPr>
        <w:t xml:space="preserve">/ Antunes Varela (também Alemanha por </w:t>
      </w:r>
      <w:proofErr w:type="spellStart"/>
      <w:r w:rsidRPr="00706774">
        <w:rPr>
          <w:rFonts w:ascii="Garamond" w:hAnsi="Garamond"/>
          <w:sz w:val="24"/>
          <w:szCs w:val="24"/>
        </w:rPr>
        <w:t>Larenz</w:t>
      </w:r>
      <w:proofErr w:type="spellEnd"/>
      <w:r w:rsidRPr="00706774">
        <w:rPr>
          <w:rFonts w:ascii="Garamond" w:hAnsi="Garamond"/>
          <w:sz w:val="24"/>
          <w:szCs w:val="24"/>
        </w:rPr>
        <w:t xml:space="preserve"> e </w:t>
      </w:r>
      <w:proofErr w:type="spellStart"/>
      <w:r w:rsidRPr="00706774">
        <w:rPr>
          <w:rFonts w:ascii="Garamond" w:hAnsi="Garamond"/>
          <w:sz w:val="24"/>
          <w:szCs w:val="24"/>
        </w:rPr>
        <w:t>Engis</w:t>
      </w:r>
      <w:r>
        <w:rPr>
          <w:rFonts w:ascii="Garamond" w:hAnsi="Garamond"/>
          <w:sz w:val="24"/>
          <w:szCs w:val="24"/>
        </w:rPr>
        <w:t>c</w:t>
      </w:r>
      <w:r w:rsidRPr="00706774">
        <w:rPr>
          <w:rFonts w:ascii="Garamond" w:hAnsi="Garamond"/>
          <w:sz w:val="24"/>
          <w:szCs w:val="24"/>
        </w:rPr>
        <w:t>h</w:t>
      </w:r>
      <w:proofErr w:type="spellEnd"/>
      <w:r w:rsidRPr="00706774">
        <w:rPr>
          <w:rFonts w:ascii="Garamond" w:hAnsi="Garamond"/>
          <w:sz w:val="24"/>
          <w:szCs w:val="24"/>
        </w:rPr>
        <w:t>)</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O sentido da lei não se identifica com a </w:t>
      </w:r>
      <w:proofErr w:type="spellStart"/>
      <w:r w:rsidRPr="00706774">
        <w:rPr>
          <w:rFonts w:ascii="Garamond" w:hAnsi="Garamond"/>
          <w:i/>
          <w:sz w:val="24"/>
          <w:szCs w:val="24"/>
        </w:rPr>
        <w:t>mens</w:t>
      </w:r>
      <w:proofErr w:type="spellEnd"/>
      <w:r w:rsidRPr="00706774">
        <w:rPr>
          <w:rFonts w:ascii="Garamond" w:hAnsi="Garamond"/>
          <w:i/>
          <w:sz w:val="24"/>
          <w:szCs w:val="24"/>
        </w:rPr>
        <w:t xml:space="preserve"> </w:t>
      </w:r>
      <w:proofErr w:type="spellStart"/>
      <w:r w:rsidRPr="00706774">
        <w:rPr>
          <w:rFonts w:ascii="Garamond" w:hAnsi="Garamond"/>
          <w:i/>
          <w:sz w:val="24"/>
          <w:szCs w:val="24"/>
        </w:rPr>
        <w:t>legislatoris</w:t>
      </w:r>
      <w:proofErr w:type="spellEnd"/>
      <w:r w:rsidRPr="00706774">
        <w:rPr>
          <w:rFonts w:ascii="Garamond" w:hAnsi="Garamond"/>
          <w:sz w:val="24"/>
          <w:szCs w:val="24"/>
        </w:rPr>
        <w:t>, mas também não a dispensa, é o resultado de um processo que considera todos os momentos, objectivos e subjectivos.</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É preciso conhecer a </w:t>
      </w:r>
      <w:r w:rsidRPr="00706774">
        <w:rPr>
          <w:rFonts w:ascii="Garamond" w:hAnsi="Garamond"/>
          <w:b/>
          <w:sz w:val="24"/>
          <w:szCs w:val="24"/>
        </w:rPr>
        <w:t>decisão do legislador e os fundamentos</w:t>
      </w:r>
      <w:r w:rsidRPr="00706774">
        <w:rPr>
          <w:rFonts w:ascii="Garamond" w:hAnsi="Garamond"/>
          <w:sz w:val="24"/>
          <w:szCs w:val="24"/>
        </w:rPr>
        <w:t xml:space="preserve"> em que se apoia para se adaptar a lei ao presente. </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Segundo AV O art.º 9, afasta os excessos dos objectivistas que não atendem às circunstâncias históricas em que a norma nasceu (</w:t>
      </w:r>
      <w:proofErr w:type="spellStart"/>
      <w:r w:rsidRPr="00706774">
        <w:rPr>
          <w:rFonts w:ascii="Garamond" w:hAnsi="Garamond"/>
          <w:sz w:val="24"/>
          <w:szCs w:val="24"/>
        </w:rPr>
        <w:t>art</w:t>
      </w:r>
      <w:proofErr w:type="spellEnd"/>
      <w:r w:rsidRPr="00706774">
        <w:rPr>
          <w:rFonts w:ascii="Garamond" w:hAnsi="Garamond"/>
          <w:sz w:val="24"/>
          <w:szCs w:val="24"/>
        </w:rPr>
        <w:t>. 9 n.º1) e condena os excessos dos subjectivistas que prescindem por completo da letra da lei para atender apenas à vontade do legislador. (9 n.º2).</w:t>
      </w:r>
    </w:p>
    <w:p w:rsidR="00B30ACD" w:rsidRPr="00706774" w:rsidRDefault="00B30ACD" w:rsidP="008D5B03">
      <w:pPr>
        <w:jc w:val="both"/>
        <w:rPr>
          <w:rFonts w:ascii="Garamond" w:hAnsi="Garamond"/>
          <w:sz w:val="24"/>
          <w:szCs w:val="24"/>
        </w:rPr>
      </w:pPr>
    </w:p>
    <w:p w:rsidR="00B30ACD" w:rsidRPr="00706774" w:rsidRDefault="00B30ACD" w:rsidP="008D5B03">
      <w:pPr>
        <w:jc w:val="both"/>
        <w:rPr>
          <w:rFonts w:ascii="Garamond" w:hAnsi="Garamond"/>
          <w:sz w:val="24"/>
          <w:szCs w:val="24"/>
        </w:rPr>
      </w:pPr>
      <w:r w:rsidRPr="00706774">
        <w:rPr>
          <w:rFonts w:ascii="Garamond" w:hAnsi="Garamond"/>
          <w:b/>
          <w:sz w:val="24"/>
          <w:szCs w:val="24"/>
        </w:rPr>
        <w:t>Teses objectivistas</w:t>
      </w:r>
      <w:r w:rsidRPr="00706774">
        <w:rPr>
          <w:rFonts w:ascii="Garamond" w:hAnsi="Garamond"/>
          <w:sz w:val="24"/>
          <w:szCs w:val="24"/>
        </w:rPr>
        <w:t xml:space="preserve"> defendidas</w:t>
      </w:r>
      <w:r>
        <w:rPr>
          <w:rFonts w:ascii="Garamond" w:hAnsi="Garamond"/>
          <w:sz w:val="24"/>
          <w:szCs w:val="24"/>
        </w:rPr>
        <w:t xml:space="preserve">, </w:t>
      </w:r>
      <w:proofErr w:type="gramStart"/>
      <w:r>
        <w:rPr>
          <w:rFonts w:ascii="Garamond" w:hAnsi="Garamond"/>
          <w:sz w:val="24"/>
          <w:szCs w:val="24"/>
        </w:rPr>
        <w:t>por</w:t>
      </w:r>
      <w:proofErr w:type="gramEnd"/>
      <w:r w:rsidRPr="00706774">
        <w:rPr>
          <w:rFonts w:ascii="Garamond" w:hAnsi="Garamond"/>
          <w:sz w:val="24"/>
          <w:szCs w:val="24"/>
        </w:rPr>
        <w:t>:</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MRS</w:t>
      </w:r>
      <w:r>
        <w:rPr>
          <w:rFonts w:ascii="Garamond" w:hAnsi="Garamond"/>
          <w:sz w:val="24"/>
          <w:szCs w:val="24"/>
        </w:rPr>
        <w:t xml:space="preserve"> e O A</w:t>
      </w:r>
      <w:r w:rsidRPr="00706774">
        <w:rPr>
          <w:rFonts w:ascii="Garamond" w:hAnsi="Garamond"/>
          <w:sz w:val="24"/>
          <w:szCs w:val="24"/>
        </w:rPr>
        <w:t xml:space="preserve">: </w:t>
      </w:r>
      <w:proofErr w:type="spellStart"/>
      <w:r w:rsidRPr="00706774">
        <w:rPr>
          <w:rFonts w:ascii="Garamond" w:hAnsi="Garamond"/>
          <w:sz w:val="24"/>
          <w:szCs w:val="24"/>
        </w:rPr>
        <w:t>art</w:t>
      </w:r>
      <w:proofErr w:type="spellEnd"/>
      <w:r w:rsidRPr="00706774">
        <w:rPr>
          <w:rFonts w:ascii="Garamond" w:hAnsi="Garamond"/>
          <w:sz w:val="24"/>
          <w:szCs w:val="24"/>
        </w:rPr>
        <w:t>. 9 é objectivista</w:t>
      </w:r>
      <w:r>
        <w:rPr>
          <w:rFonts w:ascii="Garamond" w:hAnsi="Garamond"/>
          <w:sz w:val="24"/>
          <w:szCs w:val="24"/>
        </w:rPr>
        <w:t xml:space="preserve"> </w:t>
      </w:r>
      <w:r w:rsidRPr="00706774">
        <w:rPr>
          <w:rFonts w:ascii="Garamond" w:hAnsi="Garamond"/>
          <w:sz w:val="24"/>
          <w:szCs w:val="24"/>
        </w:rPr>
        <w:t>porque a lei deve valer um</w:t>
      </w:r>
      <w:r>
        <w:rPr>
          <w:rFonts w:ascii="Garamond" w:hAnsi="Garamond"/>
          <w:sz w:val="24"/>
          <w:szCs w:val="24"/>
        </w:rPr>
        <w:t>a vez integrada na ordem social, verificando-se um</w:t>
      </w:r>
      <w:r w:rsidRPr="00706774">
        <w:rPr>
          <w:rFonts w:ascii="Garamond" w:hAnsi="Garamond"/>
          <w:sz w:val="24"/>
          <w:szCs w:val="24"/>
        </w:rPr>
        <w:t xml:space="preserve"> apagamento do legislador após o acto de criação normativa — sentido da fonte na ordem social. A lei é necessariamente aberta a todos os estímulos que nela provocam alterações históricas, mas se o objectivo do legislador tiver ficado perceptível na lei, o intérprete não o pode ignorar.</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Ego/ SLL: objectivismo mitigado, porque vai buscar elementos históricos de interpretação.)</w:t>
      </w:r>
    </w:p>
    <w:p w:rsidR="00B30ACD" w:rsidRPr="00706774" w:rsidRDefault="00B30ACD" w:rsidP="008D5B03">
      <w:pPr>
        <w:jc w:val="both"/>
        <w:rPr>
          <w:rFonts w:ascii="Garamond" w:hAnsi="Garamond"/>
          <w:sz w:val="24"/>
          <w:szCs w:val="24"/>
        </w:rPr>
      </w:pPr>
    </w:p>
    <w:p w:rsidR="00B30ACD" w:rsidRPr="00706774" w:rsidRDefault="00B30ACD" w:rsidP="008D5B03">
      <w:pPr>
        <w:jc w:val="both"/>
        <w:rPr>
          <w:rFonts w:ascii="Garamond" w:hAnsi="Garamond"/>
          <w:sz w:val="24"/>
          <w:szCs w:val="24"/>
        </w:rPr>
      </w:pPr>
      <w:r w:rsidRPr="00706774">
        <w:rPr>
          <w:rFonts w:ascii="Garamond" w:hAnsi="Garamond"/>
          <w:b/>
          <w:sz w:val="24"/>
          <w:szCs w:val="24"/>
        </w:rPr>
        <w:t xml:space="preserve">Interpretação objectivista: </w:t>
      </w:r>
      <w:r w:rsidRPr="00706774">
        <w:rPr>
          <w:rFonts w:ascii="Garamond" w:hAnsi="Garamond"/>
          <w:sz w:val="24"/>
          <w:szCs w:val="24"/>
        </w:rPr>
        <w:t>essencial elemento literal/ sistemático/ teleológico</w:t>
      </w:r>
    </w:p>
    <w:p w:rsidR="00B30ACD" w:rsidRDefault="00B30ACD" w:rsidP="008D5B03">
      <w:pPr>
        <w:jc w:val="both"/>
        <w:rPr>
          <w:rFonts w:ascii="Garamond" w:hAnsi="Garamond"/>
          <w:sz w:val="24"/>
          <w:szCs w:val="24"/>
        </w:rPr>
      </w:pPr>
      <w:r w:rsidRPr="00706774">
        <w:rPr>
          <w:rFonts w:ascii="Garamond" w:hAnsi="Garamond"/>
          <w:b/>
          <w:sz w:val="24"/>
          <w:szCs w:val="24"/>
        </w:rPr>
        <w:t>Interpretação subjectivista</w:t>
      </w:r>
      <w:r w:rsidRPr="00706774">
        <w:rPr>
          <w:rFonts w:ascii="Garamond" w:hAnsi="Garamond"/>
          <w:sz w:val="24"/>
          <w:szCs w:val="24"/>
        </w:rPr>
        <w:t>: essencial elemento histórico</w:t>
      </w:r>
    </w:p>
    <w:p w:rsidR="00B30ACD" w:rsidRPr="00706774" w:rsidRDefault="00B30ACD" w:rsidP="008D5B03">
      <w:pPr>
        <w:jc w:val="both"/>
        <w:rPr>
          <w:rFonts w:ascii="Garamond" w:hAnsi="Garamond"/>
          <w:sz w:val="24"/>
          <w:szCs w:val="24"/>
        </w:rPr>
      </w:pPr>
    </w:p>
    <w:p w:rsidR="00B30ACD" w:rsidRDefault="00B30ACD" w:rsidP="008D5B03">
      <w:pPr>
        <w:jc w:val="both"/>
        <w:rPr>
          <w:rFonts w:ascii="Garamond" w:hAnsi="Garamond"/>
          <w:sz w:val="24"/>
          <w:szCs w:val="24"/>
        </w:rPr>
      </w:pPr>
    </w:p>
    <w:p w:rsidR="002D7967" w:rsidRDefault="002D7967" w:rsidP="008D5B03">
      <w:pPr>
        <w:jc w:val="both"/>
        <w:rPr>
          <w:rFonts w:ascii="Garamond" w:hAnsi="Garamond"/>
          <w:sz w:val="24"/>
          <w:szCs w:val="24"/>
        </w:rPr>
      </w:pPr>
    </w:p>
    <w:p w:rsidR="002D7967" w:rsidRDefault="002D7967" w:rsidP="008D5B03">
      <w:pPr>
        <w:jc w:val="both"/>
        <w:rPr>
          <w:rFonts w:ascii="Garamond" w:hAnsi="Garamond"/>
          <w:sz w:val="24"/>
          <w:szCs w:val="24"/>
        </w:rPr>
      </w:pPr>
    </w:p>
    <w:p w:rsidR="002D7967" w:rsidRPr="00706774" w:rsidRDefault="002D7967" w:rsidP="008D5B03">
      <w:pPr>
        <w:jc w:val="both"/>
        <w:rPr>
          <w:rFonts w:ascii="Garamond" w:hAnsi="Garamond"/>
          <w:sz w:val="24"/>
          <w:szCs w:val="24"/>
        </w:rPr>
      </w:pPr>
    </w:p>
    <w:p w:rsidR="00B30ACD" w:rsidRPr="00706774" w:rsidRDefault="00B30ACD" w:rsidP="008D5B03">
      <w:pPr>
        <w:jc w:val="both"/>
        <w:rPr>
          <w:rFonts w:ascii="Garamond" w:hAnsi="Garamond"/>
          <w:b/>
          <w:sz w:val="24"/>
          <w:szCs w:val="24"/>
        </w:rPr>
      </w:pPr>
      <w:r w:rsidRPr="00706774">
        <w:rPr>
          <w:rFonts w:ascii="Garamond" w:hAnsi="Garamond"/>
          <w:b/>
          <w:sz w:val="24"/>
          <w:szCs w:val="24"/>
        </w:rPr>
        <w:t xml:space="preserve">                                  </w:t>
      </w:r>
      <w:r>
        <w:rPr>
          <w:rFonts w:ascii="Garamond" w:hAnsi="Garamond"/>
          <w:b/>
          <w:sz w:val="24"/>
          <w:szCs w:val="24"/>
        </w:rPr>
        <w:t xml:space="preserve">    </w:t>
      </w:r>
      <w:r w:rsidRPr="00706774">
        <w:rPr>
          <w:rFonts w:ascii="Garamond" w:hAnsi="Garamond"/>
          <w:b/>
          <w:sz w:val="24"/>
          <w:szCs w:val="24"/>
        </w:rPr>
        <w:t xml:space="preserve"> Teses actualistas/ historicistas</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O acolhimento das teses historicistas decorre da expressão “</w:t>
      </w:r>
      <w:r w:rsidRPr="00706774">
        <w:rPr>
          <w:rFonts w:ascii="Garamond" w:hAnsi="Garamond"/>
          <w:i/>
          <w:sz w:val="24"/>
          <w:szCs w:val="24"/>
        </w:rPr>
        <w:t>atender às circunstâncias em que a lei foi elaborada</w:t>
      </w:r>
      <w:r w:rsidRPr="00706774">
        <w:rPr>
          <w:rFonts w:ascii="Garamond" w:hAnsi="Garamond"/>
          <w:sz w:val="24"/>
          <w:szCs w:val="24"/>
        </w:rPr>
        <w:t>” e o acolhimento de teses act</w:t>
      </w:r>
      <w:r>
        <w:rPr>
          <w:rFonts w:ascii="Garamond" w:hAnsi="Garamond"/>
          <w:sz w:val="24"/>
          <w:szCs w:val="24"/>
        </w:rPr>
        <w:t>ualistas decorre da expressão “</w:t>
      </w:r>
      <w:r w:rsidRPr="00706774">
        <w:rPr>
          <w:rFonts w:ascii="Garamond" w:hAnsi="Garamond"/>
          <w:sz w:val="24"/>
          <w:szCs w:val="24"/>
        </w:rPr>
        <w:t>c</w:t>
      </w:r>
      <w:r w:rsidRPr="00706774">
        <w:rPr>
          <w:rFonts w:ascii="Garamond" w:hAnsi="Garamond"/>
          <w:i/>
          <w:sz w:val="24"/>
          <w:szCs w:val="24"/>
        </w:rPr>
        <w:t>ondições do tempo em que a lei é aplicada</w:t>
      </w:r>
      <w:r w:rsidRPr="00706774">
        <w:rPr>
          <w:rFonts w:ascii="Garamond" w:hAnsi="Garamond"/>
          <w:sz w:val="24"/>
          <w:szCs w:val="24"/>
        </w:rPr>
        <w:t>” art.9 nº1</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A doutrina defende uma conotação actualista prevalecente porque esta não é incompatível com a consideração de circunstâncias do tempo de aplicação da lei para o efeito de determinar o seu sentido, mas já a posição historicista é incompatível com a consideração de circunstâncias do tempo de aplicação da lei para efeitos de determinar o seu sentido. MRS/ O A/ Nuno Sá Gomes</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Baptista Machado considera que a </w:t>
      </w:r>
      <w:proofErr w:type="spellStart"/>
      <w:r w:rsidRPr="00706774">
        <w:rPr>
          <w:rFonts w:ascii="Garamond" w:hAnsi="Garamond"/>
          <w:i/>
          <w:sz w:val="24"/>
          <w:szCs w:val="24"/>
        </w:rPr>
        <w:t>occasio</w:t>
      </w:r>
      <w:proofErr w:type="spellEnd"/>
      <w:r w:rsidRPr="00706774">
        <w:rPr>
          <w:rFonts w:ascii="Garamond" w:hAnsi="Garamond"/>
          <w:i/>
          <w:sz w:val="24"/>
          <w:szCs w:val="24"/>
        </w:rPr>
        <w:t xml:space="preserve"> </w:t>
      </w:r>
      <w:proofErr w:type="spellStart"/>
      <w:r w:rsidRPr="00706774">
        <w:rPr>
          <w:rFonts w:ascii="Garamond" w:hAnsi="Garamond"/>
          <w:i/>
          <w:sz w:val="24"/>
          <w:szCs w:val="24"/>
        </w:rPr>
        <w:t>legis</w:t>
      </w:r>
      <w:proofErr w:type="spellEnd"/>
      <w:r w:rsidRPr="00706774">
        <w:rPr>
          <w:rFonts w:ascii="Garamond" w:hAnsi="Garamond"/>
          <w:sz w:val="24"/>
          <w:szCs w:val="24"/>
        </w:rPr>
        <w:t xml:space="preserve"> é importante ao actualismo para ajustar o significado da norma à evolução entretanto sofrida.</w:t>
      </w:r>
    </w:p>
    <w:p w:rsidR="00B30ACD" w:rsidRPr="00706774" w:rsidRDefault="00B30ACD" w:rsidP="008D5B03">
      <w:pPr>
        <w:jc w:val="both"/>
        <w:rPr>
          <w:rFonts w:ascii="Garamond" w:hAnsi="Garamond"/>
          <w:sz w:val="24"/>
          <w:szCs w:val="24"/>
        </w:rPr>
      </w:pPr>
    </w:p>
    <w:p w:rsidR="00B30ACD" w:rsidRDefault="00B30ACD" w:rsidP="008D5B03">
      <w:pPr>
        <w:spacing w:line="240" w:lineRule="auto"/>
        <w:jc w:val="both"/>
        <w:rPr>
          <w:rFonts w:ascii="Garamond" w:hAnsi="Garamond"/>
          <w:b/>
          <w:sz w:val="24"/>
          <w:szCs w:val="24"/>
        </w:rPr>
      </w:pPr>
      <w:r w:rsidRPr="00706774">
        <w:rPr>
          <w:rFonts w:ascii="Garamond" w:hAnsi="Garamond"/>
          <w:b/>
          <w:sz w:val="24"/>
          <w:szCs w:val="24"/>
        </w:rPr>
        <w:t xml:space="preserve">                    </w:t>
      </w:r>
      <w:r>
        <w:rPr>
          <w:rFonts w:ascii="Garamond" w:hAnsi="Garamond"/>
          <w:b/>
          <w:sz w:val="24"/>
          <w:szCs w:val="24"/>
        </w:rPr>
        <w:t xml:space="preserve">      </w:t>
      </w:r>
      <w:r w:rsidRPr="00706774">
        <w:rPr>
          <w:rFonts w:ascii="Garamond" w:hAnsi="Garamond"/>
          <w:b/>
          <w:sz w:val="24"/>
          <w:szCs w:val="24"/>
        </w:rPr>
        <w:t>Modalidades de interpretação quanto ao resultado</w:t>
      </w:r>
    </w:p>
    <w:p w:rsidR="00B30ACD" w:rsidRPr="00706774" w:rsidRDefault="00B30ACD" w:rsidP="008D5B03">
      <w:pPr>
        <w:spacing w:line="240" w:lineRule="auto"/>
        <w:jc w:val="both"/>
        <w:rPr>
          <w:rFonts w:ascii="Garamond" w:hAnsi="Garamond"/>
          <w:b/>
          <w:sz w:val="24"/>
          <w:szCs w:val="24"/>
        </w:rPr>
      </w:pPr>
    </w:p>
    <w:p w:rsidR="00B30ACD" w:rsidRPr="00706774" w:rsidRDefault="00B30ACD" w:rsidP="008D5B03">
      <w:pPr>
        <w:spacing w:line="240" w:lineRule="auto"/>
        <w:jc w:val="both"/>
        <w:rPr>
          <w:rFonts w:ascii="Garamond" w:hAnsi="Garamond"/>
          <w:b/>
          <w:sz w:val="24"/>
          <w:szCs w:val="24"/>
        </w:rPr>
      </w:pP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Esta modalidade de interpretação está directamente dependente da relação entre os vários elementos da interpretação, por isso urge inicialmente determinar quais os elementos de interpretação de que o aplicador do Direito se pode socorrer.</w:t>
      </w:r>
    </w:p>
    <w:p w:rsidR="00B30ACD" w:rsidRPr="00706774" w:rsidRDefault="00B30ACD" w:rsidP="008D5B03">
      <w:pPr>
        <w:jc w:val="both"/>
        <w:rPr>
          <w:rFonts w:ascii="Garamond" w:hAnsi="Garamond"/>
          <w:sz w:val="24"/>
          <w:szCs w:val="24"/>
        </w:rPr>
      </w:pPr>
    </w:p>
    <w:p w:rsidR="00B30ACD" w:rsidRPr="00706774" w:rsidRDefault="00B30ACD" w:rsidP="008D5B03">
      <w:pPr>
        <w:spacing w:line="240" w:lineRule="auto"/>
        <w:jc w:val="both"/>
        <w:rPr>
          <w:rFonts w:ascii="Garamond" w:hAnsi="Garamond"/>
          <w:b/>
          <w:sz w:val="24"/>
          <w:szCs w:val="24"/>
        </w:rPr>
      </w:pPr>
      <w:r w:rsidRPr="00706774">
        <w:rPr>
          <w:rFonts w:ascii="Garamond" w:hAnsi="Garamond"/>
          <w:b/>
          <w:sz w:val="24"/>
          <w:szCs w:val="24"/>
        </w:rPr>
        <w:t xml:space="preserve">Elementos da interpretação: </w:t>
      </w:r>
      <w:r>
        <w:rPr>
          <w:rStyle w:val="Refdenotaderodap"/>
          <w:rFonts w:ascii="Garamond" w:hAnsi="Garamond"/>
          <w:b/>
          <w:sz w:val="24"/>
          <w:szCs w:val="24"/>
        </w:rPr>
        <w:footnoteReference w:id="81"/>
      </w:r>
    </w:p>
    <w:p w:rsidR="00B30ACD" w:rsidRDefault="00B30ACD" w:rsidP="008D5B03">
      <w:pPr>
        <w:spacing w:line="360" w:lineRule="auto"/>
        <w:jc w:val="both"/>
        <w:rPr>
          <w:rFonts w:ascii="Garamond" w:hAnsi="Garamond"/>
          <w:sz w:val="24"/>
          <w:szCs w:val="24"/>
        </w:rPr>
      </w:pPr>
      <w:r w:rsidRPr="00706774">
        <w:rPr>
          <w:rFonts w:ascii="Garamond" w:hAnsi="Garamond"/>
          <w:sz w:val="24"/>
          <w:szCs w:val="24"/>
        </w:rPr>
        <w:t xml:space="preserve">Os elementos da interpretação são os meios para se determinar o sentido real dos textos legais. Imaginando que a lei é a tal obra de arte, os elementos são os meios que temos ao nosso dispor para perceber o que a pintura significa. Temos desde logo a tela, o pintor que a fez, a corrente em que se insere, a circunstância histórica em que foi feita, etc. Todos estes elementos vão-nos auxiliar a dar um sentido à obra de arte. O mesmo ocorre na </w:t>
      </w:r>
      <w:r w:rsidRPr="00706774">
        <w:rPr>
          <w:rFonts w:ascii="Garamond" w:hAnsi="Garamond"/>
          <w:sz w:val="24"/>
          <w:szCs w:val="24"/>
        </w:rPr>
        <w:lastRenderedPageBreak/>
        <w:t xml:space="preserve">interpretação e na determinação do sentido da lei: os elementos da interpretação integram-se num acto unitário, que é a </w:t>
      </w:r>
      <w:r w:rsidRPr="003D094A">
        <w:rPr>
          <w:rFonts w:ascii="Garamond" w:hAnsi="Garamond"/>
          <w:i/>
          <w:sz w:val="24"/>
          <w:szCs w:val="24"/>
        </w:rPr>
        <w:t>interpretação</w:t>
      </w:r>
      <w:r w:rsidRPr="00706774">
        <w:rPr>
          <w:rFonts w:ascii="Garamond" w:hAnsi="Garamond"/>
          <w:sz w:val="24"/>
          <w:szCs w:val="24"/>
        </w:rPr>
        <w:t xml:space="preserve">. </w:t>
      </w:r>
    </w:p>
    <w:p w:rsidR="00B30ACD" w:rsidRPr="00706774" w:rsidRDefault="00B30ACD" w:rsidP="008D5B03">
      <w:pPr>
        <w:spacing w:line="360" w:lineRule="auto"/>
        <w:jc w:val="both"/>
        <w:rPr>
          <w:rFonts w:ascii="Garamond" w:hAnsi="Garamond"/>
          <w:sz w:val="24"/>
          <w:szCs w:val="24"/>
        </w:rPr>
      </w:pPr>
    </w:p>
    <w:p w:rsidR="00B30ACD" w:rsidRPr="00706774" w:rsidRDefault="00B30ACD" w:rsidP="008D5B03">
      <w:pPr>
        <w:spacing w:line="240" w:lineRule="auto"/>
        <w:jc w:val="both"/>
        <w:rPr>
          <w:rFonts w:ascii="Garamond" w:hAnsi="Garamond"/>
          <w:sz w:val="24"/>
          <w:szCs w:val="24"/>
        </w:rPr>
      </w:pPr>
      <w:r w:rsidRPr="00706774">
        <w:rPr>
          <w:rFonts w:ascii="Garamond" w:hAnsi="Garamond"/>
          <w:sz w:val="24"/>
          <w:szCs w:val="24"/>
        </w:rPr>
        <w:t xml:space="preserve">Os elementos da interpretação separam-se </w:t>
      </w:r>
      <w:proofErr w:type="gramStart"/>
      <w:r w:rsidRPr="00706774">
        <w:rPr>
          <w:rFonts w:ascii="Garamond" w:hAnsi="Garamond"/>
          <w:sz w:val="24"/>
          <w:szCs w:val="24"/>
        </w:rPr>
        <w:t>em</w:t>
      </w:r>
      <w:proofErr w:type="gramEnd"/>
      <w:r w:rsidRPr="00706774">
        <w:rPr>
          <w:rFonts w:ascii="Garamond" w:hAnsi="Garamond"/>
          <w:sz w:val="24"/>
          <w:szCs w:val="24"/>
        </w:rPr>
        <w:t>:</w:t>
      </w:r>
    </w:p>
    <w:p w:rsidR="00B30ACD" w:rsidRPr="00706774" w:rsidRDefault="00B30ACD" w:rsidP="008D5B03">
      <w:pPr>
        <w:spacing w:line="240" w:lineRule="auto"/>
        <w:jc w:val="both"/>
        <w:rPr>
          <w:rFonts w:ascii="Garamond" w:hAnsi="Garamond"/>
          <w:i/>
          <w:sz w:val="24"/>
          <w:szCs w:val="24"/>
        </w:rPr>
      </w:pPr>
      <w:r w:rsidRPr="00706774">
        <w:rPr>
          <w:rFonts w:ascii="Garamond" w:hAnsi="Garamond"/>
          <w:b/>
          <w:sz w:val="24"/>
          <w:szCs w:val="24"/>
        </w:rPr>
        <w:t>Elemento literal ou gramatical</w:t>
      </w:r>
      <w:r w:rsidRPr="00706774">
        <w:rPr>
          <w:rFonts w:ascii="Garamond" w:hAnsi="Garamond"/>
          <w:sz w:val="24"/>
          <w:szCs w:val="24"/>
        </w:rPr>
        <w:t xml:space="preserve"> - </w:t>
      </w:r>
      <w:r w:rsidRPr="00706774">
        <w:rPr>
          <w:rFonts w:ascii="Garamond" w:hAnsi="Garamond"/>
          <w:i/>
          <w:sz w:val="24"/>
          <w:szCs w:val="24"/>
        </w:rPr>
        <w:t>corpo</w:t>
      </w:r>
    </w:p>
    <w:p w:rsidR="00B30ACD" w:rsidRPr="00706774" w:rsidRDefault="00B30ACD" w:rsidP="008D5B03">
      <w:pPr>
        <w:spacing w:line="240" w:lineRule="auto"/>
        <w:jc w:val="both"/>
        <w:rPr>
          <w:rFonts w:ascii="Garamond" w:hAnsi="Garamond"/>
          <w:i/>
          <w:sz w:val="24"/>
          <w:szCs w:val="24"/>
        </w:rPr>
      </w:pPr>
      <w:r w:rsidRPr="00706774">
        <w:rPr>
          <w:rFonts w:ascii="Garamond" w:hAnsi="Garamond"/>
          <w:b/>
          <w:sz w:val="24"/>
          <w:szCs w:val="24"/>
        </w:rPr>
        <w:t>Elemento lógico ou espírito da lei</w:t>
      </w:r>
      <w:r w:rsidRPr="00706774">
        <w:rPr>
          <w:rFonts w:ascii="Garamond" w:hAnsi="Garamond"/>
          <w:sz w:val="24"/>
          <w:szCs w:val="24"/>
        </w:rPr>
        <w:t xml:space="preserve"> – </w:t>
      </w:r>
      <w:r w:rsidRPr="00706774">
        <w:rPr>
          <w:rFonts w:ascii="Garamond" w:hAnsi="Garamond"/>
          <w:i/>
          <w:sz w:val="24"/>
          <w:szCs w:val="24"/>
        </w:rPr>
        <w:t>alma</w:t>
      </w:r>
    </w:p>
    <w:p w:rsidR="00B30ACD" w:rsidRPr="00706774" w:rsidRDefault="00B30ACD" w:rsidP="00F331C0">
      <w:pPr>
        <w:pStyle w:val="PargrafodaLista"/>
        <w:numPr>
          <w:ilvl w:val="0"/>
          <w:numId w:val="60"/>
        </w:numPr>
        <w:spacing w:line="360" w:lineRule="auto"/>
        <w:jc w:val="both"/>
        <w:rPr>
          <w:rFonts w:ascii="Garamond" w:hAnsi="Garamond"/>
          <w:sz w:val="24"/>
          <w:szCs w:val="24"/>
        </w:rPr>
      </w:pPr>
      <w:r w:rsidRPr="00706774">
        <w:rPr>
          <w:rFonts w:ascii="Garamond" w:hAnsi="Garamond"/>
          <w:sz w:val="24"/>
          <w:szCs w:val="24"/>
        </w:rPr>
        <w:t>Histórico</w:t>
      </w:r>
    </w:p>
    <w:p w:rsidR="00B30ACD" w:rsidRPr="00706774" w:rsidRDefault="00B30ACD" w:rsidP="00F331C0">
      <w:pPr>
        <w:pStyle w:val="PargrafodaLista"/>
        <w:numPr>
          <w:ilvl w:val="0"/>
          <w:numId w:val="60"/>
        </w:numPr>
        <w:spacing w:line="360" w:lineRule="auto"/>
        <w:jc w:val="both"/>
        <w:rPr>
          <w:rFonts w:ascii="Garamond" w:hAnsi="Garamond"/>
          <w:sz w:val="24"/>
          <w:szCs w:val="24"/>
        </w:rPr>
      </w:pPr>
      <w:r w:rsidRPr="00706774">
        <w:rPr>
          <w:rFonts w:ascii="Garamond" w:hAnsi="Garamond"/>
          <w:sz w:val="24"/>
          <w:szCs w:val="24"/>
        </w:rPr>
        <w:t>Sistemático</w:t>
      </w:r>
    </w:p>
    <w:p w:rsidR="00B30ACD" w:rsidRDefault="00B30ACD" w:rsidP="00F331C0">
      <w:pPr>
        <w:pStyle w:val="PargrafodaLista"/>
        <w:numPr>
          <w:ilvl w:val="0"/>
          <w:numId w:val="60"/>
        </w:numPr>
        <w:spacing w:line="360" w:lineRule="auto"/>
        <w:jc w:val="both"/>
        <w:rPr>
          <w:rFonts w:ascii="Garamond" w:hAnsi="Garamond"/>
          <w:sz w:val="24"/>
          <w:szCs w:val="24"/>
        </w:rPr>
      </w:pPr>
      <w:r w:rsidRPr="00706774">
        <w:rPr>
          <w:rFonts w:ascii="Garamond" w:hAnsi="Garamond"/>
          <w:sz w:val="24"/>
          <w:szCs w:val="24"/>
        </w:rPr>
        <w:t>Teleológico ou racional</w:t>
      </w:r>
    </w:p>
    <w:p w:rsidR="00B30ACD" w:rsidRPr="00706774" w:rsidRDefault="00B30ACD" w:rsidP="008D5B03">
      <w:pPr>
        <w:pStyle w:val="PargrafodaLista"/>
        <w:spacing w:line="360" w:lineRule="auto"/>
        <w:jc w:val="both"/>
        <w:rPr>
          <w:rFonts w:ascii="Garamond" w:hAnsi="Garamond"/>
          <w:sz w:val="24"/>
          <w:szCs w:val="24"/>
        </w:rPr>
      </w:pPr>
    </w:p>
    <w:p w:rsidR="00B30ACD" w:rsidRPr="00706774" w:rsidRDefault="00B30ACD" w:rsidP="008D5B03">
      <w:pPr>
        <w:spacing w:line="360" w:lineRule="auto"/>
        <w:jc w:val="both"/>
        <w:rPr>
          <w:rFonts w:ascii="Garamond" w:hAnsi="Garamond"/>
          <w:sz w:val="24"/>
          <w:szCs w:val="24"/>
        </w:rPr>
      </w:pPr>
      <w:r w:rsidRPr="00706774">
        <w:rPr>
          <w:rFonts w:ascii="Garamond" w:hAnsi="Garamond"/>
          <w:b/>
          <w:sz w:val="24"/>
          <w:szCs w:val="24"/>
        </w:rPr>
        <w:t xml:space="preserve">Elemento literal: </w:t>
      </w:r>
      <w:r w:rsidRPr="00706774">
        <w:rPr>
          <w:rFonts w:ascii="Garamond" w:hAnsi="Garamond"/>
          <w:sz w:val="24"/>
          <w:szCs w:val="24"/>
        </w:rPr>
        <w:t>é composto pelas palavras pelas quais a lei se exprime, cujo sentido é determinado pelas regras gramaticais. No nosso exemplo da obra de arte, seria a tela.</w:t>
      </w:r>
    </w:p>
    <w:p w:rsidR="00B30ACD" w:rsidRDefault="00B30ACD" w:rsidP="008D5B03">
      <w:pPr>
        <w:spacing w:line="360" w:lineRule="auto"/>
        <w:jc w:val="both"/>
        <w:rPr>
          <w:rFonts w:ascii="Garamond" w:hAnsi="Garamond"/>
          <w:sz w:val="24"/>
          <w:szCs w:val="24"/>
        </w:rPr>
      </w:pPr>
      <w:r w:rsidRPr="00706774">
        <w:rPr>
          <w:rFonts w:ascii="Garamond" w:hAnsi="Garamond"/>
          <w:sz w:val="24"/>
          <w:szCs w:val="24"/>
        </w:rPr>
        <w:t>Este elemento constitui um ponto de partida da interpretação, mas é um elemento frágil, porque muitas vezes as palavras são vagas e equivocas e também pode suceder que não se tenha exprimido da melhor forma</w:t>
      </w:r>
    </w:p>
    <w:p w:rsidR="00B30ACD" w:rsidRPr="00706774" w:rsidRDefault="00B30ACD" w:rsidP="008D5B03">
      <w:pPr>
        <w:spacing w:line="360" w:lineRule="auto"/>
        <w:jc w:val="both"/>
        <w:rPr>
          <w:rFonts w:ascii="Garamond" w:hAnsi="Garamond"/>
          <w:sz w:val="24"/>
          <w:szCs w:val="24"/>
        </w:rPr>
      </w:pPr>
    </w:p>
    <w:p w:rsidR="00B30ACD" w:rsidRPr="00706774" w:rsidRDefault="00B30ACD" w:rsidP="008D5B03">
      <w:pPr>
        <w:spacing w:line="360" w:lineRule="auto"/>
        <w:jc w:val="both"/>
        <w:rPr>
          <w:rFonts w:ascii="Garamond" w:hAnsi="Garamond"/>
          <w:sz w:val="24"/>
          <w:szCs w:val="24"/>
        </w:rPr>
      </w:pPr>
      <w:r w:rsidRPr="00706774">
        <w:rPr>
          <w:rFonts w:ascii="Garamond" w:hAnsi="Garamond"/>
          <w:b/>
          <w:sz w:val="24"/>
          <w:szCs w:val="24"/>
        </w:rPr>
        <w:t xml:space="preserve">Elemento lógico: </w:t>
      </w:r>
      <w:r w:rsidRPr="00706774">
        <w:rPr>
          <w:rFonts w:ascii="Garamond" w:hAnsi="Garamond"/>
          <w:sz w:val="24"/>
          <w:szCs w:val="24"/>
        </w:rPr>
        <w:t>são todas as circunstâncias que ultrapassam a letra da lei e que nos podem auxiliar aperceber o seu sentido. No exemplo dado seria, o autor a corrente em que se insere, as circunstâncias históricas, etc.</w:t>
      </w:r>
    </w:p>
    <w:p w:rsidR="00B30ACD" w:rsidRPr="00706774" w:rsidRDefault="00B30ACD" w:rsidP="008D5B03">
      <w:pPr>
        <w:spacing w:line="360" w:lineRule="auto"/>
        <w:jc w:val="both"/>
        <w:rPr>
          <w:rFonts w:ascii="Garamond" w:hAnsi="Garamond"/>
          <w:sz w:val="24"/>
          <w:szCs w:val="24"/>
        </w:rPr>
      </w:pPr>
      <w:r w:rsidRPr="00706774">
        <w:rPr>
          <w:rFonts w:ascii="Garamond" w:hAnsi="Garamond"/>
          <w:b/>
          <w:i/>
          <w:sz w:val="24"/>
          <w:szCs w:val="24"/>
        </w:rPr>
        <w:t>Elemento histórico:</w:t>
      </w:r>
      <w:r w:rsidRPr="00706774">
        <w:rPr>
          <w:rFonts w:ascii="Garamond" w:hAnsi="Garamond"/>
          <w:i/>
          <w:sz w:val="24"/>
          <w:szCs w:val="24"/>
        </w:rPr>
        <w:t xml:space="preserve"> </w:t>
      </w:r>
      <w:r w:rsidRPr="00706774">
        <w:rPr>
          <w:rFonts w:ascii="Garamond" w:hAnsi="Garamond"/>
          <w:sz w:val="24"/>
          <w:szCs w:val="24"/>
        </w:rPr>
        <w:t xml:space="preserve">consiste na evolução temporal ou cronológica da feitura da lei. Pode-se separar </w:t>
      </w:r>
      <w:proofErr w:type="gramStart"/>
      <w:r w:rsidRPr="00706774">
        <w:rPr>
          <w:rFonts w:ascii="Garamond" w:hAnsi="Garamond"/>
          <w:sz w:val="24"/>
          <w:szCs w:val="24"/>
        </w:rPr>
        <w:t>em</w:t>
      </w:r>
      <w:proofErr w:type="gramEnd"/>
      <w:r w:rsidRPr="00706774">
        <w:rPr>
          <w:rFonts w:ascii="Garamond" w:hAnsi="Garamond"/>
          <w:sz w:val="24"/>
          <w:szCs w:val="24"/>
        </w:rPr>
        <w:t>:</w:t>
      </w:r>
    </w:p>
    <w:p w:rsidR="00B30ACD" w:rsidRPr="00706774" w:rsidRDefault="00B30ACD" w:rsidP="00F331C0">
      <w:pPr>
        <w:pStyle w:val="PargrafodaLista"/>
        <w:numPr>
          <w:ilvl w:val="0"/>
          <w:numId w:val="61"/>
        </w:numPr>
        <w:spacing w:line="360" w:lineRule="auto"/>
        <w:jc w:val="both"/>
        <w:rPr>
          <w:rFonts w:ascii="Garamond" w:hAnsi="Garamond"/>
          <w:sz w:val="24"/>
          <w:szCs w:val="24"/>
        </w:rPr>
      </w:pPr>
      <w:r w:rsidRPr="00706774">
        <w:rPr>
          <w:rFonts w:ascii="Garamond" w:hAnsi="Garamond"/>
          <w:sz w:val="24"/>
          <w:szCs w:val="24"/>
        </w:rPr>
        <w:t xml:space="preserve">Trabalhos preparatórios: inclui todos os </w:t>
      </w:r>
      <w:proofErr w:type="spellStart"/>
      <w:r w:rsidRPr="00706774">
        <w:rPr>
          <w:rFonts w:ascii="Garamond" w:hAnsi="Garamond"/>
          <w:sz w:val="24"/>
          <w:szCs w:val="24"/>
        </w:rPr>
        <w:t>ante-projectos</w:t>
      </w:r>
      <w:proofErr w:type="spellEnd"/>
      <w:r w:rsidRPr="00706774">
        <w:rPr>
          <w:rFonts w:ascii="Garamond" w:hAnsi="Garamond"/>
          <w:sz w:val="24"/>
          <w:szCs w:val="24"/>
        </w:rPr>
        <w:t>, projectos e actos que registam as discussões nas comissões e plenários que são importantes para determinar o sentido da lei e a vontade do legislador</w:t>
      </w:r>
    </w:p>
    <w:p w:rsidR="00B30ACD" w:rsidRPr="00706774" w:rsidRDefault="00B30ACD" w:rsidP="00F331C0">
      <w:pPr>
        <w:pStyle w:val="PargrafodaLista"/>
        <w:numPr>
          <w:ilvl w:val="0"/>
          <w:numId w:val="61"/>
        </w:numPr>
        <w:spacing w:line="360" w:lineRule="auto"/>
        <w:jc w:val="both"/>
        <w:rPr>
          <w:rFonts w:ascii="Garamond" w:hAnsi="Garamond"/>
          <w:sz w:val="24"/>
          <w:szCs w:val="24"/>
        </w:rPr>
      </w:pPr>
      <w:r w:rsidRPr="00706774">
        <w:rPr>
          <w:rFonts w:ascii="Garamond" w:hAnsi="Garamond"/>
          <w:sz w:val="24"/>
          <w:szCs w:val="24"/>
        </w:rPr>
        <w:t>Precedentes normativos: são as normas nacionais e estrangeira que vigoraram no passado ou na época de formação da lei, e que a influenciaram</w:t>
      </w:r>
    </w:p>
    <w:p w:rsidR="00B30ACD" w:rsidRPr="00706774" w:rsidRDefault="00B30ACD" w:rsidP="00F331C0">
      <w:pPr>
        <w:pStyle w:val="PargrafodaLista"/>
        <w:numPr>
          <w:ilvl w:val="0"/>
          <w:numId w:val="61"/>
        </w:numPr>
        <w:spacing w:line="360" w:lineRule="auto"/>
        <w:jc w:val="both"/>
        <w:rPr>
          <w:rFonts w:ascii="Garamond" w:hAnsi="Garamond"/>
          <w:sz w:val="24"/>
          <w:szCs w:val="24"/>
        </w:rPr>
      </w:pPr>
      <w:proofErr w:type="spellStart"/>
      <w:r w:rsidRPr="00706774">
        <w:rPr>
          <w:rFonts w:ascii="Garamond" w:hAnsi="Garamond"/>
          <w:i/>
          <w:sz w:val="24"/>
          <w:szCs w:val="24"/>
        </w:rPr>
        <w:t>Occasio</w:t>
      </w:r>
      <w:proofErr w:type="spellEnd"/>
      <w:r w:rsidRPr="00706774">
        <w:rPr>
          <w:rFonts w:ascii="Garamond" w:hAnsi="Garamond"/>
          <w:i/>
          <w:sz w:val="24"/>
          <w:szCs w:val="24"/>
        </w:rPr>
        <w:t xml:space="preserve"> </w:t>
      </w:r>
      <w:proofErr w:type="spellStart"/>
      <w:r w:rsidRPr="00706774">
        <w:rPr>
          <w:rFonts w:ascii="Garamond" w:hAnsi="Garamond"/>
          <w:i/>
          <w:sz w:val="24"/>
          <w:szCs w:val="24"/>
        </w:rPr>
        <w:t>legis</w:t>
      </w:r>
      <w:proofErr w:type="spellEnd"/>
      <w:r w:rsidRPr="00706774">
        <w:rPr>
          <w:rFonts w:ascii="Garamond" w:hAnsi="Garamond"/>
          <w:i/>
          <w:sz w:val="24"/>
          <w:szCs w:val="24"/>
        </w:rPr>
        <w:t xml:space="preserve">: </w:t>
      </w:r>
      <w:r w:rsidRPr="00706774">
        <w:rPr>
          <w:rFonts w:ascii="Garamond" w:hAnsi="Garamond"/>
          <w:sz w:val="24"/>
          <w:szCs w:val="24"/>
        </w:rPr>
        <w:t xml:space="preserve">são as circunstâncias históricas, políticas e jurídicas que rodearam a feitura da lei, e que o intérprete não deve desconsiderar. Exemplo: a CRP </w:t>
      </w:r>
      <w:r w:rsidRPr="00706774">
        <w:rPr>
          <w:rFonts w:ascii="Garamond" w:hAnsi="Garamond"/>
          <w:sz w:val="24"/>
          <w:szCs w:val="24"/>
        </w:rPr>
        <w:lastRenderedPageBreak/>
        <w:t>mantém traços de socialismo que hoje em dia já perderam o sentido, mas que faziam todo o sentido na época em que foi feita.</w:t>
      </w:r>
    </w:p>
    <w:p w:rsidR="00B30ACD" w:rsidRPr="00706774" w:rsidRDefault="00B30ACD" w:rsidP="008D5B03">
      <w:pPr>
        <w:spacing w:line="360" w:lineRule="auto"/>
        <w:jc w:val="both"/>
        <w:rPr>
          <w:rFonts w:ascii="Garamond" w:hAnsi="Garamond"/>
          <w:i/>
          <w:sz w:val="24"/>
          <w:szCs w:val="24"/>
        </w:rPr>
      </w:pPr>
      <w:r w:rsidRPr="00706774">
        <w:rPr>
          <w:rFonts w:ascii="Garamond" w:hAnsi="Garamond"/>
          <w:b/>
          <w:i/>
          <w:sz w:val="24"/>
          <w:szCs w:val="24"/>
        </w:rPr>
        <w:t xml:space="preserve"> Elemento sistemático:</w:t>
      </w:r>
      <w:r w:rsidRPr="00706774">
        <w:rPr>
          <w:rFonts w:ascii="Garamond" w:hAnsi="Garamond"/>
          <w:i/>
          <w:sz w:val="24"/>
          <w:szCs w:val="24"/>
        </w:rPr>
        <w:t xml:space="preserve"> </w:t>
      </w:r>
      <w:r w:rsidRPr="00706774">
        <w:rPr>
          <w:rFonts w:ascii="Garamond" w:hAnsi="Garamond"/>
          <w:sz w:val="24"/>
          <w:szCs w:val="24"/>
        </w:rPr>
        <w:t>consiste no facto de a interpretação duma norma implicar o conhecimento das normas afins ou paralelas, pois a ordem jurídica tem uma unidade e coerência jurídica que devem ser salvaguardadas na interpretação</w:t>
      </w:r>
      <w:r w:rsidRPr="00706774">
        <w:rPr>
          <w:rFonts w:ascii="Garamond" w:hAnsi="Garamond"/>
          <w:i/>
          <w:sz w:val="24"/>
          <w:szCs w:val="24"/>
        </w:rPr>
        <w:t>.</w:t>
      </w:r>
    </w:p>
    <w:p w:rsidR="00B30ACD" w:rsidRPr="00706774" w:rsidRDefault="00B30ACD" w:rsidP="008D5B03">
      <w:pPr>
        <w:spacing w:line="360" w:lineRule="auto"/>
        <w:jc w:val="both"/>
        <w:rPr>
          <w:rFonts w:ascii="Garamond" w:hAnsi="Garamond"/>
          <w:i/>
          <w:sz w:val="24"/>
          <w:szCs w:val="24"/>
        </w:rPr>
      </w:pPr>
      <w:r w:rsidRPr="00706774">
        <w:rPr>
          <w:rFonts w:ascii="Garamond" w:hAnsi="Garamond"/>
          <w:i/>
          <w:sz w:val="24"/>
          <w:szCs w:val="24"/>
        </w:rPr>
        <w:t xml:space="preserve"> Ideia de que um preceito não é uma ilha isolada.</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Assim, um preceito deve ser interpretado em conjunto com as restantes normas: com a </w:t>
      </w:r>
      <w:proofErr w:type="gramStart"/>
      <w:r w:rsidRPr="00706774">
        <w:rPr>
          <w:rFonts w:ascii="Garamond" w:hAnsi="Garamond"/>
          <w:sz w:val="24"/>
          <w:szCs w:val="24"/>
        </w:rPr>
        <w:t>epigrafe</w:t>
      </w:r>
      <w:proofErr w:type="gramEnd"/>
      <w:r w:rsidRPr="00706774">
        <w:rPr>
          <w:rFonts w:ascii="Garamond" w:hAnsi="Garamond"/>
          <w:sz w:val="24"/>
          <w:szCs w:val="24"/>
        </w:rPr>
        <w:t xml:space="preserve"> que a precede, com os textos que estão imediatamente antes e depois e ainda com outros textos que estão mais afastados, em lugares paralelos. Ex o </w:t>
      </w:r>
      <w:proofErr w:type="spellStart"/>
      <w:r w:rsidRPr="00706774">
        <w:rPr>
          <w:rFonts w:ascii="Garamond" w:hAnsi="Garamond"/>
          <w:sz w:val="24"/>
          <w:szCs w:val="24"/>
        </w:rPr>
        <w:t>art</w:t>
      </w:r>
      <w:proofErr w:type="spellEnd"/>
      <w:r w:rsidRPr="00706774">
        <w:rPr>
          <w:rFonts w:ascii="Garamond" w:hAnsi="Garamond"/>
          <w:sz w:val="24"/>
          <w:szCs w:val="24"/>
        </w:rPr>
        <w:t xml:space="preserve">. 1273 do CC “ indemnização por benfeitorias” previsto no livro III relativo aos direitos Reais, não pode deixar de ser interpretado em conjugação com o </w:t>
      </w:r>
      <w:proofErr w:type="spellStart"/>
      <w:r w:rsidRPr="00706774">
        <w:rPr>
          <w:rFonts w:ascii="Garamond" w:hAnsi="Garamond"/>
          <w:sz w:val="24"/>
          <w:szCs w:val="24"/>
        </w:rPr>
        <w:t>art</w:t>
      </w:r>
      <w:proofErr w:type="spellEnd"/>
      <w:r w:rsidRPr="00706774">
        <w:rPr>
          <w:rFonts w:ascii="Garamond" w:hAnsi="Garamond"/>
          <w:sz w:val="24"/>
          <w:szCs w:val="24"/>
        </w:rPr>
        <w:t xml:space="preserve">. 216, que está na parte inicial do Código, onde se definem as varias modalidades de benfeitorias </w:t>
      </w:r>
    </w:p>
    <w:p w:rsidR="00B30ACD" w:rsidRPr="00706774" w:rsidRDefault="00B30ACD" w:rsidP="008D5B03">
      <w:pPr>
        <w:spacing w:line="240" w:lineRule="auto"/>
        <w:jc w:val="both"/>
        <w:rPr>
          <w:rFonts w:ascii="Garamond" w:hAnsi="Garamond"/>
          <w:b/>
          <w:i/>
          <w:sz w:val="24"/>
          <w:szCs w:val="24"/>
        </w:rPr>
      </w:pPr>
      <w:r w:rsidRPr="00706774">
        <w:rPr>
          <w:rFonts w:ascii="Garamond" w:hAnsi="Garamond"/>
          <w:b/>
          <w:i/>
          <w:sz w:val="24"/>
          <w:szCs w:val="24"/>
        </w:rPr>
        <w:t>Elemento teleológico ou racional:</w:t>
      </w:r>
    </w:p>
    <w:p w:rsidR="00B30ACD" w:rsidRPr="00706774" w:rsidRDefault="00B30ACD" w:rsidP="008D5B03">
      <w:pPr>
        <w:jc w:val="both"/>
        <w:rPr>
          <w:rFonts w:ascii="Garamond" w:hAnsi="Garamond"/>
          <w:sz w:val="24"/>
          <w:szCs w:val="24"/>
        </w:rPr>
      </w:pPr>
      <w:r w:rsidRPr="00706774">
        <w:rPr>
          <w:rFonts w:ascii="Garamond" w:hAnsi="Garamond"/>
          <w:sz w:val="24"/>
          <w:szCs w:val="24"/>
        </w:rPr>
        <w:t>Definição pelos diferentes autores:</w:t>
      </w:r>
    </w:p>
    <w:p w:rsidR="00B30ACD" w:rsidRPr="00706774" w:rsidRDefault="00B30ACD" w:rsidP="008D5B03">
      <w:pPr>
        <w:spacing w:line="360" w:lineRule="auto"/>
        <w:jc w:val="both"/>
        <w:rPr>
          <w:rFonts w:ascii="Garamond" w:hAnsi="Garamond"/>
          <w:sz w:val="24"/>
          <w:szCs w:val="24"/>
        </w:rPr>
      </w:pPr>
      <w:r w:rsidRPr="00706774">
        <w:rPr>
          <w:rFonts w:ascii="Garamond" w:hAnsi="Garamond"/>
          <w:b/>
          <w:sz w:val="24"/>
          <w:szCs w:val="24"/>
        </w:rPr>
        <w:t>- MRS</w:t>
      </w:r>
      <w:r w:rsidRPr="00706774">
        <w:rPr>
          <w:rFonts w:ascii="Garamond" w:hAnsi="Garamond"/>
          <w:sz w:val="24"/>
          <w:szCs w:val="24"/>
        </w:rPr>
        <w:t>:</w:t>
      </w:r>
      <w:r w:rsidRPr="00706774">
        <w:rPr>
          <w:rFonts w:ascii="Garamond" w:hAnsi="Garamond"/>
          <w:b/>
          <w:sz w:val="24"/>
          <w:szCs w:val="24"/>
        </w:rPr>
        <w:t xml:space="preserve"> </w:t>
      </w:r>
      <w:r w:rsidRPr="000B718D">
        <w:rPr>
          <w:rFonts w:ascii="Garamond" w:hAnsi="Garamond"/>
          <w:sz w:val="24"/>
          <w:szCs w:val="24"/>
        </w:rPr>
        <w:t xml:space="preserve">é a </w:t>
      </w:r>
      <w:r>
        <w:rPr>
          <w:rFonts w:ascii="Garamond" w:hAnsi="Garamond"/>
          <w:sz w:val="24"/>
          <w:szCs w:val="24"/>
        </w:rPr>
        <w:t xml:space="preserve">finalidade social da lei ou </w:t>
      </w:r>
      <w:r w:rsidRPr="00706774">
        <w:rPr>
          <w:rFonts w:ascii="Garamond" w:hAnsi="Garamond"/>
          <w:sz w:val="24"/>
          <w:szCs w:val="24"/>
        </w:rPr>
        <w:t>ponderação dos interesses que determinaram o seu conteúdo.</w:t>
      </w:r>
    </w:p>
    <w:p w:rsidR="00B30ACD" w:rsidRPr="00706774" w:rsidRDefault="00B30ACD" w:rsidP="008D5B03">
      <w:pPr>
        <w:jc w:val="both"/>
        <w:rPr>
          <w:rFonts w:ascii="Garamond" w:hAnsi="Garamond"/>
          <w:sz w:val="24"/>
          <w:szCs w:val="24"/>
        </w:rPr>
      </w:pPr>
      <w:r w:rsidRPr="00706774">
        <w:rPr>
          <w:rFonts w:ascii="Garamond" w:hAnsi="Garamond"/>
          <w:b/>
          <w:sz w:val="24"/>
          <w:szCs w:val="24"/>
        </w:rPr>
        <w:t>- Santos Justo</w:t>
      </w:r>
      <w:r w:rsidRPr="00706774">
        <w:rPr>
          <w:rFonts w:ascii="Garamond" w:hAnsi="Garamond"/>
          <w:sz w:val="24"/>
          <w:szCs w:val="24"/>
        </w:rPr>
        <w:t>: corresponde ao fim concreto ou necessidade que a regra visa satisfazer</w:t>
      </w:r>
    </w:p>
    <w:p w:rsidR="00B30ACD" w:rsidRPr="00706774" w:rsidRDefault="00B30ACD" w:rsidP="008D5B03">
      <w:pPr>
        <w:spacing w:line="360" w:lineRule="auto"/>
        <w:jc w:val="both"/>
        <w:rPr>
          <w:rFonts w:ascii="Garamond" w:hAnsi="Garamond"/>
          <w:sz w:val="24"/>
          <w:szCs w:val="24"/>
        </w:rPr>
      </w:pPr>
      <w:r w:rsidRPr="00706774">
        <w:rPr>
          <w:rFonts w:ascii="Garamond" w:hAnsi="Garamond"/>
          <w:b/>
          <w:sz w:val="24"/>
          <w:szCs w:val="24"/>
        </w:rPr>
        <w:t>- Nuno Sá Gomes</w:t>
      </w:r>
      <w:r w:rsidRPr="00706774">
        <w:rPr>
          <w:rFonts w:ascii="Garamond" w:hAnsi="Garamond"/>
          <w:sz w:val="24"/>
          <w:szCs w:val="24"/>
        </w:rPr>
        <w:t xml:space="preserve"> </w:t>
      </w:r>
      <w:r>
        <w:rPr>
          <w:rFonts w:ascii="Garamond" w:hAnsi="Garamond"/>
          <w:sz w:val="24"/>
          <w:szCs w:val="24"/>
        </w:rPr>
        <w:t>–</w:t>
      </w:r>
      <w:r w:rsidRPr="00706774">
        <w:rPr>
          <w:rFonts w:ascii="Garamond" w:hAnsi="Garamond"/>
          <w:sz w:val="24"/>
          <w:szCs w:val="24"/>
        </w:rPr>
        <w:t xml:space="preserve"> </w:t>
      </w:r>
      <w:r>
        <w:rPr>
          <w:rFonts w:ascii="Garamond" w:hAnsi="Garamond"/>
          <w:sz w:val="24"/>
          <w:szCs w:val="24"/>
        </w:rPr>
        <w:t xml:space="preserve">o elemento teleológico é a </w:t>
      </w:r>
      <w:r w:rsidRPr="000B718D">
        <w:rPr>
          <w:rFonts w:ascii="Garamond" w:hAnsi="Garamond"/>
          <w:i/>
          <w:sz w:val="24"/>
          <w:szCs w:val="24"/>
        </w:rPr>
        <w:t>ratio da lei</w:t>
      </w:r>
      <w:r>
        <w:rPr>
          <w:rFonts w:ascii="Garamond" w:hAnsi="Garamond"/>
          <w:sz w:val="24"/>
          <w:szCs w:val="24"/>
        </w:rPr>
        <w:t>, isto é os</w:t>
      </w:r>
      <w:r w:rsidRPr="00706774">
        <w:rPr>
          <w:rFonts w:ascii="Garamond" w:hAnsi="Garamond"/>
          <w:sz w:val="24"/>
          <w:szCs w:val="24"/>
        </w:rPr>
        <w:t xml:space="preserve"> </w:t>
      </w:r>
      <w:r>
        <w:rPr>
          <w:rFonts w:ascii="Garamond" w:hAnsi="Garamond"/>
          <w:b/>
          <w:sz w:val="24"/>
          <w:szCs w:val="24"/>
        </w:rPr>
        <w:t>fins ou necessidades prá</w:t>
      </w:r>
      <w:r w:rsidRPr="00706774">
        <w:rPr>
          <w:rFonts w:ascii="Garamond" w:hAnsi="Garamond"/>
          <w:b/>
          <w:sz w:val="24"/>
          <w:szCs w:val="24"/>
        </w:rPr>
        <w:t>ticas que a lei visa satisfazer</w:t>
      </w:r>
      <w:r>
        <w:rPr>
          <w:rFonts w:ascii="Garamond" w:hAnsi="Garamond"/>
          <w:b/>
          <w:sz w:val="24"/>
          <w:szCs w:val="24"/>
        </w:rPr>
        <w:t xml:space="preserve">. </w:t>
      </w:r>
      <w:r w:rsidRPr="00A86717">
        <w:rPr>
          <w:rFonts w:ascii="Garamond" w:hAnsi="Garamond"/>
          <w:sz w:val="24"/>
          <w:szCs w:val="24"/>
        </w:rPr>
        <w:t xml:space="preserve">NSG entende que </w:t>
      </w:r>
      <w:proofErr w:type="gramStart"/>
      <w:r w:rsidRPr="00A86717">
        <w:rPr>
          <w:rFonts w:ascii="Garamond" w:hAnsi="Garamond"/>
          <w:sz w:val="24"/>
          <w:szCs w:val="24"/>
        </w:rPr>
        <w:t xml:space="preserve">a </w:t>
      </w:r>
      <w:r w:rsidRPr="00A86717">
        <w:rPr>
          <w:rFonts w:ascii="Garamond" w:hAnsi="Garamond"/>
          <w:i/>
          <w:sz w:val="24"/>
          <w:szCs w:val="24"/>
        </w:rPr>
        <w:t>ratio</w:t>
      </w:r>
      <w:proofErr w:type="gramEnd"/>
      <w:r w:rsidRPr="00A86717">
        <w:rPr>
          <w:rFonts w:ascii="Garamond" w:hAnsi="Garamond"/>
          <w:i/>
          <w:sz w:val="24"/>
          <w:szCs w:val="24"/>
        </w:rPr>
        <w:t xml:space="preserve"> </w:t>
      </w:r>
      <w:proofErr w:type="spellStart"/>
      <w:r w:rsidRPr="00A86717">
        <w:rPr>
          <w:rFonts w:ascii="Garamond" w:hAnsi="Garamond"/>
          <w:i/>
          <w:sz w:val="24"/>
          <w:szCs w:val="24"/>
        </w:rPr>
        <w:t>legis</w:t>
      </w:r>
      <w:proofErr w:type="spellEnd"/>
      <w:r w:rsidRPr="00A86717">
        <w:rPr>
          <w:rFonts w:ascii="Garamond" w:hAnsi="Garamond"/>
          <w:sz w:val="24"/>
          <w:szCs w:val="24"/>
        </w:rPr>
        <w:t xml:space="preserve"> respeita aos fins</w:t>
      </w:r>
      <w:r w:rsidRPr="00706774">
        <w:rPr>
          <w:rFonts w:ascii="Garamond" w:hAnsi="Garamond"/>
          <w:sz w:val="24"/>
          <w:szCs w:val="24"/>
        </w:rPr>
        <w:t xml:space="preserve"> que o legislador histórico quis atingir</w:t>
      </w:r>
      <w:r>
        <w:rPr>
          <w:rFonts w:ascii="Garamond" w:hAnsi="Garamond"/>
          <w:sz w:val="24"/>
          <w:szCs w:val="24"/>
        </w:rPr>
        <w:t>, todavia</w:t>
      </w:r>
      <w:r w:rsidRPr="00706774">
        <w:rPr>
          <w:rFonts w:ascii="Garamond" w:hAnsi="Garamond"/>
          <w:sz w:val="24"/>
          <w:szCs w:val="24"/>
        </w:rPr>
        <w:t xml:space="preserve"> se </w:t>
      </w:r>
      <w:r>
        <w:rPr>
          <w:rFonts w:ascii="Garamond" w:hAnsi="Garamond"/>
          <w:sz w:val="24"/>
          <w:szCs w:val="24"/>
        </w:rPr>
        <w:t>estes não se puderem determinar, deve-se</w:t>
      </w:r>
      <w:r w:rsidRPr="00706774">
        <w:rPr>
          <w:rFonts w:ascii="Garamond" w:hAnsi="Garamond"/>
          <w:sz w:val="24"/>
          <w:szCs w:val="24"/>
        </w:rPr>
        <w:t xml:space="preserve"> a</w:t>
      </w:r>
      <w:r>
        <w:rPr>
          <w:rFonts w:ascii="Garamond" w:hAnsi="Garamond"/>
          <w:sz w:val="24"/>
          <w:szCs w:val="24"/>
        </w:rPr>
        <w:t>tender à</w:t>
      </w:r>
      <w:r w:rsidRPr="00706774">
        <w:rPr>
          <w:rFonts w:ascii="Garamond" w:hAnsi="Garamond"/>
          <w:sz w:val="24"/>
          <w:szCs w:val="24"/>
        </w:rPr>
        <w:t xml:space="preserve"> finalidade que razoavelmente uma regulamentação pode ter</w:t>
      </w:r>
      <w:r>
        <w:rPr>
          <w:rFonts w:ascii="Garamond" w:hAnsi="Garamond"/>
          <w:sz w:val="24"/>
          <w:szCs w:val="24"/>
        </w:rPr>
        <w:t>, isto é aos</w:t>
      </w:r>
      <w:r w:rsidRPr="00706774">
        <w:rPr>
          <w:rFonts w:ascii="Garamond" w:hAnsi="Garamond"/>
          <w:sz w:val="24"/>
          <w:szCs w:val="24"/>
        </w:rPr>
        <w:t xml:space="preserve"> </w:t>
      </w:r>
      <w:r w:rsidRPr="00706774">
        <w:rPr>
          <w:rFonts w:ascii="Garamond" w:hAnsi="Garamond"/>
          <w:b/>
          <w:sz w:val="24"/>
          <w:szCs w:val="24"/>
        </w:rPr>
        <w:t>fins objectivos de Direito – justiça, segurança jurídica, paz e equilíbrio social</w:t>
      </w:r>
      <w:r>
        <w:rPr>
          <w:rFonts w:ascii="Garamond" w:hAnsi="Garamond"/>
          <w:sz w:val="24"/>
          <w:szCs w:val="24"/>
        </w:rPr>
        <w:t xml:space="preserve">. </w:t>
      </w:r>
      <w:r w:rsidRPr="00706774">
        <w:rPr>
          <w:rFonts w:ascii="Garamond" w:hAnsi="Garamond"/>
          <w:sz w:val="24"/>
          <w:szCs w:val="24"/>
        </w:rPr>
        <w:t>Para h</w:t>
      </w:r>
      <w:r>
        <w:rPr>
          <w:rFonts w:ascii="Garamond" w:hAnsi="Garamond"/>
          <w:sz w:val="24"/>
          <w:szCs w:val="24"/>
        </w:rPr>
        <w:t>armonizar estes fins ou</w:t>
      </w:r>
      <w:r w:rsidRPr="00706774">
        <w:rPr>
          <w:rFonts w:ascii="Garamond" w:hAnsi="Garamond"/>
          <w:sz w:val="24"/>
          <w:szCs w:val="24"/>
        </w:rPr>
        <w:t xml:space="preserve"> cri</w:t>
      </w:r>
      <w:r>
        <w:rPr>
          <w:rFonts w:ascii="Garamond" w:hAnsi="Garamond"/>
          <w:sz w:val="24"/>
          <w:szCs w:val="24"/>
        </w:rPr>
        <w:t>térios teleológicos objectivos deve-se recorrer</w:t>
      </w:r>
      <w:r w:rsidRPr="00706774">
        <w:rPr>
          <w:rFonts w:ascii="Garamond" w:hAnsi="Garamond"/>
          <w:sz w:val="24"/>
          <w:szCs w:val="24"/>
        </w:rPr>
        <w:t xml:space="preserve"> ao </w:t>
      </w:r>
      <w:r>
        <w:rPr>
          <w:rFonts w:ascii="Garamond" w:hAnsi="Garamond"/>
          <w:sz w:val="24"/>
          <w:szCs w:val="24"/>
        </w:rPr>
        <w:t xml:space="preserve">sistema de princípios jurídico - </w:t>
      </w:r>
      <w:r w:rsidRPr="00706774">
        <w:rPr>
          <w:rFonts w:ascii="Garamond" w:hAnsi="Garamond"/>
          <w:sz w:val="24"/>
          <w:szCs w:val="24"/>
        </w:rPr>
        <w:t xml:space="preserve">axiológicos </w:t>
      </w:r>
      <w:r>
        <w:rPr>
          <w:rFonts w:ascii="Garamond" w:hAnsi="Garamond"/>
          <w:sz w:val="24"/>
          <w:szCs w:val="24"/>
        </w:rPr>
        <w:t>e constitucionais.</w:t>
      </w:r>
    </w:p>
    <w:p w:rsidR="00B30ACD" w:rsidRPr="00706774" w:rsidRDefault="00B30ACD" w:rsidP="008D5B03">
      <w:pPr>
        <w:spacing w:line="360" w:lineRule="auto"/>
        <w:jc w:val="both"/>
        <w:rPr>
          <w:rFonts w:ascii="Garamond" w:hAnsi="Garamond"/>
          <w:sz w:val="24"/>
          <w:szCs w:val="24"/>
        </w:rPr>
      </w:pPr>
      <w:r w:rsidRPr="00706774">
        <w:rPr>
          <w:rFonts w:ascii="Garamond" w:hAnsi="Garamond"/>
          <w:b/>
          <w:sz w:val="24"/>
          <w:szCs w:val="24"/>
        </w:rPr>
        <w:t>- O A</w:t>
      </w:r>
      <w:r w:rsidRPr="00706774">
        <w:rPr>
          <w:rFonts w:ascii="Garamond" w:hAnsi="Garamond"/>
          <w:sz w:val="24"/>
          <w:szCs w:val="24"/>
        </w:rPr>
        <w:t xml:space="preserve">: separa o elemento teleológico </w:t>
      </w:r>
      <w:proofErr w:type="gramStart"/>
      <w:r w:rsidRPr="00706774">
        <w:rPr>
          <w:rFonts w:ascii="Garamond" w:hAnsi="Garamond"/>
          <w:sz w:val="24"/>
          <w:szCs w:val="24"/>
        </w:rPr>
        <w:t xml:space="preserve">da </w:t>
      </w:r>
      <w:r w:rsidRPr="00706774">
        <w:rPr>
          <w:rFonts w:ascii="Garamond" w:hAnsi="Garamond"/>
          <w:i/>
          <w:sz w:val="24"/>
          <w:szCs w:val="24"/>
        </w:rPr>
        <w:t>ratio</w:t>
      </w:r>
      <w:proofErr w:type="gramEnd"/>
      <w:r w:rsidRPr="00706774">
        <w:rPr>
          <w:rFonts w:ascii="Garamond" w:hAnsi="Garamond"/>
          <w:i/>
          <w:sz w:val="24"/>
          <w:szCs w:val="24"/>
        </w:rPr>
        <w:t xml:space="preserve"> </w:t>
      </w:r>
      <w:proofErr w:type="spellStart"/>
      <w:r w:rsidRPr="00706774">
        <w:rPr>
          <w:rFonts w:ascii="Garamond" w:hAnsi="Garamond"/>
          <w:i/>
          <w:sz w:val="24"/>
          <w:szCs w:val="24"/>
        </w:rPr>
        <w:t>legis</w:t>
      </w:r>
      <w:proofErr w:type="spellEnd"/>
      <w:r w:rsidRPr="00706774">
        <w:rPr>
          <w:rFonts w:ascii="Garamond" w:hAnsi="Garamond"/>
          <w:sz w:val="24"/>
          <w:szCs w:val="24"/>
        </w:rPr>
        <w:t xml:space="preserve"> (esta = espírito da lei). O elemento teleológico é a </w:t>
      </w:r>
      <w:r w:rsidRPr="00706774">
        <w:rPr>
          <w:rFonts w:ascii="Garamond" w:hAnsi="Garamond"/>
          <w:b/>
          <w:sz w:val="24"/>
          <w:szCs w:val="24"/>
        </w:rPr>
        <w:t>justificação social da lei</w:t>
      </w:r>
      <w:r w:rsidRPr="00706774">
        <w:rPr>
          <w:rFonts w:ascii="Garamond" w:hAnsi="Garamond"/>
          <w:sz w:val="24"/>
          <w:szCs w:val="24"/>
        </w:rPr>
        <w:t>, as condições que se tomam em conta são as condições actuais, procura-se perante essas condições uma relevância sociológica. (</w:t>
      </w:r>
      <w:r w:rsidRPr="00706774">
        <w:rPr>
          <w:rFonts w:ascii="Garamond" w:hAnsi="Garamond"/>
          <w:i/>
          <w:sz w:val="24"/>
          <w:szCs w:val="24"/>
        </w:rPr>
        <w:t>ego: típica perspectiva objectivista)</w:t>
      </w:r>
    </w:p>
    <w:p w:rsidR="00B30ACD" w:rsidRDefault="00B30ACD" w:rsidP="008D5B03">
      <w:pPr>
        <w:jc w:val="both"/>
        <w:rPr>
          <w:rFonts w:ascii="Garamond" w:hAnsi="Garamond"/>
          <w:b/>
          <w:sz w:val="24"/>
          <w:szCs w:val="24"/>
        </w:rPr>
      </w:pPr>
    </w:p>
    <w:p w:rsidR="00B30ACD" w:rsidRDefault="00B30ACD" w:rsidP="008D5B03">
      <w:pPr>
        <w:jc w:val="both"/>
        <w:rPr>
          <w:rFonts w:ascii="Garamond" w:hAnsi="Garamond"/>
          <w:b/>
          <w:sz w:val="24"/>
          <w:szCs w:val="24"/>
        </w:rPr>
      </w:pPr>
    </w:p>
    <w:p w:rsidR="00874692" w:rsidRDefault="00874692" w:rsidP="008D5B03">
      <w:pPr>
        <w:jc w:val="both"/>
        <w:rPr>
          <w:rFonts w:ascii="Garamond" w:hAnsi="Garamond"/>
          <w:b/>
          <w:sz w:val="24"/>
          <w:szCs w:val="24"/>
        </w:rPr>
      </w:pPr>
    </w:p>
    <w:p w:rsidR="00874692" w:rsidRDefault="00874692" w:rsidP="008D5B03">
      <w:pPr>
        <w:jc w:val="both"/>
        <w:rPr>
          <w:rFonts w:ascii="Garamond" w:hAnsi="Garamond"/>
          <w:b/>
          <w:sz w:val="24"/>
          <w:szCs w:val="24"/>
        </w:rPr>
      </w:pPr>
    </w:p>
    <w:p w:rsidR="00874692" w:rsidRDefault="00874692" w:rsidP="008D5B03">
      <w:pPr>
        <w:jc w:val="both"/>
        <w:rPr>
          <w:rFonts w:ascii="Garamond" w:hAnsi="Garamond"/>
          <w:b/>
          <w:sz w:val="24"/>
          <w:szCs w:val="24"/>
        </w:rPr>
      </w:pPr>
    </w:p>
    <w:p w:rsidR="00874692" w:rsidRDefault="00874692" w:rsidP="008D5B03">
      <w:pPr>
        <w:jc w:val="both"/>
        <w:rPr>
          <w:rFonts w:ascii="Garamond" w:hAnsi="Garamond"/>
          <w:b/>
          <w:sz w:val="24"/>
          <w:szCs w:val="24"/>
        </w:rPr>
      </w:pPr>
    </w:p>
    <w:p w:rsidR="00874692" w:rsidRPr="00706774" w:rsidRDefault="00874692" w:rsidP="008D5B03">
      <w:pPr>
        <w:jc w:val="both"/>
        <w:rPr>
          <w:rFonts w:ascii="Garamond" w:hAnsi="Garamond"/>
          <w:b/>
          <w:sz w:val="24"/>
          <w:szCs w:val="24"/>
        </w:rPr>
      </w:pPr>
    </w:p>
    <w:p w:rsidR="00B30ACD" w:rsidRDefault="00B30ACD" w:rsidP="008D5B03">
      <w:pPr>
        <w:jc w:val="both"/>
        <w:rPr>
          <w:rFonts w:ascii="Garamond" w:hAnsi="Garamond"/>
          <w:b/>
          <w:sz w:val="24"/>
          <w:szCs w:val="24"/>
        </w:rPr>
      </w:pPr>
      <w:r w:rsidRPr="00706774">
        <w:rPr>
          <w:rFonts w:ascii="Garamond" w:hAnsi="Garamond"/>
          <w:b/>
          <w:sz w:val="24"/>
          <w:szCs w:val="24"/>
        </w:rPr>
        <w:t xml:space="preserve">                          </w:t>
      </w:r>
      <w:r>
        <w:rPr>
          <w:rFonts w:ascii="Garamond" w:hAnsi="Garamond"/>
          <w:b/>
          <w:sz w:val="24"/>
          <w:szCs w:val="24"/>
        </w:rPr>
        <w:t xml:space="preserve">      </w:t>
      </w:r>
      <w:r w:rsidRPr="00706774">
        <w:rPr>
          <w:rFonts w:ascii="Garamond" w:hAnsi="Garamond"/>
          <w:b/>
          <w:sz w:val="24"/>
          <w:szCs w:val="24"/>
        </w:rPr>
        <w:t xml:space="preserve"> Elementos da interpretação no </w:t>
      </w:r>
      <w:proofErr w:type="spellStart"/>
      <w:r w:rsidRPr="00706774">
        <w:rPr>
          <w:rFonts w:ascii="Garamond" w:hAnsi="Garamond"/>
          <w:b/>
          <w:sz w:val="24"/>
          <w:szCs w:val="24"/>
        </w:rPr>
        <w:t>art</w:t>
      </w:r>
      <w:proofErr w:type="spellEnd"/>
      <w:r w:rsidRPr="00706774">
        <w:rPr>
          <w:rFonts w:ascii="Garamond" w:hAnsi="Garamond"/>
          <w:b/>
          <w:sz w:val="24"/>
          <w:szCs w:val="24"/>
        </w:rPr>
        <w:t>. 9 CC</w:t>
      </w:r>
    </w:p>
    <w:p w:rsidR="00B30ACD" w:rsidRPr="00706774" w:rsidRDefault="00B30ACD" w:rsidP="008D5B03">
      <w:pPr>
        <w:jc w:val="both"/>
        <w:rPr>
          <w:rFonts w:ascii="Garamond" w:hAnsi="Garamond"/>
          <w:b/>
          <w:sz w:val="24"/>
          <w:szCs w:val="24"/>
        </w:rPr>
      </w:pPr>
    </w:p>
    <w:p w:rsidR="00B30ACD" w:rsidRPr="00706774" w:rsidRDefault="00B30ACD" w:rsidP="008D5B03">
      <w:pPr>
        <w:jc w:val="both"/>
        <w:rPr>
          <w:rFonts w:ascii="Garamond" w:hAnsi="Garamond"/>
          <w:b/>
          <w:sz w:val="24"/>
          <w:szCs w:val="24"/>
        </w:rPr>
      </w:pPr>
    </w:p>
    <w:p w:rsidR="00B30ACD" w:rsidRPr="00706774" w:rsidRDefault="00B30ACD" w:rsidP="008D5B03">
      <w:pPr>
        <w:jc w:val="both"/>
        <w:rPr>
          <w:rFonts w:ascii="Garamond" w:hAnsi="Garamond"/>
          <w:b/>
          <w:sz w:val="24"/>
          <w:szCs w:val="24"/>
        </w:rPr>
      </w:pPr>
      <w:r w:rsidRPr="00706774">
        <w:rPr>
          <w:rFonts w:ascii="Garamond" w:hAnsi="Garamond"/>
          <w:b/>
          <w:sz w:val="24"/>
          <w:szCs w:val="24"/>
        </w:rPr>
        <w:t xml:space="preserve">Literal </w:t>
      </w:r>
    </w:p>
    <w:p w:rsidR="00B30ACD" w:rsidRPr="00706774" w:rsidRDefault="00B30ACD" w:rsidP="008D5B03">
      <w:pPr>
        <w:jc w:val="both"/>
        <w:rPr>
          <w:rFonts w:ascii="Garamond" w:hAnsi="Garamond"/>
          <w:i/>
          <w:sz w:val="24"/>
          <w:szCs w:val="24"/>
        </w:rPr>
      </w:pPr>
      <w:r w:rsidRPr="00C45FFF">
        <w:rPr>
          <w:rFonts w:ascii="Garamond" w:hAnsi="Garamond"/>
          <w:i/>
          <w:sz w:val="24"/>
          <w:szCs w:val="24"/>
        </w:rPr>
        <w:t>Menor importância da lei</w:t>
      </w:r>
      <w:r w:rsidRPr="00706774">
        <w:rPr>
          <w:rFonts w:ascii="Garamond" w:hAnsi="Garamond"/>
          <w:sz w:val="24"/>
          <w:szCs w:val="24"/>
        </w:rPr>
        <w:t>:</w:t>
      </w:r>
      <w:r>
        <w:rPr>
          <w:rFonts w:ascii="Garamond" w:hAnsi="Garamond"/>
          <w:sz w:val="24"/>
          <w:szCs w:val="24"/>
        </w:rPr>
        <w:t xml:space="preserve"> </w:t>
      </w:r>
      <w:proofErr w:type="spellStart"/>
      <w:r>
        <w:rPr>
          <w:rFonts w:ascii="Garamond" w:hAnsi="Garamond"/>
          <w:sz w:val="24"/>
          <w:szCs w:val="24"/>
        </w:rPr>
        <w:t>art</w:t>
      </w:r>
      <w:proofErr w:type="spellEnd"/>
      <w:r>
        <w:rPr>
          <w:rFonts w:ascii="Garamond" w:hAnsi="Garamond"/>
          <w:sz w:val="24"/>
          <w:szCs w:val="24"/>
        </w:rPr>
        <w:t>.</w:t>
      </w:r>
      <w:r w:rsidRPr="00706774">
        <w:rPr>
          <w:rFonts w:ascii="Garamond" w:hAnsi="Garamond"/>
          <w:sz w:val="24"/>
          <w:szCs w:val="24"/>
        </w:rPr>
        <w:t xml:space="preserve"> 9 n.º 1 </w:t>
      </w:r>
      <w:r>
        <w:rPr>
          <w:rFonts w:ascii="Garamond" w:hAnsi="Garamond"/>
          <w:sz w:val="24"/>
          <w:szCs w:val="24"/>
        </w:rPr>
        <w:t>– “</w:t>
      </w:r>
      <w:r w:rsidRPr="00C45FFF">
        <w:rPr>
          <w:rFonts w:ascii="Garamond" w:hAnsi="Garamond"/>
          <w:sz w:val="24"/>
          <w:szCs w:val="24"/>
        </w:rPr>
        <w:t>não deve cingir-se à letra da lei</w:t>
      </w:r>
      <w:r>
        <w:rPr>
          <w:rFonts w:ascii="Garamond" w:hAnsi="Garamond"/>
          <w:sz w:val="24"/>
          <w:szCs w:val="24"/>
        </w:rPr>
        <w:t>”</w:t>
      </w:r>
    </w:p>
    <w:p w:rsidR="00B30ACD" w:rsidRPr="00706774" w:rsidRDefault="00B30ACD" w:rsidP="008D5B03">
      <w:pPr>
        <w:jc w:val="both"/>
        <w:rPr>
          <w:rFonts w:ascii="Garamond" w:hAnsi="Garamond"/>
          <w:i/>
          <w:sz w:val="24"/>
          <w:szCs w:val="24"/>
        </w:rPr>
      </w:pPr>
      <w:r w:rsidRPr="00C45FFF">
        <w:rPr>
          <w:rFonts w:ascii="Garamond" w:hAnsi="Garamond"/>
          <w:i/>
          <w:sz w:val="24"/>
          <w:szCs w:val="24"/>
        </w:rPr>
        <w:t>Lei como ponto de partida</w:t>
      </w:r>
      <w:r w:rsidRPr="00706774">
        <w:rPr>
          <w:rFonts w:ascii="Garamond" w:hAnsi="Garamond"/>
          <w:i/>
          <w:sz w:val="24"/>
          <w:szCs w:val="24"/>
        </w:rPr>
        <w:t xml:space="preserve">: </w:t>
      </w:r>
      <w:proofErr w:type="spellStart"/>
      <w:r w:rsidRPr="00A86717">
        <w:rPr>
          <w:rFonts w:ascii="Garamond" w:hAnsi="Garamond"/>
          <w:sz w:val="24"/>
          <w:szCs w:val="24"/>
        </w:rPr>
        <w:t>art</w:t>
      </w:r>
      <w:proofErr w:type="spellEnd"/>
      <w:r w:rsidRPr="00A86717">
        <w:rPr>
          <w:rFonts w:ascii="Garamond" w:hAnsi="Garamond"/>
          <w:sz w:val="24"/>
          <w:szCs w:val="24"/>
        </w:rPr>
        <w:t>. 9 nº1</w:t>
      </w:r>
      <w:r>
        <w:rPr>
          <w:rFonts w:ascii="Garamond" w:hAnsi="Garamond"/>
          <w:i/>
          <w:sz w:val="24"/>
          <w:szCs w:val="24"/>
        </w:rPr>
        <w:t>- “</w:t>
      </w:r>
      <w:r w:rsidRPr="00C45FFF">
        <w:rPr>
          <w:rFonts w:ascii="Garamond" w:hAnsi="Garamond"/>
          <w:sz w:val="24"/>
          <w:szCs w:val="24"/>
        </w:rPr>
        <w:t>reconstituir a partir dos textos</w:t>
      </w:r>
      <w:r>
        <w:rPr>
          <w:rFonts w:ascii="Garamond" w:hAnsi="Garamond"/>
          <w:sz w:val="24"/>
          <w:szCs w:val="24"/>
        </w:rPr>
        <w:t>”</w:t>
      </w:r>
    </w:p>
    <w:p w:rsidR="00B30ACD" w:rsidRPr="00706774" w:rsidRDefault="00B30ACD" w:rsidP="008D5B03">
      <w:pPr>
        <w:jc w:val="both"/>
        <w:rPr>
          <w:rFonts w:ascii="Garamond" w:hAnsi="Garamond"/>
          <w:i/>
          <w:sz w:val="24"/>
          <w:szCs w:val="24"/>
        </w:rPr>
      </w:pPr>
      <w:r w:rsidRPr="00C45FFF">
        <w:rPr>
          <w:rFonts w:ascii="Garamond" w:hAnsi="Garamond"/>
          <w:i/>
          <w:sz w:val="24"/>
          <w:szCs w:val="24"/>
        </w:rPr>
        <w:t>Função positiva da lei</w:t>
      </w:r>
      <w:r w:rsidRPr="00706774">
        <w:rPr>
          <w:rFonts w:ascii="Garamond" w:hAnsi="Garamond"/>
          <w:sz w:val="24"/>
          <w:szCs w:val="24"/>
        </w:rPr>
        <w:t>:</w:t>
      </w:r>
      <w:r>
        <w:rPr>
          <w:rFonts w:ascii="Garamond" w:hAnsi="Garamond"/>
          <w:sz w:val="24"/>
          <w:szCs w:val="24"/>
        </w:rPr>
        <w:t xml:space="preserve"> </w:t>
      </w:r>
      <w:proofErr w:type="spellStart"/>
      <w:r>
        <w:rPr>
          <w:rFonts w:ascii="Garamond" w:hAnsi="Garamond"/>
          <w:sz w:val="24"/>
          <w:szCs w:val="24"/>
        </w:rPr>
        <w:t>art</w:t>
      </w:r>
      <w:proofErr w:type="spellEnd"/>
      <w:r>
        <w:rPr>
          <w:rFonts w:ascii="Garamond" w:hAnsi="Garamond"/>
          <w:sz w:val="24"/>
          <w:szCs w:val="24"/>
        </w:rPr>
        <w:t>.</w:t>
      </w:r>
      <w:r w:rsidRPr="00706774">
        <w:rPr>
          <w:rFonts w:ascii="Garamond" w:hAnsi="Garamond"/>
          <w:sz w:val="24"/>
          <w:szCs w:val="24"/>
        </w:rPr>
        <w:t xml:space="preserve"> 9 n.º3 </w:t>
      </w:r>
      <w:r>
        <w:rPr>
          <w:rFonts w:ascii="Garamond" w:hAnsi="Garamond"/>
          <w:sz w:val="24"/>
          <w:szCs w:val="24"/>
        </w:rPr>
        <w:t xml:space="preserve">consagra o </w:t>
      </w:r>
      <w:r w:rsidRPr="00706774">
        <w:rPr>
          <w:rFonts w:ascii="Garamond" w:hAnsi="Garamond"/>
          <w:sz w:val="24"/>
          <w:szCs w:val="24"/>
        </w:rPr>
        <w:t>princípio do aproveitamento das leis</w:t>
      </w:r>
    </w:p>
    <w:p w:rsidR="00B30ACD" w:rsidRDefault="00B30ACD" w:rsidP="008D5B03">
      <w:pPr>
        <w:jc w:val="both"/>
        <w:rPr>
          <w:rFonts w:ascii="Garamond" w:hAnsi="Garamond"/>
          <w:sz w:val="24"/>
          <w:szCs w:val="24"/>
        </w:rPr>
      </w:pPr>
      <w:r w:rsidRPr="00C45FFF">
        <w:rPr>
          <w:rFonts w:ascii="Garamond" w:hAnsi="Garamond"/>
          <w:i/>
          <w:sz w:val="24"/>
          <w:szCs w:val="24"/>
        </w:rPr>
        <w:t>Função negativa da lei</w:t>
      </w:r>
      <w:r w:rsidRPr="00706774">
        <w:rPr>
          <w:rFonts w:ascii="Garamond" w:hAnsi="Garamond"/>
          <w:sz w:val="24"/>
          <w:szCs w:val="24"/>
        </w:rPr>
        <w:t>:</w:t>
      </w:r>
      <w:r>
        <w:rPr>
          <w:rFonts w:ascii="Garamond" w:hAnsi="Garamond"/>
          <w:sz w:val="24"/>
          <w:szCs w:val="24"/>
        </w:rPr>
        <w:t xml:space="preserve"> </w:t>
      </w:r>
      <w:proofErr w:type="spellStart"/>
      <w:r>
        <w:rPr>
          <w:rFonts w:ascii="Garamond" w:hAnsi="Garamond"/>
          <w:sz w:val="24"/>
          <w:szCs w:val="24"/>
        </w:rPr>
        <w:t>art</w:t>
      </w:r>
      <w:proofErr w:type="spellEnd"/>
      <w:r>
        <w:rPr>
          <w:rFonts w:ascii="Garamond" w:hAnsi="Garamond"/>
          <w:sz w:val="24"/>
          <w:szCs w:val="24"/>
        </w:rPr>
        <w:t>.</w:t>
      </w:r>
      <w:r w:rsidRPr="00706774">
        <w:rPr>
          <w:rFonts w:ascii="Garamond" w:hAnsi="Garamond"/>
          <w:sz w:val="24"/>
          <w:szCs w:val="24"/>
        </w:rPr>
        <w:t xml:space="preserve"> 9 n.º2</w:t>
      </w:r>
      <w:r>
        <w:rPr>
          <w:rFonts w:ascii="Garamond" w:hAnsi="Garamond"/>
          <w:sz w:val="24"/>
          <w:szCs w:val="24"/>
        </w:rPr>
        <w:t xml:space="preserve"> dispõe que o</w:t>
      </w:r>
      <w:r w:rsidRPr="00706774">
        <w:rPr>
          <w:rFonts w:ascii="Garamond" w:hAnsi="Garamond"/>
          <w:sz w:val="24"/>
          <w:szCs w:val="24"/>
        </w:rPr>
        <w:t xml:space="preserve"> sentido </w:t>
      </w:r>
      <w:r>
        <w:rPr>
          <w:rFonts w:ascii="Garamond" w:hAnsi="Garamond"/>
          <w:sz w:val="24"/>
          <w:szCs w:val="24"/>
        </w:rPr>
        <w:t xml:space="preserve">da lei </w:t>
      </w:r>
      <w:r w:rsidRPr="00706774">
        <w:rPr>
          <w:rFonts w:ascii="Garamond" w:hAnsi="Garamond"/>
          <w:sz w:val="24"/>
          <w:szCs w:val="24"/>
        </w:rPr>
        <w:t>deve ter um mínimo de correspondência na letra</w:t>
      </w:r>
    </w:p>
    <w:p w:rsidR="00B30ACD" w:rsidRPr="00706774" w:rsidRDefault="00B30ACD" w:rsidP="008D5B03">
      <w:pPr>
        <w:jc w:val="both"/>
        <w:rPr>
          <w:rFonts w:ascii="Garamond" w:hAnsi="Garamond"/>
          <w:b/>
          <w:sz w:val="24"/>
          <w:szCs w:val="24"/>
        </w:rPr>
      </w:pPr>
      <w:r w:rsidRPr="00706774">
        <w:rPr>
          <w:rFonts w:ascii="Garamond" w:hAnsi="Garamond"/>
          <w:b/>
          <w:sz w:val="24"/>
          <w:szCs w:val="24"/>
        </w:rPr>
        <w:t xml:space="preserve">Histórico </w:t>
      </w:r>
    </w:p>
    <w:p w:rsidR="00B30ACD" w:rsidRDefault="00B30ACD" w:rsidP="008D5B03">
      <w:pPr>
        <w:jc w:val="both"/>
        <w:rPr>
          <w:rFonts w:ascii="Garamond" w:hAnsi="Garamond"/>
          <w:sz w:val="24"/>
          <w:szCs w:val="24"/>
        </w:rPr>
      </w:pPr>
      <w:r w:rsidRPr="00706774">
        <w:rPr>
          <w:rFonts w:ascii="Garamond" w:hAnsi="Garamond"/>
          <w:sz w:val="24"/>
          <w:szCs w:val="24"/>
        </w:rPr>
        <w:t xml:space="preserve">“ Circunstâncias em que a lei foi elaborada” </w:t>
      </w:r>
      <w:r>
        <w:rPr>
          <w:rFonts w:ascii="Garamond" w:hAnsi="Garamond"/>
          <w:sz w:val="24"/>
          <w:szCs w:val="24"/>
        </w:rPr>
        <w:t>art.</w:t>
      </w:r>
      <w:r w:rsidRPr="00706774">
        <w:rPr>
          <w:rFonts w:ascii="Garamond" w:hAnsi="Garamond"/>
          <w:sz w:val="24"/>
          <w:szCs w:val="24"/>
        </w:rPr>
        <w:t xml:space="preserve">9 nº1 </w:t>
      </w:r>
    </w:p>
    <w:p w:rsidR="00B30ACD" w:rsidRPr="00706774" w:rsidRDefault="00B30ACD" w:rsidP="008D5B03">
      <w:pPr>
        <w:jc w:val="both"/>
        <w:rPr>
          <w:rFonts w:ascii="Garamond" w:hAnsi="Garamond"/>
          <w:sz w:val="24"/>
          <w:szCs w:val="24"/>
        </w:rPr>
      </w:pPr>
    </w:p>
    <w:p w:rsidR="00B30ACD" w:rsidRPr="00706774" w:rsidRDefault="00B30ACD" w:rsidP="008D5B03">
      <w:pPr>
        <w:jc w:val="both"/>
        <w:rPr>
          <w:rFonts w:ascii="Garamond" w:hAnsi="Garamond"/>
          <w:b/>
          <w:sz w:val="24"/>
          <w:szCs w:val="24"/>
        </w:rPr>
      </w:pPr>
      <w:r w:rsidRPr="00706774">
        <w:rPr>
          <w:rFonts w:ascii="Garamond" w:hAnsi="Garamond"/>
          <w:b/>
          <w:sz w:val="24"/>
          <w:szCs w:val="24"/>
        </w:rPr>
        <w:t>Sistemático</w:t>
      </w:r>
    </w:p>
    <w:p w:rsidR="00B30ACD" w:rsidRPr="00706774" w:rsidRDefault="00B30ACD" w:rsidP="008D5B03">
      <w:pPr>
        <w:jc w:val="both"/>
        <w:rPr>
          <w:rFonts w:ascii="Garamond" w:hAnsi="Garamond"/>
          <w:sz w:val="24"/>
          <w:szCs w:val="24"/>
        </w:rPr>
      </w:pPr>
      <w:r w:rsidRPr="00706774">
        <w:rPr>
          <w:rFonts w:ascii="Garamond" w:hAnsi="Garamond"/>
          <w:sz w:val="24"/>
          <w:szCs w:val="24"/>
        </w:rPr>
        <w:t xml:space="preserve">“ Unidade do sistema jurídico” </w:t>
      </w:r>
      <w:proofErr w:type="spellStart"/>
      <w:r>
        <w:rPr>
          <w:rFonts w:ascii="Garamond" w:hAnsi="Garamond"/>
          <w:sz w:val="24"/>
          <w:szCs w:val="24"/>
        </w:rPr>
        <w:t>art</w:t>
      </w:r>
      <w:proofErr w:type="spellEnd"/>
      <w:r>
        <w:rPr>
          <w:rFonts w:ascii="Garamond" w:hAnsi="Garamond"/>
          <w:sz w:val="24"/>
          <w:szCs w:val="24"/>
        </w:rPr>
        <w:t xml:space="preserve">. </w:t>
      </w:r>
      <w:r w:rsidRPr="00706774">
        <w:rPr>
          <w:rFonts w:ascii="Garamond" w:hAnsi="Garamond"/>
          <w:sz w:val="24"/>
          <w:szCs w:val="24"/>
        </w:rPr>
        <w:t>9 nº1</w:t>
      </w:r>
    </w:p>
    <w:p w:rsidR="00B30ACD" w:rsidRPr="00706774" w:rsidRDefault="00B30ACD" w:rsidP="008D5B03">
      <w:pPr>
        <w:jc w:val="both"/>
        <w:rPr>
          <w:rFonts w:ascii="Garamond" w:hAnsi="Garamond"/>
          <w:sz w:val="24"/>
          <w:szCs w:val="24"/>
        </w:rPr>
      </w:pPr>
    </w:p>
    <w:p w:rsidR="00B30ACD" w:rsidRPr="00706774" w:rsidRDefault="00B30ACD" w:rsidP="008D5B03">
      <w:pPr>
        <w:spacing w:line="360" w:lineRule="auto"/>
        <w:jc w:val="both"/>
        <w:rPr>
          <w:rFonts w:ascii="Garamond" w:hAnsi="Garamond"/>
          <w:b/>
          <w:sz w:val="24"/>
          <w:szCs w:val="24"/>
        </w:rPr>
      </w:pPr>
      <w:r w:rsidRPr="00706774">
        <w:rPr>
          <w:rFonts w:ascii="Garamond" w:hAnsi="Garamond"/>
          <w:b/>
          <w:sz w:val="24"/>
          <w:szCs w:val="24"/>
        </w:rPr>
        <w:t>Teleológico</w:t>
      </w:r>
    </w:p>
    <w:p w:rsidR="00B30ACD" w:rsidRPr="00706774" w:rsidRDefault="00B30ACD" w:rsidP="008D5B03">
      <w:pPr>
        <w:spacing w:line="360" w:lineRule="auto"/>
        <w:jc w:val="both"/>
        <w:rPr>
          <w:rFonts w:ascii="Garamond" w:hAnsi="Garamond"/>
          <w:b/>
          <w:sz w:val="24"/>
          <w:szCs w:val="24"/>
        </w:rPr>
      </w:pPr>
      <w:r w:rsidRPr="00706774">
        <w:rPr>
          <w:rFonts w:ascii="Garamond" w:hAnsi="Garamond"/>
          <w:sz w:val="24"/>
          <w:szCs w:val="24"/>
        </w:rPr>
        <w:t xml:space="preserve">O Elemento teleológico decorre do </w:t>
      </w:r>
      <w:proofErr w:type="spellStart"/>
      <w:r w:rsidRPr="00706774">
        <w:rPr>
          <w:rFonts w:ascii="Garamond" w:hAnsi="Garamond"/>
          <w:b/>
          <w:sz w:val="24"/>
          <w:szCs w:val="24"/>
        </w:rPr>
        <w:t>art</w:t>
      </w:r>
      <w:proofErr w:type="spellEnd"/>
      <w:r w:rsidRPr="00706774">
        <w:rPr>
          <w:rFonts w:ascii="Garamond" w:hAnsi="Garamond"/>
          <w:b/>
          <w:sz w:val="24"/>
          <w:szCs w:val="24"/>
        </w:rPr>
        <w:t>. 9 n.º3</w:t>
      </w:r>
      <w:r w:rsidRPr="00706774">
        <w:rPr>
          <w:rFonts w:ascii="Garamond" w:hAnsi="Garamond"/>
          <w:sz w:val="24"/>
          <w:szCs w:val="24"/>
        </w:rPr>
        <w:t xml:space="preserve">: se o legislador se exprimiu bem, é porque escolheu os fins mais adequados para satisfazer a necessidade </w:t>
      </w:r>
    </w:p>
    <w:p w:rsidR="00B30ACD" w:rsidRDefault="00B30ACD" w:rsidP="008D5B03">
      <w:pPr>
        <w:pBdr>
          <w:bottom w:val="single" w:sz="12" w:space="1" w:color="auto"/>
        </w:pBdr>
        <w:spacing w:line="360" w:lineRule="auto"/>
        <w:jc w:val="both"/>
        <w:rPr>
          <w:rFonts w:ascii="Garamond" w:hAnsi="Garamond"/>
          <w:sz w:val="24"/>
          <w:szCs w:val="24"/>
        </w:rPr>
      </w:pPr>
      <w:r w:rsidRPr="00706774">
        <w:rPr>
          <w:rFonts w:ascii="Garamond" w:hAnsi="Garamond"/>
          <w:b/>
          <w:sz w:val="24"/>
          <w:szCs w:val="24"/>
        </w:rPr>
        <w:t>O A e MRS</w:t>
      </w:r>
      <w:r>
        <w:rPr>
          <w:rFonts w:ascii="Garamond" w:hAnsi="Garamond"/>
          <w:sz w:val="24"/>
          <w:szCs w:val="24"/>
        </w:rPr>
        <w:t xml:space="preserve">, porque são objectivistas, consideram </w:t>
      </w:r>
      <w:r w:rsidRPr="00706774">
        <w:rPr>
          <w:rFonts w:ascii="Garamond" w:hAnsi="Garamond"/>
          <w:sz w:val="24"/>
          <w:szCs w:val="24"/>
        </w:rPr>
        <w:t xml:space="preserve">que </w:t>
      </w:r>
      <w:r>
        <w:rPr>
          <w:rFonts w:ascii="Garamond" w:hAnsi="Garamond"/>
          <w:sz w:val="24"/>
          <w:szCs w:val="24"/>
        </w:rPr>
        <w:t xml:space="preserve">o elemento teleológico </w:t>
      </w:r>
      <w:r w:rsidRPr="00706774">
        <w:rPr>
          <w:rFonts w:ascii="Garamond" w:hAnsi="Garamond"/>
          <w:b/>
          <w:sz w:val="24"/>
          <w:szCs w:val="24"/>
        </w:rPr>
        <w:t xml:space="preserve">também </w:t>
      </w:r>
      <w:r w:rsidRPr="00706774">
        <w:rPr>
          <w:rFonts w:ascii="Garamond" w:hAnsi="Garamond"/>
          <w:sz w:val="24"/>
          <w:szCs w:val="24"/>
        </w:rPr>
        <w:t xml:space="preserve">decorre do </w:t>
      </w:r>
      <w:proofErr w:type="spellStart"/>
      <w:r w:rsidRPr="00706774">
        <w:rPr>
          <w:rFonts w:ascii="Garamond" w:hAnsi="Garamond"/>
          <w:b/>
          <w:sz w:val="24"/>
          <w:szCs w:val="24"/>
        </w:rPr>
        <w:t>art</w:t>
      </w:r>
      <w:proofErr w:type="spellEnd"/>
      <w:r w:rsidRPr="00706774">
        <w:rPr>
          <w:rFonts w:ascii="Garamond" w:hAnsi="Garamond"/>
          <w:b/>
          <w:sz w:val="24"/>
          <w:szCs w:val="24"/>
        </w:rPr>
        <w:t>. 9 n.º2</w:t>
      </w:r>
      <w:r w:rsidRPr="00706774">
        <w:rPr>
          <w:rFonts w:ascii="Garamond" w:hAnsi="Garamond"/>
          <w:sz w:val="24"/>
          <w:szCs w:val="24"/>
        </w:rPr>
        <w:t xml:space="preserve"> “</w:t>
      </w:r>
      <w:r w:rsidRPr="00706774">
        <w:rPr>
          <w:rFonts w:ascii="Garamond" w:hAnsi="Garamond"/>
          <w:i/>
          <w:sz w:val="24"/>
          <w:szCs w:val="24"/>
        </w:rPr>
        <w:t>circunstâncias em que a lei é aplicada</w:t>
      </w:r>
      <w:r w:rsidRPr="00706774">
        <w:rPr>
          <w:rFonts w:ascii="Garamond" w:hAnsi="Garamond"/>
          <w:sz w:val="24"/>
          <w:szCs w:val="24"/>
        </w:rPr>
        <w:t xml:space="preserve">”, o que parte da ideia de O A de justificação </w:t>
      </w:r>
      <w:r w:rsidRPr="007A48D5">
        <w:rPr>
          <w:rFonts w:ascii="Garamond" w:hAnsi="Garamond"/>
          <w:sz w:val="24"/>
          <w:szCs w:val="24"/>
        </w:rPr>
        <w:t>social da lei: fins actuais!</w:t>
      </w:r>
    </w:p>
    <w:p w:rsidR="00B30ACD" w:rsidRPr="007A48D5" w:rsidRDefault="00B30ACD" w:rsidP="008D5B03">
      <w:pPr>
        <w:pBdr>
          <w:bottom w:val="single" w:sz="12" w:space="1" w:color="auto"/>
        </w:pBdr>
        <w:spacing w:line="360" w:lineRule="auto"/>
        <w:jc w:val="both"/>
        <w:rPr>
          <w:rFonts w:ascii="Garamond" w:hAnsi="Garamond"/>
          <w:sz w:val="24"/>
          <w:szCs w:val="24"/>
        </w:rPr>
      </w:pPr>
    </w:p>
    <w:p w:rsidR="00B30ACD" w:rsidRPr="00BA3C6C" w:rsidRDefault="00B30ACD" w:rsidP="008D5B03">
      <w:pPr>
        <w:jc w:val="both"/>
        <w:rPr>
          <w:rFonts w:ascii="Garamond" w:hAnsi="Garamond"/>
          <w:i/>
          <w:sz w:val="24"/>
          <w:szCs w:val="24"/>
        </w:rPr>
      </w:pPr>
      <w:r w:rsidRPr="00BA3C6C">
        <w:rPr>
          <w:rFonts w:ascii="Garamond" w:hAnsi="Garamond"/>
          <w:i/>
          <w:sz w:val="24"/>
          <w:szCs w:val="24"/>
        </w:rPr>
        <w:t xml:space="preserve">Considerações </w:t>
      </w:r>
      <w:proofErr w:type="gramStart"/>
      <w:r w:rsidRPr="00BA3C6C">
        <w:rPr>
          <w:rFonts w:ascii="Garamond" w:hAnsi="Garamond"/>
          <w:i/>
          <w:sz w:val="24"/>
          <w:szCs w:val="24"/>
        </w:rPr>
        <w:t>finais</w:t>
      </w:r>
      <w:proofErr w:type="gramEnd"/>
      <w:r w:rsidRPr="00BA3C6C">
        <w:rPr>
          <w:rFonts w:ascii="Garamond" w:hAnsi="Garamond"/>
          <w:i/>
          <w:sz w:val="24"/>
          <w:szCs w:val="24"/>
        </w:rPr>
        <w:t>:</w:t>
      </w:r>
    </w:p>
    <w:p w:rsidR="00B30ACD" w:rsidRPr="00706774" w:rsidRDefault="00B30ACD" w:rsidP="008D5B03">
      <w:pPr>
        <w:spacing w:line="360" w:lineRule="auto"/>
        <w:jc w:val="both"/>
        <w:rPr>
          <w:rFonts w:ascii="Garamond" w:hAnsi="Garamond"/>
          <w:sz w:val="24"/>
          <w:szCs w:val="24"/>
        </w:rPr>
      </w:pPr>
      <w:r w:rsidRPr="007A48D5">
        <w:rPr>
          <w:rFonts w:ascii="Garamond" w:hAnsi="Garamond"/>
          <w:sz w:val="24"/>
          <w:szCs w:val="24"/>
        </w:rPr>
        <w:t>Só com a consideração destes elementos se pode verdadeiramente interpretar uma lei. Não é qualquer pessoa que lendo todas as manhas o Diário da Republica, consegue encontrar</w:t>
      </w:r>
      <w:r w:rsidRPr="00706774">
        <w:rPr>
          <w:rFonts w:ascii="Garamond" w:hAnsi="Garamond"/>
          <w:sz w:val="24"/>
          <w:szCs w:val="24"/>
        </w:rPr>
        <w:t xml:space="preserve"> a solução para a resolução dum </w:t>
      </w:r>
      <w:proofErr w:type="gramStart"/>
      <w:r w:rsidRPr="00706774">
        <w:rPr>
          <w:rFonts w:ascii="Garamond" w:hAnsi="Garamond"/>
          <w:sz w:val="24"/>
          <w:szCs w:val="24"/>
        </w:rPr>
        <w:t>litigio</w:t>
      </w:r>
      <w:proofErr w:type="gramEnd"/>
      <w:r w:rsidRPr="00706774">
        <w:rPr>
          <w:rFonts w:ascii="Garamond" w:hAnsi="Garamond"/>
          <w:sz w:val="24"/>
          <w:szCs w:val="24"/>
        </w:rPr>
        <w:t xml:space="preserve"> que tenha. Para se interpretar a lei é preciso lê-la, é certo, mas a missão do intérprete vai para além disso.</w:t>
      </w:r>
    </w:p>
    <w:p w:rsidR="00874692" w:rsidRDefault="00874692" w:rsidP="008D5B03">
      <w:pPr>
        <w:jc w:val="both"/>
        <w:rPr>
          <w:rFonts w:ascii="Garamond" w:hAnsi="Garamond"/>
          <w:sz w:val="24"/>
          <w:szCs w:val="24"/>
        </w:rPr>
      </w:pPr>
    </w:p>
    <w:p w:rsidR="00B30ACD" w:rsidRPr="00706774" w:rsidRDefault="00B30ACD" w:rsidP="008D5B03">
      <w:pPr>
        <w:jc w:val="both"/>
        <w:rPr>
          <w:rFonts w:ascii="Garamond" w:hAnsi="Garamond"/>
          <w:sz w:val="24"/>
          <w:szCs w:val="24"/>
        </w:rPr>
      </w:pPr>
      <w:r w:rsidRPr="00706774">
        <w:rPr>
          <w:rFonts w:ascii="Garamond" w:hAnsi="Garamond"/>
          <w:sz w:val="24"/>
          <w:szCs w:val="24"/>
        </w:rPr>
        <w:t xml:space="preserve">O </w:t>
      </w:r>
      <w:r w:rsidRPr="00706774">
        <w:rPr>
          <w:rFonts w:ascii="Garamond" w:hAnsi="Garamond"/>
          <w:b/>
          <w:sz w:val="24"/>
          <w:szCs w:val="24"/>
        </w:rPr>
        <w:t>sentido real</w:t>
      </w:r>
      <w:r w:rsidRPr="00706774">
        <w:rPr>
          <w:rFonts w:ascii="Garamond" w:hAnsi="Garamond"/>
          <w:sz w:val="24"/>
          <w:szCs w:val="24"/>
        </w:rPr>
        <w:t xml:space="preserve"> da lei só se obtém pela consideração dos elementos literal e do lógico.</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Da relação entre a letra e o espírito da lei, podemos realizar diferentes modalidades de interpretação, </w:t>
      </w:r>
      <w:r w:rsidRPr="00706774">
        <w:rPr>
          <w:rFonts w:ascii="Garamond" w:hAnsi="Garamond"/>
          <w:b/>
          <w:sz w:val="24"/>
          <w:szCs w:val="24"/>
        </w:rPr>
        <w:t>as modalidades de interpretação quanto ao resultado</w:t>
      </w:r>
      <w:r w:rsidRPr="00706774">
        <w:rPr>
          <w:rFonts w:ascii="Garamond" w:hAnsi="Garamond"/>
          <w:sz w:val="24"/>
          <w:szCs w:val="24"/>
        </w:rPr>
        <w:t>.</w:t>
      </w:r>
    </w:p>
    <w:p w:rsidR="00B30ACD" w:rsidRDefault="00B30ACD" w:rsidP="008D5B03">
      <w:pPr>
        <w:jc w:val="both"/>
        <w:rPr>
          <w:rFonts w:ascii="Garamond" w:hAnsi="Garamond"/>
          <w:sz w:val="24"/>
          <w:szCs w:val="24"/>
        </w:rPr>
      </w:pPr>
    </w:p>
    <w:p w:rsidR="00B30ACD" w:rsidRDefault="00B30ACD" w:rsidP="008D5B03">
      <w:pPr>
        <w:jc w:val="both"/>
        <w:rPr>
          <w:rFonts w:ascii="Garamond" w:hAnsi="Garamond"/>
          <w:sz w:val="24"/>
          <w:szCs w:val="24"/>
        </w:rPr>
      </w:pPr>
    </w:p>
    <w:p w:rsidR="00B30ACD" w:rsidRPr="00706774" w:rsidRDefault="00B30ACD" w:rsidP="008D5B03">
      <w:pPr>
        <w:jc w:val="both"/>
        <w:rPr>
          <w:rFonts w:ascii="Garamond" w:hAnsi="Garamond"/>
          <w:sz w:val="24"/>
          <w:szCs w:val="24"/>
        </w:rPr>
      </w:pPr>
    </w:p>
    <w:p w:rsidR="00B30ACD" w:rsidRPr="00874692" w:rsidRDefault="00B30ACD" w:rsidP="008D5B03">
      <w:pPr>
        <w:spacing w:line="240" w:lineRule="auto"/>
        <w:jc w:val="both"/>
        <w:rPr>
          <w:rFonts w:ascii="Garamond" w:hAnsi="Garamond"/>
          <w:b/>
          <w:sz w:val="24"/>
          <w:szCs w:val="24"/>
        </w:rPr>
      </w:pPr>
      <w:r w:rsidRPr="00874692">
        <w:rPr>
          <w:rFonts w:ascii="Garamond" w:hAnsi="Garamond"/>
          <w:b/>
          <w:sz w:val="24"/>
          <w:szCs w:val="24"/>
        </w:rPr>
        <w:t xml:space="preserve">                            </w:t>
      </w:r>
      <w:r w:rsidRPr="00874692">
        <w:rPr>
          <w:rFonts w:ascii="Garamond" w:hAnsi="Garamond"/>
          <w:b/>
          <w:sz w:val="28"/>
          <w:szCs w:val="28"/>
        </w:rPr>
        <w:t>Modalidades de interpretação quanto ao resultado</w:t>
      </w:r>
      <w:r w:rsidRPr="00874692">
        <w:rPr>
          <w:rStyle w:val="Refdenotaderodap"/>
          <w:rFonts w:ascii="Garamond" w:hAnsi="Garamond"/>
          <w:b/>
          <w:sz w:val="24"/>
          <w:szCs w:val="24"/>
        </w:rPr>
        <w:footnoteReference w:id="82"/>
      </w:r>
    </w:p>
    <w:p w:rsidR="00B30ACD" w:rsidRPr="00706774" w:rsidRDefault="00B30ACD" w:rsidP="008D5B03">
      <w:pPr>
        <w:spacing w:line="240" w:lineRule="auto"/>
        <w:jc w:val="both"/>
        <w:rPr>
          <w:rFonts w:ascii="Garamond" w:hAnsi="Garamond"/>
          <w:sz w:val="24"/>
          <w:szCs w:val="24"/>
        </w:rPr>
      </w:pPr>
      <w:r w:rsidRPr="00706774">
        <w:rPr>
          <w:rFonts w:ascii="Garamond" w:hAnsi="Garamond"/>
          <w:sz w:val="24"/>
          <w:szCs w:val="24"/>
        </w:rPr>
        <w:t xml:space="preserve">              </w:t>
      </w:r>
      <w:r>
        <w:rPr>
          <w:rFonts w:ascii="Garamond" w:hAnsi="Garamond"/>
          <w:sz w:val="24"/>
          <w:szCs w:val="24"/>
        </w:rPr>
        <w:t xml:space="preserve">                               </w:t>
      </w:r>
    </w:p>
    <w:p w:rsidR="00B30ACD" w:rsidRPr="00706774" w:rsidRDefault="00B30ACD" w:rsidP="00F331C0">
      <w:pPr>
        <w:pStyle w:val="PargrafodaLista"/>
        <w:numPr>
          <w:ilvl w:val="0"/>
          <w:numId w:val="62"/>
        </w:numPr>
        <w:spacing w:line="360" w:lineRule="auto"/>
        <w:jc w:val="both"/>
        <w:rPr>
          <w:rFonts w:ascii="Garamond" w:hAnsi="Garamond"/>
          <w:b/>
          <w:sz w:val="24"/>
          <w:szCs w:val="24"/>
        </w:rPr>
      </w:pPr>
      <w:r w:rsidRPr="00706774">
        <w:rPr>
          <w:rFonts w:ascii="Garamond" w:hAnsi="Garamond"/>
          <w:b/>
          <w:sz w:val="24"/>
          <w:szCs w:val="24"/>
        </w:rPr>
        <w:t>Interpretação declarativa</w:t>
      </w:r>
    </w:p>
    <w:p w:rsidR="00B30ACD" w:rsidRPr="00706774" w:rsidRDefault="00B30ACD" w:rsidP="00F331C0">
      <w:pPr>
        <w:pStyle w:val="PargrafodaLista"/>
        <w:numPr>
          <w:ilvl w:val="0"/>
          <w:numId w:val="62"/>
        </w:numPr>
        <w:spacing w:line="360" w:lineRule="auto"/>
        <w:jc w:val="both"/>
        <w:rPr>
          <w:rFonts w:ascii="Garamond" w:hAnsi="Garamond"/>
          <w:b/>
          <w:sz w:val="24"/>
          <w:szCs w:val="24"/>
        </w:rPr>
      </w:pPr>
      <w:r w:rsidRPr="00706774">
        <w:rPr>
          <w:rFonts w:ascii="Garamond" w:hAnsi="Garamond"/>
          <w:b/>
          <w:sz w:val="24"/>
          <w:szCs w:val="24"/>
        </w:rPr>
        <w:t>Interpretação extensiva</w:t>
      </w:r>
    </w:p>
    <w:p w:rsidR="00B30ACD" w:rsidRPr="00706774" w:rsidRDefault="00B30ACD" w:rsidP="00F331C0">
      <w:pPr>
        <w:pStyle w:val="PargrafodaLista"/>
        <w:numPr>
          <w:ilvl w:val="0"/>
          <w:numId w:val="62"/>
        </w:numPr>
        <w:spacing w:line="360" w:lineRule="auto"/>
        <w:jc w:val="both"/>
        <w:rPr>
          <w:rFonts w:ascii="Garamond" w:hAnsi="Garamond"/>
          <w:b/>
          <w:sz w:val="24"/>
          <w:szCs w:val="24"/>
        </w:rPr>
      </w:pPr>
      <w:r w:rsidRPr="00706774">
        <w:rPr>
          <w:rFonts w:ascii="Garamond" w:hAnsi="Garamond"/>
          <w:b/>
          <w:sz w:val="24"/>
          <w:szCs w:val="24"/>
        </w:rPr>
        <w:t>Interpretação restritiva</w:t>
      </w:r>
    </w:p>
    <w:p w:rsidR="00B30ACD" w:rsidRPr="00706774" w:rsidRDefault="00B30ACD" w:rsidP="00F331C0">
      <w:pPr>
        <w:pStyle w:val="PargrafodaLista"/>
        <w:numPr>
          <w:ilvl w:val="0"/>
          <w:numId w:val="62"/>
        </w:numPr>
        <w:spacing w:line="360" w:lineRule="auto"/>
        <w:jc w:val="both"/>
        <w:rPr>
          <w:rFonts w:ascii="Garamond" w:hAnsi="Garamond"/>
          <w:b/>
          <w:sz w:val="24"/>
          <w:szCs w:val="24"/>
        </w:rPr>
      </w:pPr>
      <w:r w:rsidRPr="00706774">
        <w:rPr>
          <w:rFonts w:ascii="Garamond" w:hAnsi="Garamond"/>
          <w:b/>
          <w:sz w:val="24"/>
          <w:szCs w:val="24"/>
        </w:rPr>
        <w:t xml:space="preserve">Interpretação </w:t>
      </w:r>
      <w:proofErr w:type="spellStart"/>
      <w:r w:rsidRPr="00706774">
        <w:rPr>
          <w:rFonts w:ascii="Garamond" w:hAnsi="Garamond"/>
          <w:b/>
          <w:sz w:val="24"/>
          <w:szCs w:val="24"/>
        </w:rPr>
        <w:t>abrogante</w:t>
      </w:r>
      <w:proofErr w:type="spellEnd"/>
    </w:p>
    <w:p w:rsidR="00B30ACD" w:rsidRPr="00706774" w:rsidRDefault="00B30ACD" w:rsidP="00F331C0">
      <w:pPr>
        <w:pStyle w:val="PargrafodaLista"/>
        <w:numPr>
          <w:ilvl w:val="0"/>
          <w:numId w:val="62"/>
        </w:numPr>
        <w:spacing w:line="360" w:lineRule="auto"/>
        <w:jc w:val="both"/>
        <w:rPr>
          <w:rFonts w:ascii="Garamond" w:hAnsi="Garamond"/>
          <w:b/>
          <w:sz w:val="24"/>
          <w:szCs w:val="24"/>
        </w:rPr>
      </w:pPr>
      <w:r w:rsidRPr="00706774">
        <w:rPr>
          <w:rFonts w:ascii="Garamond" w:hAnsi="Garamond"/>
          <w:b/>
          <w:sz w:val="24"/>
          <w:szCs w:val="24"/>
        </w:rPr>
        <w:t>Interpretação enunciativa</w:t>
      </w:r>
    </w:p>
    <w:p w:rsidR="00B30ACD" w:rsidRPr="00706774" w:rsidRDefault="00B30ACD" w:rsidP="00F331C0">
      <w:pPr>
        <w:pStyle w:val="PargrafodaLista"/>
        <w:numPr>
          <w:ilvl w:val="0"/>
          <w:numId w:val="62"/>
        </w:numPr>
        <w:spacing w:line="360" w:lineRule="auto"/>
        <w:jc w:val="both"/>
        <w:rPr>
          <w:rFonts w:ascii="Garamond" w:hAnsi="Garamond"/>
          <w:b/>
          <w:sz w:val="24"/>
          <w:szCs w:val="24"/>
        </w:rPr>
      </w:pPr>
      <w:r w:rsidRPr="00706774">
        <w:rPr>
          <w:rFonts w:ascii="Garamond" w:hAnsi="Garamond"/>
          <w:b/>
          <w:sz w:val="24"/>
          <w:szCs w:val="24"/>
        </w:rPr>
        <w:t>Interpretação correctiva</w:t>
      </w:r>
    </w:p>
    <w:p w:rsidR="00B30ACD" w:rsidRDefault="00B30ACD" w:rsidP="008D5B03">
      <w:pPr>
        <w:spacing w:line="240" w:lineRule="auto"/>
        <w:jc w:val="both"/>
        <w:rPr>
          <w:rFonts w:ascii="Garamond" w:hAnsi="Garamond"/>
          <w:b/>
          <w:sz w:val="24"/>
          <w:szCs w:val="24"/>
        </w:rPr>
      </w:pPr>
    </w:p>
    <w:p w:rsidR="00B30ACD" w:rsidRPr="00706774" w:rsidRDefault="00B30ACD" w:rsidP="008D5B03">
      <w:pPr>
        <w:spacing w:line="240" w:lineRule="auto"/>
        <w:jc w:val="both"/>
        <w:rPr>
          <w:rFonts w:ascii="Garamond" w:hAnsi="Garamond"/>
          <w:b/>
          <w:sz w:val="24"/>
          <w:szCs w:val="24"/>
        </w:rPr>
      </w:pPr>
    </w:p>
    <w:p w:rsidR="00B30ACD" w:rsidRDefault="00B30ACD" w:rsidP="008D5B03">
      <w:pPr>
        <w:spacing w:line="240" w:lineRule="auto"/>
        <w:jc w:val="both"/>
        <w:rPr>
          <w:rFonts w:ascii="Garamond" w:hAnsi="Garamond"/>
          <w:b/>
          <w:sz w:val="24"/>
          <w:szCs w:val="24"/>
        </w:rPr>
      </w:pPr>
      <w:r w:rsidRPr="00706774">
        <w:rPr>
          <w:rFonts w:ascii="Garamond" w:hAnsi="Garamond"/>
          <w:b/>
          <w:sz w:val="24"/>
          <w:szCs w:val="24"/>
        </w:rPr>
        <w:t>Interpretação declarativa</w:t>
      </w:r>
    </w:p>
    <w:p w:rsidR="00B30ACD" w:rsidRPr="00706774" w:rsidRDefault="00B30ACD" w:rsidP="008D5B03">
      <w:pPr>
        <w:spacing w:line="240" w:lineRule="auto"/>
        <w:jc w:val="both"/>
        <w:rPr>
          <w:rFonts w:ascii="Garamond" w:hAnsi="Garamond"/>
          <w:b/>
          <w:sz w:val="24"/>
          <w:szCs w:val="24"/>
        </w:rPr>
      </w:pPr>
    </w:p>
    <w:p w:rsidR="00B30ACD" w:rsidRDefault="00B30ACD" w:rsidP="008D5B03">
      <w:pPr>
        <w:spacing w:line="360" w:lineRule="auto"/>
        <w:jc w:val="both"/>
        <w:rPr>
          <w:rFonts w:ascii="Garamond" w:hAnsi="Garamond"/>
          <w:i/>
          <w:sz w:val="24"/>
          <w:szCs w:val="24"/>
        </w:rPr>
      </w:pPr>
      <w:r w:rsidRPr="00706774">
        <w:rPr>
          <w:rFonts w:ascii="Garamond" w:hAnsi="Garamond"/>
          <w:sz w:val="24"/>
          <w:szCs w:val="24"/>
        </w:rPr>
        <w:lastRenderedPageBreak/>
        <w:t>Verifica-se quando o espírito da lei determinado pelos elementos lógicos</w:t>
      </w:r>
      <w:proofErr w:type="gramStart"/>
      <w:r w:rsidRPr="00706774">
        <w:rPr>
          <w:rFonts w:ascii="Garamond" w:hAnsi="Garamond"/>
          <w:sz w:val="24"/>
          <w:szCs w:val="24"/>
        </w:rPr>
        <w:t>,</w:t>
      </w:r>
      <w:proofErr w:type="gramEnd"/>
      <w:r w:rsidRPr="00706774">
        <w:rPr>
          <w:rFonts w:ascii="Garamond" w:hAnsi="Garamond"/>
          <w:sz w:val="24"/>
          <w:szCs w:val="24"/>
        </w:rPr>
        <w:t xml:space="preserve"> </w:t>
      </w:r>
      <w:r w:rsidRPr="00A83A9F">
        <w:rPr>
          <w:rFonts w:ascii="Garamond" w:hAnsi="Garamond"/>
          <w:b/>
          <w:sz w:val="24"/>
          <w:szCs w:val="24"/>
        </w:rPr>
        <w:t>coincide perfeitamente</w:t>
      </w:r>
      <w:r w:rsidRPr="00706774">
        <w:rPr>
          <w:rFonts w:ascii="Garamond" w:hAnsi="Garamond"/>
          <w:sz w:val="24"/>
          <w:szCs w:val="24"/>
        </w:rPr>
        <w:t xml:space="preserve"> com o significado das suas palavras, não havendo desarmonia entre a letra e o espírito da lei. </w:t>
      </w:r>
      <w:r w:rsidRPr="00706774">
        <w:rPr>
          <w:rFonts w:ascii="Garamond" w:hAnsi="Garamond"/>
          <w:i/>
          <w:sz w:val="24"/>
          <w:szCs w:val="24"/>
        </w:rPr>
        <w:t>O legislador disse X, e era precisamente X que queria dizer.</w:t>
      </w:r>
    </w:p>
    <w:p w:rsidR="00B30ACD" w:rsidRPr="00706774" w:rsidRDefault="00B30ACD" w:rsidP="008D5B03">
      <w:pPr>
        <w:spacing w:line="360" w:lineRule="auto"/>
        <w:jc w:val="both"/>
        <w:rPr>
          <w:rFonts w:ascii="Garamond" w:hAnsi="Garamond"/>
          <w:i/>
          <w:sz w:val="24"/>
          <w:szCs w:val="24"/>
        </w:rPr>
      </w:pPr>
    </w:p>
    <w:p w:rsidR="00B30ACD" w:rsidRDefault="00B30ACD" w:rsidP="008D5B03">
      <w:pPr>
        <w:spacing w:line="360" w:lineRule="auto"/>
        <w:jc w:val="both"/>
        <w:rPr>
          <w:rFonts w:ascii="Garamond" w:hAnsi="Garamond"/>
          <w:sz w:val="24"/>
          <w:szCs w:val="24"/>
        </w:rPr>
      </w:pPr>
      <w:r w:rsidRPr="00706774">
        <w:rPr>
          <w:rFonts w:ascii="Garamond" w:hAnsi="Garamond"/>
          <w:sz w:val="24"/>
          <w:szCs w:val="24"/>
        </w:rPr>
        <w:t xml:space="preserve">As dificuldades que podem surgir com esta modalidade de interpretação verificam-se quando o significado literal seja ambíguo ou indeterminado. O que ocorre quando o legislador usa </w:t>
      </w:r>
      <w:r w:rsidRPr="00AC5B3C">
        <w:rPr>
          <w:rFonts w:ascii="Garamond" w:hAnsi="Garamond"/>
          <w:b/>
          <w:sz w:val="24"/>
          <w:szCs w:val="24"/>
        </w:rPr>
        <w:t xml:space="preserve">expressões </w:t>
      </w:r>
      <w:proofErr w:type="spellStart"/>
      <w:r w:rsidRPr="00AC5B3C">
        <w:rPr>
          <w:rFonts w:ascii="Garamond" w:hAnsi="Garamond"/>
          <w:b/>
          <w:sz w:val="24"/>
          <w:szCs w:val="24"/>
        </w:rPr>
        <w:t>pluri-significativas</w:t>
      </w:r>
      <w:proofErr w:type="spellEnd"/>
      <w:r w:rsidRPr="00706774">
        <w:rPr>
          <w:rFonts w:ascii="Garamond" w:hAnsi="Garamond"/>
          <w:sz w:val="24"/>
          <w:szCs w:val="24"/>
        </w:rPr>
        <w:t>, isto é expressões cujo sentido comum das palavras comportam mais que um significado. Nestes casos cabe ao intérprete fixar um dos significados possíveis</w:t>
      </w:r>
      <w:r>
        <w:rPr>
          <w:rFonts w:ascii="Garamond" w:hAnsi="Garamond"/>
          <w:sz w:val="24"/>
          <w:szCs w:val="24"/>
        </w:rPr>
        <w:t xml:space="preserve"> que deverá ser escolhido </w:t>
      </w:r>
      <w:r w:rsidRPr="00706774">
        <w:rPr>
          <w:rFonts w:ascii="Garamond" w:hAnsi="Garamond"/>
          <w:sz w:val="24"/>
          <w:szCs w:val="24"/>
        </w:rPr>
        <w:t>atendendo ao elemento lógico da interpretação.</w:t>
      </w:r>
    </w:p>
    <w:p w:rsidR="00874692" w:rsidRPr="00706774" w:rsidRDefault="00874692" w:rsidP="008D5B03">
      <w:pPr>
        <w:spacing w:line="360" w:lineRule="auto"/>
        <w:jc w:val="both"/>
        <w:rPr>
          <w:rFonts w:ascii="Garamond" w:hAnsi="Garamond"/>
          <w:sz w:val="24"/>
          <w:szCs w:val="24"/>
        </w:rPr>
      </w:pPr>
    </w:p>
    <w:p w:rsidR="00B30ACD" w:rsidRPr="00706774" w:rsidRDefault="00B30ACD" w:rsidP="008D5B03">
      <w:pPr>
        <w:spacing w:line="240" w:lineRule="auto"/>
        <w:jc w:val="both"/>
        <w:rPr>
          <w:rFonts w:ascii="Garamond" w:hAnsi="Garamond"/>
          <w:sz w:val="24"/>
          <w:szCs w:val="24"/>
        </w:rPr>
      </w:pPr>
      <w:r w:rsidRPr="00706774">
        <w:rPr>
          <w:rFonts w:ascii="Garamond" w:hAnsi="Garamond"/>
          <w:sz w:val="24"/>
          <w:szCs w:val="24"/>
        </w:rPr>
        <w:t xml:space="preserve">Assim falamos </w:t>
      </w:r>
      <w:proofErr w:type="gramStart"/>
      <w:r w:rsidRPr="00706774">
        <w:rPr>
          <w:rFonts w:ascii="Garamond" w:hAnsi="Garamond"/>
          <w:sz w:val="24"/>
          <w:szCs w:val="24"/>
        </w:rPr>
        <w:t>de</w:t>
      </w:r>
      <w:proofErr w:type="gramEnd"/>
      <w:r w:rsidRPr="00706774">
        <w:rPr>
          <w:rFonts w:ascii="Garamond" w:hAnsi="Garamond"/>
          <w:sz w:val="24"/>
          <w:szCs w:val="24"/>
        </w:rPr>
        <w:t>:</w:t>
      </w:r>
    </w:p>
    <w:p w:rsidR="00B30ACD" w:rsidRPr="00706774" w:rsidRDefault="00B30ACD" w:rsidP="008D5B03">
      <w:pPr>
        <w:spacing w:line="240" w:lineRule="auto"/>
        <w:jc w:val="both"/>
        <w:rPr>
          <w:rFonts w:ascii="Garamond" w:hAnsi="Garamond"/>
          <w:sz w:val="24"/>
          <w:szCs w:val="24"/>
        </w:rPr>
      </w:pPr>
      <w:r w:rsidRPr="00AC5B3C">
        <w:rPr>
          <w:rFonts w:ascii="Garamond" w:hAnsi="Garamond"/>
          <w:b/>
          <w:sz w:val="24"/>
          <w:szCs w:val="24"/>
        </w:rPr>
        <w:t>Interpretação declarativa lata</w:t>
      </w:r>
      <w:r w:rsidRPr="00706774">
        <w:rPr>
          <w:rFonts w:ascii="Garamond" w:hAnsi="Garamond"/>
          <w:sz w:val="24"/>
          <w:szCs w:val="24"/>
        </w:rPr>
        <w:t xml:space="preserve"> – se o </w:t>
      </w:r>
      <w:proofErr w:type="gramStart"/>
      <w:r w:rsidRPr="00706774">
        <w:rPr>
          <w:rFonts w:ascii="Garamond" w:hAnsi="Garamond"/>
          <w:sz w:val="24"/>
          <w:szCs w:val="24"/>
        </w:rPr>
        <w:t>interprete</w:t>
      </w:r>
      <w:proofErr w:type="gramEnd"/>
      <w:r w:rsidRPr="00706774">
        <w:rPr>
          <w:rFonts w:ascii="Garamond" w:hAnsi="Garamond"/>
          <w:sz w:val="24"/>
          <w:szCs w:val="24"/>
        </w:rPr>
        <w:t xml:space="preserve"> opta pelo significado mais extenso. </w:t>
      </w:r>
    </w:p>
    <w:p w:rsidR="00B30ACD" w:rsidRDefault="00B30ACD" w:rsidP="008D5B03">
      <w:pPr>
        <w:spacing w:line="240" w:lineRule="auto"/>
        <w:jc w:val="both"/>
        <w:rPr>
          <w:rFonts w:ascii="Garamond" w:hAnsi="Garamond"/>
          <w:sz w:val="24"/>
          <w:szCs w:val="24"/>
        </w:rPr>
      </w:pPr>
      <w:r w:rsidRPr="00AC5B3C">
        <w:rPr>
          <w:rFonts w:ascii="Garamond" w:hAnsi="Garamond"/>
          <w:b/>
          <w:sz w:val="24"/>
          <w:szCs w:val="24"/>
        </w:rPr>
        <w:t>Interpretação declarativa restrita</w:t>
      </w:r>
      <w:r w:rsidRPr="00706774">
        <w:rPr>
          <w:rFonts w:ascii="Garamond" w:hAnsi="Garamond"/>
          <w:sz w:val="24"/>
          <w:szCs w:val="24"/>
        </w:rPr>
        <w:t xml:space="preserve"> – se o interprete opta pelo significado menos extenso</w:t>
      </w:r>
    </w:p>
    <w:p w:rsidR="00B30ACD" w:rsidRPr="00706774" w:rsidRDefault="00B30ACD" w:rsidP="008D5B03">
      <w:pPr>
        <w:spacing w:line="240" w:lineRule="auto"/>
        <w:jc w:val="both"/>
        <w:rPr>
          <w:rFonts w:ascii="Garamond" w:hAnsi="Garamond"/>
          <w:sz w:val="24"/>
          <w:szCs w:val="24"/>
        </w:rPr>
      </w:pPr>
    </w:p>
    <w:p w:rsidR="00B30ACD" w:rsidRPr="00706774" w:rsidRDefault="00B30ACD" w:rsidP="008D5B03">
      <w:pPr>
        <w:spacing w:line="360" w:lineRule="auto"/>
        <w:jc w:val="both"/>
        <w:rPr>
          <w:rFonts w:ascii="Garamond" w:hAnsi="Garamond"/>
          <w:sz w:val="24"/>
          <w:szCs w:val="24"/>
        </w:rPr>
      </w:pPr>
      <w:r w:rsidRPr="00AC5B3C">
        <w:rPr>
          <w:rFonts w:ascii="Garamond" w:hAnsi="Garamond"/>
          <w:i/>
          <w:sz w:val="24"/>
          <w:szCs w:val="24"/>
        </w:rPr>
        <w:t>Exemplo</w:t>
      </w:r>
      <w:r w:rsidRPr="00706774">
        <w:rPr>
          <w:rFonts w:ascii="Garamond" w:hAnsi="Garamond"/>
          <w:sz w:val="24"/>
          <w:szCs w:val="24"/>
        </w:rPr>
        <w:t xml:space="preserve">: a palavra “homem” pode ter o significado em termos amplos de </w:t>
      </w:r>
      <w:r w:rsidRPr="00AC5B3C">
        <w:rPr>
          <w:rFonts w:ascii="Garamond" w:hAnsi="Garamond"/>
          <w:b/>
          <w:sz w:val="24"/>
          <w:szCs w:val="24"/>
        </w:rPr>
        <w:t>ser humano</w:t>
      </w:r>
      <w:r w:rsidRPr="00706774">
        <w:rPr>
          <w:rFonts w:ascii="Garamond" w:hAnsi="Garamond"/>
          <w:sz w:val="24"/>
          <w:szCs w:val="24"/>
        </w:rPr>
        <w:t xml:space="preserve"> (pessoa do sexo masculino + pessoa do sexo feminino); ou ter o significado em termos mais restritos de </w:t>
      </w:r>
      <w:r w:rsidRPr="00AC5B3C">
        <w:rPr>
          <w:rFonts w:ascii="Garamond" w:hAnsi="Garamond"/>
          <w:b/>
          <w:sz w:val="24"/>
          <w:szCs w:val="24"/>
        </w:rPr>
        <w:t>pessoa do sexo masculino</w:t>
      </w:r>
      <w:r w:rsidRPr="00706774">
        <w:rPr>
          <w:rFonts w:ascii="Garamond" w:hAnsi="Garamond"/>
          <w:sz w:val="24"/>
          <w:szCs w:val="24"/>
        </w:rPr>
        <w:t xml:space="preserve">. No caso do </w:t>
      </w:r>
      <w:proofErr w:type="spellStart"/>
      <w:r w:rsidRPr="00706774">
        <w:rPr>
          <w:rFonts w:ascii="Garamond" w:hAnsi="Garamond"/>
          <w:sz w:val="24"/>
          <w:szCs w:val="24"/>
        </w:rPr>
        <w:t>art</w:t>
      </w:r>
      <w:proofErr w:type="spellEnd"/>
      <w:r w:rsidRPr="00706774">
        <w:rPr>
          <w:rFonts w:ascii="Garamond" w:hAnsi="Garamond"/>
          <w:sz w:val="24"/>
          <w:szCs w:val="24"/>
        </w:rPr>
        <w:t>. 362 do CC, parece evidente que a expressão homem está usada no seu sentido amplo. O mesmo sucede relativamente à expressão “ filhos” usada nos artigos 1826, 1847 e 1877 do CC.</w:t>
      </w:r>
    </w:p>
    <w:p w:rsidR="00B30ACD" w:rsidRPr="00706774" w:rsidRDefault="00B30ACD" w:rsidP="008D5B03">
      <w:pPr>
        <w:spacing w:line="360" w:lineRule="auto"/>
        <w:jc w:val="both"/>
        <w:rPr>
          <w:rFonts w:ascii="Garamond" w:hAnsi="Garamond"/>
          <w:sz w:val="24"/>
          <w:szCs w:val="24"/>
        </w:rPr>
      </w:pPr>
    </w:p>
    <w:p w:rsidR="00B30ACD" w:rsidRDefault="00B30ACD" w:rsidP="008D5B03">
      <w:pPr>
        <w:spacing w:line="240" w:lineRule="auto"/>
        <w:jc w:val="both"/>
        <w:rPr>
          <w:rFonts w:ascii="Garamond" w:hAnsi="Garamond"/>
          <w:b/>
          <w:sz w:val="24"/>
          <w:szCs w:val="24"/>
        </w:rPr>
      </w:pPr>
      <w:r w:rsidRPr="00706774">
        <w:rPr>
          <w:rFonts w:ascii="Garamond" w:hAnsi="Garamond"/>
          <w:b/>
          <w:sz w:val="24"/>
          <w:szCs w:val="24"/>
        </w:rPr>
        <w:t>Interpretação extensiva e restritiva</w:t>
      </w:r>
    </w:p>
    <w:p w:rsidR="00B30ACD" w:rsidRPr="00706774" w:rsidRDefault="00B30ACD" w:rsidP="008D5B03">
      <w:pPr>
        <w:spacing w:line="240" w:lineRule="auto"/>
        <w:jc w:val="both"/>
        <w:rPr>
          <w:rFonts w:ascii="Garamond" w:hAnsi="Garamond"/>
          <w:b/>
          <w:sz w:val="24"/>
          <w:szCs w:val="24"/>
        </w:rPr>
      </w:pP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Verifica-se quando da análise da relação entre o elemento lógico e o literal, se apura que existe uma </w:t>
      </w:r>
      <w:r w:rsidRPr="00706774">
        <w:rPr>
          <w:rFonts w:ascii="Garamond" w:hAnsi="Garamond"/>
          <w:b/>
          <w:sz w:val="24"/>
          <w:szCs w:val="24"/>
        </w:rPr>
        <w:t>desarmonia entre a letra e o espírito da lei</w:t>
      </w:r>
      <w:r w:rsidRPr="00706774">
        <w:rPr>
          <w:rFonts w:ascii="Garamond" w:hAnsi="Garamond"/>
          <w:sz w:val="24"/>
          <w:szCs w:val="24"/>
        </w:rPr>
        <w:t>, isto porque o legislador não foi feliz nas expressões que usou.</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Nestes casos, o intérprete está autorizado a fazer uma rectificação do sentido literal, por consideração do elemento lógico, que se </w:t>
      </w:r>
      <w:r w:rsidRPr="00706774">
        <w:rPr>
          <w:rFonts w:ascii="Garamond" w:hAnsi="Garamond"/>
          <w:b/>
          <w:sz w:val="24"/>
          <w:szCs w:val="24"/>
        </w:rPr>
        <w:t xml:space="preserve">deve situar ainda dentro dos significados </w:t>
      </w:r>
      <w:r w:rsidRPr="00706774">
        <w:rPr>
          <w:rFonts w:ascii="Garamond" w:hAnsi="Garamond"/>
          <w:b/>
          <w:sz w:val="24"/>
          <w:szCs w:val="24"/>
        </w:rPr>
        <w:lastRenderedPageBreak/>
        <w:t>literais possíveis (</w:t>
      </w:r>
      <w:proofErr w:type="spellStart"/>
      <w:r w:rsidRPr="00706774">
        <w:rPr>
          <w:rFonts w:ascii="Garamond" w:hAnsi="Garamond"/>
          <w:b/>
          <w:sz w:val="24"/>
          <w:szCs w:val="24"/>
        </w:rPr>
        <w:t>art</w:t>
      </w:r>
      <w:proofErr w:type="spellEnd"/>
      <w:r w:rsidRPr="00706774">
        <w:rPr>
          <w:rFonts w:ascii="Garamond" w:hAnsi="Garamond"/>
          <w:b/>
          <w:sz w:val="24"/>
          <w:szCs w:val="24"/>
        </w:rPr>
        <w:t>. 9 nº2 do CC)</w:t>
      </w:r>
      <w:r w:rsidRPr="00706774">
        <w:rPr>
          <w:rFonts w:ascii="Garamond" w:hAnsi="Garamond"/>
          <w:sz w:val="24"/>
          <w:szCs w:val="24"/>
        </w:rPr>
        <w:t xml:space="preserve">, adoptando-se um significado mais afastado ao significado comum das palavras. </w:t>
      </w:r>
      <w:r w:rsidRPr="00706774">
        <w:rPr>
          <w:rStyle w:val="Refdenotaderodap"/>
          <w:rFonts w:ascii="Garamond" w:hAnsi="Garamond"/>
          <w:sz w:val="24"/>
          <w:szCs w:val="24"/>
        </w:rPr>
        <w:footnoteReference w:id="83"/>
      </w:r>
    </w:p>
    <w:p w:rsidR="00B30ACD" w:rsidRPr="00706774" w:rsidRDefault="00B30ACD" w:rsidP="008D5B03">
      <w:pPr>
        <w:spacing w:line="240" w:lineRule="auto"/>
        <w:jc w:val="both"/>
        <w:rPr>
          <w:rFonts w:ascii="Garamond" w:hAnsi="Garamond"/>
          <w:sz w:val="24"/>
          <w:szCs w:val="24"/>
        </w:rPr>
      </w:pPr>
    </w:p>
    <w:p w:rsidR="00B30ACD" w:rsidRPr="00AC5B3C" w:rsidRDefault="00B30ACD" w:rsidP="008D5B03">
      <w:pPr>
        <w:spacing w:line="240" w:lineRule="auto"/>
        <w:jc w:val="both"/>
        <w:rPr>
          <w:rFonts w:ascii="Garamond" w:hAnsi="Garamond"/>
          <w:b/>
          <w:i/>
          <w:sz w:val="24"/>
          <w:szCs w:val="24"/>
        </w:rPr>
      </w:pPr>
      <w:r w:rsidRPr="00AC5B3C">
        <w:rPr>
          <w:rFonts w:ascii="Garamond" w:hAnsi="Garamond"/>
          <w:b/>
          <w:i/>
          <w:sz w:val="24"/>
          <w:szCs w:val="24"/>
        </w:rPr>
        <w:t>Extensiva:</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Se o legislador disse menos do que queria dizer – o sentido literal é mais estreito que o sentido real – o intérprete deve estender a letra da lei, em função dos elementos lógicos da interpretação. </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Ex: </w:t>
      </w:r>
      <w:proofErr w:type="spellStart"/>
      <w:r w:rsidRPr="00706774">
        <w:rPr>
          <w:rFonts w:ascii="Garamond" w:hAnsi="Garamond"/>
          <w:sz w:val="24"/>
          <w:szCs w:val="24"/>
        </w:rPr>
        <w:t>art</w:t>
      </w:r>
      <w:proofErr w:type="spellEnd"/>
      <w:r w:rsidRPr="00706774">
        <w:rPr>
          <w:rFonts w:ascii="Garamond" w:hAnsi="Garamond"/>
          <w:sz w:val="24"/>
          <w:szCs w:val="24"/>
        </w:rPr>
        <w:t xml:space="preserve">. 877 do CC que proíbe a venda de pais e avos a filhos e netos sem consentimento dos outros filhos e netos. Coloca-se a questão de saber se a expressão “ </w:t>
      </w:r>
      <w:r w:rsidRPr="00706774">
        <w:rPr>
          <w:rFonts w:ascii="Garamond" w:hAnsi="Garamond"/>
          <w:i/>
          <w:sz w:val="24"/>
          <w:szCs w:val="24"/>
        </w:rPr>
        <w:t>avós</w:t>
      </w:r>
      <w:r w:rsidRPr="00706774">
        <w:rPr>
          <w:rFonts w:ascii="Garamond" w:hAnsi="Garamond"/>
          <w:sz w:val="24"/>
          <w:szCs w:val="24"/>
        </w:rPr>
        <w:t>” refere-se só aos pais dos pais, ou também aos pais dos avós ou bisavós?</w:t>
      </w:r>
    </w:p>
    <w:p w:rsidR="00B30ACD" w:rsidRDefault="00B30ACD" w:rsidP="008D5B03">
      <w:pPr>
        <w:spacing w:line="360" w:lineRule="auto"/>
        <w:jc w:val="both"/>
        <w:rPr>
          <w:rFonts w:ascii="Garamond" w:hAnsi="Garamond"/>
          <w:sz w:val="24"/>
          <w:szCs w:val="24"/>
        </w:rPr>
      </w:pPr>
      <w:r w:rsidRPr="00706774">
        <w:rPr>
          <w:rFonts w:ascii="Garamond" w:hAnsi="Garamond"/>
          <w:sz w:val="24"/>
          <w:szCs w:val="24"/>
        </w:rPr>
        <w:t xml:space="preserve">Avós </w:t>
      </w:r>
      <w:r>
        <w:rPr>
          <w:rFonts w:ascii="Garamond" w:hAnsi="Garamond"/>
          <w:sz w:val="24"/>
          <w:szCs w:val="24"/>
        </w:rPr>
        <w:t xml:space="preserve">de acordo com o seu significado gramatical comum </w:t>
      </w:r>
      <w:r w:rsidRPr="00706774">
        <w:rPr>
          <w:rFonts w:ascii="Garamond" w:hAnsi="Garamond"/>
          <w:sz w:val="24"/>
          <w:szCs w:val="24"/>
        </w:rPr>
        <w:t xml:space="preserve">são os pais dos pais. Todavia atendendo aos elementos lógicos da interpretação, em especial ao elemento teleológico parece que a proibição também se deve estender a bisavós e bisnetos, pois com o </w:t>
      </w:r>
      <w:proofErr w:type="spellStart"/>
      <w:r w:rsidRPr="00706774">
        <w:rPr>
          <w:rFonts w:ascii="Garamond" w:hAnsi="Garamond"/>
          <w:sz w:val="24"/>
          <w:szCs w:val="24"/>
        </w:rPr>
        <w:t>art</w:t>
      </w:r>
      <w:proofErr w:type="spellEnd"/>
      <w:r w:rsidRPr="00706774">
        <w:rPr>
          <w:rFonts w:ascii="Garamond" w:hAnsi="Garamond"/>
          <w:sz w:val="24"/>
          <w:szCs w:val="24"/>
        </w:rPr>
        <w:t xml:space="preserve">. 877 do CC pretende-se que os restantes filhos ou netos não sejam tratados de modo desigual e </w:t>
      </w:r>
      <w:r>
        <w:rPr>
          <w:rFonts w:ascii="Garamond" w:hAnsi="Garamond"/>
          <w:sz w:val="24"/>
          <w:szCs w:val="24"/>
        </w:rPr>
        <w:t xml:space="preserve">também </w:t>
      </w:r>
      <w:r w:rsidRPr="00706774">
        <w:rPr>
          <w:rFonts w:ascii="Garamond" w:hAnsi="Garamond"/>
          <w:sz w:val="24"/>
          <w:szCs w:val="24"/>
        </w:rPr>
        <w:t>assegurar o princípio da intangibilidade da legítima (quota hereditária indisponível).</w:t>
      </w:r>
      <w:r>
        <w:rPr>
          <w:rFonts w:ascii="Garamond" w:hAnsi="Garamond"/>
          <w:sz w:val="24"/>
          <w:szCs w:val="24"/>
        </w:rPr>
        <w:t xml:space="preserve"> </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Por outro lado a expressão bisavós em termos literais não está muito distante da expressão avós, há mesmo quem diga que bisavós são os segundos avós, pelo que com tal extensão da letra da lei ainda se respeita o </w:t>
      </w:r>
      <w:proofErr w:type="spellStart"/>
      <w:r>
        <w:rPr>
          <w:rFonts w:ascii="Garamond" w:hAnsi="Garamond"/>
          <w:sz w:val="24"/>
          <w:szCs w:val="24"/>
        </w:rPr>
        <w:t>art</w:t>
      </w:r>
      <w:proofErr w:type="spellEnd"/>
      <w:r>
        <w:rPr>
          <w:rFonts w:ascii="Garamond" w:hAnsi="Garamond"/>
          <w:sz w:val="24"/>
          <w:szCs w:val="24"/>
        </w:rPr>
        <w:t>. 9 nº2 do CC.</w:t>
      </w:r>
    </w:p>
    <w:p w:rsidR="00B30ACD" w:rsidRPr="00706774" w:rsidRDefault="00B30ACD" w:rsidP="008D5B03">
      <w:pPr>
        <w:spacing w:line="360" w:lineRule="auto"/>
        <w:jc w:val="both"/>
        <w:rPr>
          <w:rFonts w:ascii="Garamond" w:hAnsi="Garamond"/>
          <w:sz w:val="24"/>
          <w:szCs w:val="24"/>
        </w:rPr>
      </w:pPr>
    </w:p>
    <w:p w:rsidR="00B30ACD" w:rsidRPr="00AC5B3C" w:rsidRDefault="00B30ACD" w:rsidP="008D5B03">
      <w:pPr>
        <w:spacing w:line="240" w:lineRule="auto"/>
        <w:jc w:val="both"/>
        <w:rPr>
          <w:rFonts w:ascii="Garamond" w:hAnsi="Garamond"/>
          <w:b/>
          <w:i/>
          <w:sz w:val="24"/>
          <w:szCs w:val="24"/>
        </w:rPr>
      </w:pPr>
      <w:r w:rsidRPr="00AC5B3C">
        <w:rPr>
          <w:rFonts w:ascii="Garamond" w:hAnsi="Garamond"/>
          <w:b/>
          <w:i/>
          <w:sz w:val="24"/>
          <w:szCs w:val="24"/>
        </w:rPr>
        <w:t>Restritiva:</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t xml:space="preserve">Se o legislador disse mais do que queria dizer – o sentido literal é mais amplo que o sentido real – o intérprete deve limitar a letra da lei, em função dos elementos lógicos da interpretação. </w:t>
      </w:r>
    </w:p>
    <w:p w:rsidR="00B30ACD" w:rsidRPr="00706774" w:rsidRDefault="00B30ACD" w:rsidP="008D5B03">
      <w:pPr>
        <w:spacing w:line="360" w:lineRule="auto"/>
        <w:jc w:val="both"/>
        <w:rPr>
          <w:rFonts w:ascii="Garamond" w:hAnsi="Garamond"/>
          <w:sz w:val="24"/>
          <w:szCs w:val="24"/>
        </w:rPr>
      </w:pPr>
      <w:r w:rsidRPr="006C2E9D">
        <w:rPr>
          <w:rFonts w:ascii="Garamond" w:hAnsi="Garamond"/>
          <w:i/>
          <w:sz w:val="24"/>
          <w:szCs w:val="24"/>
        </w:rPr>
        <w:t>Exemplo:</w:t>
      </w:r>
      <w:r w:rsidRPr="006C2E9D">
        <w:rPr>
          <w:rStyle w:val="Refdenotaderodap"/>
          <w:rFonts w:ascii="Garamond" w:hAnsi="Garamond"/>
          <w:i/>
          <w:sz w:val="24"/>
          <w:szCs w:val="24"/>
        </w:rPr>
        <w:footnoteReference w:id="84"/>
      </w:r>
      <w:r w:rsidRPr="00706774">
        <w:rPr>
          <w:rFonts w:ascii="Garamond" w:hAnsi="Garamond"/>
          <w:sz w:val="24"/>
          <w:szCs w:val="24"/>
        </w:rPr>
        <w:t xml:space="preserve"> </w:t>
      </w:r>
      <w:proofErr w:type="gramStart"/>
      <w:r w:rsidRPr="00706774">
        <w:rPr>
          <w:rFonts w:ascii="Garamond" w:hAnsi="Garamond"/>
          <w:sz w:val="24"/>
          <w:szCs w:val="24"/>
        </w:rPr>
        <w:t>antes</w:t>
      </w:r>
      <w:proofErr w:type="gramEnd"/>
      <w:r w:rsidRPr="00706774">
        <w:rPr>
          <w:rFonts w:ascii="Garamond" w:hAnsi="Garamond"/>
          <w:sz w:val="24"/>
          <w:szCs w:val="24"/>
        </w:rPr>
        <w:t xml:space="preserve"> da introdução do divórcio no ordenamento jurídico brasileiro, havia uma disposição com o seguinte teor: “</w:t>
      </w:r>
      <w:r w:rsidRPr="00706774">
        <w:rPr>
          <w:rFonts w:ascii="Garamond" w:hAnsi="Garamond"/>
          <w:i/>
          <w:sz w:val="24"/>
          <w:szCs w:val="24"/>
        </w:rPr>
        <w:t>O casamento é indissolúvel”</w:t>
      </w:r>
      <w:r w:rsidRPr="00706774">
        <w:rPr>
          <w:rFonts w:ascii="Garamond" w:hAnsi="Garamond"/>
          <w:sz w:val="24"/>
          <w:szCs w:val="24"/>
        </w:rPr>
        <w:t xml:space="preserve">. Coloca-se a questão de saber se uma pessoa viúva ainda se encontra casada. </w:t>
      </w:r>
    </w:p>
    <w:p w:rsidR="00B30ACD" w:rsidRPr="00706774" w:rsidRDefault="00B30ACD" w:rsidP="008D5B03">
      <w:pPr>
        <w:spacing w:line="360" w:lineRule="auto"/>
        <w:jc w:val="both"/>
        <w:rPr>
          <w:rFonts w:ascii="Garamond" w:hAnsi="Garamond"/>
          <w:sz w:val="24"/>
          <w:szCs w:val="24"/>
        </w:rPr>
      </w:pPr>
      <w:r w:rsidRPr="00706774">
        <w:rPr>
          <w:rFonts w:ascii="Garamond" w:hAnsi="Garamond"/>
          <w:sz w:val="24"/>
          <w:szCs w:val="24"/>
        </w:rPr>
        <w:lastRenderedPageBreak/>
        <w:t>Indissolúvel significa que não se pode desfazer em qualquer circunstância. Todavia, atendendo aos elementos lógicos da interpretação, verifica-se que, não obstante a fórmula ampla empregue, o sentido da regra é a de que o casamento é indissolúvel somente por divórcio. Por isso nos casos de morte o casamento é dissolúvel.</w:t>
      </w:r>
    </w:p>
    <w:p w:rsidR="00B30ACD" w:rsidRPr="00706774" w:rsidRDefault="00B30ACD" w:rsidP="008D5B03">
      <w:pPr>
        <w:spacing w:line="240" w:lineRule="auto"/>
        <w:jc w:val="both"/>
        <w:rPr>
          <w:rFonts w:ascii="Garamond" w:hAnsi="Garamond"/>
          <w:i/>
          <w:sz w:val="24"/>
          <w:szCs w:val="24"/>
        </w:rPr>
      </w:pPr>
    </w:p>
    <w:p w:rsidR="00B30ACD" w:rsidRPr="0023465E" w:rsidRDefault="00B30ACD" w:rsidP="008D5B03">
      <w:pPr>
        <w:jc w:val="both"/>
        <w:rPr>
          <w:rFonts w:ascii="Garamond" w:hAnsi="Garamond"/>
          <w:b/>
          <w:bCs/>
          <w:sz w:val="24"/>
          <w:szCs w:val="24"/>
        </w:rPr>
      </w:pPr>
      <w:r w:rsidRPr="0023465E">
        <w:rPr>
          <w:rFonts w:ascii="Garamond" w:hAnsi="Garamond"/>
          <w:b/>
          <w:bCs/>
          <w:sz w:val="24"/>
          <w:szCs w:val="24"/>
        </w:rPr>
        <w:t xml:space="preserve">Interpretação </w:t>
      </w:r>
      <w:proofErr w:type="spellStart"/>
      <w:r w:rsidRPr="0023465E">
        <w:rPr>
          <w:rFonts w:ascii="Garamond" w:hAnsi="Garamond"/>
          <w:b/>
          <w:bCs/>
          <w:sz w:val="24"/>
          <w:szCs w:val="24"/>
        </w:rPr>
        <w:t>abrogante</w:t>
      </w:r>
      <w:proofErr w:type="spellEnd"/>
      <w:r w:rsidRPr="0023465E">
        <w:rPr>
          <w:rFonts w:ascii="Garamond" w:hAnsi="Garamond"/>
          <w:b/>
          <w:bCs/>
          <w:sz w:val="24"/>
          <w:szCs w:val="24"/>
        </w:rPr>
        <w:t>, enunciativa e correctiva</w:t>
      </w:r>
      <w:r>
        <w:rPr>
          <w:rStyle w:val="Refdenotaderodap"/>
          <w:rFonts w:ascii="Garamond" w:hAnsi="Garamond"/>
          <w:b/>
          <w:bCs/>
          <w:sz w:val="24"/>
          <w:szCs w:val="24"/>
        </w:rPr>
        <w:footnoteReference w:id="85"/>
      </w:r>
    </w:p>
    <w:p w:rsidR="00B30ACD" w:rsidRPr="0023465E" w:rsidRDefault="00B30ACD" w:rsidP="008D5B03">
      <w:pPr>
        <w:rPr>
          <w:rFonts w:ascii="Garamond" w:hAnsi="Garamond"/>
          <w:b/>
          <w:bCs/>
          <w:i/>
          <w:sz w:val="24"/>
          <w:szCs w:val="24"/>
        </w:rPr>
      </w:pPr>
      <w:r w:rsidRPr="0023465E">
        <w:rPr>
          <w:rFonts w:ascii="Garamond" w:hAnsi="Garamond"/>
          <w:b/>
          <w:bCs/>
          <w:i/>
          <w:sz w:val="24"/>
          <w:szCs w:val="24"/>
        </w:rPr>
        <w:t xml:space="preserve">Interpretação </w:t>
      </w:r>
      <w:proofErr w:type="spellStart"/>
      <w:r w:rsidRPr="0023465E">
        <w:rPr>
          <w:rFonts w:ascii="Garamond" w:hAnsi="Garamond"/>
          <w:b/>
          <w:bCs/>
          <w:i/>
          <w:sz w:val="24"/>
          <w:szCs w:val="24"/>
        </w:rPr>
        <w:t>abrogante</w:t>
      </w:r>
      <w:proofErr w:type="spellEnd"/>
    </w:p>
    <w:p w:rsidR="00B30ACD" w:rsidRPr="00262F17" w:rsidRDefault="00B30ACD" w:rsidP="008D5B03">
      <w:pPr>
        <w:jc w:val="both"/>
        <w:rPr>
          <w:rFonts w:ascii="Garamond" w:hAnsi="Garamond"/>
          <w:b/>
          <w:bCs/>
          <w:i/>
          <w:sz w:val="24"/>
          <w:szCs w:val="24"/>
        </w:rPr>
      </w:pPr>
      <w:r w:rsidRPr="00262F17">
        <w:rPr>
          <w:rFonts w:ascii="Garamond" w:hAnsi="Garamond"/>
          <w:b/>
          <w:bCs/>
          <w:i/>
          <w:sz w:val="24"/>
          <w:szCs w:val="24"/>
        </w:rPr>
        <w:t>Noção</w:t>
      </w:r>
    </w:p>
    <w:p w:rsidR="00B30ACD" w:rsidRPr="0023465E" w:rsidRDefault="00B30ACD" w:rsidP="008D5B03">
      <w:pPr>
        <w:spacing w:line="360" w:lineRule="auto"/>
        <w:jc w:val="both"/>
        <w:rPr>
          <w:rFonts w:ascii="Garamond" w:hAnsi="Garamond"/>
          <w:bCs/>
          <w:sz w:val="24"/>
          <w:szCs w:val="24"/>
        </w:rPr>
      </w:pPr>
      <w:r w:rsidRPr="0023465E">
        <w:rPr>
          <w:rFonts w:ascii="Garamond" w:hAnsi="Garamond"/>
          <w:bCs/>
          <w:sz w:val="24"/>
          <w:szCs w:val="24"/>
        </w:rPr>
        <w:t xml:space="preserve">É aquela em que o intérprete reconhece que o sentido da </w:t>
      </w:r>
      <w:r>
        <w:rPr>
          <w:rFonts w:ascii="Garamond" w:hAnsi="Garamond"/>
          <w:bCs/>
          <w:sz w:val="24"/>
          <w:szCs w:val="24"/>
        </w:rPr>
        <w:t>lei é indecifrável ou seja</w:t>
      </w:r>
      <w:r w:rsidRPr="0023465E">
        <w:rPr>
          <w:rFonts w:ascii="Garamond" w:hAnsi="Garamond"/>
          <w:bCs/>
          <w:sz w:val="24"/>
          <w:szCs w:val="24"/>
        </w:rPr>
        <w:t xml:space="preserve"> que é impossível apreender o seu conteúdo.</w:t>
      </w:r>
    </w:p>
    <w:p w:rsidR="00B30ACD" w:rsidRPr="0023465E" w:rsidRDefault="00B30ACD" w:rsidP="008D5B03">
      <w:pPr>
        <w:jc w:val="both"/>
        <w:rPr>
          <w:rFonts w:ascii="Garamond" w:hAnsi="Garamond"/>
          <w:bCs/>
          <w:sz w:val="24"/>
          <w:szCs w:val="24"/>
        </w:rPr>
      </w:pPr>
      <w:r w:rsidRPr="0023465E">
        <w:rPr>
          <w:rFonts w:ascii="Garamond" w:hAnsi="Garamond"/>
          <w:bCs/>
          <w:sz w:val="24"/>
          <w:szCs w:val="24"/>
        </w:rPr>
        <w:t>Verifica-se quando à pergunta qual o sentido da lei</w:t>
      </w:r>
      <w:r>
        <w:rPr>
          <w:rFonts w:ascii="Garamond" w:hAnsi="Garamond"/>
          <w:bCs/>
          <w:sz w:val="24"/>
          <w:szCs w:val="24"/>
        </w:rPr>
        <w:t>?</w:t>
      </w:r>
      <w:r w:rsidRPr="0023465E">
        <w:rPr>
          <w:rFonts w:ascii="Garamond" w:hAnsi="Garamond"/>
          <w:bCs/>
          <w:sz w:val="24"/>
          <w:szCs w:val="24"/>
        </w:rPr>
        <w:t xml:space="preserve"> </w:t>
      </w:r>
      <w:proofErr w:type="gramStart"/>
      <w:r w:rsidRPr="0023465E">
        <w:rPr>
          <w:rFonts w:ascii="Garamond" w:hAnsi="Garamond"/>
          <w:bCs/>
          <w:sz w:val="24"/>
          <w:szCs w:val="24"/>
        </w:rPr>
        <w:t>se</w:t>
      </w:r>
      <w:proofErr w:type="gramEnd"/>
      <w:r w:rsidRPr="0023465E">
        <w:rPr>
          <w:rFonts w:ascii="Garamond" w:hAnsi="Garamond"/>
          <w:bCs/>
          <w:sz w:val="24"/>
          <w:szCs w:val="24"/>
        </w:rPr>
        <w:t xml:space="preserve"> responde: nenhum!</w:t>
      </w:r>
    </w:p>
    <w:p w:rsidR="00B30ACD" w:rsidRPr="0023465E" w:rsidRDefault="00B30ACD" w:rsidP="008D5B03">
      <w:pPr>
        <w:spacing w:line="360" w:lineRule="auto"/>
        <w:jc w:val="both"/>
        <w:rPr>
          <w:rFonts w:ascii="Garamond" w:hAnsi="Garamond"/>
          <w:bCs/>
          <w:i/>
          <w:sz w:val="24"/>
          <w:szCs w:val="24"/>
        </w:rPr>
      </w:pPr>
      <w:r w:rsidRPr="0023465E">
        <w:rPr>
          <w:rFonts w:ascii="Garamond" w:hAnsi="Garamond"/>
          <w:bCs/>
          <w:sz w:val="24"/>
          <w:szCs w:val="24"/>
        </w:rPr>
        <w:t xml:space="preserve">Traduz o reconhecimento de que não há regra nenhuma. O intérprete limita-se a reconhecer que a fonte jurídica não apresenta nenhuma regra: </w:t>
      </w:r>
      <w:r w:rsidRPr="0023465E">
        <w:rPr>
          <w:rFonts w:ascii="Garamond" w:hAnsi="Garamond"/>
          <w:bCs/>
          <w:i/>
          <w:sz w:val="24"/>
          <w:szCs w:val="24"/>
        </w:rPr>
        <w:t>ele não mata a regra, apenas</w:t>
      </w:r>
      <w:r>
        <w:rPr>
          <w:rFonts w:ascii="Garamond" w:hAnsi="Garamond"/>
          <w:bCs/>
          <w:i/>
          <w:sz w:val="24"/>
          <w:szCs w:val="24"/>
        </w:rPr>
        <w:t xml:space="preserve"> verifica que aquela está morta.</w:t>
      </w:r>
    </w:p>
    <w:p w:rsidR="00B30ACD" w:rsidRPr="00793262" w:rsidRDefault="00B30ACD" w:rsidP="008D5B03">
      <w:pPr>
        <w:spacing w:line="360" w:lineRule="auto"/>
        <w:jc w:val="both"/>
        <w:rPr>
          <w:rFonts w:ascii="Garamond" w:hAnsi="Garamond"/>
          <w:bCs/>
          <w:sz w:val="24"/>
          <w:szCs w:val="24"/>
        </w:rPr>
      </w:pPr>
      <w:r>
        <w:rPr>
          <w:rFonts w:ascii="Garamond" w:hAnsi="Garamond"/>
          <w:bCs/>
          <w:sz w:val="24"/>
          <w:szCs w:val="24"/>
        </w:rPr>
        <w:t>A esta modalidade de interpretação está subjacente a ideia de incompatibilidade ou</w:t>
      </w:r>
      <w:r w:rsidRPr="0023465E">
        <w:rPr>
          <w:rFonts w:ascii="Garamond" w:hAnsi="Garamond"/>
          <w:bCs/>
          <w:sz w:val="24"/>
          <w:szCs w:val="24"/>
        </w:rPr>
        <w:t xml:space="preserve"> contradição insanável entre o espírito e a letra da lei, pelo que é impossível determinar um sentido útil</w:t>
      </w:r>
      <w:r>
        <w:rPr>
          <w:rFonts w:ascii="Garamond" w:hAnsi="Garamond"/>
          <w:bCs/>
          <w:sz w:val="24"/>
          <w:szCs w:val="24"/>
        </w:rPr>
        <w:t xml:space="preserve"> à</w:t>
      </w:r>
      <w:r w:rsidRPr="0023465E">
        <w:rPr>
          <w:rFonts w:ascii="Garamond" w:hAnsi="Garamond"/>
          <w:bCs/>
          <w:sz w:val="24"/>
          <w:szCs w:val="24"/>
        </w:rPr>
        <w:t xml:space="preserve"> lei</w:t>
      </w:r>
      <w:r>
        <w:rPr>
          <w:rFonts w:ascii="Garamond" w:hAnsi="Garamond"/>
          <w:bCs/>
          <w:sz w:val="24"/>
          <w:szCs w:val="24"/>
        </w:rPr>
        <w:t xml:space="preserve">. </w:t>
      </w:r>
      <w:r w:rsidRPr="00793262">
        <w:rPr>
          <w:rFonts w:ascii="Garamond" w:hAnsi="Garamond"/>
          <w:bCs/>
          <w:i/>
          <w:sz w:val="24"/>
          <w:szCs w:val="24"/>
        </w:rPr>
        <w:t>Do confronto entre a letra e o espírito não é possível retirar qualquer sentido ou significado à lei.</w:t>
      </w:r>
    </w:p>
    <w:p w:rsidR="00B30ACD" w:rsidRPr="0023465E" w:rsidRDefault="00B30ACD" w:rsidP="008D5B03">
      <w:pPr>
        <w:jc w:val="both"/>
        <w:rPr>
          <w:rFonts w:ascii="Garamond" w:hAnsi="Garamond"/>
          <w:bCs/>
          <w:sz w:val="24"/>
          <w:szCs w:val="24"/>
        </w:rPr>
      </w:pPr>
      <w:r w:rsidRPr="0023465E">
        <w:rPr>
          <w:rFonts w:ascii="Garamond" w:hAnsi="Garamond"/>
          <w:bCs/>
          <w:sz w:val="24"/>
          <w:szCs w:val="24"/>
        </w:rPr>
        <w:t xml:space="preserve">Casos do CC onde em que se admite: </w:t>
      </w:r>
      <w:r>
        <w:rPr>
          <w:rFonts w:ascii="Garamond" w:hAnsi="Garamond"/>
          <w:bCs/>
          <w:sz w:val="24"/>
          <w:szCs w:val="24"/>
        </w:rPr>
        <w:t>arts.</w:t>
      </w:r>
      <w:r w:rsidRPr="0023465E">
        <w:rPr>
          <w:rFonts w:ascii="Garamond" w:hAnsi="Garamond"/>
          <w:bCs/>
          <w:sz w:val="24"/>
          <w:szCs w:val="24"/>
        </w:rPr>
        <w:t>23nº2 e 348nº3 CC</w:t>
      </w:r>
    </w:p>
    <w:p w:rsidR="00B30ACD" w:rsidRPr="0023465E" w:rsidRDefault="00B30ACD" w:rsidP="008D5B03">
      <w:pPr>
        <w:jc w:val="both"/>
        <w:rPr>
          <w:rFonts w:ascii="Garamond" w:hAnsi="Garamond"/>
          <w:bCs/>
          <w:sz w:val="24"/>
          <w:szCs w:val="24"/>
        </w:rPr>
      </w:pPr>
    </w:p>
    <w:p w:rsidR="00B30ACD" w:rsidRPr="00EB29CF" w:rsidRDefault="00B30ACD" w:rsidP="008D5B03">
      <w:pPr>
        <w:jc w:val="both"/>
        <w:rPr>
          <w:rFonts w:ascii="Garamond" w:hAnsi="Garamond"/>
          <w:b/>
          <w:bCs/>
          <w:sz w:val="24"/>
          <w:szCs w:val="24"/>
        </w:rPr>
      </w:pPr>
      <w:r w:rsidRPr="00EB29CF">
        <w:rPr>
          <w:rFonts w:ascii="Garamond" w:hAnsi="Garamond"/>
          <w:b/>
          <w:bCs/>
          <w:i/>
          <w:sz w:val="24"/>
          <w:szCs w:val="24"/>
        </w:rPr>
        <w:t xml:space="preserve">Modalidades de interpretação </w:t>
      </w:r>
      <w:proofErr w:type="spellStart"/>
      <w:r w:rsidRPr="00EB29CF">
        <w:rPr>
          <w:rFonts w:ascii="Garamond" w:hAnsi="Garamond"/>
          <w:b/>
          <w:bCs/>
          <w:i/>
          <w:sz w:val="24"/>
          <w:szCs w:val="24"/>
        </w:rPr>
        <w:t>abrogante</w:t>
      </w:r>
      <w:proofErr w:type="spellEnd"/>
      <w:r w:rsidRPr="00EB29CF">
        <w:rPr>
          <w:rFonts w:ascii="Garamond" w:hAnsi="Garamond"/>
          <w:b/>
          <w:bCs/>
          <w:sz w:val="24"/>
          <w:szCs w:val="24"/>
        </w:rPr>
        <w:t>:</w:t>
      </w:r>
      <w:r w:rsidRPr="00EB29CF">
        <w:rPr>
          <w:rStyle w:val="Refdenotaderodap"/>
          <w:rFonts w:ascii="Garamond" w:hAnsi="Garamond"/>
          <w:b/>
          <w:bCs/>
          <w:sz w:val="24"/>
          <w:szCs w:val="24"/>
        </w:rPr>
        <w:footnoteReference w:id="86"/>
      </w:r>
      <w:r w:rsidRPr="00EB29CF">
        <w:rPr>
          <w:rFonts w:ascii="Garamond" w:hAnsi="Garamond"/>
          <w:b/>
          <w:bCs/>
          <w:sz w:val="24"/>
          <w:szCs w:val="24"/>
        </w:rPr>
        <w:t xml:space="preserve"> </w:t>
      </w:r>
    </w:p>
    <w:p w:rsidR="00B30ACD" w:rsidRPr="0023465E" w:rsidRDefault="00B30ACD" w:rsidP="00F331C0">
      <w:pPr>
        <w:pStyle w:val="PargrafodaLista"/>
        <w:numPr>
          <w:ilvl w:val="0"/>
          <w:numId w:val="67"/>
        </w:numPr>
        <w:spacing w:after="0" w:line="360" w:lineRule="auto"/>
        <w:jc w:val="both"/>
        <w:rPr>
          <w:rFonts w:ascii="Garamond" w:hAnsi="Garamond"/>
          <w:bCs/>
          <w:sz w:val="24"/>
          <w:szCs w:val="24"/>
        </w:rPr>
      </w:pPr>
      <w:r w:rsidRPr="0023465E">
        <w:rPr>
          <w:rFonts w:ascii="Garamond" w:hAnsi="Garamond"/>
          <w:bCs/>
          <w:i/>
          <w:sz w:val="24"/>
          <w:szCs w:val="24"/>
        </w:rPr>
        <w:t>Lógica:</w:t>
      </w:r>
      <w:r w:rsidRPr="0023465E">
        <w:rPr>
          <w:rFonts w:ascii="Garamond" w:hAnsi="Garamond"/>
          <w:bCs/>
          <w:sz w:val="24"/>
          <w:szCs w:val="24"/>
        </w:rPr>
        <w:t xml:space="preserve"> resulta da incongruência insanável dos preceitos interpretados o que leva a uma impossibilidade prática de solução — </w:t>
      </w:r>
      <w:r w:rsidRPr="0023465E">
        <w:rPr>
          <w:rFonts w:ascii="Garamond" w:hAnsi="Garamond"/>
          <w:bCs/>
          <w:i/>
          <w:sz w:val="24"/>
          <w:szCs w:val="24"/>
        </w:rPr>
        <w:t>não pode ser assim!</w:t>
      </w:r>
    </w:p>
    <w:p w:rsidR="00B30ACD" w:rsidRPr="0023465E" w:rsidRDefault="00B30ACD" w:rsidP="008D5B03">
      <w:pPr>
        <w:spacing w:after="0" w:line="240" w:lineRule="auto"/>
        <w:ind w:left="60"/>
        <w:jc w:val="both"/>
        <w:rPr>
          <w:rFonts w:ascii="Garamond" w:hAnsi="Garamond"/>
          <w:bCs/>
          <w:sz w:val="24"/>
          <w:szCs w:val="24"/>
        </w:rPr>
      </w:pPr>
    </w:p>
    <w:p w:rsidR="00B30ACD" w:rsidRDefault="00B30ACD" w:rsidP="00F331C0">
      <w:pPr>
        <w:pStyle w:val="PargrafodaLista"/>
        <w:numPr>
          <w:ilvl w:val="0"/>
          <w:numId w:val="67"/>
        </w:numPr>
        <w:spacing w:after="0" w:line="360" w:lineRule="auto"/>
        <w:jc w:val="both"/>
        <w:rPr>
          <w:rFonts w:ascii="Garamond" w:hAnsi="Garamond"/>
          <w:bCs/>
          <w:sz w:val="24"/>
          <w:szCs w:val="24"/>
        </w:rPr>
      </w:pPr>
      <w:r w:rsidRPr="0023465E">
        <w:rPr>
          <w:rFonts w:ascii="Garamond" w:hAnsi="Garamond"/>
          <w:bCs/>
          <w:i/>
          <w:sz w:val="24"/>
          <w:szCs w:val="24"/>
        </w:rPr>
        <w:t>Valorativa:</w:t>
      </w:r>
      <w:r w:rsidRPr="0023465E">
        <w:rPr>
          <w:rFonts w:ascii="Garamond" w:hAnsi="Garamond"/>
          <w:bCs/>
          <w:sz w:val="24"/>
          <w:szCs w:val="24"/>
        </w:rPr>
        <w:t xml:space="preserve"> quando as disposições subjacentes às disposições em causa forem incompatíveis entre si, isto é, os preceitos interpretados são informados por critérios valorativos opostos e contraditórios - </w:t>
      </w:r>
      <w:r w:rsidRPr="0023465E">
        <w:rPr>
          <w:rFonts w:ascii="Garamond" w:hAnsi="Garamond"/>
          <w:bCs/>
          <w:i/>
          <w:sz w:val="24"/>
          <w:szCs w:val="24"/>
        </w:rPr>
        <w:t>não deve ser assim!</w:t>
      </w:r>
      <w:r w:rsidRPr="0023465E">
        <w:rPr>
          <w:rFonts w:ascii="Garamond" w:hAnsi="Garamond"/>
          <w:bCs/>
          <w:sz w:val="24"/>
          <w:szCs w:val="24"/>
        </w:rPr>
        <w:t xml:space="preserve"> </w:t>
      </w:r>
    </w:p>
    <w:p w:rsidR="00B30ACD" w:rsidRPr="00793262" w:rsidRDefault="00B30ACD" w:rsidP="008D5B03">
      <w:pPr>
        <w:pStyle w:val="PargrafodaLista"/>
        <w:rPr>
          <w:rFonts w:ascii="Garamond" w:hAnsi="Garamond"/>
          <w:bCs/>
          <w:sz w:val="24"/>
          <w:szCs w:val="24"/>
        </w:rPr>
      </w:pPr>
    </w:p>
    <w:p w:rsidR="00B30ACD" w:rsidRPr="0023465E" w:rsidRDefault="00B30ACD" w:rsidP="008D5B03">
      <w:pPr>
        <w:pStyle w:val="PargrafodaLista"/>
        <w:spacing w:after="0" w:line="360" w:lineRule="auto"/>
        <w:ind w:left="420"/>
        <w:jc w:val="both"/>
        <w:rPr>
          <w:rFonts w:ascii="Garamond" w:hAnsi="Garamond"/>
          <w:bCs/>
          <w:sz w:val="24"/>
          <w:szCs w:val="24"/>
        </w:rPr>
      </w:pPr>
    </w:p>
    <w:p w:rsidR="00B30ACD" w:rsidRPr="0023465E" w:rsidRDefault="00B30ACD" w:rsidP="008D5B03">
      <w:pPr>
        <w:pStyle w:val="PargrafodaLista"/>
        <w:spacing w:after="0" w:line="360" w:lineRule="auto"/>
        <w:ind w:left="420"/>
        <w:jc w:val="both"/>
        <w:rPr>
          <w:rFonts w:ascii="Garamond" w:hAnsi="Garamond"/>
          <w:bCs/>
          <w:sz w:val="24"/>
          <w:szCs w:val="24"/>
        </w:rPr>
      </w:pPr>
      <w:r w:rsidRPr="0023465E">
        <w:rPr>
          <w:rFonts w:ascii="Garamond" w:hAnsi="Garamond"/>
          <w:bCs/>
          <w:sz w:val="24"/>
          <w:szCs w:val="24"/>
        </w:rPr>
        <w:t xml:space="preserve">O A considera inadmissível em Portugal a </w:t>
      </w:r>
      <w:r w:rsidRPr="00793262">
        <w:rPr>
          <w:rFonts w:ascii="Garamond" w:hAnsi="Garamond"/>
          <w:bCs/>
          <w:i/>
          <w:sz w:val="24"/>
          <w:szCs w:val="24"/>
        </w:rPr>
        <w:t xml:space="preserve">interpretação </w:t>
      </w:r>
      <w:proofErr w:type="spellStart"/>
      <w:r w:rsidRPr="00793262">
        <w:rPr>
          <w:rFonts w:ascii="Garamond" w:hAnsi="Garamond"/>
          <w:bCs/>
          <w:i/>
          <w:sz w:val="24"/>
          <w:szCs w:val="24"/>
        </w:rPr>
        <w:t>abrogante</w:t>
      </w:r>
      <w:proofErr w:type="spellEnd"/>
      <w:r w:rsidRPr="00793262">
        <w:rPr>
          <w:rFonts w:ascii="Garamond" w:hAnsi="Garamond"/>
          <w:bCs/>
          <w:i/>
          <w:sz w:val="24"/>
          <w:szCs w:val="24"/>
        </w:rPr>
        <w:t xml:space="preserve"> valorativa</w:t>
      </w:r>
      <w:r w:rsidRPr="0023465E">
        <w:rPr>
          <w:rFonts w:ascii="Garamond" w:hAnsi="Garamond"/>
          <w:bCs/>
          <w:sz w:val="24"/>
          <w:szCs w:val="24"/>
        </w:rPr>
        <w:t xml:space="preserve"> porque se legislador pôs em vigor simultaneamente duas regras, </w:t>
      </w:r>
      <w:r w:rsidRPr="0023465E">
        <w:rPr>
          <w:rFonts w:ascii="Garamond" w:hAnsi="Garamond"/>
          <w:b/>
          <w:bCs/>
          <w:sz w:val="24"/>
          <w:szCs w:val="24"/>
        </w:rPr>
        <w:t>a valoração do intérprete não se pode substituir à do legislador</w:t>
      </w:r>
      <w:r w:rsidRPr="0023465E">
        <w:rPr>
          <w:rFonts w:ascii="Garamond" w:hAnsi="Garamond"/>
          <w:bCs/>
          <w:sz w:val="24"/>
          <w:szCs w:val="24"/>
        </w:rPr>
        <w:t xml:space="preserve">, preferindo uma em detrimento ou </w:t>
      </w:r>
      <w:r>
        <w:rPr>
          <w:rFonts w:ascii="Garamond" w:hAnsi="Garamond"/>
          <w:bCs/>
          <w:sz w:val="24"/>
          <w:szCs w:val="24"/>
        </w:rPr>
        <w:t>considerando as duas liquidadas. Pelo contrário,</w:t>
      </w:r>
      <w:r w:rsidRPr="0023465E">
        <w:rPr>
          <w:rFonts w:ascii="Garamond" w:hAnsi="Garamond"/>
          <w:bCs/>
          <w:sz w:val="24"/>
          <w:szCs w:val="24"/>
        </w:rPr>
        <w:t xml:space="preserve"> G T permite esta modalidade de interpretação quando a incompatibilidade valorativa entre preceitos for particularmente grave.</w:t>
      </w:r>
    </w:p>
    <w:p w:rsidR="00B30ACD" w:rsidRPr="0023465E" w:rsidRDefault="00B30ACD" w:rsidP="008D5B03">
      <w:pPr>
        <w:pStyle w:val="PargrafodaLista"/>
        <w:spacing w:after="0" w:line="240" w:lineRule="auto"/>
        <w:ind w:left="420"/>
        <w:jc w:val="both"/>
        <w:rPr>
          <w:rFonts w:ascii="Garamond" w:hAnsi="Garamond"/>
          <w:bCs/>
          <w:sz w:val="24"/>
          <w:szCs w:val="24"/>
        </w:rPr>
      </w:pPr>
    </w:p>
    <w:p w:rsidR="00B30ACD" w:rsidRDefault="00B30ACD" w:rsidP="008D5B03">
      <w:pPr>
        <w:jc w:val="both"/>
        <w:rPr>
          <w:rFonts w:ascii="Garamond" w:hAnsi="Garamond"/>
          <w:bCs/>
          <w:sz w:val="24"/>
          <w:szCs w:val="24"/>
        </w:rPr>
      </w:pPr>
    </w:p>
    <w:p w:rsidR="00B30ACD" w:rsidRPr="00EB29CF" w:rsidRDefault="00B30ACD" w:rsidP="008D5B03">
      <w:pPr>
        <w:jc w:val="both"/>
        <w:rPr>
          <w:rFonts w:ascii="Garamond" w:hAnsi="Garamond"/>
          <w:b/>
          <w:bCs/>
          <w:sz w:val="24"/>
          <w:szCs w:val="24"/>
        </w:rPr>
      </w:pPr>
    </w:p>
    <w:p w:rsidR="00B30ACD" w:rsidRDefault="00B30ACD" w:rsidP="008D5B03">
      <w:pPr>
        <w:jc w:val="both"/>
        <w:rPr>
          <w:rFonts w:ascii="Garamond" w:hAnsi="Garamond"/>
          <w:bCs/>
          <w:i/>
          <w:sz w:val="24"/>
          <w:szCs w:val="24"/>
        </w:rPr>
      </w:pPr>
      <w:r w:rsidRPr="00EB29CF">
        <w:rPr>
          <w:rFonts w:ascii="Garamond" w:hAnsi="Garamond"/>
          <w:b/>
          <w:bCs/>
          <w:i/>
          <w:sz w:val="24"/>
          <w:szCs w:val="24"/>
        </w:rPr>
        <w:t xml:space="preserve">Admissibilidade na doutrina da interpretação </w:t>
      </w:r>
      <w:proofErr w:type="spellStart"/>
      <w:r w:rsidRPr="00EB29CF">
        <w:rPr>
          <w:rFonts w:ascii="Garamond" w:hAnsi="Garamond"/>
          <w:b/>
          <w:bCs/>
          <w:i/>
          <w:sz w:val="24"/>
          <w:szCs w:val="24"/>
        </w:rPr>
        <w:t>abrogante</w:t>
      </w:r>
      <w:proofErr w:type="spellEnd"/>
      <w:r w:rsidRPr="00EB29CF">
        <w:rPr>
          <w:rFonts w:ascii="Garamond" w:hAnsi="Garamond"/>
          <w:b/>
          <w:bCs/>
          <w:i/>
          <w:sz w:val="24"/>
          <w:szCs w:val="24"/>
        </w:rPr>
        <w:t xml:space="preserve"> lógica</w:t>
      </w:r>
      <w:r w:rsidRPr="0023465E">
        <w:rPr>
          <w:rStyle w:val="Refdenotaderodap"/>
          <w:rFonts w:ascii="Garamond" w:hAnsi="Garamond"/>
          <w:bCs/>
          <w:i/>
          <w:sz w:val="24"/>
          <w:szCs w:val="24"/>
        </w:rPr>
        <w:footnoteReference w:id="87"/>
      </w:r>
    </w:p>
    <w:p w:rsidR="00B30ACD" w:rsidRPr="0023465E" w:rsidRDefault="00B30ACD" w:rsidP="008D5B03">
      <w:pPr>
        <w:jc w:val="both"/>
        <w:rPr>
          <w:rFonts w:ascii="Garamond" w:hAnsi="Garamond"/>
          <w:bCs/>
          <w:i/>
          <w:sz w:val="24"/>
          <w:szCs w:val="24"/>
        </w:rPr>
      </w:pPr>
    </w:p>
    <w:p w:rsidR="00B30ACD" w:rsidRDefault="00B30ACD" w:rsidP="008D5B03">
      <w:pPr>
        <w:jc w:val="both"/>
        <w:rPr>
          <w:rFonts w:ascii="Garamond" w:hAnsi="Garamond"/>
          <w:sz w:val="24"/>
          <w:szCs w:val="24"/>
        </w:rPr>
      </w:pPr>
      <w:r w:rsidRPr="0023465E">
        <w:rPr>
          <w:rFonts w:ascii="Garamond" w:hAnsi="Garamond"/>
          <w:b/>
          <w:sz w:val="24"/>
          <w:szCs w:val="24"/>
        </w:rPr>
        <w:t xml:space="preserve">MRS </w:t>
      </w:r>
      <w:r>
        <w:rPr>
          <w:rFonts w:ascii="Garamond" w:hAnsi="Garamond"/>
          <w:b/>
          <w:sz w:val="24"/>
          <w:szCs w:val="24"/>
        </w:rPr>
        <w:t xml:space="preserve">entende que </w:t>
      </w:r>
      <w:r w:rsidRPr="0023465E">
        <w:rPr>
          <w:rFonts w:ascii="Garamond" w:hAnsi="Garamond"/>
          <w:sz w:val="24"/>
          <w:szCs w:val="24"/>
        </w:rPr>
        <w:t xml:space="preserve">só </w:t>
      </w:r>
      <w:r>
        <w:rPr>
          <w:rFonts w:ascii="Garamond" w:hAnsi="Garamond"/>
          <w:sz w:val="24"/>
          <w:szCs w:val="24"/>
        </w:rPr>
        <w:t xml:space="preserve">é </w:t>
      </w:r>
      <w:r w:rsidRPr="0023465E">
        <w:rPr>
          <w:rFonts w:ascii="Garamond" w:hAnsi="Garamond"/>
          <w:sz w:val="24"/>
          <w:szCs w:val="24"/>
        </w:rPr>
        <w:t xml:space="preserve">admissível a interpretação </w:t>
      </w:r>
      <w:proofErr w:type="spellStart"/>
      <w:r w:rsidRPr="0023465E">
        <w:rPr>
          <w:rFonts w:ascii="Garamond" w:hAnsi="Garamond"/>
          <w:sz w:val="24"/>
          <w:szCs w:val="24"/>
        </w:rPr>
        <w:t>abrogante</w:t>
      </w:r>
      <w:proofErr w:type="spellEnd"/>
      <w:r w:rsidRPr="0023465E">
        <w:rPr>
          <w:rFonts w:ascii="Garamond" w:hAnsi="Garamond"/>
          <w:sz w:val="24"/>
          <w:szCs w:val="24"/>
        </w:rPr>
        <w:t xml:space="preserve"> lógica e sempre a título excepcional</w:t>
      </w:r>
    </w:p>
    <w:p w:rsidR="00B30ACD" w:rsidRPr="00793262" w:rsidRDefault="00B30ACD" w:rsidP="008D5B03">
      <w:pPr>
        <w:spacing w:line="360" w:lineRule="auto"/>
        <w:jc w:val="both"/>
        <w:rPr>
          <w:rFonts w:ascii="Garamond" w:hAnsi="Garamond"/>
          <w:sz w:val="24"/>
          <w:szCs w:val="24"/>
        </w:rPr>
      </w:pPr>
      <w:r w:rsidRPr="0023465E">
        <w:rPr>
          <w:rFonts w:ascii="Garamond" w:hAnsi="Garamond"/>
          <w:bCs/>
          <w:sz w:val="24"/>
          <w:szCs w:val="24"/>
        </w:rPr>
        <w:t xml:space="preserve">A interpretação </w:t>
      </w:r>
      <w:proofErr w:type="spellStart"/>
      <w:r w:rsidRPr="0023465E">
        <w:rPr>
          <w:rFonts w:ascii="Garamond" w:hAnsi="Garamond"/>
          <w:bCs/>
          <w:sz w:val="24"/>
          <w:szCs w:val="24"/>
        </w:rPr>
        <w:t>abrogante</w:t>
      </w:r>
      <w:proofErr w:type="spellEnd"/>
      <w:r w:rsidRPr="0023465E">
        <w:rPr>
          <w:rFonts w:ascii="Garamond" w:hAnsi="Garamond"/>
          <w:bCs/>
          <w:sz w:val="24"/>
          <w:szCs w:val="24"/>
        </w:rPr>
        <w:t xml:space="preserve"> lógica tem carácter </w:t>
      </w:r>
      <w:r w:rsidRPr="0023465E">
        <w:rPr>
          <w:rFonts w:ascii="Garamond" w:hAnsi="Garamond"/>
          <w:b/>
          <w:bCs/>
          <w:sz w:val="24"/>
          <w:szCs w:val="24"/>
        </w:rPr>
        <w:t>excepcional</w:t>
      </w:r>
      <w:r w:rsidRPr="0023465E">
        <w:rPr>
          <w:rFonts w:ascii="Garamond" w:hAnsi="Garamond"/>
          <w:bCs/>
          <w:sz w:val="24"/>
          <w:szCs w:val="24"/>
        </w:rPr>
        <w:t xml:space="preserve"> no direito português, ocorre em casos muito raros porque o intérprete está obrigado ao aproveitamento máximo das leis, tentando descobrir um sentido útil para cada </w:t>
      </w:r>
      <w:r>
        <w:rPr>
          <w:rFonts w:ascii="Garamond" w:hAnsi="Garamond"/>
          <w:bCs/>
          <w:sz w:val="24"/>
          <w:szCs w:val="24"/>
        </w:rPr>
        <w:t>lei</w:t>
      </w:r>
      <w:r w:rsidRPr="0023465E">
        <w:rPr>
          <w:rFonts w:ascii="Garamond" w:hAnsi="Garamond"/>
          <w:bCs/>
          <w:sz w:val="24"/>
          <w:szCs w:val="24"/>
        </w:rPr>
        <w:t xml:space="preserve"> – </w:t>
      </w:r>
      <w:proofErr w:type="spellStart"/>
      <w:r w:rsidRPr="0023465E">
        <w:rPr>
          <w:rFonts w:ascii="Garamond" w:hAnsi="Garamond"/>
          <w:bCs/>
          <w:sz w:val="24"/>
          <w:szCs w:val="24"/>
        </w:rPr>
        <w:t>Art</w:t>
      </w:r>
      <w:proofErr w:type="spellEnd"/>
      <w:r w:rsidRPr="0023465E">
        <w:rPr>
          <w:rFonts w:ascii="Garamond" w:hAnsi="Garamond"/>
          <w:bCs/>
          <w:sz w:val="24"/>
          <w:szCs w:val="24"/>
        </w:rPr>
        <w:t xml:space="preserve">. 9 </w:t>
      </w:r>
      <w:proofErr w:type="gramStart"/>
      <w:r w:rsidRPr="0023465E">
        <w:rPr>
          <w:rFonts w:ascii="Garamond" w:hAnsi="Garamond"/>
          <w:bCs/>
          <w:sz w:val="24"/>
          <w:szCs w:val="24"/>
        </w:rPr>
        <w:t>nº3</w:t>
      </w:r>
      <w:proofErr w:type="gramEnd"/>
      <w:r w:rsidRPr="0023465E">
        <w:rPr>
          <w:rFonts w:ascii="Garamond" w:hAnsi="Garamond"/>
          <w:bCs/>
          <w:sz w:val="24"/>
          <w:szCs w:val="24"/>
        </w:rPr>
        <w:t xml:space="preserve"> CC-</w:t>
      </w:r>
      <w:r w:rsidRPr="0023465E">
        <w:rPr>
          <w:rFonts w:ascii="Garamond" w:hAnsi="Garamond"/>
          <w:b/>
          <w:bCs/>
          <w:sz w:val="24"/>
          <w:szCs w:val="24"/>
        </w:rPr>
        <w:t xml:space="preserve"> Principio de aproveitamento das leis</w:t>
      </w:r>
      <w:r>
        <w:rPr>
          <w:rFonts w:ascii="Garamond" w:hAnsi="Garamond"/>
          <w:b/>
          <w:bCs/>
          <w:sz w:val="24"/>
          <w:szCs w:val="24"/>
        </w:rPr>
        <w:t>.</w:t>
      </w:r>
    </w:p>
    <w:p w:rsidR="00B30ACD" w:rsidRPr="0023465E" w:rsidRDefault="00B30ACD" w:rsidP="008D5B03">
      <w:pPr>
        <w:spacing w:line="360" w:lineRule="auto"/>
        <w:jc w:val="both"/>
        <w:rPr>
          <w:rFonts w:ascii="Garamond" w:hAnsi="Garamond"/>
          <w:bCs/>
          <w:sz w:val="24"/>
          <w:szCs w:val="24"/>
        </w:rPr>
      </w:pPr>
      <w:r w:rsidRPr="0023465E">
        <w:rPr>
          <w:rFonts w:ascii="Garamond" w:hAnsi="Garamond"/>
          <w:bCs/>
          <w:sz w:val="24"/>
          <w:szCs w:val="24"/>
        </w:rPr>
        <w:t xml:space="preserve">No direito português pode ocorrer interpretação </w:t>
      </w:r>
      <w:proofErr w:type="spellStart"/>
      <w:r w:rsidRPr="0023465E">
        <w:rPr>
          <w:rFonts w:ascii="Garamond" w:hAnsi="Garamond"/>
          <w:bCs/>
          <w:sz w:val="24"/>
          <w:szCs w:val="24"/>
        </w:rPr>
        <w:t>abrogante</w:t>
      </w:r>
      <w:proofErr w:type="spellEnd"/>
      <w:r w:rsidRPr="0023465E">
        <w:rPr>
          <w:rFonts w:ascii="Garamond" w:hAnsi="Garamond"/>
          <w:bCs/>
          <w:sz w:val="24"/>
          <w:szCs w:val="24"/>
        </w:rPr>
        <w:t xml:space="preserve"> lógica, sempre a título excepcional em três casos:</w:t>
      </w:r>
    </w:p>
    <w:p w:rsidR="00B30ACD" w:rsidRPr="0023465E" w:rsidRDefault="00B30ACD" w:rsidP="00F331C0">
      <w:pPr>
        <w:pStyle w:val="PargrafodaLista"/>
        <w:numPr>
          <w:ilvl w:val="0"/>
          <w:numId w:val="63"/>
        </w:numPr>
        <w:spacing w:after="0" w:line="360" w:lineRule="auto"/>
        <w:jc w:val="both"/>
        <w:rPr>
          <w:rFonts w:ascii="Garamond" w:hAnsi="Garamond"/>
          <w:bCs/>
          <w:sz w:val="24"/>
          <w:szCs w:val="24"/>
        </w:rPr>
      </w:pPr>
      <w:r w:rsidRPr="0023465E">
        <w:rPr>
          <w:rFonts w:ascii="Garamond" w:hAnsi="Garamond"/>
          <w:bCs/>
          <w:sz w:val="24"/>
          <w:szCs w:val="24"/>
        </w:rPr>
        <w:t xml:space="preserve">Se um artigo é carecido de qualquer sentido (o que só é legitimo inferir depois de usados todos os elementos da interpretação e de ensaiados todos os sentidos reais pensáveis) </w:t>
      </w:r>
    </w:p>
    <w:p w:rsidR="00B30ACD" w:rsidRPr="0023465E" w:rsidRDefault="00B30ACD" w:rsidP="008D5B03">
      <w:pPr>
        <w:pStyle w:val="PargrafodaLista"/>
        <w:spacing w:line="360" w:lineRule="auto"/>
        <w:jc w:val="both"/>
        <w:rPr>
          <w:rFonts w:ascii="Garamond" w:hAnsi="Garamond"/>
          <w:bCs/>
          <w:sz w:val="24"/>
          <w:szCs w:val="24"/>
        </w:rPr>
      </w:pPr>
      <w:r w:rsidRPr="0023465E">
        <w:rPr>
          <w:rFonts w:ascii="Garamond" w:hAnsi="Garamond"/>
          <w:bCs/>
          <w:sz w:val="24"/>
          <w:szCs w:val="24"/>
        </w:rPr>
        <w:t xml:space="preserve">Ex: </w:t>
      </w:r>
      <w:r>
        <w:rPr>
          <w:rFonts w:ascii="Garamond" w:hAnsi="Garamond"/>
          <w:bCs/>
          <w:sz w:val="24"/>
          <w:szCs w:val="24"/>
        </w:rPr>
        <w:t xml:space="preserve">se o </w:t>
      </w:r>
      <w:proofErr w:type="spellStart"/>
      <w:r w:rsidRPr="0023465E">
        <w:rPr>
          <w:rFonts w:ascii="Garamond" w:hAnsi="Garamond"/>
          <w:bCs/>
          <w:sz w:val="24"/>
          <w:szCs w:val="24"/>
        </w:rPr>
        <w:t>art</w:t>
      </w:r>
      <w:proofErr w:type="spellEnd"/>
      <w:r>
        <w:rPr>
          <w:rFonts w:ascii="Garamond" w:hAnsi="Garamond"/>
          <w:bCs/>
          <w:sz w:val="24"/>
          <w:szCs w:val="24"/>
        </w:rPr>
        <w:t>.</w:t>
      </w:r>
      <w:r w:rsidRPr="0023465E">
        <w:rPr>
          <w:rFonts w:ascii="Garamond" w:hAnsi="Garamond"/>
          <w:bCs/>
          <w:sz w:val="24"/>
          <w:szCs w:val="24"/>
        </w:rPr>
        <w:t xml:space="preserve"> 66 nº1 CC </w:t>
      </w:r>
      <w:r>
        <w:rPr>
          <w:rFonts w:ascii="Garamond" w:hAnsi="Garamond"/>
          <w:bCs/>
          <w:sz w:val="24"/>
          <w:szCs w:val="24"/>
        </w:rPr>
        <w:t xml:space="preserve">tivesse a seguinte redacção </w:t>
      </w:r>
      <w:r w:rsidRPr="0023465E">
        <w:rPr>
          <w:rFonts w:ascii="Garamond" w:hAnsi="Garamond"/>
          <w:bCs/>
          <w:sz w:val="24"/>
          <w:szCs w:val="24"/>
        </w:rPr>
        <w:t>“ a personalidade adquire-se no momento do nascimento completo e com a morte”</w:t>
      </w:r>
    </w:p>
    <w:p w:rsidR="00B30ACD" w:rsidRPr="0023465E" w:rsidRDefault="00B30ACD" w:rsidP="008D5B03">
      <w:pPr>
        <w:pStyle w:val="PargrafodaLista"/>
        <w:jc w:val="both"/>
        <w:rPr>
          <w:rFonts w:ascii="Garamond" w:hAnsi="Garamond"/>
          <w:bCs/>
          <w:sz w:val="24"/>
          <w:szCs w:val="24"/>
        </w:rPr>
      </w:pPr>
    </w:p>
    <w:p w:rsidR="00B30ACD" w:rsidRPr="0023465E" w:rsidRDefault="00B30ACD" w:rsidP="00F331C0">
      <w:pPr>
        <w:pStyle w:val="PargrafodaLista"/>
        <w:numPr>
          <w:ilvl w:val="0"/>
          <w:numId w:val="63"/>
        </w:numPr>
        <w:spacing w:after="0" w:line="360" w:lineRule="auto"/>
        <w:jc w:val="both"/>
        <w:rPr>
          <w:rFonts w:ascii="Garamond" w:hAnsi="Garamond"/>
          <w:bCs/>
          <w:sz w:val="24"/>
          <w:szCs w:val="24"/>
        </w:rPr>
      </w:pPr>
      <w:r w:rsidRPr="0023465E">
        <w:rPr>
          <w:rFonts w:ascii="Garamond" w:hAnsi="Garamond"/>
          <w:bCs/>
          <w:sz w:val="24"/>
          <w:szCs w:val="24"/>
        </w:rPr>
        <w:t>Uma lei remete para um regime jurídico que não existe, nem se antevê logicamente que possa vir a existir</w:t>
      </w:r>
    </w:p>
    <w:p w:rsidR="00B30ACD" w:rsidRPr="0023465E" w:rsidRDefault="00B30ACD" w:rsidP="008D5B03">
      <w:pPr>
        <w:pStyle w:val="PargrafodaLista"/>
        <w:spacing w:line="360" w:lineRule="auto"/>
        <w:jc w:val="both"/>
        <w:rPr>
          <w:rFonts w:ascii="Garamond" w:hAnsi="Garamond"/>
          <w:bCs/>
          <w:sz w:val="24"/>
          <w:szCs w:val="24"/>
        </w:rPr>
      </w:pPr>
      <w:r w:rsidRPr="0023465E">
        <w:rPr>
          <w:rFonts w:ascii="Garamond" w:hAnsi="Garamond"/>
          <w:bCs/>
          <w:sz w:val="24"/>
          <w:szCs w:val="24"/>
        </w:rPr>
        <w:t>Ex: se tivesse sido abolido o registo automóvel, deveria ter sido objecto de interpretação ab-rogante a lei nova que impusesse ao proprietário de automóvel que pretendesse recorrer em juízo, a apresentação do tít</w:t>
      </w:r>
      <w:r>
        <w:rPr>
          <w:rFonts w:ascii="Garamond" w:hAnsi="Garamond"/>
          <w:bCs/>
          <w:sz w:val="24"/>
          <w:szCs w:val="24"/>
        </w:rPr>
        <w:t>ulo de registo de propriedade.</w:t>
      </w:r>
      <w:r>
        <w:rPr>
          <w:rStyle w:val="Refdenotaderodap"/>
          <w:rFonts w:ascii="Garamond" w:hAnsi="Garamond"/>
          <w:bCs/>
          <w:sz w:val="24"/>
          <w:szCs w:val="24"/>
        </w:rPr>
        <w:footnoteReference w:id="88"/>
      </w:r>
    </w:p>
    <w:p w:rsidR="00B30ACD" w:rsidRPr="0023465E" w:rsidRDefault="00B30ACD" w:rsidP="008D5B03">
      <w:pPr>
        <w:pStyle w:val="PargrafodaLista"/>
        <w:jc w:val="both"/>
        <w:rPr>
          <w:rFonts w:ascii="Garamond" w:hAnsi="Garamond"/>
          <w:bCs/>
          <w:sz w:val="24"/>
          <w:szCs w:val="24"/>
        </w:rPr>
      </w:pPr>
    </w:p>
    <w:p w:rsidR="00B30ACD" w:rsidRPr="0023465E" w:rsidRDefault="00B30ACD" w:rsidP="00F331C0">
      <w:pPr>
        <w:pStyle w:val="PargrafodaLista"/>
        <w:numPr>
          <w:ilvl w:val="0"/>
          <w:numId w:val="63"/>
        </w:numPr>
        <w:spacing w:after="0" w:line="360" w:lineRule="auto"/>
        <w:jc w:val="both"/>
        <w:rPr>
          <w:rFonts w:ascii="Garamond" w:hAnsi="Garamond"/>
          <w:bCs/>
          <w:sz w:val="24"/>
          <w:szCs w:val="24"/>
        </w:rPr>
      </w:pPr>
      <w:r w:rsidRPr="0023465E">
        <w:rPr>
          <w:rFonts w:ascii="Garamond" w:hAnsi="Garamond"/>
          <w:bCs/>
          <w:sz w:val="24"/>
          <w:szCs w:val="24"/>
        </w:rPr>
        <w:t>A mesma lei apresenta disposições contraditórias, ou duas leis são no todo ou em parte contraditórias sem que se possa afirmar que uma delas, a posterior revogue a anterior</w:t>
      </w:r>
    </w:p>
    <w:p w:rsidR="00B30ACD" w:rsidRPr="0023465E" w:rsidRDefault="00B30ACD" w:rsidP="008D5B03">
      <w:pPr>
        <w:pStyle w:val="PargrafodaLista"/>
        <w:spacing w:line="360" w:lineRule="auto"/>
        <w:jc w:val="both"/>
        <w:rPr>
          <w:rFonts w:ascii="Garamond" w:hAnsi="Garamond"/>
          <w:sz w:val="24"/>
          <w:szCs w:val="24"/>
        </w:rPr>
      </w:pPr>
      <w:r w:rsidRPr="0023465E">
        <w:rPr>
          <w:rFonts w:ascii="Garamond" w:hAnsi="Garamond"/>
          <w:bCs/>
          <w:sz w:val="24"/>
          <w:szCs w:val="24"/>
        </w:rPr>
        <w:t xml:space="preserve">Ex: </w:t>
      </w:r>
      <w:proofErr w:type="spellStart"/>
      <w:r w:rsidRPr="0023465E">
        <w:rPr>
          <w:rFonts w:ascii="Garamond" w:hAnsi="Garamond"/>
          <w:bCs/>
          <w:sz w:val="24"/>
          <w:szCs w:val="24"/>
        </w:rPr>
        <w:t>art</w:t>
      </w:r>
      <w:proofErr w:type="spellEnd"/>
      <w:r w:rsidRPr="0023465E">
        <w:rPr>
          <w:rFonts w:ascii="Garamond" w:hAnsi="Garamond"/>
          <w:bCs/>
          <w:sz w:val="24"/>
          <w:szCs w:val="24"/>
        </w:rPr>
        <w:t xml:space="preserve">. 66 CC “ a personalidade adquire-se no momento do nascimento completo” e </w:t>
      </w:r>
      <w:r>
        <w:rPr>
          <w:rFonts w:ascii="Garamond" w:hAnsi="Garamond"/>
          <w:bCs/>
          <w:sz w:val="24"/>
          <w:szCs w:val="24"/>
        </w:rPr>
        <w:t xml:space="preserve">se o </w:t>
      </w:r>
      <w:proofErr w:type="spellStart"/>
      <w:r w:rsidRPr="0023465E">
        <w:rPr>
          <w:rFonts w:ascii="Garamond" w:hAnsi="Garamond"/>
          <w:bCs/>
          <w:sz w:val="24"/>
          <w:szCs w:val="24"/>
        </w:rPr>
        <w:t>art</w:t>
      </w:r>
      <w:proofErr w:type="spellEnd"/>
      <w:r w:rsidRPr="0023465E">
        <w:rPr>
          <w:rFonts w:ascii="Garamond" w:hAnsi="Garamond"/>
          <w:bCs/>
          <w:sz w:val="24"/>
          <w:szCs w:val="24"/>
        </w:rPr>
        <w:t>. 68</w:t>
      </w:r>
      <w:r w:rsidRPr="0023465E">
        <w:rPr>
          <w:rFonts w:ascii="Garamond" w:hAnsi="Garamond"/>
          <w:sz w:val="24"/>
          <w:szCs w:val="24"/>
        </w:rPr>
        <w:t>nº 1</w:t>
      </w:r>
      <w:r>
        <w:rPr>
          <w:rFonts w:ascii="Garamond" w:hAnsi="Garamond"/>
          <w:sz w:val="24"/>
          <w:szCs w:val="24"/>
        </w:rPr>
        <w:t xml:space="preserve"> tivesse a seguinte redacção</w:t>
      </w:r>
      <w:r w:rsidRPr="0023465E">
        <w:rPr>
          <w:rFonts w:ascii="Garamond" w:hAnsi="Garamond"/>
          <w:sz w:val="24"/>
          <w:szCs w:val="24"/>
        </w:rPr>
        <w:t xml:space="preserve"> “ a personalidade cessa com a vida”</w:t>
      </w:r>
    </w:p>
    <w:p w:rsidR="00B30ACD" w:rsidRPr="0023465E" w:rsidRDefault="00B30ACD" w:rsidP="008D5B03">
      <w:pPr>
        <w:pStyle w:val="PargrafodaLista"/>
        <w:jc w:val="both"/>
        <w:rPr>
          <w:rFonts w:ascii="Garamond" w:hAnsi="Garamond"/>
          <w:sz w:val="24"/>
          <w:szCs w:val="24"/>
        </w:rPr>
      </w:pPr>
    </w:p>
    <w:p w:rsidR="00B30ACD" w:rsidRPr="0023465E" w:rsidRDefault="00B30ACD" w:rsidP="008D5B03">
      <w:pPr>
        <w:pStyle w:val="PargrafodaLista"/>
        <w:jc w:val="both"/>
        <w:rPr>
          <w:rFonts w:ascii="Garamond" w:hAnsi="Garamond"/>
          <w:i/>
          <w:sz w:val="24"/>
          <w:szCs w:val="24"/>
        </w:rPr>
      </w:pPr>
    </w:p>
    <w:p w:rsidR="00B30ACD" w:rsidRDefault="00B30ACD" w:rsidP="008D5B03">
      <w:pPr>
        <w:spacing w:line="360" w:lineRule="auto"/>
        <w:jc w:val="both"/>
        <w:rPr>
          <w:rFonts w:ascii="Garamond" w:hAnsi="Garamond"/>
          <w:sz w:val="24"/>
          <w:szCs w:val="24"/>
        </w:rPr>
      </w:pPr>
      <w:r w:rsidRPr="0023465E">
        <w:rPr>
          <w:rFonts w:ascii="Garamond" w:hAnsi="Garamond"/>
          <w:sz w:val="24"/>
          <w:szCs w:val="24"/>
        </w:rPr>
        <w:t xml:space="preserve">Verificados estes pressupostos, o intérprete deve declarar que daquela fonte não se retira sentido nenhum. </w:t>
      </w:r>
    </w:p>
    <w:p w:rsidR="00B30ACD" w:rsidRPr="0023465E" w:rsidRDefault="00B30ACD" w:rsidP="008D5B03">
      <w:pPr>
        <w:spacing w:line="360" w:lineRule="auto"/>
        <w:jc w:val="both"/>
        <w:rPr>
          <w:rFonts w:ascii="Garamond" w:hAnsi="Garamond"/>
          <w:sz w:val="24"/>
          <w:szCs w:val="24"/>
        </w:rPr>
      </w:pPr>
    </w:p>
    <w:p w:rsidR="00B30ACD" w:rsidRPr="0023465E" w:rsidRDefault="00B30ACD" w:rsidP="008D5B03">
      <w:pPr>
        <w:jc w:val="both"/>
        <w:rPr>
          <w:rFonts w:ascii="Garamond" w:hAnsi="Garamond"/>
          <w:sz w:val="24"/>
          <w:szCs w:val="24"/>
        </w:rPr>
      </w:pPr>
      <w:r w:rsidRPr="0023465E">
        <w:rPr>
          <w:rFonts w:ascii="Garamond" w:hAnsi="Garamond"/>
          <w:sz w:val="24"/>
          <w:szCs w:val="24"/>
        </w:rPr>
        <w:t xml:space="preserve">No caso de duas leis incompatíveis discute-se a consequência: </w:t>
      </w:r>
    </w:p>
    <w:p w:rsidR="00B30ACD" w:rsidRPr="0023465E" w:rsidRDefault="00B30ACD" w:rsidP="00F331C0">
      <w:pPr>
        <w:pStyle w:val="PargrafodaLista"/>
        <w:numPr>
          <w:ilvl w:val="0"/>
          <w:numId w:val="68"/>
        </w:numPr>
        <w:spacing w:line="360" w:lineRule="auto"/>
        <w:jc w:val="both"/>
        <w:rPr>
          <w:rFonts w:ascii="Garamond" w:hAnsi="Garamond"/>
          <w:sz w:val="24"/>
          <w:szCs w:val="24"/>
        </w:rPr>
      </w:pPr>
      <w:r w:rsidRPr="0023465E">
        <w:rPr>
          <w:rFonts w:ascii="Garamond" w:hAnsi="Garamond"/>
          <w:sz w:val="24"/>
          <w:szCs w:val="24"/>
        </w:rPr>
        <w:t>Há quem entenda que as duas ficam liquidadas</w:t>
      </w:r>
      <w:r>
        <w:rPr>
          <w:rFonts w:ascii="Garamond" w:hAnsi="Garamond"/>
          <w:sz w:val="24"/>
          <w:szCs w:val="24"/>
        </w:rPr>
        <w:t xml:space="preserve">: se </w:t>
      </w:r>
      <w:r w:rsidRPr="0023465E">
        <w:rPr>
          <w:rFonts w:ascii="Garamond" w:hAnsi="Garamond"/>
          <w:sz w:val="24"/>
          <w:szCs w:val="24"/>
        </w:rPr>
        <w:t>nenhuma fonte puder ser aprove</w:t>
      </w:r>
      <w:r>
        <w:rPr>
          <w:rFonts w:ascii="Garamond" w:hAnsi="Garamond"/>
          <w:sz w:val="24"/>
          <w:szCs w:val="24"/>
        </w:rPr>
        <w:t>itada a consequência normal da i</w:t>
      </w:r>
      <w:r w:rsidRPr="0023465E">
        <w:rPr>
          <w:rFonts w:ascii="Garamond" w:hAnsi="Garamond"/>
          <w:sz w:val="24"/>
          <w:szCs w:val="24"/>
        </w:rPr>
        <w:t>nterpretação</w:t>
      </w:r>
      <w:r>
        <w:rPr>
          <w:rFonts w:ascii="Garamond" w:hAnsi="Garamond"/>
          <w:sz w:val="24"/>
          <w:szCs w:val="24"/>
        </w:rPr>
        <w:t xml:space="preserve"> </w:t>
      </w:r>
      <w:proofErr w:type="spellStart"/>
      <w:r>
        <w:rPr>
          <w:rFonts w:ascii="Garamond" w:hAnsi="Garamond"/>
          <w:sz w:val="24"/>
          <w:szCs w:val="24"/>
        </w:rPr>
        <w:t>abrogante</w:t>
      </w:r>
      <w:proofErr w:type="spellEnd"/>
      <w:r>
        <w:rPr>
          <w:rFonts w:ascii="Garamond" w:hAnsi="Garamond"/>
          <w:sz w:val="24"/>
          <w:szCs w:val="24"/>
        </w:rPr>
        <w:t xml:space="preserve"> é a revelação duma </w:t>
      </w:r>
      <w:r w:rsidRPr="002E1DF4">
        <w:rPr>
          <w:rFonts w:ascii="Garamond" w:hAnsi="Garamond"/>
          <w:b/>
          <w:sz w:val="24"/>
          <w:szCs w:val="24"/>
        </w:rPr>
        <w:t>lacuna</w:t>
      </w:r>
    </w:p>
    <w:p w:rsidR="00B30ACD" w:rsidRPr="0023465E" w:rsidRDefault="00B30ACD" w:rsidP="00F331C0">
      <w:pPr>
        <w:pStyle w:val="PargrafodaLista"/>
        <w:numPr>
          <w:ilvl w:val="0"/>
          <w:numId w:val="68"/>
        </w:numPr>
        <w:spacing w:line="360" w:lineRule="auto"/>
        <w:jc w:val="both"/>
        <w:rPr>
          <w:rFonts w:ascii="Garamond" w:hAnsi="Garamond"/>
          <w:sz w:val="24"/>
          <w:szCs w:val="24"/>
        </w:rPr>
      </w:pPr>
      <w:r w:rsidRPr="0023465E">
        <w:rPr>
          <w:rFonts w:ascii="Garamond" w:hAnsi="Garamond"/>
          <w:sz w:val="24"/>
          <w:szCs w:val="24"/>
        </w:rPr>
        <w:t xml:space="preserve"> Outros entendem que se deve aproveitar uma delas</w:t>
      </w:r>
      <w:r>
        <w:rPr>
          <w:rFonts w:ascii="Garamond" w:hAnsi="Garamond"/>
          <w:sz w:val="24"/>
          <w:szCs w:val="24"/>
        </w:rPr>
        <w:t>. E</w:t>
      </w:r>
      <w:r w:rsidRPr="0023465E">
        <w:rPr>
          <w:rFonts w:ascii="Garamond" w:hAnsi="Garamond"/>
          <w:sz w:val="24"/>
          <w:szCs w:val="24"/>
        </w:rPr>
        <w:t>sta deve ser a solução</w:t>
      </w:r>
      <w:r>
        <w:rPr>
          <w:rFonts w:ascii="Garamond" w:hAnsi="Garamond"/>
          <w:sz w:val="24"/>
          <w:szCs w:val="24"/>
        </w:rPr>
        <w:t xml:space="preserve"> primeira a adoptar,</w:t>
      </w:r>
      <w:r w:rsidRPr="0023465E">
        <w:rPr>
          <w:rFonts w:ascii="Garamond" w:hAnsi="Garamond"/>
          <w:sz w:val="24"/>
          <w:szCs w:val="24"/>
        </w:rPr>
        <w:t xml:space="preserve"> </w:t>
      </w:r>
      <w:r>
        <w:rPr>
          <w:rFonts w:ascii="Garamond" w:hAnsi="Garamond"/>
          <w:sz w:val="24"/>
          <w:szCs w:val="24"/>
        </w:rPr>
        <w:t xml:space="preserve">tal só não deverá acontecer </w:t>
      </w:r>
      <w:r w:rsidRPr="0023465E">
        <w:rPr>
          <w:rFonts w:ascii="Garamond" w:hAnsi="Garamond"/>
          <w:sz w:val="24"/>
          <w:szCs w:val="24"/>
        </w:rPr>
        <w:t xml:space="preserve">se não se encontrar nenhum critério de prevalência. </w:t>
      </w:r>
    </w:p>
    <w:p w:rsidR="00B30ACD" w:rsidRPr="0023465E" w:rsidRDefault="00B30ACD" w:rsidP="008D5B03">
      <w:pPr>
        <w:pStyle w:val="PargrafodaLista"/>
        <w:spacing w:line="360" w:lineRule="auto"/>
        <w:ind w:left="1080"/>
        <w:jc w:val="both"/>
        <w:rPr>
          <w:rFonts w:ascii="Garamond" w:hAnsi="Garamond"/>
          <w:sz w:val="24"/>
          <w:szCs w:val="24"/>
        </w:rPr>
      </w:pPr>
    </w:p>
    <w:p w:rsidR="00B30ACD" w:rsidRPr="0023465E" w:rsidRDefault="00B30ACD" w:rsidP="008D5B03">
      <w:pPr>
        <w:jc w:val="both"/>
        <w:rPr>
          <w:rFonts w:ascii="Garamond" w:hAnsi="Garamond"/>
          <w:i/>
          <w:sz w:val="24"/>
          <w:szCs w:val="24"/>
        </w:rPr>
      </w:pPr>
      <w:r w:rsidRPr="0023465E">
        <w:rPr>
          <w:rFonts w:ascii="Garamond" w:hAnsi="Garamond"/>
          <w:i/>
          <w:sz w:val="24"/>
          <w:szCs w:val="24"/>
        </w:rPr>
        <w:t xml:space="preserve">Considerações </w:t>
      </w:r>
      <w:proofErr w:type="gramStart"/>
      <w:r w:rsidRPr="0023465E">
        <w:rPr>
          <w:rFonts w:ascii="Garamond" w:hAnsi="Garamond"/>
          <w:i/>
          <w:sz w:val="24"/>
          <w:szCs w:val="24"/>
        </w:rPr>
        <w:t>finais</w:t>
      </w:r>
      <w:proofErr w:type="gramEnd"/>
    </w:p>
    <w:p w:rsidR="00B30ACD" w:rsidRPr="0023465E" w:rsidRDefault="00B30ACD" w:rsidP="008D5B03">
      <w:pPr>
        <w:spacing w:line="360" w:lineRule="auto"/>
        <w:jc w:val="both"/>
        <w:rPr>
          <w:rFonts w:ascii="Garamond" w:hAnsi="Garamond"/>
          <w:bCs/>
          <w:sz w:val="24"/>
          <w:szCs w:val="24"/>
        </w:rPr>
      </w:pPr>
      <w:r w:rsidRPr="00377CE6">
        <w:rPr>
          <w:rFonts w:ascii="Garamond" w:hAnsi="Garamond"/>
          <w:bCs/>
          <w:sz w:val="24"/>
          <w:szCs w:val="24"/>
        </w:rPr>
        <w:t xml:space="preserve">Na interpretação </w:t>
      </w:r>
      <w:proofErr w:type="spellStart"/>
      <w:r w:rsidRPr="00377CE6">
        <w:rPr>
          <w:rFonts w:ascii="Garamond" w:hAnsi="Garamond"/>
          <w:bCs/>
          <w:sz w:val="24"/>
          <w:szCs w:val="24"/>
        </w:rPr>
        <w:t>abrogante</w:t>
      </w:r>
      <w:proofErr w:type="spellEnd"/>
      <w:r w:rsidRPr="00377CE6">
        <w:rPr>
          <w:rFonts w:ascii="Garamond" w:hAnsi="Garamond"/>
          <w:bCs/>
          <w:sz w:val="24"/>
          <w:szCs w:val="24"/>
        </w:rPr>
        <w:t>,</w:t>
      </w:r>
      <w:r>
        <w:rPr>
          <w:rFonts w:ascii="Garamond" w:hAnsi="Garamond"/>
          <w:b/>
          <w:bCs/>
          <w:sz w:val="24"/>
          <w:szCs w:val="24"/>
        </w:rPr>
        <w:t xml:space="preserve"> n</w:t>
      </w:r>
      <w:r w:rsidRPr="0023465E">
        <w:rPr>
          <w:rFonts w:ascii="Garamond" w:hAnsi="Garamond"/>
          <w:b/>
          <w:bCs/>
          <w:sz w:val="24"/>
          <w:szCs w:val="24"/>
        </w:rPr>
        <w:t xml:space="preserve">ão se trata de revogação </w:t>
      </w:r>
      <w:r w:rsidRPr="0023465E">
        <w:rPr>
          <w:rFonts w:ascii="Garamond" w:hAnsi="Garamond"/>
          <w:bCs/>
          <w:sz w:val="24"/>
          <w:szCs w:val="24"/>
        </w:rPr>
        <w:t xml:space="preserve">da lei, porque não existe lei, só existe uma mera aparência da lei (as suas palavras repugnam o espírito). Mesmo a interpretação </w:t>
      </w:r>
      <w:proofErr w:type="spellStart"/>
      <w:r w:rsidRPr="0023465E">
        <w:rPr>
          <w:rFonts w:ascii="Garamond" w:hAnsi="Garamond"/>
          <w:bCs/>
          <w:sz w:val="24"/>
          <w:szCs w:val="24"/>
        </w:rPr>
        <w:t>abrogante</w:t>
      </w:r>
      <w:proofErr w:type="spellEnd"/>
      <w:r w:rsidRPr="0023465E">
        <w:rPr>
          <w:rFonts w:ascii="Garamond" w:hAnsi="Garamond"/>
          <w:bCs/>
          <w:sz w:val="24"/>
          <w:szCs w:val="24"/>
        </w:rPr>
        <w:t xml:space="preserve"> por incompatibilidade ou valorativa, só se verifica perante casos de </w:t>
      </w:r>
      <w:r w:rsidRPr="00B64D62">
        <w:rPr>
          <w:rFonts w:ascii="Garamond" w:hAnsi="Garamond"/>
          <w:bCs/>
          <w:i/>
          <w:sz w:val="24"/>
          <w:szCs w:val="24"/>
        </w:rPr>
        <w:t>incompatibilidade simultânea</w:t>
      </w:r>
      <w:r w:rsidRPr="0023465E">
        <w:rPr>
          <w:rFonts w:ascii="Garamond" w:hAnsi="Garamond"/>
          <w:bCs/>
          <w:sz w:val="24"/>
          <w:szCs w:val="24"/>
        </w:rPr>
        <w:t xml:space="preserve"> e não sucessiva, pois neste </w:t>
      </w:r>
      <w:r>
        <w:rPr>
          <w:rFonts w:ascii="Garamond" w:hAnsi="Garamond"/>
          <w:bCs/>
          <w:sz w:val="24"/>
          <w:szCs w:val="24"/>
        </w:rPr>
        <w:t xml:space="preserve">ultimo </w:t>
      </w:r>
      <w:r w:rsidRPr="0023465E">
        <w:rPr>
          <w:rFonts w:ascii="Garamond" w:hAnsi="Garamond"/>
          <w:bCs/>
          <w:sz w:val="24"/>
          <w:szCs w:val="24"/>
        </w:rPr>
        <w:t>caso a norma posterior revoga a anterior</w:t>
      </w:r>
    </w:p>
    <w:p w:rsidR="00B30ACD" w:rsidRPr="0023465E" w:rsidRDefault="00B30ACD" w:rsidP="008D5B03">
      <w:pPr>
        <w:spacing w:line="360" w:lineRule="auto"/>
        <w:jc w:val="both"/>
        <w:rPr>
          <w:rFonts w:ascii="Garamond" w:hAnsi="Garamond"/>
          <w:i/>
          <w:sz w:val="24"/>
          <w:szCs w:val="24"/>
        </w:rPr>
      </w:pPr>
      <w:r>
        <w:rPr>
          <w:rFonts w:ascii="Garamond" w:hAnsi="Garamond"/>
          <w:sz w:val="24"/>
          <w:szCs w:val="24"/>
        </w:rPr>
        <w:t>Cabral Moncada considera que a</w:t>
      </w:r>
      <w:r w:rsidRPr="0023465E">
        <w:rPr>
          <w:rFonts w:ascii="Garamond" w:hAnsi="Garamond"/>
          <w:sz w:val="24"/>
          <w:szCs w:val="24"/>
        </w:rPr>
        <w:t xml:space="preserve"> interpretação ab-rogante não é mais qu</w:t>
      </w:r>
      <w:r>
        <w:rPr>
          <w:rFonts w:ascii="Garamond" w:hAnsi="Garamond"/>
          <w:sz w:val="24"/>
          <w:szCs w:val="24"/>
        </w:rPr>
        <w:t>e i</w:t>
      </w:r>
      <w:r w:rsidRPr="0023465E">
        <w:rPr>
          <w:rFonts w:ascii="Garamond" w:hAnsi="Garamond"/>
          <w:sz w:val="24"/>
          <w:szCs w:val="24"/>
        </w:rPr>
        <w:t>nterpretação restritiva levada às últimas consequências.</w:t>
      </w:r>
      <w:r>
        <w:rPr>
          <w:rStyle w:val="Refdenotaderodap"/>
          <w:rFonts w:ascii="Garamond" w:hAnsi="Garamond"/>
          <w:sz w:val="24"/>
          <w:szCs w:val="24"/>
        </w:rPr>
        <w:footnoteReference w:id="89"/>
      </w:r>
      <w:r>
        <w:rPr>
          <w:rFonts w:ascii="Garamond" w:hAnsi="Garamond"/>
          <w:sz w:val="24"/>
          <w:szCs w:val="24"/>
        </w:rPr>
        <w:t xml:space="preserve"> </w:t>
      </w:r>
      <w:r w:rsidRPr="0023465E">
        <w:rPr>
          <w:rFonts w:ascii="Garamond" w:hAnsi="Garamond"/>
          <w:sz w:val="24"/>
          <w:szCs w:val="24"/>
        </w:rPr>
        <w:t xml:space="preserve"> No mesmo sentido Galvão Telles “</w:t>
      </w:r>
      <w:r w:rsidRPr="0023465E">
        <w:rPr>
          <w:rFonts w:ascii="Garamond" w:hAnsi="Garamond"/>
          <w:i/>
          <w:sz w:val="24"/>
          <w:szCs w:val="24"/>
        </w:rPr>
        <w:t xml:space="preserve">é como </w:t>
      </w:r>
      <w:r w:rsidRPr="0023465E">
        <w:rPr>
          <w:rFonts w:ascii="Garamond" w:hAnsi="Garamond"/>
          <w:i/>
          <w:sz w:val="24"/>
          <w:szCs w:val="24"/>
        </w:rPr>
        <w:lastRenderedPageBreak/>
        <w:t>interpretação restritiva levada as ultimas consequências, tanto se restringe a letra que ela desaparece”</w:t>
      </w:r>
      <w:r>
        <w:rPr>
          <w:rFonts w:ascii="Garamond" w:hAnsi="Garamond"/>
          <w:i/>
          <w:sz w:val="24"/>
          <w:szCs w:val="24"/>
        </w:rPr>
        <w:t>.</w:t>
      </w:r>
      <w:r>
        <w:rPr>
          <w:rStyle w:val="Refdenotaderodap"/>
          <w:rFonts w:ascii="Garamond" w:hAnsi="Garamond"/>
          <w:i/>
          <w:sz w:val="24"/>
          <w:szCs w:val="24"/>
        </w:rPr>
        <w:footnoteReference w:id="90"/>
      </w:r>
    </w:p>
    <w:p w:rsidR="00B30ACD" w:rsidRPr="0023465E" w:rsidRDefault="00B30ACD" w:rsidP="008D5B03">
      <w:pPr>
        <w:rPr>
          <w:rFonts w:ascii="Garamond" w:hAnsi="Garamond"/>
          <w:sz w:val="24"/>
          <w:szCs w:val="24"/>
        </w:rPr>
      </w:pPr>
    </w:p>
    <w:p w:rsidR="00B30ACD" w:rsidRPr="00EC1775" w:rsidRDefault="00B30ACD" w:rsidP="008D5B03">
      <w:pPr>
        <w:rPr>
          <w:rFonts w:ascii="Garamond" w:hAnsi="Garamond"/>
          <w:b/>
          <w:i/>
          <w:sz w:val="24"/>
          <w:szCs w:val="24"/>
        </w:rPr>
      </w:pPr>
      <w:r>
        <w:rPr>
          <w:rFonts w:ascii="Garamond" w:hAnsi="Garamond"/>
          <w:b/>
          <w:i/>
          <w:sz w:val="24"/>
          <w:szCs w:val="24"/>
        </w:rPr>
        <w:t xml:space="preserve">Interpretação enunciativa ou </w:t>
      </w:r>
      <w:r w:rsidRPr="0023465E">
        <w:rPr>
          <w:rFonts w:ascii="Garamond" w:hAnsi="Garamond"/>
          <w:b/>
          <w:i/>
          <w:sz w:val="24"/>
          <w:szCs w:val="24"/>
        </w:rPr>
        <w:t>inferên</w:t>
      </w:r>
      <w:r>
        <w:rPr>
          <w:rFonts w:ascii="Garamond" w:hAnsi="Garamond"/>
          <w:b/>
          <w:i/>
          <w:sz w:val="24"/>
          <w:szCs w:val="24"/>
        </w:rPr>
        <w:t xml:space="preserve">cia lógica de regras implícitas </w:t>
      </w:r>
      <w:r>
        <w:rPr>
          <w:rStyle w:val="Refdenotaderodap"/>
          <w:rFonts w:ascii="Garamond" w:hAnsi="Garamond"/>
          <w:sz w:val="24"/>
          <w:szCs w:val="24"/>
        </w:rPr>
        <w:footnoteReference w:id="91"/>
      </w:r>
    </w:p>
    <w:p w:rsidR="00B30ACD" w:rsidRPr="00F47509" w:rsidRDefault="00B30ACD" w:rsidP="008D5B03">
      <w:pPr>
        <w:rPr>
          <w:rFonts w:ascii="Garamond" w:hAnsi="Garamond"/>
          <w:i/>
          <w:sz w:val="24"/>
          <w:szCs w:val="24"/>
        </w:rPr>
      </w:pPr>
    </w:p>
    <w:p w:rsidR="00B30ACD" w:rsidRPr="0023465E" w:rsidRDefault="00B30ACD" w:rsidP="008D5B03">
      <w:pPr>
        <w:rPr>
          <w:rFonts w:ascii="Garamond" w:hAnsi="Garamond"/>
          <w:b/>
          <w:i/>
          <w:sz w:val="24"/>
          <w:szCs w:val="24"/>
        </w:rPr>
      </w:pPr>
      <w:r>
        <w:rPr>
          <w:rFonts w:ascii="Garamond" w:hAnsi="Garamond"/>
          <w:b/>
          <w:i/>
          <w:sz w:val="24"/>
          <w:szCs w:val="24"/>
        </w:rPr>
        <w:t>Noção</w:t>
      </w:r>
    </w:p>
    <w:p w:rsidR="00B30ACD" w:rsidRPr="0023465E" w:rsidRDefault="00B30ACD" w:rsidP="008D5B03">
      <w:pPr>
        <w:spacing w:line="360" w:lineRule="auto"/>
        <w:jc w:val="both"/>
        <w:rPr>
          <w:rFonts w:ascii="Garamond" w:hAnsi="Garamond"/>
          <w:sz w:val="24"/>
          <w:szCs w:val="24"/>
        </w:rPr>
      </w:pPr>
      <w:r w:rsidRPr="0023465E">
        <w:rPr>
          <w:rFonts w:ascii="Garamond" w:hAnsi="Garamond"/>
          <w:sz w:val="24"/>
          <w:szCs w:val="24"/>
        </w:rPr>
        <w:t xml:space="preserve">É aquela em que o </w:t>
      </w:r>
      <w:proofErr w:type="gramStart"/>
      <w:r w:rsidRPr="0023465E">
        <w:rPr>
          <w:rFonts w:ascii="Garamond" w:hAnsi="Garamond"/>
          <w:sz w:val="24"/>
          <w:szCs w:val="24"/>
        </w:rPr>
        <w:t>interprete</w:t>
      </w:r>
      <w:proofErr w:type="gramEnd"/>
      <w:r w:rsidRPr="0023465E">
        <w:rPr>
          <w:rFonts w:ascii="Garamond" w:hAnsi="Garamond"/>
          <w:sz w:val="24"/>
          <w:szCs w:val="24"/>
        </w:rPr>
        <w:t xml:space="preserve"> deduz de uma norma, uma regra que nela apenas esta virtualmente contida, usa</w:t>
      </w:r>
      <w:r>
        <w:rPr>
          <w:rFonts w:ascii="Garamond" w:hAnsi="Garamond"/>
          <w:sz w:val="24"/>
          <w:szCs w:val="24"/>
        </w:rPr>
        <w:t>ndo para tal certas inferências ou</w:t>
      </w:r>
      <w:r w:rsidRPr="0023465E">
        <w:rPr>
          <w:rFonts w:ascii="Garamond" w:hAnsi="Garamond"/>
          <w:sz w:val="24"/>
          <w:szCs w:val="24"/>
        </w:rPr>
        <w:t xml:space="preserve"> argumentos lógico</w:t>
      </w:r>
      <w:r>
        <w:rPr>
          <w:rFonts w:ascii="Garamond" w:hAnsi="Garamond"/>
          <w:sz w:val="24"/>
          <w:szCs w:val="24"/>
        </w:rPr>
        <w:t xml:space="preserve"> – </w:t>
      </w:r>
      <w:r w:rsidRPr="0023465E">
        <w:rPr>
          <w:rFonts w:ascii="Garamond" w:hAnsi="Garamond"/>
          <w:sz w:val="24"/>
          <w:szCs w:val="24"/>
        </w:rPr>
        <w:t xml:space="preserve">jurídicos. </w:t>
      </w:r>
    </w:p>
    <w:p w:rsidR="00B30ACD" w:rsidRPr="0023465E" w:rsidRDefault="00B30ACD" w:rsidP="008D5B03">
      <w:pPr>
        <w:spacing w:line="360" w:lineRule="auto"/>
        <w:jc w:val="both"/>
        <w:rPr>
          <w:rFonts w:ascii="Garamond" w:hAnsi="Garamond"/>
          <w:b/>
          <w:sz w:val="24"/>
          <w:szCs w:val="24"/>
        </w:rPr>
      </w:pPr>
      <w:r w:rsidRPr="0023465E">
        <w:rPr>
          <w:rFonts w:ascii="Garamond" w:hAnsi="Garamond"/>
          <w:sz w:val="24"/>
          <w:szCs w:val="24"/>
        </w:rPr>
        <w:t xml:space="preserve">Enquanto, que na </w:t>
      </w:r>
      <w:r w:rsidRPr="00F47509">
        <w:rPr>
          <w:rFonts w:ascii="Garamond" w:hAnsi="Garamond"/>
          <w:i/>
          <w:sz w:val="24"/>
          <w:szCs w:val="24"/>
        </w:rPr>
        <w:t>interpretação em sentido estrito</w:t>
      </w:r>
      <w:r w:rsidRPr="0023465E">
        <w:rPr>
          <w:rFonts w:ascii="Garamond" w:hAnsi="Garamond"/>
          <w:sz w:val="24"/>
          <w:szCs w:val="24"/>
        </w:rPr>
        <w:t xml:space="preserve"> se visa apenas descobrir o sentido real que tem na lei pelo menos uma </w:t>
      </w:r>
      <w:r w:rsidRPr="0023465E">
        <w:rPr>
          <w:rFonts w:ascii="Garamond" w:hAnsi="Garamond"/>
          <w:b/>
          <w:sz w:val="24"/>
          <w:szCs w:val="24"/>
        </w:rPr>
        <w:t>explicitação mínima</w:t>
      </w:r>
      <w:r>
        <w:rPr>
          <w:rFonts w:ascii="Garamond" w:hAnsi="Garamond"/>
          <w:sz w:val="24"/>
          <w:szCs w:val="24"/>
        </w:rPr>
        <w:t xml:space="preserve">, na </w:t>
      </w:r>
      <w:r w:rsidRPr="00F47509">
        <w:rPr>
          <w:rFonts w:ascii="Garamond" w:hAnsi="Garamond"/>
          <w:i/>
          <w:sz w:val="24"/>
          <w:szCs w:val="24"/>
        </w:rPr>
        <w:t>inferência lógica de regras implícitas</w:t>
      </w:r>
      <w:r>
        <w:rPr>
          <w:rFonts w:ascii="Garamond" w:hAnsi="Garamond"/>
          <w:sz w:val="24"/>
          <w:szCs w:val="24"/>
        </w:rPr>
        <w:t>,</w:t>
      </w:r>
      <w:r w:rsidRPr="0023465E">
        <w:rPr>
          <w:rFonts w:ascii="Garamond" w:hAnsi="Garamond"/>
          <w:sz w:val="24"/>
          <w:szCs w:val="24"/>
        </w:rPr>
        <w:t xml:space="preserve"> trata-se de</w:t>
      </w:r>
      <w:r>
        <w:rPr>
          <w:rFonts w:ascii="Garamond" w:hAnsi="Garamond"/>
          <w:sz w:val="24"/>
          <w:szCs w:val="24"/>
        </w:rPr>
        <w:t>,</w:t>
      </w:r>
      <w:r w:rsidRPr="0023465E">
        <w:rPr>
          <w:rFonts w:ascii="Garamond" w:hAnsi="Garamond"/>
          <w:sz w:val="24"/>
          <w:szCs w:val="24"/>
        </w:rPr>
        <w:t xml:space="preserve"> com base em regras já existentes</w:t>
      </w:r>
      <w:r>
        <w:rPr>
          <w:rFonts w:ascii="Garamond" w:hAnsi="Garamond"/>
          <w:sz w:val="24"/>
          <w:szCs w:val="24"/>
        </w:rPr>
        <w:t>,</w:t>
      </w:r>
      <w:r w:rsidRPr="0023465E">
        <w:rPr>
          <w:rFonts w:ascii="Garamond" w:hAnsi="Garamond"/>
          <w:sz w:val="24"/>
          <w:szCs w:val="24"/>
        </w:rPr>
        <w:t xml:space="preserve"> inferir outras regras que não estão expressamente formuladas, através de </w:t>
      </w:r>
      <w:r w:rsidRPr="0023465E">
        <w:rPr>
          <w:rFonts w:ascii="Garamond" w:hAnsi="Garamond"/>
          <w:b/>
          <w:sz w:val="24"/>
          <w:szCs w:val="24"/>
        </w:rPr>
        <w:t>processos lógicos de inferência.</w:t>
      </w:r>
    </w:p>
    <w:p w:rsidR="00B30ACD" w:rsidRPr="0023465E" w:rsidRDefault="00B30ACD" w:rsidP="008D5B03">
      <w:pPr>
        <w:jc w:val="both"/>
        <w:rPr>
          <w:rFonts w:ascii="Garamond" w:hAnsi="Garamond"/>
          <w:b/>
          <w:sz w:val="24"/>
          <w:szCs w:val="24"/>
        </w:rPr>
      </w:pPr>
    </w:p>
    <w:p w:rsidR="00B30ACD" w:rsidRPr="00F47509" w:rsidRDefault="00B30ACD" w:rsidP="00F331C0">
      <w:pPr>
        <w:pStyle w:val="PargrafodaLista"/>
        <w:numPr>
          <w:ilvl w:val="0"/>
          <w:numId w:val="69"/>
        </w:numPr>
        <w:spacing w:line="360" w:lineRule="auto"/>
        <w:jc w:val="both"/>
        <w:rPr>
          <w:rFonts w:ascii="Garamond" w:hAnsi="Garamond"/>
          <w:sz w:val="24"/>
          <w:szCs w:val="24"/>
        </w:rPr>
      </w:pPr>
      <w:r w:rsidRPr="00F47509">
        <w:rPr>
          <w:rFonts w:ascii="Garamond" w:hAnsi="Garamond"/>
          <w:b/>
          <w:sz w:val="24"/>
          <w:szCs w:val="24"/>
        </w:rPr>
        <w:t xml:space="preserve">Interpretação em sentido restrito </w:t>
      </w:r>
      <w:r w:rsidRPr="00F47509">
        <w:rPr>
          <w:rFonts w:ascii="Garamond" w:hAnsi="Garamond"/>
          <w:sz w:val="24"/>
          <w:szCs w:val="24"/>
        </w:rPr>
        <w:t>-</w:t>
      </w:r>
      <w:r>
        <w:rPr>
          <w:rFonts w:ascii="Garamond" w:hAnsi="Garamond"/>
          <w:sz w:val="24"/>
          <w:szCs w:val="24"/>
        </w:rPr>
        <w:t xml:space="preserve"> </w:t>
      </w:r>
      <w:r w:rsidRPr="00F47509">
        <w:rPr>
          <w:rFonts w:ascii="Garamond" w:hAnsi="Garamond"/>
          <w:sz w:val="24"/>
          <w:szCs w:val="24"/>
        </w:rPr>
        <w:t>conteúdo explícito da lei</w:t>
      </w:r>
      <w:r>
        <w:rPr>
          <w:rFonts w:ascii="Garamond" w:hAnsi="Garamond"/>
          <w:sz w:val="24"/>
          <w:szCs w:val="24"/>
        </w:rPr>
        <w:t>:</w:t>
      </w:r>
      <w:r w:rsidRPr="00F47509">
        <w:rPr>
          <w:rFonts w:ascii="Garamond" w:hAnsi="Garamond"/>
          <w:sz w:val="24"/>
          <w:szCs w:val="24"/>
        </w:rPr>
        <w:t xml:space="preserve"> intérprete retira uma regra que tenha um </w:t>
      </w:r>
      <w:r w:rsidRPr="00F47509">
        <w:rPr>
          <w:rFonts w:ascii="Garamond" w:hAnsi="Garamond"/>
          <w:b/>
          <w:sz w:val="24"/>
          <w:szCs w:val="24"/>
        </w:rPr>
        <w:t>mínimo de correspondência na lei</w:t>
      </w:r>
    </w:p>
    <w:p w:rsidR="00B30ACD" w:rsidRPr="0023465E" w:rsidRDefault="00B30ACD" w:rsidP="008D5B03">
      <w:pPr>
        <w:jc w:val="both"/>
        <w:rPr>
          <w:rFonts w:ascii="Garamond" w:hAnsi="Garamond"/>
          <w:sz w:val="24"/>
          <w:szCs w:val="24"/>
        </w:rPr>
      </w:pPr>
      <w:r>
        <w:rPr>
          <w:rFonts w:ascii="Garamond" w:hAnsi="Garamond"/>
          <w:sz w:val="24"/>
          <w:szCs w:val="24"/>
        </w:rPr>
        <w:t xml:space="preserve">                  </w:t>
      </w:r>
      <w:r w:rsidRPr="0023465E">
        <w:rPr>
          <w:rFonts w:ascii="Garamond" w:hAnsi="Garamond"/>
          <w:sz w:val="24"/>
          <w:szCs w:val="24"/>
        </w:rPr>
        <w:t xml:space="preserve">Ego: </w:t>
      </w:r>
      <w:r w:rsidRPr="008727A4">
        <w:rPr>
          <w:rFonts w:ascii="Garamond" w:hAnsi="Garamond"/>
          <w:i/>
          <w:sz w:val="24"/>
          <w:szCs w:val="24"/>
        </w:rPr>
        <w:t>processo</w:t>
      </w:r>
      <w:r>
        <w:rPr>
          <w:rFonts w:ascii="Garamond" w:hAnsi="Garamond"/>
          <w:sz w:val="24"/>
          <w:szCs w:val="24"/>
        </w:rPr>
        <w:t xml:space="preserve"> </w:t>
      </w:r>
      <w:r w:rsidRPr="008727A4">
        <w:rPr>
          <w:rFonts w:ascii="Garamond" w:hAnsi="Garamond"/>
          <w:i/>
          <w:sz w:val="24"/>
          <w:szCs w:val="24"/>
        </w:rPr>
        <w:t>estático</w:t>
      </w:r>
      <w:r>
        <w:rPr>
          <w:rFonts w:ascii="Garamond" w:hAnsi="Garamond"/>
          <w:i/>
          <w:sz w:val="24"/>
          <w:szCs w:val="24"/>
        </w:rPr>
        <w:t xml:space="preserve"> </w:t>
      </w:r>
      <w:r w:rsidRPr="00581DBC">
        <w:rPr>
          <w:rFonts w:ascii="Garamond" w:hAnsi="Garamond"/>
          <w:sz w:val="24"/>
          <w:szCs w:val="24"/>
        </w:rPr>
        <w:t>(ir</w:t>
      </w:r>
      <w:r w:rsidRPr="0023465E">
        <w:rPr>
          <w:rFonts w:ascii="Garamond" w:hAnsi="Garamond"/>
          <w:sz w:val="24"/>
          <w:szCs w:val="24"/>
        </w:rPr>
        <w:t xml:space="preserve"> à lei e retirar significado</w:t>
      </w:r>
      <w:r>
        <w:rPr>
          <w:rFonts w:ascii="Garamond" w:hAnsi="Garamond"/>
          <w:sz w:val="24"/>
          <w:szCs w:val="24"/>
        </w:rPr>
        <w:t>)</w:t>
      </w:r>
    </w:p>
    <w:p w:rsidR="00B30ACD" w:rsidRDefault="00B30ACD" w:rsidP="008D5B03">
      <w:pPr>
        <w:jc w:val="both"/>
        <w:rPr>
          <w:rFonts w:ascii="Garamond" w:hAnsi="Garamond"/>
          <w:sz w:val="24"/>
          <w:szCs w:val="24"/>
        </w:rPr>
      </w:pPr>
      <w:r>
        <w:rPr>
          <w:rFonts w:ascii="Garamond" w:hAnsi="Garamond"/>
          <w:sz w:val="24"/>
          <w:szCs w:val="24"/>
        </w:rPr>
        <w:t xml:space="preserve">                  </w:t>
      </w:r>
      <w:r w:rsidRPr="0023465E">
        <w:rPr>
          <w:rFonts w:ascii="Garamond" w:hAnsi="Garamond"/>
          <w:sz w:val="24"/>
          <w:szCs w:val="24"/>
        </w:rPr>
        <w:t>Letra + espírito = sentido da lei</w:t>
      </w:r>
      <w:r>
        <w:rPr>
          <w:rFonts w:ascii="Garamond" w:hAnsi="Garamond"/>
          <w:sz w:val="24"/>
          <w:szCs w:val="24"/>
        </w:rPr>
        <w:t xml:space="preserve"> X ou </w:t>
      </w:r>
      <w:r w:rsidRPr="0023465E">
        <w:rPr>
          <w:rFonts w:ascii="Garamond" w:hAnsi="Garamond"/>
          <w:sz w:val="24"/>
          <w:szCs w:val="24"/>
        </w:rPr>
        <w:t>regra X (com mínimo de</w:t>
      </w:r>
      <w:r>
        <w:rPr>
          <w:rFonts w:ascii="Garamond" w:hAnsi="Garamond"/>
          <w:sz w:val="24"/>
          <w:szCs w:val="24"/>
        </w:rPr>
        <w:t xml:space="preserve"> </w:t>
      </w:r>
    </w:p>
    <w:p w:rsidR="00B30ACD" w:rsidRPr="0023465E" w:rsidRDefault="00B30ACD" w:rsidP="008D5B03">
      <w:pPr>
        <w:jc w:val="both"/>
        <w:rPr>
          <w:rFonts w:ascii="Garamond" w:hAnsi="Garamond"/>
          <w:sz w:val="24"/>
          <w:szCs w:val="24"/>
        </w:rPr>
      </w:pPr>
      <w:r>
        <w:rPr>
          <w:rFonts w:ascii="Garamond" w:hAnsi="Garamond"/>
          <w:sz w:val="24"/>
          <w:szCs w:val="24"/>
        </w:rPr>
        <w:t xml:space="preserve">                  </w:t>
      </w:r>
      <w:proofErr w:type="gramStart"/>
      <w:r w:rsidRPr="0023465E">
        <w:rPr>
          <w:rFonts w:ascii="Garamond" w:hAnsi="Garamond"/>
          <w:sz w:val="24"/>
          <w:szCs w:val="24"/>
        </w:rPr>
        <w:t>correspondência</w:t>
      </w:r>
      <w:proofErr w:type="gramEnd"/>
      <w:r w:rsidRPr="0023465E">
        <w:rPr>
          <w:rFonts w:ascii="Garamond" w:hAnsi="Garamond"/>
          <w:sz w:val="24"/>
          <w:szCs w:val="24"/>
        </w:rPr>
        <w:t xml:space="preserve"> na </w:t>
      </w:r>
      <w:r>
        <w:rPr>
          <w:rFonts w:ascii="Garamond" w:hAnsi="Garamond"/>
          <w:sz w:val="24"/>
          <w:szCs w:val="24"/>
        </w:rPr>
        <w:t xml:space="preserve"> </w:t>
      </w:r>
      <w:r w:rsidRPr="0023465E">
        <w:rPr>
          <w:rFonts w:ascii="Garamond" w:hAnsi="Garamond"/>
          <w:sz w:val="24"/>
          <w:szCs w:val="24"/>
        </w:rPr>
        <w:t>letra da lei)</w:t>
      </w:r>
    </w:p>
    <w:p w:rsidR="00B30ACD" w:rsidRPr="00F47509" w:rsidRDefault="00B30ACD" w:rsidP="00F331C0">
      <w:pPr>
        <w:pStyle w:val="PargrafodaLista"/>
        <w:numPr>
          <w:ilvl w:val="0"/>
          <w:numId w:val="69"/>
        </w:numPr>
        <w:spacing w:line="360" w:lineRule="auto"/>
        <w:jc w:val="both"/>
        <w:rPr>
          <w:rFonts w:ascii="Garamond" w:hAnsi="Garamond"/>
          <w:sz w:val="24"/>
          <w:szCs w:val="24"/>
        </w:rPr>
      </w:pPr>
      <w:r w:rsidRPr="00F47509">
        <w:rPr>
          <w:rFonts w:ascii="Garamond" w:hAnsi="Garamond"/>
          <w:b/>
          <w:sz w:val="24"/>
          <w:szCs w:val="24"/>
        </w:rPr>
        <w:t>Interpretação enunciativa</w:t>
      </w:r>
      <w:r>
        <w:rPr>
          <w:rFonts w:ascii="Garamond" w:hAnsi="Garamond"/>
          <w:b/>
          <w:sz w:val="24"/>
          <w:szCs w:val="24"/>
        </w:rPr>
        <w:t xml:space="preserve"> - </w:t>
      </w:r>
      <w:r w:rsidRPr="008727A4">
        <w:rPr>
          <w:rFonts w:ascii="Garamond" w:hAnsi="Garamond"/>
          <w:sz w:val="24"/>
          <w:szCs w:val="24"/>
        </w:rPr>
        <w:t>conteúdo</w:t>
      </w:r>
      <w:r w:rsidRPr="00F47509">
        <w:rPr>
          <w:rFonts w:ascii="Garamond" w:hAnsi="Garamond"/>
          <w:sz w:val="24"/>
          <w:szCs w:val="24"/>
        </w:rPr>
        <w:t xml:space="preserve"> implícito da lei</w:t>
      </w:r>
      <w:r>
        <w:rPr>
          <w:rFonts w:ascii="Garamond" w:hAnsi="Garamond"/>
          <w:sz w:val="24"/>
          <w:szCs w:val="24"/>
        </w:rPr>
        <w:t>:</w:t>
      </w:r>
      <w:r w:rsidRPr="00F47509">
        <w:rPr>
          <w:rFonts w:ascii="Garamond" w:hAnsi="Garamond"/>
          <w:sz w:val="24"/>
          <w:szCs w:val="24"/>
        </w:rPr>
        <w:t xml:space="preserve"> intérprete retira da </w:t>
      </w:r>
      <w:proofErr w:type="gramStart"/>
      <w:r w:rsidRPr="00F47509">
        <w:rPr>
          <w:rFonts w:ascii="Garamond" w:hAnsi="Garamond"/>
          <w:sz w:val="24"/>
          <w:szCs w:val="24"/>
        </w:rPr>
        <w:t>lei</w:t>
      </w:r>
      <w:proofErr w:type="gramEnd"/>
      <w:r w:rsidRPr="00F47509">
        <w:rPr>
          <w:rFonts w:ascii="Garamond" w:hAnsi="Garamond"/>
          <w:sz w:val="24"/>
          <w:szCs w:val="24"/>
        </w:rPr>
        <w:t xml:space="preserve"> </w:t>
      </w:r>
      <w:proofErr w:type="gramStart"/>
      <w:r w:rsidRPr="00F47509">
        <w:rPr>
          <w:rFonts w:ascii="Garamond" w:hAnsi="Garamond"/>
          <w:sz w:val="24"/>
          <w:szCs w:val="24"/>
        </w:rPr>
        <w:t>outras</w:t>
      </w:r>
      <w:proofErr w:type="gramEnd"/>
      <w:r w:rsidRPr="00F47509">
        <w:rPr>
          <w:rFonts w:ascii="Garamond" w:hAnsi="Garamond"/>
          <w:sz w:val="24"/>
          <w:szCs w:val="24"/>
        </w:rPr>
        <w:t xml:space="preserve"> regras não expressamente formuladas através de processos lógicos de inferência</w:t>
      </w:r>
    </w:p>
    <w:p w:rsidR="00B30ACD" w:rsidRPr="0023465E" w:rsidRDefault="00B30ACD" w:rsidP="008D5B03">
      <w:pPr>
        <w:jc w:val="both"/>
        <w:rPr>
          <w:rFonts w:ascii="Garamond" w:hAnsi="Garamond"/>
          <w:sz w:val="24"/>
          <w:szCs w:val="24"/>
        </w:rPr>
      </w:pPr>
      <w:r>
        <w:rPr>
          <w:rFonts w:ascii="Garamond" w:hAnsi="Garamond"/>
          <w:sz w:val="24"/>
          <w:szCs w:val="24"/>
        </w:rPr>
        <w:t xml:space="preserve">                  </w:t>
      </w:r>
      <w:r w:rsidRPr="0023465E">
        <w:rPr>
          <w:rFonts w:ascii="Garamond" w:hAnsi="Garamond"/>
          <w:sz w:val="24"/>
          <w:szCs w:val="24"/>
        </w:rPr>
        <w:t xml:space="preserve">Ego: </w:t>
      </w:r>
      <w:r w:rsidRPr="008727A4">
        <w:rPr>
          <w:rFonts w:ascii="Garamond" w:hAnsi="Garamond"/>
          <w:i/>
          <w:sz w:val="24"/>
          <w:szCs w:val="24"/>
        </w:rPr>
        <w:t>processo dinâmico</w:t>
      </w:r>
    </w:p>
    <w:p w:rsidR="00B30ACD" w:rsidRDefault="00B30ACD" w:rsidP="008D5B03">
      <w:pPr>
        <w:jc w:val="both"/>
        <w:rPr>
          <w:rFonts w:ascii="Garamond" w:hAnsi="Garamond"/>
          <w:sz w:val="24"/>
          <w:szCs w:val="24"/>
        </w:rPr>
      </w:pPr>
      <w:r>
        <w:rPr>
          <w:rFonts w:ascii="Garamond" w:hAnsi="Garamond"/>
          <w:sz w:val="24"/>
          <w:szCs w:val="24"/>
        </w:rPr>
        <w:t xml:space="preserve">                  </w:t>
      </w:r>
      <w:r w:rsidRPr="0023465E">
        <w:rPr>
          <w:rFonts w:ascii="Garamond" w:hAnsi="Garamond"/>
          <w:sz w:val="24"/>
          <w:szCs w:val="24"/>
        </w:rPr>
        <w:t>Da regra X</w:t>
      </w:r>
      <w:r>
        <w:rPr>
          <w:rFonts w:ascii="Garamond" w:hAnsi="Garamond"/>
          <w:sz w:val="24"/>
          <w:szCs w:val="24"/>
        </w:rPr>
        <w:t>,</w:t>
      </w:r>
      <w:r w:rsidRPr="0023465E">
        <w:rPr>
          <w:rFonts w:ascii="Garamond" w:hAnsi="Garamond"/>
          <w:sz w:val="24"/>
          <w:szCs w:val="24"/>
        </w:rPr>
        <w:t xml:space="preserve"> o espírito da lei </w:t>
      </w:r>
      <w:r>
        <w:rPr>
          <w:rFonts w:ascii="Garamond" w:hAnsi="Garamond"/>
          <w:sz w:val="24"/>
          <w:szCs w:val="24"/>
        </w:rPr>
        <w:t>permite</w:t>
      </w:r>
      <w:r w:rsidRPr="0023465E">
        <w:rPr>
          <w:rFonts w:ascii="Garamond" w:hAnsi="Garamond"/>
          <w:sz w:val="24"/>
          <w:szCs w:val="24"/>
        </w:rPr>
        <w:t xml:space="preserve"> retirar a regra Y (uma nova regra - sem </w:t>
      </w:r>
      <w:r>
        <w:rPr>
          <w:rFonts w:ascii="Garamond" w:hAnsi="Garamond"/>
          <w:sz w:val="24"/>
          <w:szCs w:val="24"/>
        </w:rPr>
        <w:t xml:space="preserve"> </w:t>
      </w:r>
    </w:p>
    <w:p w:rsidR="00B30ACD" w:rsidRDefault="00B30ACD" w:rsidP="008D5B03">
      <w:pPr>
        <w:jc w:val="both"/>
        <w:rPr>
          <w:rFonts w:ascii="Garamond" w:hAnsi="Garamond"/>
          <w:sz w:val="24"/>
          <w:szCs w:val="24"/>
        </w:rPr>
      </w:pPr>
      <w:r>
        <w:rPr>
          <w:rFonts w:ascii="Garamond" w:hAnsi="Garamond"/>
          <w:sz w:val="24"/>
          <w:szCs w:val="24"/>
        </w:rPr>
        <w:t xml:space="preserve">                  </w:t>
      </w:r>
      <w:proofErr w:type="gramStart"/>
      <w:r w:rsidRPr="0023465E">
        <w:rPr>
          <w:rFonts w:ascii="Garamond" w:hAnsi="Garamond"/>
          <w:sz w:val="24"/>
          <w:szCs w:val="24"/>
        </w:rPr>
        <w:t>correspondência</w:t>
      </w:r>
      <w:proofErr w:type="gramEnd"/>
      <w:r w:rsidRPr="0023465E">
        <w:rPr>
          <w:rFonts w:ascii="Garamond" w:hAnsi="Garamond"/>
          <w:sz w:val="24"/>
          <w:szCs w:val="24"/>
        </w:rPr>
        <w:t xml:space="preserve"> na letra da lei, mas implicitamente manifestada através de </w:t>
      </w:r>
    </w:p>
    <w:p w:rsidR="00B30ACD" w:rsidRDefault="00B30ACD" w:rsidP="008D5B03">
      <w:pPr>
        <w:jc w:val="both"/>
        <w:rPr>
          <w:rFonts w:ascii="Garamond" w:hAnsi="Garamond"/>
          <w:sz w:val="24"/>
          <w:szCs w:val="24"/>
        </w:rPr>
      </w:pPr>
      <w:r w:rsidRPr="005832F9">
        <w:rPr>
          <w:rFonts w:ascii="Garamond" w:hAnsi="Garamond"/>
          <w:sz w:val="24"/>
          <w:szCs w:val="24"/>
        </w:rPr>
        <w:t xml:space="preserve">                  </w:t>
      </w:r>
      <w:proofErr w:type="gramStart"/>
      <w:r w:rsidRPr="005832F9">
        <w:rPr>
          <w:rFonts w:ascii="Garamond" w:hAnsi="Garamond"/>
          <w:sz w:val="24"/>
          <w:szCs w:val="24"/>
        </w:rPr>
        <w:t>processos</w:t>
      </w:r>
      <w:proofErr w:type="gramEnd"/>
      <w:r w:rsidRPr="005832F9">
        <w:rPr>
          <w:rFonts w:ascii="Garamond" w:hAnsi="Garamond"/>
          <w:sz w:val="24"/>
          <w:szCs w:val="24"/>
        </w:rPr>
        <w:t xml:space="preserve"> lógicos de inferência)</w:t>
      </w:r>
    </w:p>
    <w:p w:rsidR="00B30ACD" w:rsidRPr="005832F9" w:rsidRDefault="00B30ACD" w:rsidP="008D5B03">
      <w:pPr>
        <w:jc w:val="both"/>
        <w:rPr>
          <w:rFonts w:ascii="Garamond" w:hAnsi="Garamond"/>
          <w:sz w:val="24"/>
          <w:szCs w:val="24"/>
        </w:rPr>
      </w:pPr>
    </w:p>
    <w:p w:rsidR="00B30ACD" w:rsidRPr="005832F9" w:rsidRDefault="00B30ACD" w:rsidP="008D5B03">
      <w:pPr>
        <w:jc w:val="both"/>
        <w:rPr>
          <w:rFonts w:ascii="Garamond" w:hAnsi="Garamond"/>
          <w:i/>
          <w:sz w:val="24"/>
          <w:szCs w:val="24"/>
        </w:rPr>
      </w:pPr>
      <w:r w:rsidRPr="005832F9">
        <w:rPr>
          <w:rFonts w:ascii="Garamond" w:hAnsi="Garamond"/>
          <w:i/>
          <w:sz w:val="24"/>
          <w:szCs w:val="24"/>
        </w:rPr>
        <w:lastRenderedPageBreak/>
        <w:t>Aqui ainda temos interpretação?</w:t>
      </w:r>
    </w:p>
    <w:p w:rsidR="00B30ACD" w:rsidRPr="0023465E" w:rsidRDefault="00B30ACD" w:rsidP="008D5B03">
      <w:pPr>
        <w:jc w:val="both"/>
        <w:rPr>
          <w:rFonts w:ascii="Garamond" w:hAnsi="Garamond"/>
          <w:b/>
          <w:sz w:val="24"/>
          <w:szCs w:val="24"/>
        </w:rPr>
      </w:pPr>
      <w:r w:rsidRPr="0023465E">
        <w:rPr>
          <w:rFonts w:ascii="Garamond" w:hAnsi="Garamond"/>
          <w:sz w:val="24"/>
          <w:szCs w:val="24"/>
        </w:rPr>
        <w:t>Sim</w:t>
      </w:r>
      <w:r>
        <w:rPr>
          <w:rFonts w:ascii="Garamond" w:hAnsi="Garamond"/>
          <w:sz w:val="24"/>
          <w:szCs w:val="24"/>
        </w:rPr>
        <w:t>,</w:t>
      </w:r>
      <w:r w:rsidRPr="0023465E">
        <w:rPr>
          <w:rFonts w:ascii="Garamond" w:hAnsi="Garamond"/>
          <w:sz w:val="24"/>
          <w:szCs w:val="24"/>
        </w:rPr>
        <w:t xml:space="preserve"> porque o </w:t>
      </w:r>
      <w:r w:rsidRPr="0023465E">
        <w:rPr>
          <w:rFonts w:ascii="Garamond" w:hAnsi="Garamond"/>
          <w:b/>
          <w:sz w:val="24"/>
          <w:szCs w:val="24"/>
        </w:rPr>
        <w:t>ponto de partida é a lei.</w:t>
      </w:r>
      <w:r>
        <w:rPr>
          <w:rStyle w:val="Refdenotaderodap"/>
          <w:rFonts w:ascii="Garamond" w:hAnsi="Garamond"/>
          <w:b/>
          <w:sz w:val="24"/>
          <w:szCs w:val="24"/>
        </w:rPr>
        <w:footnoteReference w:id="92"/>
      </w:r>
      <w:r w:rsidRPr="0023465E">
        <w:rPr>
          <w:rFonts w:ascii="Garamond" w:hAnsi="Garamond"/>
          <w:b/>
          <w:sz w:val="24"/>
          <w:szCs w:val="24"/>
        </w:rPr>
        <w:t xml:space="preserve"> </w:t>
      </w:r>
    </w:p>
    <w:p w:rsidR="00B30ACD" w:rsidRDefault="00B30ACD" w:rsidP="008D5B03">
      <w:pPr>
        <w:spacing w:line="360" w:lineRule="auto"/>
        <w:jc w:val="both"/>
        <w:rPr>
          <w:rFonts w:ascii="Garamond" w:hAnsi="Garamond"/>
          <w:sz w:val="24"/>
          <w:szCs w:val="24"/>
        </w:rPr>
      </w:pPr>
      <w:r>
        <w:rPr>
          <w:rFonts w:ascii="Garamond" w:hAnsi="Garamond"/>
          <w:sz w:val="24"/>
          <w:szCs w:val="24"/>
        </w:rPr>
        <w:t>Esta interpretação está</w:t>
      </w:r>
      <w:r w:rsidRPr="0023465E">
        <w:rPr>
          <w:rFonts w:ascii="Garamond" w:hAnsi="Garamond"/>
          <w:sz w:val="24"/>
          <w:szCs w:val="24"/>
        </w:rPr>
        <w:t xml:space="preserve"> rodeada das</w:t>
      </w:r>
      <w:r>
        <w:rPr>
          <w:rFonts w:ascii="Garamond" w:hAnsi="Garamond"/>
          <w:sz w:val="24"/>
          <w:szCs w:val="24"/>
        </w:rPr>
        <w:t xml:space="preserve"> maiores precauções, porque está</w:t>
      </w:r>
      <w:r w:rsidRPr="0023465E">
        <w:rPr>
          <w:rFonts w:ascii="Garamond" w:hAnsi="Garamond"/>
          <w:sz w:val="24"/>
          <w:szCs w:val="24"/>
        </w:rPr>
        <w:t xml:space="preserve"> em causa a</w:t>
      </w:r>
      <w:r>
        <w:rPr>
          <w:rFonts w:ascii="Garamond" w:hAnsi="Garamond"/>
          <w:sz w:val="24"/>
          <w:szCs w:val="24"/>
        </w:rPr>
        <w:t xml:space="preserve"> admissão de formas tá</w:t>
      </w:r>
      <w:r w:rsidRPr="0023465E">
        <w:rPr>
          <w:rFonts w:ascii="Garamond" w:hAnsi="Garamond"/>
          <w:sz w:val="24"/>
          <w:szCs w:val="24"/>
        </w:rPr>
        <w:t>citas de manifestação de vontade no exercício da função legislativa do Estado.</w:t>
      </w:r>
      <w:r>
        <w:rPr>
          <w:rStyle w:val="Refdenotaderodap"/>
          <w:rFonts w:ascii="Garamond" w:hAnsi="Garamond"/>
          <w:sz w:val="24"/>
          <w:szCs w:val="24"/>
        </w:rPr>
        <w:footnoteReference w:id="93"/>
      </w:r>
      <w:r w:rsidRPr="0023465E">
        <w:rPr>
          <w:rFonts w:ascii="Garamond" w:hAnsi="Garamond"/>
          <w:sz w:val="24"/>
          <w:szCs w:val="24"/>
        </w:rPr>
        <w:t xml:space="preserve"> </w:t>
      </w:r>
    </w:p>
    <w:p w:rsidR="00B30ACD" w:rsidRPr="0023465E" w:rsidRDefault="00B30ACD" w:rsidP="008D5B03">
      <w:pPr>
        <w:jc w:val="both"/>
        <w:rPr>
          <w:rFonts w:ascii="Garamond" w:hAnsi="Garamond"/>
          <w:sz w:val="24"/>
          <w:szCs w:val="24"/>
        </w:rPr>
      </w:pPr>
    </w:p>
    <w:p w:rsidR="00B30ACD" w:rsidRPr="0023465E" w:rsidRDefault="00B30ACD" w:rsidP="008D5B03">
      <w:pPr>
        <w:jc w:val="both"/>
        <w:rPr>
          <w:rFonts w:ascii="Garamond" w:hAnsi="Garamond"/>
          <w:sz w:val="24"/>
          <w:szCs w:val="24"/>
        </w:rPr>
      </w:pPr>
      <w:r w:rsidRPr="0023465E">
        <w:rPr>
          <w:rFonts w:ascii="Garamond" w:hAnsi="Garamond"/>
          <w:sz w:val="24"/>
          <w:szCs w:val="24"/>
        </w:rPr>
        <w:t>A descoberta de novas regras assenta em diferentes argumentos:</w:t>
      </w:r>
      <w:r>
        <w:rPr>
          <w:rStyle w:val="Refdenotaderodap"/>
          <w:rFonts w:ascii="Garamond" w:hAnsi="Garamond"/>
          <w:sz w:val="24"/>
          <w:szCs w:val="24"/>
        </w:rPr>
        <w:footnoteReference w:id="94"/>
      </w:r>
    </w:p>
    <w:p w:rsidR="00B30ACD" w:rsidRDefault="00B30ACD" w:rsidP="00F331C0">
      <w:pPr>
        <w:pStyle w:val="PargrafodaLista"/>
        <w:numPr>
          <w:ilvl w:val="0"/>
          <w:numId w:val="64"/>
        </w:numPr>
        <w:spacing w:after="0" w:line="240" w:lineRule="auto"/>
        <w:jc w:val="both"/>
        <w:rPr>
          <w:rFonts w:ascii="Garamond" w:hAnsi="Garamond"/>
          <w:sz w:val="24"/>
          <w:szCs w:val="24"/>
        </w:rPr>
      </w:pPr>
      <w:r w:rsidRPr="0023465E">
        <w:rPr>
          <w:rFonts w:ascii="Garamond" w:hAnsi="Garamond"/>
          <w:sz w:val="24"/>
          <w:szCs w:val="24"/>
        </w:rPr>
        <w:t xml:space="preserve">“ </w:t>
      </w:r>
      <w:proofErr w:type="gramStart"/>
      <w:r w:rsidRPr="0023465E">
        <w:rPr>
          <w:rFonts w:ascii="Garamond" w:hAnsi="Garamond"/>
          <w:b/>
          <w:sz w:val="24"/>
          <w:szCs w:val="24"/>
        </w:rPr>
        <w:t>a</w:t>
      </w:r>
      <w:proofErr w:type="gramEnd"/>
      <w:r w:rsidRPr="0023465E">
        <w:rPr>
          <w:rFonts w:ascii="Garamond" w:hAnsi="Garamond"/>
          <w:b/>
          <w:sz w:val="24"/>
          <w:szCs w:val="24"/>
        </w:rPr>
        <w:t xml:space="preserve"> </w:t>
      </w:r>
      <w:proofErr w:type="spellStart"/>
      <w:r w:rsidRPr="0023465E">
        <w:rPr>
          <w:rFonts w:ascii="Garamond" w:hAnsi="Garamond"/>
          <w:b/>
          <w:sz w:val="24"/>
          <w:szCs w:val="24"/>
        </w:rPr>
        <w:t>minori</w:t>
      </w:r>
      <w:proofErr w:type="spellEnd"/>
      <w:r w:rsidRPr="0023465E">
        <w:rPr>
          <w:rFonts w:ascii="Garamond" w:hAnsi="Garamond"/>
          <w:b/>
          <w:sz w:val="24"/>
          <w:szCs w:val="24"/>
        </w:rPr>
        <w:t xml:space="preserve"> ad </w:t>
      </w:r>
      <w:proofErr w:type="spellStart"/>
      <w:r w:rsidRPr="0023465E">
        <w:rPr>
          <w:rFonts w:ascii="Garamond" w:hAnsi="Garamond"/>
          <w:b/>
          <w:sz w:val="24"/>
          <w:szCs w:val="24"/>
        </w:rPr>
        <w:t>maius</w:t>
      </w:r>
      <w:proofErr w:type="spellEnd"/>
      <w:r w:rsidRPr="0023465E">
        <w:rPr>
          <w:rFonts w:ascii="Garamond" w:hAnsi="Garamond"/>
          <w:sz w:val="24"/>
          <w:szCs w:val="24"/>
        </w:rPr>
        <w:t xml:space="preserve">”, a lei que </w:t>
      </w:r>
      <w:r w:rsidRPr="0023465E">
        <w:rPr>
          <w:rFonts w:ascii="Garamond" w:hAnsi="Garamond"/>
          <w:b/>
          <w:sz w:val="24"/>
          <w:szCs w:val="24"/>
        </w:rPr>
        <w:t>proíbe</w:t>
      </w:r>
      <w:r w:rsidRPr="0023465E">
        <w:rPr>
          <w:rFonts w:ascii="Garamond" w:hAnsi="Garamond"/>
          <w:sz w:val="24"/>
          <w:szCs w:val="24"/>
        </w:rPr>
        <w:t xml:space="preserve"> o menos também proíbe o mais</w:t>
      </w:r>
    </w:p>
    <w:p w:rsidR="00B30ACD" w:rsidRPr="0023465E" w:rsidRDefault="00B30ACD" w:rsidP="008D5B03">
      <w:pPr>
        <w:pStyle w:val="PargrafodaLista"/>
        <w:spacing w:after="0" w:line="240" w:lineRule="auto"/>
        <w:ind w:left="786"/>
        <w:jc w:val="both"/>
        <w:rPr>
          <w:rFonts w:ascii="Garamond" w:hAnsi="Garamond"/>
          <w:sz w:val="24"/>
          <w:szCs w:val="24"/>
        </w:rPr>
      </w:pPr>
    </w:p>
    <w:p w:rsidR="00B30ACD" w:rsidRPr="0023465E" w:rsidRDefault="00B30ACD" w:rsidP="008D5B03">
      <w:pPr>
        <w:pStyle w:val="PargrafodaLista"/>
        <w:spacing w:line="360" w:lineRule="auto"/>
        <w:jc w:val="both"/>
        <w:rPr>
          <w:rFonts w:ascii="Garamond" w:hAnsi="Garamond"/>
          <w:sz w:val="24"/>
          <w:szCs w:val="24"/>
        </w:rPr>
      </w:pPr>
      <w:r w:rsidRPr="0023465E">
        <w:rPr>
          <w:rFonts w:ascii="Garamond" w:hAnsi="Garamond"/>
          <w:sz w:val="24"/>
          <w:szCs w:val="24"/>
        </w:rPr>
        <w:t xml:space="preserve">Ex: perante uma lei que proíba aos menores de 21 anos a </w:t>
      </w:r>
      <w:r w:rsidRPr="006C3E3D">
        <w:rPr>
          <w:rFonts w:ascii="Garamond" w:hAnsi="Garamond"/>
          <w:i/>
          <w:sz w:val="24"/>
          <w:szCs w:val="24"/>
        </w:rPr>
        <w:t xml:space="preserve">administração </w:t>
      </w:r>
      <w:r w:rsidRPr="0023465E">
        <w:rPr>
          <w:rFonts w:ascii="Garamond" w:hAnsi="Garamond"/>
          <w:sz w:val="24"/>
          <w:szCs w:val="24"/>
        </w:rPr>
        <w:t xml:space="preserve">de bens imóveis, é possível inferir que a </w:t>
      </w:r>
      <w:r w:rsidRPr="006C3E3D">
        <w:rPr>
          <w:rFonts w:ascii="Garamond" w:hAnsi="Garamond"/>
          <w:i/>
          <w:sz w:val="24"/>
          <w:szCs w:val="24"/>
        </w:rPr>
        <w:t>venda</w:t>
      </w:r>
      <w:r w:rsidRPr="0023465E">
        <w:rPr>
          <w:rFonts w:ascii="Garamond" w:hAnsi="Garamond"/>
          <w:sz w:val="24"/>
          <w:szCs w:val="24"/>
        </w:rPr>
        <w:t xml:space="preserve"> dos mesmos lhes esta vedada</w:t>
      </w:r>
    </w:p>
    <w:p w:rsidR="00B30ACD" w:rsidRPr="0023465E" w:rsidRDefault="00B30ACD" w:rsidP="008D5B03">
      <w:pPr>
        <w:pStyle w:val="PargrafodaLista"/>
        <w:spacing w:line="360" w:lineRule="auto"/>
        <w:jc w:val="both"/>
        <w:rPr>
          <w:rFonts w:ascii="Garamond" w:hAnsi="Garamond"/>
          <w:sz w:val="24"/>
          <w:szCs w:val="24"/>
        </w:rPr>
      </w:pPr>
      <w:r w:rsidRPr="0023465E">
        <w:rPr>
          <w:rFonts w:ascii="Garamond" w:hAnsi="Garamond"/>
          <w:sz w:val="24"/>
          <w:szCs w:val="24"/>
        </w:rPr>
        <w:t>O A</w:t>
      </w:r>
      <w:r>
        <w:rPr>
          <w:rFonts w:ascii="Garamond" w:hAnsi="Garamond"/>
          <w:sz w:val="24"/>
          <w:szCs w:val="24"/>
        </w:rPr>
        <w:t>:</w:t>
      </w:r>
      <w:r w:rsidRPr="0023465E">
        <w:rPr>
          <w:rFonts w:ascii="Garamond" w:hAnsi="Garamond"/>
          <w:sz w:val="24"/>
          <w:szCs w:val="24"/>
        </w:rPr>
        <w:t xml:space="preserve"> se uma lei proíbe a </w:t>
      </w:r>
      <w:r w:rsidRPr="006C3E3D">
        <w:rPr>
          <w:rFonts w:ascii="Garamond" w:hAnsi="Garamond"/>
          <w:i/>
          <w:sz w:val="24"/>
          <w:szCs w:val="24"/>
        </w:rPr>
        <w:t>actividade cambiaria</w:t>
      </w:r>
      <w:r w:rsidRPr="0023465E">
        <w:rPr>
          <w:rFonts w:ascii="Garamond" w:hAnsi="Garamond"/>
          <w:sz w:val="24"/>
          <w:szCs w:val="24"/>
        </w:rPr>
        <w:t xml:space="preserve"> a estrangeiros, podemos inferir que o </w:t>
      </w:r>
      <w:r w:rsidRPr="006C3E3D">
        <w:rPr>
          <w:rFonts w:ascii="Garamond" w:hAnsi="Garamond"/>
          <w:i/>
          <w:sz w:val="24"/>
          <w:szCs w:val="24"/>
        </w:rPr>
        <w:t>comercio bancário</w:t>
      </w:r>
      <w:r w:rsidRPr="0023465E">
        <w:rPr>
          <w:rFonts w:ascii="Garamond" w:hAnsi="Garamond"/>
          <w:sz w:val="24"/>
          <w:szCs w:val="24"/>
        </w:rPr>
        <w:t xml:space="preserve"> também lhes esta vedado (esta proibiçã</w:t>
      </w:r>
      <w:r>
        <w:rPr>
          <w:rFonts w:ascii="Garamond" w:hAnsi="Garamond"/>
          <w:sz w:val="24"/>
          <w:szCs w:val="24"/>
        </w:rPr>
        <w:t>o esta logicamente contida na primeira</w:t>
      </w:r>
      <w:r w:rsidRPr="0023465E">
        <w:rPr>
          <w:rFonts w:ascii="Garamond" w:hAnsi="Garamond"/>
          <w:sz w:val="24"/>
          <w:szCs w:val="24"/>
        </w:rPr>
        <w:t>)</w:t>
      </w:r>
    </w:p>
    <w:p w:rsidR="00B30ACD" w:rsidRPr="0023465E" w:rsidRDefault="00B30ACD" w:rsidP="008D5B03">
      <w:pPr>
        <w:pStyle w:val="PargrafodaLista"/>
        <w:jc w:val="both"/>
        <w:rPr>
          <w:rFonts w:ascii="Garamond" w:hAnsi="Garamond"/>
          <w:sz w:val="24"/>
          <w:szCs w:val="24"/>
        </w:rPr>
      </w:pPr>
    </w:p>
    <w:p w:rsidR="00B30ACD" w:rsidRDefault="00B30ACD" w:rsidP="00F331C0">
      <w:pPr>
        <w:pStyle w:val="PargrafodaLista"/>
        <w:numPr>
          <w:ilvl w:val="0"/>
          <w:numId w:val="64"/>
        </w:numPr>
        <w:spacing w:after="0" w:line="240" w:lineRule="auto"/>
        <w:jc w:val="both"/>
        <w:rPr>
          <w:rFonts w:ascii="Garamond" w:hAnsi="Garamond"/>
          <w:sz w:val="24"/>
          <w:szCs w:val="24"/>
        </w:rPr>
      </w:pPr>
      <w:r w:rsidRPr="0023465E">
        <w:rPr>
          <w:rFonts w:ascii="Garamond" w:hAnsi="Garamond"/>
          <w:b/>
          <w:sz w:val="24"/>
          <w:szCs w:val="24"/>
        </w:rPr>
        <w:t xml:space="preserve">“ </w:t>
      </w:r>
      <w:proofErr w:type="gramStart"/>
      <w:r w:rsidRPr="0023465E">
        <w:rPr>
          <w:rFonts w:ascii="Garamond" w:hAnsi="Garamond"/>
          <w:b/>
          <w:sz w:val="24"/>
          <w:szCs w:val="24"/>
        </w:rPr>
        <w:t>a</w:t>
      </w:r>
      <w:proofErr w:type="gramEnd"/>
      <w:r w:rsidRPr="0023465E">
        <w:rPr>
          <w:rFonts w:ascii="Garamond" w:hAnsi="Garamond"/>
          <w:b/>
          <w:sz w:val="24"/>
          <w:szCs w:val="24"/>
        </w:rPr>
        <w:t xml:space="preserve"> </w:t>
      </w:r>
      <w:proofErr w:type="spellStart"/>
      <w:r w:rsidRPr="0023465E">
        <w:rPr>
          <w:rFonts w:ascii="Garamond" w:hAnsi="Garamond"/>
          <w:b/>
          <w:sz w:val="24"/>
          <w:szCs w:val="24"/>
        </w:rPr>
        <w:t>maiori</w:t>
      </w:r>
      <w:proofErr w:type="spellEnd"/>
      <w:r w:rsidRPr="0023465E">
        <w:rPr>
          <w:rFonts w:ascii="Garamond" w:hAnsi="Garamond"/>
          <w:b/>
          <w:sz w:val="24"/>
          <w:szCs w:val="24"/>
        </w:rPr>
        <w:t xml:space="preserve"> ad </w:t>
      </w:r>
      <w:proofErr w:type="spellStart"/>
      <w:r w:rsidRPr="0023465E">
        <w:rPr>
          <w:rFonts w:ascii="Garamond" w:hAnsi="Garamond"/>
          <w:b/>
          <w:sz w:val="24"/>
          <w:szCs w:val="24"/>
        </w:rPr>
        <w:t>minus</w:t>
      </w:r>
      <w:proofErr w:type="spellEnd"/>
      <w:r w:rsidRPr="0023465E">
        <w:rPr>
          <w:rFonts w:ascii="Garamond" w:hAnsi="Garamond"/>
          <w:sz w:val="24"/>
          <w:szCs w:val="24"/>
        </w:rPr>
        <w:t xml:space="preserve">”, a lei que </w:t>
      </w:r>
      <w:r w:rsidRPr="0023465E">
        <w:rPr>
          <w:rFonts w:ascii="Garamond" w:hAnsi="Garamond"/>
          <w:b/>
          <w:sz w:val="24"/>
          <w:szCs w:val="24"/>
        </w:rPr>
        <w:t>permite</w:t>
      </w:r>
      <w:r w:rsidRPr="0023465E">
        <w:rPr>
          <w:rFonts w:ascii="Garamond" w:hAnsi="Garamond"/>
          <w:sz w:val="24"/>
          <w:szCs w:val="24"/>
        </w:rPr>
        <w:t xml:space="preserve"> o mais também permite o menos</w:t>
      </w:r>
    </w:p>
    <w:p w:rsidR="00B30ACD" w:rsidRPr="0023465E" w:rsidRDefault="00B30ACD" w:rsidP="008D5B03">
      <w:pPr>
        <w:pStyle w:val="PargrafodaLista"/>
        <w:spacing w:after="0" w:line="240" w:lineRule="auto"/>
        <w:ind w:left="786"/>
        <w:jc w:val="both"/>
        <w:rPr>
          <w:rFonts w:ascii="Garamond" w:hAnsi="Garamond"/>
          <w:sz w:val="24"/>
          <w:szCs w:val="24"/>
        </w:rPr>
      </w:pPr>
    </w:p>
    <w:p w:rsidR="00B30ACD" w:rsidRPr="0023465E" w:rsidRDefault="00B30ACD" w:rsidP="008D5B03">
      <w:pPr>
        <w:spacing w:line="360" w:lineRule="auto"/>
        <w:ind w:left="720"/>
        <w:jc w:val="both"/>
        <w:rPr>
          <w:rFonts w:ascii="Garamond" w:hAnsi="Garamond"/>
          <w:sz w:val="24"/>
          <w:szCs w:val="24"/>
        </w:rPr>
      </w:pPr>
      <w:r w:rsidRPr="0023465E">
        <w:rPr>
          <w:rFonts w:ascii="Garamond" w:hAnsi="Garamond"/>
          <w:sz w:val="24"/>
          <w:szCs w:val="24"/>
        </w:rPr>
        <w:t xml:space="preserve">Ex: perante a lei Y que permite a venda </w:t>
      </w:r>
      <w:proofErr w:type="gramStart"/>
      <w:r w:rsidRPr="0023465E">
        <w:rPr>
          <w:rFonts w:ascii="Garamond" w:hAnsi="Garamond"/>
          <w:sz w:val="24"/>
          <w:szCs w:val="24"/>
        </w:rPr>
        <w:t>de certo</w:t>
      </w:r>
      <w:proofErr w:type="gramEnd"/>
      <w:r w:rsidRPr="0023465E">
        <w:rPr>
          <w:rFonts w:ascii="Garamond" w:hAnsi="Garamond"/>
          <w:sz w:val="24"/>
          <w:szCs w:val="24"/>
        </w:rPr>
        <w:t xml:space="preserve"> bem é possível inferir a possibilidade de empréstimo desse mesmo bem</w:t>
      </w:r>
    </w:p>
    <w:p w:rsidR="00B30ACD" w:rsidRPr="0023465E" w:rsidRDefault="00B30ACD" w:rsidP="008D5B03">
      <w:pPr>
        <w:spacing w:line="360" w:lineRule="auto"/>
        <w:ind w:left="720"/>
        <w:jc w:val="both"/>
        <w:rPr>
          <w:rFonts w:ascii="Garamond" w:hAnsi="Garamond"/>
          <w:sz w:val="24"/>
          <w:szCs w:val="24"/>
        </w:rPr>
      </w:pPr>
      <w:r>
        <w:rPr>
          <w:rFonts w:ascii="Garamond" w:hAnsi="Garamond"/>
          <w:sz w:val="24"/>
          <w:szCs w:val="24"/>
        </w:rPr>
        <w:t>O A: quem está</w:t>
      </w:r>
      <w:r w:rsidRPr="0023465E">
        <w:rPr>
          <w:rFonts w:ascii="Garamond" w:hAnsi="Garamond"/>
          <w:sz w:val="24"/>
          <w:szCs w:val="24"/>
        </w:rPr>
        <w:t xml:space="preserve"> autorizado a entrar em competições desportivas pode também treinar; quem pode caçar, pode também apoderar-se das peças abatidas</w:t>
      </w:r>
    </w:p>
    <w:p w:rsidR="00B30ACD" w:rsidRPr="0023465E" w:rsidRDefault="00B30ACD" w:rsidP="008D5B03">
      <w:pPr>
        <w:ind w:left="720"/>
        <w:jc w:val="both"/>
        <w:rPr>
          <w:rFonts w:ascii="Garamond" w:hAnsi="Garamond"/>
          <w:sz w:val="24"/>
          <w:szCs w:val="24"/>
        </w:rPr>
      </w:pPr>
    </w:p>
    <w:p w:rsidR="00B30ACD" w:rsidRDefault="00B30ACD" w:rsidP="00F331C0">
      <w:pPr>
        <w:pStyle w:val="PargrafodaLista"/>
        <w:numPr>
          <w:ilvl w:val="0"/>
          <w:numId w:val="64"/>
        </w:numPr>
        <w:spacing w:after="0" w:line="360" w:lineRule="auto"/>
        <w:jc w:val="both"/>
        <w:rPr>
          <w:rFonts w:ascii="Garamond" w:hAnsi="Garamond"/>
          <w:sz w:val="24"/>
          <w:szCs w:val="24"/>
        </w:rPr>
      </w:pPr>
      <w:r w:rsidRPr="0023465E">
        <w:rPr>
          <w:rFonts w:ascii="Garamond" w:hAnsi="Garamond"/>
          <w:sz w:val="24"/>
          <w:szCs w:val="24"/>
        </w:rPr>
        <w:t>“</w:t>
      </w:r>
      <w:proofErr w:type="gramStart"/>
      <w:r w:rsidRPr="0023465E">
        <w:rPr>
          <w:rFonts w:ascii="Garamond" w:hAnsi="Garamond"/>
          <w:b/>
          <w:sz w:val="24"/>
          <w:szCs w:val="24"/>
        </w:rPr>
        <w:t>a</w:t>
      </w:r>
      <w:proofErr w:type="gramEnd"/>
      <w:r w:rsidRPr="0023465E">
        <w:rPr>
          <w:rFonts w:ascii="Garamond" w:hAnsi="Garamond"/>
          <w:b/>
          <w:sz w:val="24"/>
          <w:szCs w:val="24"/>
        </w:rPr>
        <w:t xml:space="preserve"> contrario</w:t>
      </w:r>
      <w:r w:rsidRPr="0023465E">
        <w:rPr>
          <w:rFonts w:ascii="Garamond" w:hAnsi="Garamond"/>
          <w:sz w:val="24"/>
          <w:szCs w:val="24"/>
        </w:rPr>
        <w:t xml:space="preserve">”, da disciplina </w:t>
      </w:r>
      <w:r w:rsidRPr="0023465E">
        <w:rPr>
          <w:rFonts w:ascii="Garamond" w:hAnsi="Garamond"/>
          <w:b/>
          <w:sz w:val="24"/>
          <w:szCs w:val="24"/>
        </w:rPr>
        <w:t xml:space="preserve">excepcional </w:t>
      </w:r>
      <w:r w:rsidRPr="0023465E">
        <w:rPr>
          <w:rFonts w:ascii="Garamond" w:hAnsi="Garamond"/>
          <w:sz w:val="24"/>
          <w:szCs w:val="24"/>
        </w:rPr>
        <w:t xml:space="preserve">estabelecida para certo caso, deduz-se um </w:t>
      </w:r>
      <w:r w:rsidRPr="0023465E">
        <w:rPr>
          <w:rFonts w:ascii="Garamond" w:hAnsi="Garamond"/>
          <w:b/>
          <w:sz w:val="24"/>
          <w:szCs w:val="24"/>
        </w:rPr>
        <w:t>principio regra oposto</w:t>
      </w:r>
      <w:r w:rsidRPr="0023465E">
        <w:rPr>
          <w:rFonts w:ascii="Garamond" w:hAnsi="Garamond"/>
          <w:sz w:val="24"/>
          <w:szCs w:val="24"/>
        </w:rPr>
        <w:t xml:space="preserve"> para os casos não abrangidos pela norma excepcional: </w:t>
      </w:r>
      <w:r>
        <w:rPr>
          <w:rFonts w:ascii="Garamond" w:hAnsi="Garamond"/>
          <w:sz w:val="24"/>
          <w:szCs w:val="24"/>
        </w:rPr>
        <w:t xml:space="preserve"> </w:t>
      </w:r>
    </w:p>
    <w:p w:rsidR="00B30ACD" w:rsidRDefault="00B30ACD" w:rsidP="008D5B03">
      <w:pPr>
        <w:pStyle w:val="PargrafodaLista"/>
        <w:spacing w:after="0" w:line="240" w:lineRule="auto"/>
        <w:ind w:left="786"/>
        <w:jc w:val="both"/>
        <w:rPr>
          <w:rFonts w:ascii="Garamond" w:hAnsi="Garamond"/>
          <w:sz w:val="24"/>
          <w:szCs w:val="24"/>
        </w:rPr>
      </w:pPr>
      <w:r>
        <w:rPr>
          <w:rFonts w:ascii="Garamond" w:hAnsi="Garamond"/>
          <w:sz w:val="24"/>
          <w:szCs w:val="24"/>
        </w:rPr>
        <w:t xml:space="preserve">                  </w:t>
      </w:r>
    </w:p>
    <w:p w:rsidR="00B30ACD" w:rsidRPr="0077145B" w:rsidRDefault="00B30ACD" w:rsidP="008D5B03">
      <w:pPr>
        <w:pStyle w:val="PargrafodaLista"/>
        <w:spacing w:after="0" w:line="240" w:lineRule="auto"/>
        <w:ind w:left="786"/>
        <w:jc w:val="both"/>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 xml:space="preserve">-  </w:t>
      </w:r>
      <w:r w:rsidRPr="0077145B">
        <w:rPr>
          <w:rFonts w:ascii="Garamond" w:hAnsi="Garamond"/>
          <w:i/>
          <w:sz w:val="24"/>
          <w:szCs w:val="24"/>
        </w:rPr>
        <w:t>regime</w:t>
      </w:r>
      <w:proofErr w:type="gramEnd"/>
      <w:r w:rsidRPr="0077145B">
        <w:rPr>
          <w:rFonts w:ascii="Garamond" w:hAnsi="Garamond"/>
          <w:i/>
          <w:sz w:val="24"/>
          <w:szCs w:val="24"/>
        </w:rPr>
        <w:t xml:space="preserve"> excepcional</w:t>
      </w:r>
      <w:r>
        <w:rPr>
          <w:rFonts w:ascii="Garamond" w:hAnsi="Garamond"/>
          <w:i/>
          <w:sz w:val="24"/>
          <w:szCs w:val="24"/>
        </w:rPr>
        <w:t xml:space="preserve"> </w:t>
      </w:r>
      <w:r w:rsidRPr="0077145B">
        <w:rPr>
          <w:rFonts w:ascii="Garamond" w:hAnsi="Garamond"/>
          <w:i/>
          <w:sz w:val="24"/>
          <w:szCs w:val="24"/>
        </w:rPr>
        <w:t>----</w:t>
      </w:r>
      <w:r>
        <w:rPr>
          <w:rFonts w:ascii="Garamond" w:hAnsi="Garamond"/>
          <w:i/>
          <w:sz w:val="24"/>
          <w:szCs w:val="24"/>
        </w:rPr>
        <w:t xml:space="preserve"> </w:t>
      </w:r>
      <w:r w:rsidRPr="0077145B">
        <w:rPr>
          <w:rFonts w:ascii="Garamond" w:hAnsi="Garamond"/>
          <w:i/>
          <w:sz w:val="24"/>
          <w:szCs w:val="24"/>
        </w:rPr>
        <w:t>leva aos regime regra</w:t>
      </w:r>
      <w:r>
        <w:rPr>
          <w:rFonts w:ascii="Garamond" w:hAnsi="Garamond"/>
          <w:i/>
          <w:sz w:val="24"/>
          <w:szCs w:val="24"/>
        </w:rPr>
        <w:t xml:space="preserve">  -</w:t>
      </w:r>
    </w:p>
    <w:p w:rsidR="00B30ACD" w:rsidRPr="0023465E" w:rsidRDefault="00B30ACD" w:rsidP="008D5B03">
      <w:pPr>
        <w:pStyle w:val="PargrafodaLista"/>
        <w:spacing w:after="0" w:line="240" w:lineRule="auto"/>
        <w:ind w:left="786"/>
        <w:jc w:val="both"/>
        <w:rPr>
          <w:rFonts w:ascii="Garamond" w:hAnsi="Garamond"/>
          <w:sz w:val="24"/>
          <w:szCs w:val="24"/>
        </w:rPr>
      </w:pPr>
    </w:p>
    <w:p w:rsidR="00B30ACD" w:rsidRDefault="00B30ACD" w:rsidP="008D5B03">
      <w:pPr>
        <w:pStyle w:val="PargrafodaLista"/>
        <w:spacing w:line="360" w:lineRule="auto"/>
        <w:jc w:val="both"/>
        <w:rPr>
          <w:rFonts w:ascii="Garamond" w:hAnsi="Garamond"/>
          <w:sz w:val="24"/>
          <w:szCs w:val="24"/>
        </w:rPr>
      </w:pPr>
      <w:r w:rsidRPr="0023465E">
        <w:rPr>
          <w:rFonts w:ascii="Garamond" w:hAnsi="Garamond"/>
          <w:sz w:val="24"/>
          <w:szCs w:val="24"/>
        </w:rPr>
        <w:t xml:space="preserve">Ex: se uma lei obriga os proprietários de automóveis com registo anterior a 1970 a procederem a uma inspecção semestral dos mesmos, é possível inferir que os </w:t>
      </w:r>
      <w:r w:rsidRPr="0023465E">
        <w:rPr>
          <w:rFonts w:ascii="Garamond" w:hAnsi="Garamond"/>
          <w:sz w:val="24"/>
          <w:szCs w:val="24"/>
        </w:rPr>
        <w:lastRenderedPageBreak/>
        <w:t xml:space="preserve">proprietários de automóveis com registo posterior àquela data não estão sujeitos a tal obrigação. </w:t>
      </w:r>
    </w:p>
    <w:p w:rsidR="00B30ACD" w:rsidRPr="0077145B" w:rsidRDefault="00B30ACD" w:rsidP="008D5B03">
      <w:pPr>
        <w:pStyle w:val="PargrafodaLista"/>
        <w:spacing w:line="360" w:lineRule="auto"/>
        <w:jc w:val="both"/>
        <w:rPr>
          <w:rFonts w:ascii="Garamond" w:hAnsi="Garamond"/>
          <w:sz w:val="24"/>
          <w:szCs w:val="24"/>
        </w:rPr>
      </w:pPr>
      <w:r w:rsidRPr="0077145B">
        <w:rPr>
          <w:rFonts w:ascii="Garamond" w:hAnsi="Garamond"/>
          <w:sz w:val="24"/>
          <w:szCs w:val="24"/>
        </w:rPr>
        <w:t>O A: 1571 e 1569nº1 b CC</w:t>
      </w:r>
    </w:p>
    <w:p w:rsidR="00B30ACD" w:rsidRPr="0023465E" w:rsidRDefault="00B30ACD" w:rsidP="008D5B03">
      <w:pPr>
        <w:pStyle w:val="PargrafodaLista"/>
        <w:jc w:val="both"/>
        <w:rPr>
          <w:rFonts w:ascii="Garamond" w:hAnsi="Garamond"/>
          <w:sz w:val="24"/>
          <w:szCs w:val="24"/>
        </w:rPr>
      </w:pPr>
    </w:p>
    <w:p w:rsidR="00B30ACD" w:rsidRPr="0023465E" w:rsidRDefault="00B30ACD" w:rsidP="008D5B03">
      <w:pPr>
        <w:pStyle w:val="PargrafodaLista"/>
        <w:jc w:val="both"/>
        <w:rPr>
          <w:rFonts w:ascii="Garamond" w:hAnsi="Garamond"/>
          <w:i/>
          <w:sz w:val="24"/>
          <w:szCs w:val="24"/>
        </w:rPr>
      </w:pPr>
      <w:r w:rsidRPr="0023465E">
        <w:rPr>
          <w:rFonts w:ascii="Garamond" w:hAnsi="Garamond"/>
          <w:i/>
          <w:sz w:val="24"/>
          <w:szCs w:val="24"/>
        </w:rPr>
        <w:t>Este argumento é de particular dificuldade porque assenta no carácter excepcional da regra de que se parte</w:t>
      </w:r>
      <w:r>
        <w:rPr>
          <w:rFonts w:ascii="Garamond" w:hAnsi="Garamond"/>
          <w:i/>
          <w:sz w:val="24"/>
          <w:szCs w:val="24"/>
        </w:rPr>
        <w:t>.</w:t>
      </w:r>
      <w:r>
        <w:rPr>
          <w:rStyle w:val="Refdenotaderodap"/>
          <w:rFonts w:ascii="Garamond" w:hAnsi="Garamond"/>
          <w:i/>
          <w:sz w:val="24"/>
          <w:szCs w:val="24"/>
        </w:rPr>
        <w:footnoteReference w:id="95"/>
      </w:r>
    </w:p>
    <w:p w:rsidR="00B30ACD" w:rsidRPr="0023465E" w:rsidRDefault="00B30ACD" w:rsidP="008D5B03">
      <w:pPr>
        <w:pStyle w:val="PargrafodaLista"/>
        <w:jc w:val="both"/>
        <w:rPr>
          <w:rFonts w:ascii="Garamond" w:hAnsi="Garamond"/>
          <w:i/>
          <w:sz w:val="24"/>
          <w:szCs w:val="24"/>
        </w:rPr>
      </w:pPr>
    </w:p>
    <w:p w:rsidR="00B30ACD" w:rsidRPr="0023465E" w:rsidRDefault="00B30ACD" w:rsidP="008D5B03">
      <w:pPr>
        <w:pStyle w:val="PargrafodaLista"/>
        <w:jc w:val="both"/>
        <w:rPr>
          <w:rFonts w:ascii="Garamond" w:hAnsi="Garamond"/>
          <w:i/>
          <w:sz w:val="24"/>
          <w:szCs w:val="24"/>
        </w:rPr>
      </w:pPr>
    </w:p>
    <w:p w:rsidR="00B30ACD" w:rsidRPr="00B96383" w:rsidRDefault="00B30ACD" w:rsidP="00F331C0">
      <w:pPr>
        <w:pStyle w:val="PargrafodaLista"/>
        <w:numPr>
          <w:ilvl w:val="0"/>
          <w:numId w:val="64"/>
        </w:numPr>
        <w:spacing w:after="0" w:line="360" w:lineRule="auto"/>
        <w:jc w:val="both"/>
        <w:rPr>
          <w:rFonts w:ascii="Garamond" w:hAnsi="Garamond"/>
          <w:i/>
          <w:sz w:val="24"/>
          <w:szCs w:val="24"/>
        </w:rPr>
      </w:pPr>
      <w:r w:rsidRPr="0023465E">
        <w:rPr>
          <w:rFonts w:ascii="Garamond" w:hAnsi="Garamond"/>
          <w:sz w:val="24"/>
          <w:szCs w:val="24"/>
        </w:rPr>
        <w:t xml:space="preserve">“ </w:t>
      </w:r>
      <w:r w:rsidRPr="0023465E">
        <w:rPr>
          <w:rFonts w:ascii="Garamond" w:hAnsi="Garamond"/>
          <w:b/>
          <w:sz w:val="24"/>
          <w:szCs w:val="24"/>
        </w:rPr>
        <w:t>Sendo legítimos os fins, também o são os meios</w:t>
      </w:r>
      <w:r w:rsidRPr="0023465E">
        <w:rPr>
          <w:rFonts w:ascii="Garamond" w:hAnsi="Garamond"/>
          <w:sz w:val="24"/>
          <w:szCs w:val="24"/>
        </w:rPr>
        <w:t>” a lei que permite ou proíbe o fim, permite ou proíbe o meio</w:t>
      </w:r>
    </w:p>
    <w:p w:rsidR="00B30ACD" w:rsidRPr="0023465E" w:rsidRDefault="00B30ACD" w:rsidP="008D5B03">
      <w:pPr>
        <w:pStyle w:val="PargrafodaLista"/>
        <w:spacing w:after="0" w:line="240" w:lineRule="auto"/>
        <w:ind w:left="786"/>
        <w:jc w:val="both"/>
        <w:rPr>
          <w:rFonts w:ascii="Garamond" w:hAnsi="Garamond"/>
          <w:i/>
          <w:sz w:val="24"/>
          <w:szCs w:val="24"/>
        </w:rPr>
      </w:pPr>
    </w:p>
    <w:p w:rsidR="00B30ACD" w:rsidRPr="0023465E" w:rsidRDefault="00B30ACD" w:rsidP="008D5B03">
      <w:pPr>
        <w:pStyle w:val="PargrafodaLista"/>
        <w:spacing w:line="360" w:lineRule="auto"/>
        <w:ind w:left="786"/>
        <w:jc w:val="both"/>
        <w:rPr>
          <w:rFonts w:ascii="Garamond" w:hAnsi="Garamond"/>
          <w:sz w:val="24"/>
          <w:szCs w:val="24"/>
        </w:rPr>
      </w:pPr>
      <w:r w:rsidRPr="0023465E">
        <w:rPr>
          <w:rFonts w:ascii="Garamond" w:hAnsi="Garamond"/>
          <w:sz w:val="24"/>
          <w:szCs w:val="24"/>
        </w:rPr>
        <w:t>Ex: se certa lei permite a caça em coutadas demarcadas a certas categorias de cidadãos, é possível inferir a legalidade da venda de espingardas caçadeiras a essas categorias de potenciais caçadores</w:t>
      </w:r>
    </w:p>
    <w:p w:rsidR="00B30ACD" w:rsidRDefault="00B30ACD" w:rsidP="008D5B03">
      <w:pPr>
        <w:pStyle w:val="PargrafodaLista"/>
        <w:ind w:left="786"/>
        <w:jc w:val="both"/>
        <w:rPr>
          <w:rFonts w:ascii="Garamond" w:hAnsi="Garamond"/>
          <w:sz w:val="24"/>
          <w:szCs w:val="24"/>
        </w:rPr>
      </w:pPr>
    </w:p>
    <w:p w:rsidR="00B30ACD" w:rsidRPr="00B96383" w:rsidRDefault="00B30ACD" w:rsidP="008D5B03">
      <w:pPr>
        <w:pStyle w:val="PargrafodaLista"/>
        <w:ind w:left="786"/>
        <w:jc w:val="both"/>
        <w:rPr>
          <w:rFonts w:ascii="Garamond" w:hAnsi="Garamond"/>
          <w:i/>
          <w:sz w:val="24"/>
          <w:szCs w:val="24"/>
        </w:rPr>
      </w:pPr>
    </w:p>
    <w:p w:rsidR="00B30ACD" w:rsidRPr="007D64E4" w:rsidRDefault="00B30ACD" w:rsidP="008D5B03">
      <w:pPr>
        <w:pStyle w:val="PargrafodaLista"/>
        <w:ind w:left="0"/>
        <w:jc w:val="both"/>
        <w:rPr>
          <w:rFonts w:ascii="Garamond" w:hAnsi="Garamond"/>
          <w:b/>
          <w:i/>
          <w:sz w:val="24"/>
          <w:szCs w:val="24"/>
        </w:rPr>
      </w:pPr>
      <w:r w:rsidRPr="007D64E4">
        <w:rPr>
          <w:rFonts w:ascii="Garamond" w:hAnsi="Garamond"/>
          <w:b/>
          <w:i/>
          <w:sz w:val="24"/>
          <w:szCs w:val="24"/>
        </w:rPr>
        <w:t xml:space="preserve">Admissibilidade da interpretação enunciativa </w:t>
      </w:r>
    </w:p>
    <w:p w:rsidR="00B30ACD" w:rsidRDefault="00B30ACD" w:rsidP="008D5B03">
      <w:pPr>
        <w:pStyle w:val="PargrafodaLista"/>
        <w:ind w:left="786"/>
        <w:jc w:val="both"/>
        <w:rPr>
          <w:rFonts w:ascii="Garamond" w:hAnsi="Garamond"/>
          <w:sz w:val="24"/>
          <w:szCs w:val="24"/>
        </w:rPr>
      </w:pPr>
    </w:p>
    <w:p w:rsidR="00B30ACD" w:rsidRPr="0023465E" w:rsidRDefault="00B30ACD" w:rsidP="008D5B03">
      <w:pPr>
        <w:pStyle w:val="PargrafodaLista"/>
        <w:spacing w:line="360" w:lineRule="auto"/>
        <w:ind w:left="0"/>
        <w:jc w:val="both"/>
        <w:rPr>
          <w:rFonts w:ascii="Garamond" w:hAnsi="Garamond"/>
          <w:sz w:val="24"/>
          <w:szCs w:val="24"/>
        </w:rPr>
      </w:pPr>
      <w:r>
        <w:rPr>
          <w:rFonts w:ascii="Garamond" w:hAnsi="Garamond"/>
          <w:sz w:val="24"/>
          <w:szCs w:val="24"/>
        </w:rPr>
        <w:t>É contestada por alguns, mas genericamente admite-se como uma modalidade de interpretação quanto ao resultado.</w:t>
      </w:r>
      <w:r>
        <w:rPr>
          <w:rStyle w:val="Refdenotaderodap"/>
          <w:rFonts w:ascii="Garamond" w:hAnsi="Garamond"/>
          <w:sz w:val="24"/>
          <w:szCs w:val="24"/>
        </w:rPr>
        <w:footnoteReference w:id="96"/>
      </w:r>
      <w:r>
        <w:rPr>
          <w:rFonts w:ascii="Garamond" w:hAnsi="Garamond"/>
          <w:sz w:val="24"/>
          <w:szCs w:val="24"/>
        </w:rPr>
        <w:t xml:space="preserve"> Deve-se fazer notar a posição de O A que considera a interpretação enunciativa, como uma terceira categoria de determinação de regras, ao lado da interpretação e da integração de lacunas.</w:t>
      </w:r>
      <w:r>
        <w:rPr>
          <w:rStyle w:val="Refdenotaderodap"/>
          <w:rFonts w:ascii="Garamond" w:hAnsi="Garamond"/>
          <w:sz w:val="24"/>
          <w:szCs w:val="24"/>
        </w:rPr>
        <w:footnoteReference w:id="97"/>
      </w:r>
    </w:p>
    <w:p w:rsidR="00B30ACD" w:rsidRPr="00B96383" w:rsidRDefault="00B30ACD" w:rsidP="008D5B03">
      <w:pPr>
        <w:spacing w:line="360" w:lineRule="auto"/>
        <w:jc w:val="both"/>
        <w:rPr>
          <w:rFonts w:ascii="Garamond" w:hAnsi="Garamond"/>
          <w:sz w:val="24"/>
          <w:szCs w:val="24"/>
        </w:rPr>
      </w:pPr>
      <w:r>
        <w:rPr>
          <w:rFonts w:ascii="Garamond" w:hAnsi="Garamond"/>
          <w:sz w:val="24"/>
          <w:szCs w:val="24"/>
        </w:rPr>
        <w:t>MRS: a interpretação</w:t>
      </w:r>
      <w:r w:rsidRPr="00B96383">
        <w:rPr>
          <w:rFonts w:ascii="Garamond" w:hAnsi="Garamond"/>
          <w:sz w:val="24"/>
          <w:szCs w:val="24"/>
        </w:rPr>
        <w:t xml:space="preserve"> deve estar rodeada de grandes precauções p</w:t>
      </w:r>
      <w:r>
        <w:rPr>
          <w:rFonts w:ascii="Garamond" w:hAnsi="Garamond"/>
          <w:sz w:val="24"/>
          <w:szCs w:val="24"/>
        </w:rPr>
        <w:t>orque</w:t>
      </w:r>
      <w:r w:rsidRPr="00B96383">
        <w:rPr>
          <w:rFonts w:ascii="Garamond" w:hAnsi="Garamond"/>
          <w:sz w:val="24"/>
          <w:szCs w:val="24"/>
        </w:rPr>
        <w:t xml:space="preserve"> pode implicar a formulação de juízos de valor e t</w:t>
      </w:r>
      <w:r>
        <w:rPr>
          <w:rFonts w:ascii="Garamond" w:hAnsi="Garamond"/>
          <w:sz w:val="24"/>
          <w:szCs w:val="24"/>
        </w:rPr>
        <w:t>am</w:t>
      </w:r>
      <w:r w:rsidRPr="00B96383">
        <w:rPr>
          <w:rFonts w:ascii="Garamond" w:hAnsi="Garamond"/>
          <w:sz w:val="24"/>
          <w:szCs w:val="24"/>
        </w:rPr>
        <w:t>b</w:t>
      </w:r>
      <w:r>
        <w:rPr>
          <w:rFonts w:ascii="Garamond" w:hAnsi="Garamond"/>
          <w:sz w:val="24"/>
          <w:szCs w:val="24"/>
        </w:rPr>
        <w:t>ém</w:t>
      </w:r>
      <w:r w:rsidRPr="00B96383">
        <w:rPr>
          <w:rFonts w:ascii="Garamond" w:hAnsi="Garamond"/>
          <w:sz w:val="24"/>
          <w:szCs w:val="24"/>
        </w:rPr>
        <w:t xml:space="preserve"> </w:t>
      </w:r>
      <w:r>
        <w:rPr>
          <w:rFonts w:ascii="Garamond" w:hAnsi="Garamond"/>
          <w:sz w:val="24"/>
          <w:szCs w:val="24"/>
        </w:rPr>
        <w:t xml:space="preserve">tem subjacente a </w:t>
      </w:r>
      <w:r w:rsidRPr="00B96383">
        <w:rPr>
          <w:rFonts w:ascii="Garamond" w:hAnsi="Garamond"/>
          <w:sz w:val="24"/>
          <w:szCs w:val="24"/>
        </w:rPr>
        <w:t>discussão</w:t>
      </w:r>
      <w:r>
        <w:rPr>
          <w:rFonts w:ascii="Garamond" w:hAnsi="Garamond"/>
          <w:sz w:val="24"/>
          <w:szCs w:val="24"/>
        </w:rPr>
        <w:t xml:space="preserve"> acerca da admissão de formas tá</w:t>
      </w:r>
      <w:r w:rsidRPr="00B96383">
        <w:rPr>
          <w:rFonts w:ascii="Garamond" w:hAnsi="Garamond"/>
          <w:sz w:val="24"/>
          <w:szCs w:val="24"/>
        </w:rPr>
        <w:t>citas de manifestação da vontade do exercício da função legislativa do estado</w:t>
      </w:r>
      <w:r>
        <w:rPr>
          <w:rFonts w:ascii="Garamond" w:hAnsi="Garamond"/>
          <w:sz w:val="24"/>
          <w:szCs w:val="24"/>
        </w:rPr>
        <w:t>.</w:t>
      </w:r>
    </w:p>
    <w:p w:rsidR="00B30ACD" w:rsidRPr="0023465E" w:rsidRDefault="00B30ACD" w:rsidP="008D5B03">
      <w:pPr>
        <w:pStyle w:val="PargrafodaLista"/>
        <w:ind w:left="786"/>
        <w:jc w:val="both"/>
        <w:rPr>
          <w:rFonts w:ascii="Garamond" w:hAnsi="Garamond"/>
          <w:sz w:val="24"/>
          <w:szCs w:val="24"/>
        </w:rPr>
      </w:pPr>
    </w:p>
    <w:p w:rsidR="00B30ACD" w:rsidRDefault="00B30ACD" w:rsidP="008D5B03">
      <w:pPr>
        <w:rPr>
          <w:rFonts w:ascii="Garamond" w:hAnsi="Garamond"/>
          <w:sz w:val="24"/>
          <w:szCs w:val="24"/>
        </w:rPr>
      </w:pPr>
    </w:p>
    <w:p w:rsidR="00B30ACD" w:rsidRPr="0023465E" w:rsidRDefault="00B30ACD" w:rsidP="008D5B03">
      <w:pPr>
        <w:rPr>
          <w:rFonts w:ascii="Garamond" w:hAnsi="Garamond"/>
          <w:b/>
          <w:sz w:val="24"/>
          <w:szCs w:val="24"/>
        </w:rPr>
      </w:pPr>
      <w:r w:rsidRPr="0023465E">
        <w:rPr>
          <w:rFonts w:ascii="Garamond" w:hAnsi="Garamond"/>
          <w:b/>
          <w:sz w:val="24"/>
          <w:szCs w:val="24"/>
        </w:rPr>
        <w:t>Interpretação correctiva</w:t>
      </w:r>
      <w:r>
        <w:rPr>
          <w:rStyle w:val="Refdenotaderodap"/>
          <w:rFonts w:ascii="Garamond" w:hAnsi="Garamond"/>
          <w:b/>
          <w:sz w:val="24"/>
          <w:szCs w:val="24"/>
        </w:rPr>
        <w:footnoteReference w:id="98"/>
      </w:r>
      <w:r>
        <w:rPr>
          <w:rFonts w:ascii="Garamond" w:hAnsi="Garamond"/>
          <w:b/>
          <w:sz w:val="24"/>
          <w:szCs w:val="24"/>
        </w:rPr>
        <w:t xml:space="preserve"> </w:t>
      </w:r>
    </w:p>
    <w:p w:rsidR="00B30ACD" w:rsidRPr="00685060" w:rsidRDefault="00B30ACD" w:rsidP="008D5B03">
      <w:pPr>
        <w:rPr>
          <w:rFonts w:ascii="Garamond" w:hAnsi="Garamond"/>
          <w:sz w:val="24"/>
          <w:szCs w:val="24"/>
        </w:rPr>
      </w:pPr>
    </w:p>
    <w:p w:rsidR="00B30ACD" w:rsidRPr="00685060" w:rsidRDefault="00B30ACD" w:rsidP="008D5B03">
      <w:pPr>
        <w:rPr>
          <w:rFonts w:ascii="Garamond" w:hAnsi="Garamond"/>
          <w:b/>
          <w:i/>
          <w:sz w:val="24"/>
          <w:szCs w:val="24"/>
        </w:rPr>
      </w:pPr>
      <w:r w:rsidRPr="00685060">
        <w:rPr>
          <w:rFonts w:ascii="Garamond" w:hAnsi="Garamond"/>
          <w:b/>
          <w:i/>
          <w:sz w:val="24"/>
          <w:szCs w:val="24"/>
        </w:rPr>
        <w:t>Noção:</w:t>
      </w:r>
    </w:p>
    <w:p w:rsidR="00B30ACD" w:rsidRDefault="00B30ACD" w:rsidP="008D5B03">
      <w:pPr>
        <w:spacing w:line="360" w:lineRule="auto"/>
        <w:jc w:val="both"/>
        <w:rPr>
          <w:rFonts w:ascii="Garamond" w:hAnsi="Garamond"/>
          <w:sz w:val="24"/>
          <w:szCs w:val="24"/>
        </w:rPr>
      </w:pPr>
      <w:r w:rsidRPr="0023465E">
        <w:rPr>
          <w:rFonts w:ascii="Garamond" w:hAnsi="Garamond"/>
          <w:sz w:val="24"/>
          <w:szCs w:val="24"/>
        </w:rPr>
        <w:t>Verifica-se quando o sentido real é afastado, modificado ou corrigido pelo intérprete com fundamento em injustiça, ou inoportunidade da lei</w:t>
      </w:r>
      <w:r>
        <w:rPr>
          <w:rFonts w:ascii="Garamond" w:hAnsi="Garamond"/>
          <w:sz w:val="24"/>
          <w:szCs w:val="24"/>
        </w:rPr>
        <w:t xml:space="preserve">. </w:t>
      </w:r>
    </w:p>
    <w:p w:rsidR="00B30ACD" w:rsidRDefault="00B30ACD" w:rsidP="008D5B03">
      <w:pPr>
        <w:jc w:val="both"/>
        <w:rPr>
          <w:rFonts w:ascii="Garamond" w:hAnsi="Garamond"/>
          <w:i/>
          <w:sz w:val="24"/>
          <w:szCs w:val="24"/>
        </w:rPr>
      </w:pPr>
      <w:r>
        <w:rPr>
          <w:rFonts w:ascii="Garamond" w:hAnsi="Garamond"/>
          <w:sz w:val="24"/>
          <w:szCs w:val="24"/>
        </w:rPr>
        <w:t>Ideia de que “</w:t>
      </w:r>
      <w:r w:rsidRPr="00685060">
        <w:rPr>
          <w:rFonts w:ascii="Garamond" w:hAnsi="Garamond"/>
          <w:i/>
          <w:sz w:val="24"/>
          <w:szCs w:val="24"/>
        </w:rPr>
        <w:t>o legislador não teria querido aquela norma se tivesse previsto o seu resultado”.</w:t>
      </w:r>
    </w:p>
    <w:p w:rsidR="00B30ACD" w:rsidRPr="00685060" w:rsidRDefault="00B30ACD" w:rsidP="008D5B03">
      <w:pPr>
        <w:jc w:val="both"/>
        <w:rPr>
          <w:rFonts w:ascii="Garamond" w:hAnsi="Garamond"/>
          <w:i/>
          <w:sz w:val="24"/>
          <w:szCs w:val="24"/>
        </w:rPr>
      </w:pPr>
    </w:p>
    <w:p w:rsidR="00B30ACD" w:rsidRPr="00685060" w:rsidRDefault="00B30ACD" w:rsidP="00F331C0">
      <w:pPr>
        <w:pStyle w:val="PargrafodaLista"/>
        <w:numPr>
          <w:ilvl w:val="0"/>
          <w:numId w:val="70"/>
        </w:numPr>
        <w:jc w:val="both"/>
        <w:rPr>
          <w:rFonts w:ascii="Garamond" w:hAnsi="Garamond"/>
          <w:b/>
          <w:sz w:val="24"/>
          <w:szCs w:val="24"/>
        </w:rPr>
      </w:pPr>
      <w:r>
        <w:rPr>
          <w:rFonts w:ascii="Garamond" w:hAnsi="Garamond"/>
          <w:sz w:val="24"/>
          <w:szCs w:val="24"/>
        </w:rPr>
        <w:t>Diferente da i</w:t>
      </w:r>
      <w:r w:rsidRPr="00685060">
        <w:rPr>
          <w:rFonts w:ascii="Garamond" w:hAnsi="Garamond"/>
          <w:sz w:val="24"/>
          <w:szCs w:val="24"/>
        </w:rPr>
        <w:t xml:space="preserve">nterpretação </w:t>
      </w:r>
      <w:r w:rsidRPr="00685060">
        <w:rPr>
          <w:rFonts w:ascii="Garamond" w:hAnsi="Garamond"/>
          <w:i/>
          <w:sz w:val="24"/>
          <w:szCs w:val="24"/>
        </w:rPr>
        <w:t>extensiva e restritiva</w:t>
      </w:r>
      <w:r w:rsidRPr="00685060">
        <w:rPr>
          <w:rFonts w:ascii="Garamond" w:hAnsi="Garamond"/>
          <w:sz w:val="24"/>
          <w:szCs w:val="24"/>
        </w:rPr>
        <w:t xml:space="preserve"> po</w:t>
      </w:r>
      <w:r>
        <w:rPr>
          <w:rFonts w:ascii="Garamond" w:hAnsi="Garamond"/>
          <w:sz w:val="24"/>
          <w:szCs w:val="24"/>
        </w:rPr>
        <w:t>rque na correctiva</w:t>
      </w:r>
      <w:r w:rsidRPr="00685060">
        <w:rPr>
          <w:rFonts w:ascii="Garamond" w:hAnsi="Garamond"/>
          <w:sz w:val="24"/>
          <w:szCs w:val="24"/>
        </w:rPr>
        <w:t xml:space="preserve"> o </w:t>
      </w:r>
      <w:proofErr w:type="gramStart"/>
      <w:r w:rsidRPr="00685060">
        <w:rPr>
          <w:rFonts w:ascii="Garamond" w:hAnsi="Garamond"/>
          <w:sz w:val="24"/>
          <w:szCs w:val="24"/>
        </w:rPr>
        <w:t xml:space="preserve">sentido </w:t>
      </w:r>
      <w:r>
        <w:rPr>
          <w:rFonts w:ascii="Garamond" w:hAnsi="Garamond"/>
          <w:sz w:val="24"/>
          <w:szCs w:val="24"/>
        </w:rPr>
        <w:t xml:space="preserve">   </w:t>
      </w:r>
      <w:r w:rsidRPr="00685060">
        <w:rPr>
          <w:rFonts w:ascii="Garamond" w:hAnsi="Garamond"/>
          <w:sz w:val="24"/>
          <w:szCs w:val="24"/>
        </w:rPr>
        <w:t>real</w:t>
      </w:r>
      <w:proofErr w:type="gramEnd"/>
      <w:r w:rsidRPr="00685060">
        <w:rPr>
          <w:rFonts w:ascii="Garamond" w:hAnsi="Garamond"/>
          <w:sz w:val="24"/>
          <w:szCs w:val="24"/>
        </w:rPr>
        <w:t xml:space="preserve"> </w:t>
      </w:r>
      <w:r w:rsidRPr="00685060">
        <w:rPr>
          <w:rFonts w:ascii="Garamond" w:hAnsi="Garamond"/>
          <w:b/>
          <w:sz w:val="24"/>
          <w:szCs w:val="24"/>
        </w:rPr>
        <w:t xml:space="preserve">não é aceite:     </w:t>
      </w:r>
    </w:p>
    <w:p w:rsidR="00B30ACD" w:rsidRPr="0023465E" w:rsidRDefault="00B30ACD" w:rsidP="008D5B03">
      <w:pPr>
        <w:jc w:val="both"/>
        <w:rPr>
          <w:rFonts w:ascii="Garamond" w:hAnsi="Garamond"/>
          <w:sz w:val="24"/>
          <w:szCs w:val="24"/>
        </w:rPr>
      </w:pPr>
      <w:r>
        <w:rPr>
          <w:rFonts w:ascii="Garamond" w:hAnsi="Garamond"/>
          <w:b/>
          <w:sz w:val="24"/>
          <w:szCs w:val="24"/>
        </w:rPr>
        <w:t xml:space="preserve">                  </w:t>
      </w:r>
      <w:r w:rsidRPr="0023465E">
        <w:rPr>
          <w:rFonts w:ascii="Garamond" w:hAnsi="Garamond"/>
          <w:sz w:val="24"/>
          <w:szCs w:val="24"/>
        </w:rPr>
        <w:t>Lei X--- regra X----------interprete não concorda com a regra X</w:t>
      </w:r>
    </w:p>
    <w:p w:rsidR="00B30ACD" w:rsidRPr="00685060" w:rsidRDefault="00B30ACD" w:rsidP="00F331C0">
      <w:pPr>
        <w:pStyle w:val="PargrafodaLista"/>
        <w:numPr>
          <w:ilvl w:val="0"/>
          <w:numId w:val="70"/>
        </w:numPr>
        <w:jc w:val="both"/>
        <w:rPr>
          <w:rFonts w:ascii="Garamond" w:hAnsi="Garamond"/>
          <w:sz w:val="24"/>
          <w:szCs w:val="24"/>
        </w:rPr>
      </w:pPr>
      <w:r>
        <w:rPr>
          <w:rFonts w:ascii="Garamond" w:hAnsi="Garamond"/>
          <w:sz w:val="24"/>
          <w:szCs w:val="24"/>
        </w:rPr>
        <w:t>Diferente da i</w:t>
      </w:r>
      <w:r w:rsidRPr="00685060">
        <w:rPr>
          <w:rFonts w:ascii="Garamond" w:hAnsi="Garamond"/>
          <w:sz w:val="24"/>
          <w:szCs w:val="24"/>
        </w:rPr>
        <w:t xml:space="preserve">nterpretação </w:t>
      </w:r>
      <w:proofErr w:type="spellStart"/>
      <w:r w:rsidRPr="00685060">
        <w:rPr>
          <w:rFonts w:ascii="Garamond" w:hAnsi="Garamond"/>
          <w:i/>
          <w:sz w:val="24"/>
          <w:szCs w:val="24"/>
        </w:rPr>
        <w:t>abrogante</w:t>
      </w:r>
      <w:proofErr w:type="spellEnd"/>
      <w:r w:rsidRPr="00685060">
        <w:rPr>
          <w:rFonts w:ascii="Garamond" w:hAnsi="Garamond"/>
          <w:sz w:val="24"/>
          <w:szCs w:val="24"/>
        </w:rPr>
        <w:t xml:space="preserve"> porque nesta não existe regra.</w:t>
      </w:r>
    </w:p>
    <w:p w:rsidR="00B30ACD" w:rsidRDefault="00B30ACD" w:rsidP="008D5B03">
      <w:pPr>
        <w:jc w:val="both"/>
        <w:rPr>
          <w:rFonts w:ascii="Garamond" w:hAnsi="Garamond"/>
          <w:sz w:val="24"/>
          <w:szCs w:val="24"/>
        </w:rPr>
      </w:pPr>
    </w:p>
    <w:p w:rsidR="00874692" w:rsidRDefault="00874692" w:rsidP="008D5B03">
      <w:pPr>
        <w:jc w:val="both"/>
        <w:rPr>
          <w:rFonts w:ascii="Garamond" w:hAnsi="Garamond"/>
          <w:sz w:val="24"/>
          <w:szCs w:val="24"/>
        </w:rPr>
      </w:pPr>
    </w:p>
    <w:p w:rsidR="00874692" w:rsidRDefault="00874692" w:rsidP="008D5B03">
      <w:pPr>
        <w:jc w:val="both"/>
        <w:rPr>
          <w:rFonts w:ascii="Garamond" w:hAnsi="Garamond"/>
          <w:sz w:val="24"/>
          <w:szCs w:val="24"/>
        </w:rPr>
      </w:pPr>
    </w:p>
    <w:p w:rsidR="00B30ACD" w:rsidRPr="0023465E" w:rsidRDefault="00B30ACD" w:rsidP="008D5B03">
      <w:pPr>
        <w:jc w:val="both"/>
        <w:rPr>
          <w:rFonts w:ascii="Garamond" w:hAnsi="Garamond"/>
          <w:sz w:val="24"/>
          <w:szCs w:val="24"/>
        </w:rPr>
      </w:pPr>
    </w:p>
    <w:p w:rsidR="00B30ACD" w:rsidRPr="0023465E" w:rsidRDefault="00B30ACD" w:rsidP="008D5B03">
      <w:pPr>
        <w:spacing w:line="360" w:lineRule="auto"/>
        <w:jc w:val="both"/>
        <w:rPr>
          <w:rFonts w:ascii="Garamond" w:hAnsi="Garamond"/>
          <w:sz w:val="24"/>
          <w:szCs w:val="24"/>
        </w:rPr>
      </w:pPr>
      <w:r w:rsidRPr="00685060">
        <w:rPr>
          <w:rFonts w:ascii="Garamond" w:hAnsi="Garamond"/>
          <w:b/>
          <w:i/>
          <w:sz w:val="24"/>
          <w:szCs w:val="24"/>
        </w:rPr>
        <w:t>Duas possibilidades de Interpretação correctiva</w:t>
      </w:r>
      <w:r w:rsidRPr="0023465E">
        <w:rPr>
          <w:rFonts w:ascii="Garamond" w:hAnsi="Garamond"/>
          <w:sz w:val="24"/>
          <w:szCs w:val="24"/>
        </w:rPr>
        <w:t xml:space="preserve"> defendida por alguns autores excepcionalmente:</w:t>
      </w:r>
    </w:p>
    <w:p w:rsidR="00B30ACD" w:rsidRPr="0023465E" w:rsidRDefault="00B30ACD" w:rsidP="00F331C0">
      <w:pPr>
        <w:pStyle w:val="PargrafodaLista"/>
        <w:numPr>
          <w:ilvl w:val="0"/>
          <w:numId w:val="65"/>
        </w:numPr>
        <w:spacing w:after="0" w:line="360" w:lineRule="auto"/>
        <w:jc w:val="both"/>
        <w:rPr>
          <w:rFonts w:ascii="Garamond" w:hAnsi="Garamond"/>
          <w:sz w:val="24"/>
          <w:szCs w:val="24"/>
        </w:rPr>
      </w:pPr>
      <w:r>
        <w:rPr>
          <w:rFonts w:ascii="Garamond" w:hAnsi="Garamond"/>
          <w:sz w:val="24"/>
          <w:szCs w:val="24"/>
        </w:rPr>
        <w:t>Admite-se a interpretação correctiva, q</w:t>
      </w:r>
      <w:r w:rsidRPr="0023465E">
        <w:rPr>
          <w:rFonts w:ascii="Garamond" w:hAnsi="Garamond"/>
          <w:sz w:val="24"/>
          <w:szCs w:val="24"/>
        </w:rPr>
        <w:t xml:space="preserve">uando apurado o sentido real da lei, </w:t>
      </w:r>
      <w:r>
        <w:rPr>
          <w:rFonts w:ascii="Garamond" w:hAnsi="Garamond"/>
          <w:sz w:val="24"/>
          <w:szCs w:val="24"/>
        </w:rPr>
        <w:t>se verifica que este é</w:t>
      </w:r>
      <w:r w:rsidRPr="0023465E">
        <w:rPr>
          <w:rFonts w:ascii="Garamond" w:hAnsi="Garamond"/>
          <w:sz w:val="24"/>
          <w:szCs w:val="24"/>
        </w:rPr>
        <w:t xml:space="preserve"> </w:t>
      </w:r>
      <w:r w:rsidRPr="0023465E">
        <w:rPr>
          <w:rFonts w:ascii="Garamond" w:hAnsi="Garamond"/>
          <w:b/>
          <w:sz w:val="24"/>
          <w:szCs w:val="24"/>
        </w:rPr>
        <w:t>contrário ao direito Natural</w:t>
      </w:r>
      <w:r w:rsidRPr="0023465E">
        <w:rPr>
          <w:rFonts w:ascii="Garamond" w:hAnsi="Garamond"/>
          <w:sz w:val="24"/>
          <w:szCs w:val="24"/>
        </w:rPr>
        <w:t xml:space="preserve"> (princípios supra legais que enforma o ordenamento jurídico/ regras de justiça natural) pelo que a l</w:t>
      </w:r>
      <w:r>
        <w:rPr>
          <w:rFonts w:ascii="Garamond" w:hAnsi="Garamond"/>
          <w:sz w:val="24"/>
          <w:szCs w:val="24"/>
        </w:rPr>
        <w:t xml:space="preserve">ei deverá ser taxada de injusta: </w:t>
      </w:r>
      <w:proofErr w:type="spellStart"/>
      <w:r w:rsidRPr="009B44CB">
        <w:rPr>
          <w:rFonts w:ascii="Garamond" w:hAnsi="Garamond"/>
          <w:i/>
          <w:sz w:val="24"/>
          <w:szCs w:val="24"/>
        </w:rPr>
        <w:t>lex</w:t>
      </w:r>
      <w:proofErr w:type="spellEnd"/>
      <w:r w:rsidRPr="009B44CB">
        <w:rPr>
          <w:rFonts w:ascii="Garamond" w:hAnsi="Garamond"/>
          <w:i/>
          <w:sz w:val="24"/>
          <w:szCs w:val="24"/>
        </w:rPr>
        <w:t xml:space="preserve"> corrupta</w:t>
      </w:r>
      <w:r w:rsidRPr="0023465E">
        <w:rPr>
          <w:rFonts w:ascii="Garamond" w:hAnsi="Garamond"/>
          <w:sz w:val="24"/>
          <w:szCs w:val="24"/>
        </w:rPr>
        <w:t xml:space="preserve">. </w:t>
      </w:r>
    </w:p>
    <w:p w:rsidR="00B30ACD" w:rsidRPr="0023465E" w:rsidRDefault="00B30ACD" w:rsidP="008D5B03">
      <w:pPr>
        <w:pStyle w:val="PargrafodaLista"/>
        <w:spacing w:line="360" w:lineRule="auto"/>
        <w:jc w:val="both"/>
        <w:rPr>
          <w:rFonts w:ascii="Garamond" w:hAnsi="Garamond"/>
          <w:sz w:val="24"/>
          <w:szCs w:val="24"/>
        </w:rPr>
      </w:pPr>
      <w:r w:rsidRPr="0023465E">
        <w:rPr>
          <w:rFonts w:ascii="Garamond" w:hAnsi="Garamond"/>
          <w:sz w:val="24"/>
          <w:szCs w:val="24"/>
        </w:rPr>
        <w:t>O direito Natural deve prevalecer pois não há segurança se forem negados os princípios fundamentais da convivência social.</w:t>
      </w:r>
    </w:p>
    <w:p w:rsidR="00B30ACD" w:rsidRPr="0023465E" w:rsidRDefault="00B30ACD" w:rsidP="008D5B03">
      <w:pPr>
        <w:pStyle w:val="PargrafodaLista"/>
        <w:spacing w:line="360" w:lineRule="auto"/>
        <w:jc w:val="both"/>
        <w:rPr>
          <w:rFonts w:ascii="Garamond" w:hAnsi="Garamond"/>
          <w:sz w:val="24"/>
          <w:szCs w:val="24"/>
        </w:rPr>
      </w:pPr>
    </w:p>
    <w:p w:rsidR="00B30ACD" w:rsidRPr="0023465E" w:rsidRDefault="00B30ACD" w:rsidP="00F331C0">
      <w:pPr>
        <w:pStyle w:val="PargrafodaLista"/>
        <w:numPr>
          <w:ilvl w:val="0"/>
          <w:numId w:val="65"/>
        </w:numPr>
        <w:spacing w:after="0" w:line="360" w:lineRule="auto"/>
        <w:jc w:val="both"/>
        <w:rPr>
          <w:rFonts w:ascii="Garamond" w:hAnsi="Garamond"/>
          <w:sz w:val="24"/>
          <w:szCs w:val="24"/>
        </w:rPr>
      </w:pPr>
      <w:r w:rsidRPr="0023465E">
        <w:rPr>
          <w:rFonts w:ascii="Garamond" w:hAnsi="Garamond"/>
          <w:sz w:val="24"/>
          <w:szCs w:val="24"/>
        </w:rPr>
        <w:lastRenderedPageBreak/>
        <w:t xml:space="preserve">Outros, defensores de uma grande liberdade de interpretação dos juízes na aplicação da lei, admitem a interpretação correctiva em casos de </w:t>
      </w:r>
      <w:r w:rsidRPr="0023465E">
        <w:rPr>
          <w:rFonts w:ascii="Garamond" w:hAnsi="Garamond"/>
          <w:b/>
          <w:sz w:val="24"/>
          <w:szCs w:val="24"/>
        </w:rPr>
        <w:t xml:space="preserve">extrema inadequação total do sentido real da lei à lógica da justiça do caso concreto  </w:t>
      </w:r>
    </w:p>
    <w:p w:rsidR="00B30ACD" w:rsidRDefault="00B30ACD" w:rsidP="008D5B03">
      <w:pPr>
        <w:spacing w:line="360" w:lineRule="auto"/>
        <w:jc w:val="both"/>
        <w:rPr>
          <w:rFonts w:ascii="Garamond" w:hAnsi="Garamond"/>
          <w:sz w:val="24"/>
          <w:szCs w:val="24"/>
        </w:rPr>
      </w:pPr>
    </w:p>
    <w:p w:rsidR="00B30ACD" w:rsidRDefault="00B30ACD" w:rsidP="008D5B03">
      <w:pPr>
        <w:jc w:val="both"/>
        <w:rPr>
          <w:rFonts w:ascii="Garamond" w:hAnsi="Garamond"/>
          <w:sz w:val="24"/>
          <w:szCs w:val="24"/>
        </w:rPr>
      </w:pPr>
      <w:r w:rsidRPr="00685060">
        <w:rPr>
          <w:rFonts w:ascii="Garamond" w:hAnsi="Garamond"/>
          <w:b/>
          <w:i/>
          <w:sz w:val="24"/>
          <w:szCs w:val="24"/>
        </w:rPr>
        <w:t>Admissibilidade em Portugal</w:t>
      </w:r>
      <w:r w:rsidRPr="0023465E">
        <w:rPr>
          <w:rFonts w:ascii="Garamond" w:hAnsi="Garamond"/>
          <w:sz w:val="24"/>
          <w:szCs w:val="24"/>
        </w:rPr>
        <w:t>:</w:t>
      </w:r>
    </w:p>
    <w:p w:rsidR="00B30ACD" w:rsidRPr="0023465E" w:rsidRDefault="00B30ACD" w:rsidP="008D5B03">
      <w:pPr>
        <w:spacing w:line="360" w:lineRule="auto"/>
        <w:jc w:val="both"/>
        <w:rPr>
          <w:rFonts w:ascii="Garamond" w:hAnsi="Garamond"/>
          <w:sz w:val="24"/>
          <w:szCs w:val="24"/>
        </w:rPr>
      </w:pPr>
      <w:r w:rsidRPr="0023465E">
        <w:rPr>
          <w:rFonts w:ascii="Garamond" w:hAnsi="Garamond"/>
          <w:sz w:val="24"/>
          <w:szCs w:val="24"/>
        </w:rPr>
        <w:t xml:space="preserve">O anteprojecto de Manuel de Andrade, defendia esta modalidade de Interpretação no seu </w:t>
      </w:r>
      <w:proofErr w:type="spellStart"/>
      <w:r w:rsidRPr="0023465E">
        <w:rPr>
          <w:rFonts w:ascii="Garamond" w:hAnsi="Garamond"/>
          <w:sz w:val="24"/>
          <w:szCs w:val="24"/>
        </w:rPr>
        <w:t>art</w:t>
      </w:r>
      <w:proofErr w:type="spellEnd"/>
      <w:r w:rsidRPr="0023465E">
        <w:rPr>
          <w:rFonts w:ascii="Garamond" w:hAnsi="Garamond"/>
          <w:sz w:val="24"/>
          <w:szCs w:val="24"/>
        </w:rPr>
        <w:t xml:space="preserve">. 9 “ </w:t>
      </w:r>
      <w:r w:rsidRPr="0023465E">
        <w:rPr>
          <w:rFonts w:ascii="Garamond" w:hAnsi="Garamond"/>
          <w:i/>
          <w:sz w:val="24"/>
          <w:szCs w:val="24"/>
        </w:rPr>
        <w:t>É consentido restringir o preceito da lei quando para casos especiais ele levaria a consequências graves e imprevistas que certamente o legislador não teria querido sancionar</w:t>
      </w:r>
      <w:r w:rsidRPr="0023465E">
        <w:rPr>
          <w:rFonts w:ascii="Garamond" w:hAnsi="Garamond"/>
          <w:sz w:val="24"/>
          <w:szCs w:val="24"/>
        </w:rPr>
        <w:t>”</w:t>
      </w:r>
    </w:p>
    <w:p w:rsidR="00B30ACD" w:rsidRPr="0023465E" w:rsidRDefault="00B30ACD" w:rsidP="008D5B03">
      <w:pPr>
        <w:spacing w:line="360" w:lineRule="auto"/>
        <w:jc w:val="both"/>
        <w:rPr>
          <w:rFonts w:ascii="Garamond" w:hAnsi="Garamond"/>
          <w:sz w:val="24"/>
          <w:szCs w:val="24"/>
        </w:rPr>
      </w:pPr>
      <w:r w:rsidRPr="0023465E">
        <w:rPr>
          <w:rFonts w:ascii="Garamond" w:hAnsi="Garamond"/>
          <w:sz w:val="24"/>
          <w:szCs w:val="24"/>
        </w:rPr>
        <w:t>Todavia, este texto do anteprojecto foi eliminado, não aparecendo norma equivalente no nosso CC.</w:t>
      </w:r>
    </w:p>
    <w:p w:rsidR="00B30ACD" w:rsidRDefault="00B30ACD" w:rsidP="008D5B03">
      <w:pPr>
        <w:spacing w:line="360" w:lineRule="auto"/>
        <w:jc w:val="both"/>
        <w:rPr>
          <w:rFonts w:ascii="Garamond" w:hAnsi="Garamond"/>
          <w:sz w:val="24"/>
          <w:szCs w:val="24"/>
        </w:rPr>
      </w:pPr>
      <w:r w:rsidRPr="0023465E">
        <w:rPr>
          <w:rFonts w:ascii="Garamond" w:hAnsi="Garamond"/>
          <w:sz w:val="24"/>
          <w:szCs w:val="24"/>
        </w:rPr>
        <w:t>Por isso</w:t>
      </w:r>
      <w:r>
        <w:rPr>
          <w:rFonts w:ascii="Garamond" w:hAnsi="Garamond"/>
          <w:sz w:val="24"/>
          <w:szCs w:val="24"/>
        </w:rPr>
        <w:t>, parece inadmissível a i</w:t>
      </w:r>
      <w:r w:rsidRPr="0023465E">
        <w:rPr>
          <w:rFonts w:ascii="Garamond" w:hAnsi="Garamond"/>
          <w:sz w:val="24"/>
          <w:szCs w:val="24"/>
        </w:rPr>
        <w:t>nterpretação correctiva, pois não são os juízos de razoabilidade ou justiça do intérprete que se podem substituir aos critérios do legislador.</w:t>
      </w:r>
    </w:p>
    <w:p w:rsidR="00B30ACD" w:rsidRPr="0023465E" w:rsidRDefault="00B30ACD" w:rsidP="008D5B03">
      <w:pPr>
        <w:spacing w:line="360" w:lineRule="auto"/>
        <w:jc w:val="both"/>
        <w:rPr>
          <w:rFonts w:ascii="Garamond" w:hAnsi="Garamond"/>
          <w:sz w:val="24"/>
          <w:szCs w:val="24"/>
        </w:rPr>
      </w:pPr>
      <w:r w:rsidRPr="00013E11">
        <w:rPr>
          <w:rFonts w:ascii="Garamond" w:hAnsi="Garamond"/>
          <w:b/>
          <w:sz w:val="24"/>
          <w:szCs w:val="24"/>
        </w:rPr>
        <w:t>O A</w:t>
      </w:r>
      <w:r>
        <w:rPr>
          <w:rFonts w:ascii="Garamond" w:hAnsi="Garamond"/>
          <w:sz w:val="24"/>
          <w:szCs w:val="24"/>
        </w:rPr>
        <w:t xml:space="preserve"> entende inadmissível</w:t>
      </w:r>
      <w:r w:rsidRPr="0023465E">
        <w:rPr>
          <w:rFonts w:ascii="Garamond" w:hAnsi="Garamond"/>
          <w:sz w:val="24"/>
          <w:szCs w:val="24"/>
        </w:rPr>
        <w:t xml:space="preserve"> </w:t>
      </w:r>
      <w:r>
        <w:rPr>
          <w:rFonts w:ascii="Garamond" w:hAnsi="Garamond"/>
          <w:sz w:val="24"/>
          <w:szCs w:val="24"/>
        </w:rPr>
        <w:t xml:space="preserve">a interpretação correctiva </w:t>
      </w:r>
      <w:r w:rsidRPr="0023465E">
        <w:rPr>
          <w:rFonts w:ascii="Garamond" w:hAnsi="Garamond"/>
          <w:sz w:val="24"/>
          <w:szCs w:val="24"/>
        </w:rPr>
        <w:t>p</w:t>
      </w:r>
      <w:r>
        <w:rPr>
          <w:rFonts w:ascii="Garamond" w:hAnsi="Garamond"/>
          <w:sz w:val="24"/>
          <w:szCs w:val="24"/>
        </w:rPr>
        <w:t>orque não admitida no anteprojecto.</w:t>
      </w:r>
      <w:r w:rsidRPr="0023465E">
        <w:rPr>
          <w:rFonts w:ascii="Garamond" w:hAnsi="Garamond"/>
          <w:sz w:val="24"/>
          <w:szCs w:val="24"/>
        </w:rPr>
        <w:t xml:space="preserve"> </w:t>
      </w:r>
      <w:r>
        <w:rPr>
          <w:rFonts w:ascii="Garamond" w:hAnsi="Garamond"/>
          <w:sz w:val="24"/>
          <w:szCs w:val="24"/>
        </w:rPr>
        <w:t>Contudo considera que a ordem natural deverá</w:t>
      </w:r>
      <w:r w:rsidRPr="0023465E">
        <w:rPr>
          <w:rFonts w:ascii="Garamond" w:hAnsi="Garamond"/>
          <w:sz w:val="24"/>
          <w:szCs w:val="24"/>
        </w:rPr>
        <w:t xml:space="preserve"> prevalecer se o sentido da fonte lhe for contrário</w:t>
      </w:r>
      <w:r>
        <w:rPr>
          <w:rFonts w:ascii="Garamond" w:hAnsi="Garamond"/>
          <w:sz w:val="24"/>
          <w:szCs w:val="24"/>
        </w:rPr>
        <w:t>. Revelando, deste modo, uma certa abertura à interpretação correctiva quando o sentido da lei for contrário ao direito natural</w:t>
      </w:r>
      <w:r w:rsidRPr="0023465E">
        <w:rPr>
          <w:rFonts w:ascii="Garamond" w:hAnsi="Garamond"/>
          <w:sz w:val="24"/>
          <w:szCs w:val="24"/>
        </w:rPr>
        <w:t xml:space="preserve">. </w:t>
      </w:r>
    </w:p>
    <w:p w:rsidR="00B30ACD" w:rsidRPr="0023465E" w:rsidRDefault="00B30ACD" w:rsidP="008D5B03">
      <w:pPr>
        <w:jc w:val="both"/>
        <w:rPr>
          <w:rFonts w:ascii="Garamond" w:hAnsi="Garamond"/>
          <w:sz w:val="24"/>
          <w:szCs w:val="24"/>
        </w:rPr>
      </w:pPr>
      <w:r w:rsidRPr="00013E11">
        <w:rPr>
          <w:rFonts w:ascii="Garamond" w:hAnsi="Garamond"/>
          <w:b/>
          <w:sz w:val="24"/>
          <w:szCs w:val="24"/>
        </w:rPr>
        <w:t>S J</w:t>
      </w:r>
      <w:r w:rsidRPr="0023465E">
        <w:rPr>
          <w:rFonts w:ascii="Garamond" w:hAnsi="Garamond"/>
          <w:sz w:val="24"/>
          <w:szCs w:val="24"/>
        </w:rPr>
        <w:t xml:space="preserve"> diz que </w:t>
      </w:r>
      <w:r>
        <w:rPr>
          <w:rFonts w:ascii="Garamond" w:hAnsi="Garamond"/>
          <w:sz w:val="24"/>
          <w:szCs w:val="24"/>
        </w:rPr>
        <w:t xml:space="preserve">a interpretação correctiva </w:t>
      </w:r>
      <w:r w:rsidRPr="0023465E">
        <w:rPr>
          <w:rFonts w:ascii="Garamond" w:hAnsi="Garamond"/>
          <w:sz w:val="24"/>
          <w:szCs w:val="24"/>
        </w:rPr>
        <w:t xml:space="preserve">se considera geralmente aceite. </w:t>
      </w:r>
    </w:p>
    <w:p w:rsidR="00B30ACD" w:rsidRPr="0023465E" w:rsidRDefault="00B30ACD" w:rsidP="008D5B03">
      <w:pPr>
        <w:spacing w:line="360" w:lineRule="auto"/>
        <w:jc w:val="both"/>
        <w:rPr>
          <w:rFonts w:ascii="Garamond" w:hAnsi="Garamond"/>
          <w:sz w:val="24"/>
          <w:szCs w:val="24"/>
        </w:rPr>
      </w:pPr>
      <w:r w:rsidRPr="00013E11">
        <w:rPr>
          <w:rFonts w:ascii="Garamond" w:hAnsi="Garamond"/>
          <w:b/>
          <w:sz w:val="24"/>
          <w:szCs w:val="24"/>
        </w:rPr>
        <w:t>MRS</w:t>
      </w:r>
      <w:r>
        <w:rPr>
          <w:rFonts w:ascii="Garamond" w:hAnsi="Garamond"/>
          <w:sz w:val="24"/>
          <w:szCs w:val="24"/>
        </w:rPr>
        <w:t xml:space="preserve"> considera que de acordo com o </w:t>
      </w:r>
      <w:proofErr w:type="spellStart"/>
      <w:r>
        <w:rPr>
          <w:rFonts w:ascii="Garamond" w:hAnsi="Garamond"/>
          <w:sz w:val="24"/>
          <w:szCs w:val="24"/>
        </w:rPr>
        <w:t>art</w:t>
      </w:r>
      <w:proofErr w:type="spellEnd"/>
      <w:r>
        <w:rPr>
          <w:rFonts w:ascii="Garamond" w:hAnsi="Garamond"/>
          <w:sz w:val="24"/>
          <w:szCs w:val="24"/>
        </w:rPr>
        <w:t xml:space="preserve">. </w:t>
      </w:r>
      <w:r w:rsidRPr="0023465E">
        <w:rPr>
          <w:rFonts w:ascii="Garamond" w:hAnsi="Garamond"/>
          <w:sz w:val="24"/>
          <w:szCs w:val="24"/>
        </w:rPr>
        <w:t>8nº2</w:t>
      </w:r>
      <w:r>
        <w:rPr>
          <w:rFonts w:ascii="Garamond" w:hAnsi="Garamond"/>
          <w:sz w:val="24"/>
          <w:szCs w:val="24"/>
        </w:rPr>
        <w:t xml:space="preserve"> do CC, a interpretação correctiva é, em princípio </w:t>
      </w:r>
      <w:r w:rsidRPr="0023465E">
        <w:rPr>
          <w:rFonts w:ascii="Garamond" w:hAnsi="Garamond"/>
          <w:sz w:val="24"/>
          <w:szCs w:val="24"/>
        </w:rPr>
        <w:t>inadmissível</w:t>
      </w:r>
      <w:r>
        <w:rPr>
          <w:rFonts w:ascii="Garamond" w:hAnsi="Garamond"/>
          <w:sz w:val="24"/>
          <w:szCs w:val="24"/>
        </w:rPr>
        <w:t>.</w:t>
      </w:r>
      <w:r w:rsidRPr="0023465E">
        <w:rPr>
          <w:rFonts w:ascii="Garamond" w:hAnsi="Garamond"/>
          <w:sz w:val="24"/>
          <w:szCs w:val="24"/>
        </w:rPr>
        <w:t xml:space="preserve"> Mas</w:t>
      </w:r>
      <w:r>
        <w:rPr>
          <w:rFonts w:ascii="Garamond" w:hAnsi="Garamond"/>
          <w:sz w:val="24"/>
          <w:szCs w:val="24"/>
        </w:rPr>
        <w:t xml:space="preserve"> afirma que para os</w:t>
      </w:r>
      <w:r w:rsidRPr="0023465E">
        <w:rPr>
          <w:rFonts w:ascii="Garamond" w:hAnsi="Garamond"/>
          <w:sz w:val="24"/>
          <w:szCs w:val="24"/>
        </w:rPr>
        <w:t xml:space="preserve"> defensores </w:t>
      </w:r>
      <w:r>
        <w:rPr>
          <w:rFonts w:ascii="Garamond" w:hAnsi="Garamond"/>
          <w:sz w:val="24"/>
          <w:szCs w:val="24"/>
        </w:rPr>
        <w:t xml:space="preserve">de </w:t>
      </w:r>
      <w:r w:rsidRPr="0023465E">
        <w:rPr>
          <w:rFonts w:ascii="Garamond" w:hAnsi="Garamond"/>
          <w:sz w:val="24"/>
          <w:szCs w:val="24"/>
        </w:rPr>
        <w:t>orientações jusnaturalistas</w:t>
      </w:r>
      <w:r>
        <w:rPr>
          <w:rFonts w:ascii="Garamond" w:hAnsi="Garamond"/>
          <w:sz w:val="24"/>
          <w:szCs w:val="24"/>
        </w:rPr>
        <w:t xml:space="preserve"> tal modalidade de interpretação é excepcionalmente admissível sempre que contrária ao Direi</w:t>
      </w:r>
      <w:r w:rsidRPr="0023465E">
        <w:rPr>
          <w:rFonts w:ascii="Garamond" w:hAnsi="Garamond"/>
          <w:sz w:val="24"/>
          <w:szCs w:val="24"/>
        </w:rPr>
        <w:t>to natural</w:t>
      </w:r>
    </w:p>
    <w:p w:rsidR="00B30ACD" w:rsidRDefault="00B30ACD" w:rsidP="008D5B03">
      <w:pPr>
        <w:spacing w:line="360" w:lineRule="auto"/>
        <w:jc w:val="both"/>
        <w:rPr>
          <w:rFonts w:ascii="Garamond" w:hAnsi="Garamond"/>
          <w:sz w:val="24"/>
          <w:szCs w:val="24"/>
        </w:rPr>
      </w:pPr>
      <w:r w:rsidRPr="00214DEA">
        <w:rPr>
          <w:rFonts w:ascii="Garamond" w:hAnsi="Garamond"/>
          <w:b/>
          <w:sz w:val="24"/>
          <w:szCs w:val="24"/>
        </w:rPr>
        <w:t>NSG</w:t>
      </w:r>
      <w:r w:rsidRPr="0023465E">
        <w:rPr>
          <w:rFonts w:ascii="Garamond" w:hAnsi="Garamond"/>
          <w:sz w:val="24"/>
          <w:szCs w:val="24"/>
        </w:rPr>
        <w:t xml:space="preserve"> entende que a</w:t>
      </w:r>
      <w:r>
        <w:rPr>
          <w:rFonts w:ascii="Garamond" w:hAnsi="Garamond"/>
          <w:sz w:val="24"/>
          <w:szCs w:val="24"/>
        </w:rPr>
        <w:t xml:space="preserve"> proibição desta modalidade de i</w:t>
      </w:r>
      <w:r w:rsidRPr="0023465E">
        <w:rPr>
          <w:rFonts w:ascii="Garamond" w:hAnsi="Garamond"/>
          <w:sz w:val="24"/>
          <w:szCs w:val="24"/>
        </w:rPr>
        <w:t xml:space="preserve">nterpretação decorre do </w:t>
      </w:r>
      <w:proofErr w:type="spellStart"/>
      <w:r w:rsidRPr="0023465E">
        <w:rPr>
          <w:rFonts w:ascii="Garamond" w:hAnsi="Garamond"/>
          <w:sz w:val="24"/>
          <w:szCs w:val="24"/>
        </w:rPr>
        <w:t>art</w:t>
      </w:r>
      <w:proofErr w:type="spellEnd"/>
      <w:r w:rsidRPr="0023465E">
        <w:rPr>
          <w:rFonts w:ascii="Garamond" w:hAnsi="Garamond"/>
          <w:sz w:val="24"/>
          <w:szCs w:val="24"/>
        </w:rPr>
        <w:t xml:space="preserve">. 8 nº2: </w:t>
      </w:r>
      <w:r w:rsidRPr="0023465E">
        <w:rPr>
          <w:rFonts w:ascii="Garamond" w:hAnsi="Garamond"/>
          <w:i/>
          <w:sz w:val="24"/>
          <w:szCs w:val="24"/>
        </w:rPr>
        <w:t>“ o legislador não deve negar obediência à lei sob pretexto de o seu conteúdo ser injusto ou imoral o seu conteúdo legislativo</w:t>
      </w:r>
      <w:r w:rsidRPr="0023465E">
        <w:rPr>
          <w:rFonts w:ascii="Garamond" w:hAnsi="Garamond"/>
          <w:sz w:val="24"/>
          <w:szCs w:val="24"/>
        </w:rPr>
        <w:t xml:space="preserve">”. </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Por outro lado, </w:t>
      </w:r>
      <w:r w:rsidRPr="00214DEA">
        <w:rPr>
          <w:rFonts w:ascii="Garamond" w:hAnsi="Garamond"/>
          <w:b/>
          <w:sz w:val="24"/>
          <w:szCs w:val="24"/>
        </w:rPr>
        <w:t xml:space="preserve">AV/ </w:t>
      </w:r>
      <w:r w:rsidRPr="00547BF2">
        <w:rPr>
          <w:rFonts w:ascii="Garamond" w:hAnsi="Garamond"/>
          <w:sz w:val="24"/>
          <w:szCs w:val="24"/>
        </w:rPr>
        <w:t>PL considera</w:t>
      </w:r>
      <w:r>
        <w:rPr>
          <w:rFonts w:ascii="Garamond" w:hAnsi="Garamond"/>
          <w:sz w:val="24"/>
          <w:szCs w:val="24"/>
        </w:rPr>
        <w:t>m</w:t>
      </w:r>
      <w:r w:rsidRPr="00547BF2">
        <w:rPr>
          <w:rFonts w:ascii="Garamond" w:hAnsi="Garamond"/>
          <w:sz w:val="24"/>
          <w:szCs w:val="24"/>
        </w:rPr>
        <w:t xml:space="preserve"> que embora a lei proíba a apreciação da justiça ou da moralidade da regra,</w:t>
      </w:r>
      <w:r>
        <w:rPr>
          <w:rFonts w:ascii="Garamond" w:hAnsi="Garamond"/>
          <w:b/>
          <w:sz w:val="24"/>
          <w:szCs w:val="24"/>
        </w:rPr>
        <w:t xml:space="preserve"> </w:t>
      </w:r>
      <w:r w:rsidRPr="0023465E">
        <w:rPr>
          <w:rFonts w:ascii="Garamond" w:hAnsi="Garamond"/>
          <w:sz w:val="24"/>
          <w:szCs w:val="24"/>
        </w:rPr>
        <w:t xml:space="preserve">o </w:t>
      </w:r>
      <w:proofErr w:type="spellStart"/>
      <w:r>
        <w:rPr>
          <w:rFonts w:ascii="Garamond" w:hAnsi="Garamond"/>
          <w:sz w:val="24"/>
          <w:szCs w:val="24"/>
        </w:rPr>
        <w:t>art</w:t>
      </w:r>
      <w:proofErr w:type="spellEnd"/>
      <w:r>
        <w:rPr>
          <w:rFonts w:ascii="Garamond" w:hAnsi="Garamond"/>
          <w:sz w:val="24"/>
          <w:szCs w:val="24"/>
        </w:rPr>
        <w:t xml:space="preserve">. </w:t>
      </w:r>
      <w:r w:rsidRPr="0023465E">
        <w:rPr>
          <w:rFonts w:ascii="Garamond" w:hAnsi="Garamond"/>
          <w:sz w:val="24"/>
          <w:szCs w:val="24"/>
        </w:rPr>
        <w:t xml:space="preserve">8 nº2 não exclui que em caso de dúvida a justiça ou injustiça possa ser </w:t>
      </w:r>
      <w:r>
        <w:rPr>
          <w:rFonts w:ascii="Garamond" w:hAnsi="Garamond"/>
          <w:sz w:val="24"/>
          <w:szCs w:val="24"/>
        </w:rPr>
        <w:t>tida em conta como elemento da i</w:t>
      </w:r>
      <w:r w:rsidRPr="0023465E">
        <w:rPr>
          <w:rFonts w:ascii="Garamond" w:hAnsi="Garamond"/>
          <w:sz w:val="24"/>
          <w:szCs w:val="24"/>
        </w:rPr>
        <w:t>nterpretação da lei.</w:t>
      </w:r>
      <w:r>
        <w:rPr>
          <w:rFonts w:ascii="Garamond" w:hAnsi="Garamond"/>
          <w:sz w:val="24"/>
          <w:szCs w:val="24"/>
        </w:rPr>
        <w:t xml:space="preserve"> Entendem ainda que, </w:t>
      </w:r>
      <w:r w:rsidRPr="0023465E">
        <w:rPr>
          <w:rFonts w:ascii="Garamond" w:hAnsi="Garamond"/>
          <w:sz w:val="24"/>
          <w:szCs w:val="24"/>
        </w:rPr>
        <w:t>de</w:t>
      </w:r>
      <w:r>
        <w:rPr>
          <w:rFonts w:ascii="Garamond" w:hAnsi="Garamond"/>
          <w:sz w:val="24"/>
          <w:szCs w:val="24"/>
        </w:rPr>
        <w:t xml:space="preserve"> </w:t>
      </w:r>
      <w:r>
        <w:rPr>
          <w:rFonts w:ascii="Garamond" w:hAnsi="Garamond"/>
          <w:sz w:val="24"/>
          <w:szCs w:val="24"/>
        </w:rPr>
        <w:lastRenderedPageBreak/>
        <w:t xml:space="preserve">acordo com </w:t>
      </w:r>
      <w:r w:rsidRPr="0023465E">
        <w:rPr>
          <w:rFonts w:ascii="Garamond" w:hAnsi="Garamond"/>
          <w:sz w:val="24"/>
          <w:szCs w:val="24"/>
        </w:rPr>
        <w:t xml:space="preserve">o </w:t>
      </w:r>
      <w:proofErr w:type="spellStart"/>
      <w:r>
        <w:rPr>
          <w:rFonts w:ascii="Garamond" w:hAnsi="Garamond"/>
          <w:sz w:val="24"/>
          <w:szCs w:val="24"/>
        </w:rPr>
        <w:t>art</w:t>
      </w:r>
      <w:proofErr w:type="spellEnd"/>
      <w:r>
        <w:rPr>
          <w:rFonts w:ascii="Garamond" w:hAnsi="Garamond"/>
          <w:sz w:val="24"/>
          <w:szCs w:val="24"/>
        </w:rPr>
        <w:t xml:space="preserve">. </w:t>
      </w:r>
      <w:r w:rsidRPr="0023465E">
        <w:rPr>
          <w:rFonts w:ascii="Garamond" w:hAnsi="Garamond"/>
          <w:sz w:val="24"/>
          <w:szCs w:val="24"/>
        </w:rPr>
        <w:t>9nº3</w:t>
      </w:r>
      <w:r>
        <w:rPr>
          <w:rFonts w:ascii="Garamond" w:hAnsi="Garamond"/>
          <w:sz w:val="24"/>
          <w:szCs w:val="24"/>
        </w:rPr>
        <w:t xml:space="preserve"> do CC, quando o sentido literal da norma interpretada seja equivoco, deve-se presumir que o legislador quis formular as soluções mais justas e morais.</w:t>
      </w:r>
    </w:p>
    <w:p w:rsidR="00B30ACD" w:rsidRDefault="00B30ACD" w:rsidP="008D5B03">
      <w:pPr>
        <w:spacing w:line="360" w:lineRule="auto"/>
        <w:jc w:val="both"/>
        <w:rPr>
          <w:rFonts w:ascii="Garamond" w:hAnsi="Garamond"/>
          <w:sz w:val="24"/>
          <w:szCs w:val="24"/>
        </w:rPr>
      </w:pPr>
    </w:p>
    <w:p w:rsidR="00B30ACD" w:rsidRPr="007748AD" w:rsidRDefault="00B30ACD" w:rsidP="008D5B03">
      <w:pPr>
        <w:jc w:val="both"/>
        <w:rPr>
          <w:rFonts w:ascii="Garamond" w:hAnsi="Garamond"/>
          <w:i/>
          <w:sz w:val="24"/>
          <w:szCs w:val="24"/>
        </w:rPr>
      </w:pPr>
      <w:r w:rsidRPr="007748AD">
        <w:rPr>
          <w:rFonts w:ascii="Garamond" w:hAnsi="Garamond"/>
          <w:i/>
          <w:sz w:val="24"/>
          <w:szCs w:val="24"/>
        </w:rPr>
        <w:t xml:space="preserve">Considerações </w:t>
      </w:r>
      <w:proofErr w:type="gramStart"/>
      <w:r w:rsidRPr="007748AD">
        <w:rPr>
          <w:rFonts w:ascii="Garamond" w:hAnsi="Garamond"/>
          <w:i/>
          <w:sz w:val="24"/>
          <w:szCs w:val="24"/>
        </w:rPr>
        <w:t>finais</w:t>
      </w:r>
      <w:proofErr w:type="gramEnd"/>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Posto isto, parece evidente que os casos em que alguns autores admitem a possibilidade de interpretação correctiva, isto é quando são postos em causa preceitos de direito natural, o que está em causa efectivamente é o </w:t>
      </w:r>
      <w:r w:rsidRPr="006C1A87">
        <w:rPr>
          <w:rFonts w:ascii="Garamond" w:hAnsi="Garamond"/>
          <w:b/>
          <w:i/>
          <w:sz w:val="24"/>
          <w:szCs w:val="24"/>
        </w:rPr>
        <w:t>controlo da validade da norma</w:t>
      </w:r>
      <w:r w:rsidRPr="0023465E">
        <w:rPr>
          <w:rFonts w:ascii="Garamond" w:hAnsi="Garamond"/>
          <w:sz w:val="24"/>
          <w:szCs w:val="24"/>
        </w:rPr>
        <w:t xml:space="preserve"> </w:t>
      </w:r>
      <w:r>
        <w:rPr>
          <w:rFonts w:ascii="Garamond" w:hAnsi="Garamond"/>
          <w:sz w:val="24"/>
          <w:szCs w:val="24"/>
        </w:rPr>
        <w:t>e não um problema de interpretação. A correcção não resulta da i</w:t>
      </w:r>
      <w:r w:rsidRPr="0023465E">
        <w:rPr>
          <w:rFonts w:ascii="Garamond" w:hAnsi="Garamond"/>
          <w:sz w:val="24"/>
          <w:szCs w:val="24"/>
        </w:rPr>
        <w:t xml:space="preserve">nterpretação da regra, mas do controlo da validade de uma norma. Temos um problema de hierarquia </w:t>
      </w:r>
      <w:r>
        <w:rPr>
          <w:rFonts w:ascii="Garamond" w:hAnsi="Garamond"/>
          <w:sz w:val="24"/>
          <w:szCs w:val="24"/>
        </w:rPr>
        <w:t>das fontes do direito e não de i</w:t>
      </w:r>
      <w:r w:rsidRPr="0023465E">
        <w:rPr>
          <w:rFonts w:ascii="Garamond" w:hAnsi="Garamond"/>
          <w:sz w:val="24"/>
          <w:szCs w:val="24"/>
        </w:rPr>
        <w:t>nterpretação, a legislação ordinária sendo fonte de valor inferior aos princípios jurídico</w:t>
      </w:r>
      <w:r>
        <w:rPr>
          <w:rFonts w:ascii="Garamond" w:hAnsi="Garamond"/>
          <w:sz w:val="24"/>
          <w:szCs w:val="24"/>
        </w:rPr>
        <w:t>s</w:t>
      </w:r>
      <w:r w:rsidRPr="0023465E">
        <w:rPr>
          <w:rFonts w:ascii="Garamond" w:hAnsi="Garamond"/>
          <w:sz w:val="24"/>
          <w:szCs w:val="24"/>
        </w:rPr>
        <w:t xml:space="preserve"> fundamentais não pode contrariá-los, pelo que se o fizer, nasce morta. </w:t>
      </w:r>
    </w:p>
    <w:p w:rsidR="00B30ACD" w:rsidRDefault="00B30ACD" w:rsidP="008D5B03">
      <w:pPr>
        <w:spacing w:line="360" w:lineRule="auto"/>
        <w:jc w:val="both"/>
        <w:rPr>
          <w:rFonts w:ascii="Garamond" w:hAnsi="Garamond"/>
          <w:sz w:val="24"/>
          <w:szCs w:val="24"/>
        </w:rPr>
      </w:pPr>
    </w:p>
    <w:p w:rsidR="00B30ACD" w:rsidRDefault="00B30ACD" w:rsidP="008D5B03">
      <w:pPr>
        <w:jc w:val="both"/>
        <w:rPr>
          <w:rFonts w:ascii="Garamond" w:hAnsi="Garamond"/>
          <w:sz w:val="24"/>
          <w:szCs w:val="24"/>
        </w:rPr>
      </w:pPr>
    </w:p>
    <w:p w:rsidR="00B30ACD" w:rsidRDefault="00B30ACD" w:rsidP="008D5B03">
      <w:pPr>
        <w:jc w:val="both"/>
        <w:rPr>
          <w:rFonts w:ascii="Garamond" w:hAnsi="Garamond"/>
          <w:sz w:val="24"/>
          <w:szCs w:val="24"/>
        </w:rPr>
      </w:pPr>
    </w:p>
    <w:p w:rsidR="00B30ACD" w:rsidRDefault="00B30ACD" w:rsidP="008D5B03">
      <w:pPr>
        <w:jc w:val="both"/>
        <w:rPr>
          <w:rFonts w:ascii="Garamond" w:hAnsi="Garamond"/>
          <w:sz w:val="24"/>
          <w:szCs w:val="24"/>
        </w:rPr>
      </w:pPr>
    </w:p>
    <w:p w:rsidR="00037659" w:rsidRDefault="00037659" w:rsidP="008D5B03">
      <w:pPr>
        <w:jc w:val="both"/>
        <w:rPr>
          <w:rFonts w:ascii="Garamond" w:hAnsi="Garamond"/>
          <w:sz w:val="24"/>
          <w:szCs w:val="24"/>
        </w:rPr>
      </w:pPr>
    </w:p>
    <w:p w:rsidR="00037659" w:rsidRDefault="00037659" w:rsidP="008D5B03">
      <w:pPr>
        <w:jc w:val="both"/>
        <w:rPr>
          <w:rFonts w:ascii="Garamond" w:hAnsi="Garamond"/>
          <w:sz w:val="24"/>
          <w:szCs w:val="24"/>
        </w:rPr>
      </w:pPr>
    </w:p>
    <w:p w:rsidR="00037659" w:rsidRDefault="00037659" w:rsidP="008D5B03">
      <w:pPr>
        <w:jc w:val="both"/>
        <w:rPr>
          <w:rFonts w:ascii="Garamond" w:hAnsi="Garamond"/>
          <w:sz w:val="24"/>
          <w:szCs w:val="24"/>
        </w:rPr>
      </w:pPr>
    </w:p>
    <w:p w:rsidR="00037659" w:rsidRDefault="00037659" w:rsidP="008D5B03">
      <w:pPr>
        <w:jc w:val="both"/>
        <w:rPr>
          <w:rFonts w:ascii="Garamond" w:hAnsi="Garamond"/>
          <w:sz w:val="24"/>
          <w:szCs w:val="24"/>
        </w:rPr>
      </w:pPr>
    </w:p>
    <w:p w:rsidR="00037659" w:rsidRDefault="00037659" w:rsidP="008D5B03">
      <w:pPr>
        <w:jc w:val="both"/>
        <w:rPr>
          <w:rFonts w:ascii="Garamond" w:hAnsi="Garamond"/>
          <w:sz w:val="24"/>
          <w:szCs w:val="24"/>
        </w:rPr>
      </w:pPr>
    </w:p>
    <w:p w:rsidR="00037659" w:rsidRDefault="00037659" w:rsidP="008D5B03">
      <w:pPr>
        <w:jc w:val="both"/>
        <w:rPr>
          <w:rFonts w:ascii="Garamond" w:hAnsi="Garamond"/>
          <w:sz w:val="24"/>
          <w:szCs w:val="24"/>
        </w:rPr>
      </w:pPr>
    </w:p>
    <w:p w:rsidR="00037659" w:rsidRDefault="00037659" w:rsidP="008D5B03">
      <w:pPr>
        <w:jc w:val="both"/>
        <w:rPr>
          <w:rFonts w:ascii="Garamond" w:hAnsi="Garamond"/>
          <w:sz w:val="24"/>
          <w:szCs w:val="24"/>
        </w:rPr>
      </w:pPr>
    </w:p>
    <w:p w:rsidR="00037659" w:rsidRDefault="00037659" w:rsidP="008D5B03">
      <w:pPr>
        <w:jc w:val="both"/>
        <w:rPr>
          <w:rFonts w:ascii="Garamond" w:hAnsi="Garamond"/>
          <w:sz w:val="24"/>
          <w:szCs w:val="24"/>
        </w:rPr>
      </w:pPr>
    </w:p>
    <w:p w:rsidR="00B30ACD" w:rsidRPr="0023465E" w:rsidRDefault="00B30ACD" w:rsidP="008D5B03">
      <w:pPr>
        <w:jc w:val="both"/>
        <w:rPr>
          <w:rFonts w:ascii="Garamond" w:hAnsi="Garamond"/>
          <w:sz w:val="24"/>
          <w:szCs w:val="24"/>
        </w:rPr>
      </w:pPr>
    </w:p>
    <w:p w:rsidR="00B30ACD" w:rsidRPr="00D7475B" w:rsidRDefault="00B30ACD" w:rsidP="007E6878">
      <w:pPr>
        <w:pStyle w:val="Cabealho2"/>
        <w:rPr>
          <w:i/>
          <w:iCs/>
          <w:color w:val="808080"/>
          <w:sz w:val="24"/>
          <w:szCs w:val="24"/>
        </w:rPr>
      </w:pPr>
      <w:r>
        <w:rPr>
          <w:rFonts w:ascii="Garamond" w:hAnsi="Garamond"/>
          <w:b w:val="0"/>
          <w:sz w:val="28"/>
          <w:szCs w:val="28"/>
        </w:rPr>
        <w:t xml:space="preserve">                                     </w:t>
      </w:r>
      <w:r>
        <w:rPr>
          <w:rStyle w:val="nfaseDiscreto"/>
          <w:sz w:val="24"/>
          <w:szCs w:val="24"/>
        </w:rPr>
        <w:t>Faculd</w:t>
      </w:r>
      <w:r w:rsidRPr="005D1B51">
        <w:rPr>
          <w:rStyle w:val="nfaseDiscreto"/>
          <w:sz w:val="24"/>
          <w:szCs w:val="24"/>
        </w:rPr>
        <w:t>ade de Direito de Lisboa</w:t>
      </w:r>
    </w:p>
    <w:p w:rsidR="00B30ACD" w:rsidRPr="00D10E7D" w:rsidRDefault="00B30ACD" w:rsidP="007E6878">
      <w:pPr>
        <w:autoSpaceDE w:val="0"/>
        <w:autoSpaceDN w:val="0"/>
        <w:adjustRightInd w:val="0"/>
        <w:spacing w:after="0" w:line="240" w:lineRule="auto"/>
        <w:rPr>
          <w:rFonts w:ascii="Garamond" w:hAnsi="Garamond" w:cs="TimesNewRoman"/>
          <w:b/>
          <w:sz w:val="16"/>
          <w:szCs w:val="16"/>
        </w:rPr>
      </w:pPr>
    </w:p>
    <w:p w:rsidR="00B30ACD" w:rsidRDefault="00B30ACD" w:rsidP="007E6878">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B30ACD" w:rsidRDefault="00B30ACD" w:rsidP="007E6878">
      <w:pPr>
        <w:autoSpaceDE w:val="0"/>
        <w:autoSpaceDN w:val="0"/>
        <w:adjustRightInd w:val="0"/>
        <w:spacing w:after="0" w:line="240" w:lineRule="auto"/>
        <w:rPr>
          <w:rFonts w:ascii="Garamond" w:hAnsi="Garamond" w:cs="TimesNewRoman"/>
          <w:sz w:val="18"/>
          <w:szCs w:val="18"/>
        </w:rPr>
      </w:pPr>
    </w:p>
    <w:p w:rsidR="00B30ACD" w:rsidRDefault="00B30ACD" w:rsidP="007E6878">
      <w:pPr>
        <w:autoSpaceDE w:val="0"/>
        <w:autoSpaceDN w:val="0"/>
        <w:adjustRightInd w:val="0"/>
        <w:spacing w:after="0"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18"/>
          <w:szCs w:val="18"/>
        </w:rPr>
        <w:t>SUB-TURMAS 5 e 6</w:t>
      </w:r>
    </w:p>
    <w:p w:rsidR="00B30ACD" w:rsidRDefault="00B30ACD" w:rsidP="007E6878">
      <w:pPr>
        <w:autoSpaceDE w:val="0"/>
        <w:autoSpaceDN w:val="0"/>
        <w:adjustRightInd w:val="0"/>
        <w:spacing w:after="0" w:line="240" w:lineRule="auto"/>
        <w:rPr>
          <w:rFonts w:ascii="Garamond" w:hAnsi="Garamond" w:cs="TimesNewRoman"/>
          <w:sz w:val="18"/>
          <w:szCs w:val="18"/>
        </w:rPr>
      </w:pPr>
    </w:p>
    <w:p w:rsidR="00B30ACD" w:rsidRDefault="00B30ACD" w:rsidP="007E6878">
      <w:pPr>
        <w:rPr>
          <w:rFonts w:ascii="Garamond" w:hAnsi="Garamond"/>
          <w:b/>
          <w:sz w:val="28"/>
          <w:szCs w:val="28"/>
        </w:rPr>
      </w:pPr>
      <w:r>
        <w:rPr>
          <w:rFonts w:ascii="Garamond" w:hAnsi="Garamond"/>
          <w:b/>
          <w:sz w:val="28"/>
          <w:szCs w:val="28"/>
        </w:rPr>
        <w:t xml:space="preserve">             </w:t>
      </w:r>
    </w:p>
    <w:p w:rsidR="00B30ACD" w:rsidRDefault="00B30ACD" w:rsidP="008D5B03">
      <w:pPr>
        <w:rPr>
          <w:rFonts w:ascii="Garamond" w:hAnsi="Garamond"/>
          <w:b/>
          <w:sz w:val="28"/>
          <w:szCs w:val="28"/>
        </w:rPr>
      </w:pPr>
      <w:r>
        <w:rPr>
          <w:rFonts w:ascii="Garamond" w:hAnsi="Garamond"/>
          <w:b/>
          <w:sz w:val="28"/>
          <w:szCs w:val="28"/>
        </w:rPr>
        <w:lastRenderedPageBreak/>
        <w:t xml:space="preserve">                            </w:t>
      </w:r>
    </w:p>
    <w:p w:rsidR="00B30ACD" w:rsidRDefault="00B30ACD" w:rsidP="008D5B03">
      <w:pPr>
        <w:rPr>
          <w:rFonts w:ascii="Garamond" w:hAnsi="Garamond"/>
          <w:b/>
          <w:sz w:val="28"/>
          <w:szCs w:val="28"/>
        </w:rPr>
      </w:pPr>
      <w:r>
        <w:rPr>
          <w:rFonts w:ascii="Garamond" w:hAnsi="Garamond"/>
          <w:b/>
          <w:sz w:val="28"/>
          <w:szCs w:val="28"/>
        </w:rPr>
        <w:t xml:space="preserve">                                        </w:t>
      </w:r>
      <w:r w:rsidRPr="00162624">
        <w:rPr>
          <w:rFonts w:ascii="Garamond" w:hAnsi="Garamond"/>
          <w:b/>
          <w:sz w:val="28"/>
          <w:szCs w:val="28"/>
        </w:rPr>
        <w:t>Integração de lacunas</w:t>
      </w:r>
    </w:p>
    <w:p w:rsidR="00B30ACD" w:rsidRDefault="00B30ACD" w:rsidP="008D5B03">
      <w:pPr>
        <w:rPr>
          <w:rFonts w:ascii="Garamond" w:hAnsi="Garamond"/>
          <w:b/>
          <w:sz w:val="28"/>
          <w:szCs w:val="28"/>
        </w:rPr>
      </w:pPr>
    </w:p>
    <w:p w:rsidR="00B30ACD" w:rsidRPr="00DE1C9E" w:rsidRDefault="00B30ACD" w:rsidP="008D5B03">
      <w:pPr>
        <w:spacing w:line="240" w:lineRule="auto"/>
        <w:jc w:val="both"/>
        <w:rPr>
          <w:rFonts w:ascii="Garamond" w:hAnsi="Garamond"/>
          <w:b/>
          <w:sz w:val="20"/>
          <w:szCs w:val="20"/>
        </w:rPr>
      </w:pPr>
      <w:r w:rsidRPr="00DE1C9E">
        <w:rPr>
          <w:rFonts w:ascii="Garamond" w:hAnsi="Garamond"/>
          <w:b/>
          <w:sz w:val="20"/>
          <w:szCs w:val="20"/>
        </w:rPr>
        <w:t xml:space="preserve">                                                       </w:t>
      </w:r>
      <w:r>
        <w:rPr>
          <w:rFonts w:ascii="Garamond" w:hAnsi="Garamond"/>
          <w:b/>
          <w:sz w:val="20"/>
          <w:szCs w:val="20"/>
        </w:rPr>
        <w:t xml:space="preserve">            </w:t>
      </w:r>
      <w:r w:rsidRPr="00DE1C9E">
        <w:rPr>
          <w:rFonts w:ascii="Garamond" w:hAnsi="Garamond"/>
          <w:b/>
          <w:sz w:val="20"/>
          <w:szCs w:val="20"/>
        </w:rPr>
        <w:t xml:space="preserve"> </w:t>
      </w:r>
      <w:r>
        <w:rPr>
          <w:rFonts w:ascii="Garamond" w:hAnsi="Garamond"/>
          <w:b/>
          <w:sz w:val="20"/>
          <w:szCs w:val="20"/>
        </w:rPr>
        <w:t xml:space="preserve">     </w:t>
      </w:r>
      <w:r w:rsidRPr="00DE1C9E">
        <w:rPr>
          <w:rFonts w:ascii="Garamond" w:hAnsi="Garamond"/>
          <w:b/>
          <w:sz w:val="20"/>
          <w:szCs w:val="20"/>
        </w:rPr>
        <w:t>Abreviaturas:</w:t>
      </w:r>
    </w:p>
    <w:p w:rsidR="00B30ACD" w:rsidRPr="00DE1C9E" w:rsidRDefault="00B30ACD" w:rsidP="008D5B03">
      <w:pPr>
        <w:spacing w:line="240" w:lineRule="auto"/>
        <w:jc w:val="both"/>
        <w:rPr>
          <w:rFonts w:ascii="Garamond" w:hAnsi="Garamond"/>
          <w:sz w:val="20"/>
          <w:szCs w:val="20"/>
        </w:rPr>
      </w:pPr>
      <w:r w:rsidRPr="00DE1C9E">
        <w:rPr>
          <w:rFonts w:ascii="Garamond" w:hAnsi="Garamond"/>
          <w:sz w:val="20"/>
          <w:szCs w:val="20"/>
        </w:rPr>
        <w:t>MRS (Marcelo Rebelo de Sousa); S J (Santos Justo); O A (Oliveira Ascensão); NSG (Nuno Sá Gomes)</w:t>
      </w:r>
    </w:p>
    <w:p w:rsidR="00B30ACD" w:rsidRPr="00DE1C9E" w:rsidRDefault="00B30ACD" w:rsidP="008D5B03">
      <w:pPr>
        <w:spacing w:line="240" w:lineRule="auto"/>
        <w:jc w:val="both"/>
        <w:rPr>
          <w:rFonts w:ascii="Garamond" w:hAnsi="Garamond"/>
          <w:sz w:val="20"/>
          <w:szCs w:val="20"/>
        </w:rPr>
      </w:pPr>
      <w:r w:rsidRPr="00DE1C9E">
        <w:rPr>
          <w:rFonts w:ascii="Garamond" w:hAnsi="Garamond"/>
          <w:sz w:val="20"/>
          <w:szCs w:val="20"/>
        </w:rPr>
        <w:t>CM (Castro Mendes); BM (Baptista Machado); AV/PL (Antunes Varela e Pires de Lima – CC anotado);</w:t>
      </w:r>
    </w:p>
    <w:p w:rsidR="00B30ACD" w:rsidRDefault="00B30ACD" w:rsidP="008D5B03">
      <w:pPr>
        <w:spacing w:line="240" w:lineRule="auto"/>
        <w:jc w:val="both"/>
        <w:rPr>
          <w:rFonts w:ascii="Garamond" w:hAnsi="Garamond"/>
          <w:sz w:val="20"/>
          <w:szCs w:val="20"/>
        </w:rPr>
      </w:pPr>
      <w:r w:rsidRPr="00DE1C9E">
        <w:rPr>
          <w:rFonts w:ascii="Garamond" w:hAnsi="Garamond"/>
          <w:sz w:val="20"/>
          <w:szCs w:val="20"/>
        </w:rPr>
        <w:t>G T (Galvão Telles)</w:t>
      </w:r>
    </w:p>
    <w:p w:rsidR="00B30ACD" w:rsidRDefault="00B30ACD" w:rsidP="008D5B03">
      <w:pPr>
        <w:spacing w:line="240" w:lineRule="auto"/>
        <w:jc w:val="both"/>
        <w:rPr>
          <w:rFonts w:ascii="Garamond" w:hAnsi="Garamond"/>
          <w:sz w:val="20"/>
          <w:szCs w:val="20"/>
        </w:rPr>
      </w:pPr>
    </w:p>
    <w:p w:rsidR="00B30ACD" w:rsidRDefault="00B30ACD" w:rsidP="008D5B03">
      <w:pPr>
        <w:spacing w:line="240" w:lineRule="auto"/>
        <w:jc w:val="both"/>
        <w:rPr>
          <w:rFonts w:ascii="Garamond" w:hAnsi="Garamond"/>
          <w:sz w:val="20"/>
          <w:szCs w:val="20"/>
        </w:rPr>
      </w:pPr>
    </w:p>
    <w:p w:rsidR="00B30ACD" w:rsidRDefault="00B30ACD" w:rsidP="008D5B03">
      <w:pPr>
        <w:spacing w:line="240" w:lineRule="auto"/>
        <w:jc w:val="both"/>
        <w:rPr>
          <w:rFonts w:ascii="Garamond" w:hAnsi="Garamond"/>
          <w:sz w:val="24"/>
          <w:szCs w:val="24"/>
        </w:rPr>
      </w:pPr>
      <w:r w:rsidRPr="00FC15C6">
        <w:rPr>
          <w:rFonts w:ascii="Garamond" w:hAnsi="Garamond"/>
          <w:sz w:val="24"/>
          <w:szCs w:val="24"/>
        </w:rPr>
        <w:t>Aspectos a abordar:</w:t>
      </w:r>
    </w:p>
    <w:p w:rsidR="00B30ACD" w:rsidRPr="00FC15C6" w:rsidRDefault="00B30ACD" w:rsidP="005C4223">
      <w:pPr>
        <w:pStyle w:val="PargrafodaLista"/>
        <w:numPr>
          <w:ilvl w:val="0"/>
          <w:numId w:val="120"/>
        </w:numPr>
        <w:spacing w:line="360" w:lineRule="auto"/>
        <w:jc w:val="both"/>
        <w:rPr>
          <w:rFonts w:ascii="Garamond" w:hAnsi="Garamond"/>
          <w:b/>
          <w:sz w:val="24"/>
          <w:szCs w:val="24"/>
        </w:rPr>
      </w:pPr>
      <w:r w:rsidRPr="00FC15C6">
        <w:rPr>
          <w:rFonts w:ascii="Garamond" w:hAnsi="Garamond"/>
          <w:b/>
          <w:sz w:val="24"/>
          <w:szCs w:val="24"/>
        </w:rPr>
        <w:t xml:space="preserve">Considerações </w:t>
      </w:r>
      <w:proofErr w:type="gramStart"/>
      <w:r w:rsidRPr="00FC15C6">
        <w:rPr>
          <w:rFonts w:ascii="Garamond" w:hAnsi="Garamond"/>
          <w:b/>
          <w:sz w:val="24"/>
          <w:szCs w:val="24"/>
        </w:rPr>
        <w:t>iniciais</w:t>
      </w:r>
      <w:proofErr w:type="gramEnd"/>
    </w:p>
    <w:p w:rsidR="00B30ACD" w:rsidRPr="00FC15C6" w:rsidRDefault="00B30ACD" w:rsidP="005C4223">
      <w:pPr>
        <w:pStyle w:val="PargrafodaLista"/>
        <w:numPr>
          <w:ilvl w:val="0"/>
          <w:numId w:val="120"/>
        </w:numPr>
        <w:spacing w:line="360" w:lineRule="auto"/>
        <w:jc w:val="both"/>
        <w:rPr>
          <w:rFonts w:ascii="Garamond" w:hAnsi="Garamond"/>
          <w:b/>
          <w:sz w:val="24"/>
          <w:szCs w:val="24"/>
        </w:rPr>
      </w:pPr>
      <w:r w:rsidRPr="00FC15C6">
        <w:rPr>
          <w:rFonts w:ascii="Garamond" w:hAnsi="Garamond"/>
          <w:b/>
          <w:sz w:val="24"/>
          <w:szCs w:val="24"/>
        </w:rPr>
        <w:t>Lacuna jurídica</w:t>
      </w:r>
    </w:p>
    <w:p w:rsidR="00B30ACD" w:rsidRPr="00FC15C6" w:rsidRDefault="00B30ACD" w:rsidP="005C4223">
      <w:pPr>
        <w:pStyle w:val="PargrafodaLista"/>
        <w:numPr>
          <w:ilvl w:val="0"/>
          <w:numId w:val="120"/>
        </w:numPr>
        <w:spacing w:line="360" w:lineRule="auto"/>
        <w:jc w:val="both"/>
        <w:rPr>
          <w:rFonts w:ascii="Garamond" w:hAnsi="Garamond"/>
          <w:b/>
          <w:sz w:val="24"/>
          <w:szCs w:val="24"/>
        </w:rPr>
      </w:pPr>
      <w:r w:rsidRPr="00FC15C6">
        <w:rPr>
          <w:rFonts w:ascii="Garamond" w:hAnsi="Garamond"/>
          <w:b/>
          <w:sz w:val="24"/>
          <w:szCs w:val="24"/>
        </w:rPr>
        <w:t xml:space="preserve">Integração: analogia </w:t>
      </w:r>
      <w:proofErr w:type="spellStart"/>
      <w:r w:rsidRPr="00FC15C6">
        <w:rPr>
          <w:rFonts w:ascii="Garamond" w:hAnsi="Garamond"/>
          <w:b/>
          <w:sz w:val="24"/>
          <w:szCs w:val="24"/>
        </w:rPr>
        <w:t>legis</w:t>
      </w:r>
      <w:proofErr w:type="spellEnd"/>
      <w:r w:rsidRPr="00FC15C6">
        <w:rPr>
          <w:rFonts w:ascii="Garamond" w:hAnsi="Garamond"/>
          <w:b/>
          <w:sz w:val="24"/>
          <w:szCs w:val="24"/>
        </w:rPr>
        <w:t xml:space="preserve">; analogia júris; norma que o </w:t>
      </w:r>
      <w:proofErr w:type="gramStart"/>
      <w:r w:rsidRPr="00FC15C6">
        <w:rPr>
          <w:rFonts w:ascii="Garamond" w:hAnsi="Garamond"/>
          <w:b/>
          <w:sz w:val="24"/>
          <w:szCs w:val="24"/>
        </w:rPr>
        <w:t>interprete</w:t>
      </w:r>
      <w:proofErr w:type="gramEnd"/>
      <w:r w:rsidRPr="00FC15C6">
        <w:rPr>
          <w:rFonts w:ascii="Garamond" w:hAnsi="Garamond"/>
          <w:b/>
          <w:sz w:val="24"/>
          <w:szCs w:val="24"/>
        </w:rPr>
        <w:t xml:space="preserve"> criaria</w:t>
      </w:r>
    </w:p>
    <w:p w:rsidR="00B30ACD" w:rsidRPr="00DE1C9E" w:rsidRDefault="00B30ACD" w:rsidP="008D5B03">
      <w:pPr>
        <w:spacing w:line="240" w:lineRule="auto"/>
        <w:jc w:val="both"/>
        <w:rPr>
          <w:rFonts w:ascii="Garamond" w:hAnsi="Garamond"/>
          <w:sz w:val="20"/>
          <w:szCs w:val="20"/>
        </w:rPr>
      </w:pPr>
    </w:p>
    <w:p w:rsidR="00B30ACD" w:rsidRDefault="00B30ACD" w:rsidP="008D5B03">
      <w:pPr>
        <w:spacing w:line="240" w:lineRule="auto"/>
        <w:rPr>
          <w:rFonts w:ascii="Garamond" w:hAnsi="Garamond"/>
          <w:sz w:val="20"/>
          <w:szCs w:val="20"/>
        </w:rPr>
      </w:pPr>
    </w:p>
    <w:p w:rsidR="00B30ACD" w:rsidRDefault="00B30ACD" w:rsidP="008D5B03">
      <w:pPr>
        <w:spacing w:line="240" w:lineRule="auto"/>
        <w:rPr>
          <w:rFonts w:ascii="Garamond" w:hAnsi="Garamond"/>
          <w:sz w:val="20"/>
          <w:szCs w:val="20"/>
        </w:rPr>
      </w:pPr>
    </w:p>
    <w:p w:rsidR="00B30ACD" w:rsidRDefault="00B30ACD" w:rsidP="008D5B03">
      <w:pPr>
        <w:spacing w:line="240" w:lineRule="auto"/>
        <w:rPr>
          <w:rFonts w:ascii="Garamond" w:hAnsi="Garamond"/>
          <w:b/>
          <w:sz w:val="24"/>
          <w:szCs w:val="24"/>
        </w:rPr>
      </w:pPr>
      <w:r>
        <w:rPr>
          <w:rFonts w:ascii="Garamond" w:hAnsi="Garamond"/>
          <w:b/>
          <w:sz w:val="24"/>
          <w:szCs w:val="24"/>
        </w:rPr>
        <w:t xml:space="preserve">                                                   </w:t>
      </w:r>
      <w:r w:rsidRPr="00B83FE1">
        <w:rPr>
          <w:rFonts w:ascii="Garamond" w:hAnsi="Garamond"/>
          <w:b/>
          <w:sz w:val="24"/>
          <w:szCs w:val="24"/>
        </w:rPr>
        <w:t xml:space="preserve">Considerações </w:t>
      </w:r>
      <w:proofErr w:type="gramStart"/>
      <w:r w:rsidRPr="00B83FE1">
        <w:rPr>
          <w:rFonts w:ascii="Garamond" w:hAnsi="Garamond"/>
          <w:b/>
          <w:sz w:val="24"/>
          <w:szCs w:val="24"/>
        </w:rPr>
        <w:t>iniciais</w:t>
      </w:r>
      <w:proofErr w:type="gramEnd"/>
    </w:p>
    <w:p w:rsidR="00B30ACD" w:rsidRPr="00B83FE1" w:rsidRDefault="00B30ACD" w:rsidP="008D5B03">
      <w:pPr>
        <w:spacing w:line="240" w:lineRule="auto"/>
        <w:rPr>
          <w:rFonts w:ascii="Garamond" w:hAnsi="Garamond"/>
          <w:b/>
          <w:sz w:val="24"/>
          <w:szCs w:val="24"/>
        </w:rPr>
      </w:pPr>
    </w:p>
    <w:p w:rsidR="00B30ACD" w:rsidRDefault="00B30ACD" w:rsidP="008D5B03">
      <w:pPr>
        <w:rPr>
          <w:rFonts w:ascii="Garamond" w:hAnsi="Garamond"/>
          <w:sz w:val="24"/>
          <w:szCs w:val="24"/>
        </w:rPr>
      </w:pPr>
      <w:r w:rsidRPr="00B83FE1">
        <w:rPr>
          <w:rFonts w:ascii="Garamond" w:hAnsi="Garamond"/>
          <w:b/>
          <w:sz w:val="24"/>
          <w:szCs w:val="24"/>
        </w:rPr>
        <w:t>Artigos relevantes</w:t>
      </w:r>
      <w:r>
        <w:rPr>
          <w:rFonts w:ascii="Garamond" w:hAnsi="Garamond"/>
          <w:b/>
          <w:sz w:val="24"/>
          <w:szCs w:val="24"/>
        </w:rPr>
        <w:t>:</w:t>
      </w:r>
      <w:r w:rsidRPr="002E3EFB">
        <w:rPr>
          <w:rFonts w:ascii="Garamond" w:hAnsi="Garamond"/>
          <w:b/>
          <w:sz w:val="24"/>
          <w:szCs w:val="24"/>
        </w:rPr>
        <w:t xml:space="preserve"> </w:t>
      </w:r>
      <w:r w:rsidRPr="00B83FE1">
        <w:rPr>
          <w:rFonts w:ascii="Garamond" w:hAnsi="Garamond"/>
          <w:sz w:val="24"/>
          <w:szCs w:val="24"/>
        </w:rPr>
        <w:t>8 nº1/ 10 e 11 CC</w:t>
      </w:r>
    </w:p>
    <w:p w:rsidR="00B30ACD" w:rsidRDefault="00B30ACD" w:rsidP="008D5B03">
      <w:pPr>
        <w:rPr>
          <w:rFonts w:ascii="Garamond" w:hAnsi="Garamond"/>
          <w:b/>
          <w:sz w:val="24"/>
          <w:szCs w:val="24"/>
        </w:rPr>
      </w:pPr>
    </w:p>
    <w:p w:rsidR="00B30ACD" w:rsidRPr="002E3EFB" w:rsidRDefault="00B30ACD" w:rsidP="008D5B03">
      <w:pPr>
        <w:rPr>
          <w:rFonts w:ascii="Garamond" w:hAnsi="Garamond"/>
          <w:b/>
          <w:sz w:val="24"/>
          <w:szCs w:val="24"/>
        </w:rPr>
      </w:pPr>
      <w:r>
        <w:rPr>
          <w:rFonts w:ascii="Garamond" w:hAnsi="Garamond"/>
          <w:b/>
          <w:sz w:val="24"/>
          <w:szCs w:val="24"/>
        </w:rPr>
        <w:t xml:space="preserve">Teorias </w:t>
      </w:r>
    </w:p>
    <w:p w:rsidR="00B30ACD" w:rsidRPr="00EF6838" w:rsidRDefault="00B30ACD" w:rsidP="008D5B03">
      <w:pPr>
        <w:spacing w:line="360" w:lineRule="auto"/>
        <w:jc w:val="both"/>
        <w:rPr>
          <w:rFonts w:ascii="Garamond" w:hAnsi="Garamond"/>
          <w:sz w:val="28"/>
          <w:szCs w:val="28"/>
        </w:rPr>
      </w:pPr>
      <w:r w:rsidRPr="00EF6838">
        <w:rPr>
          <w:rFonts w:ascii="Garamond" w:hAnsi="Garamond"/>
          <w:sz w:val="28"/>
          <w:szCs w:val="28"/>
        </w:rPr>
        <w:t>SJ</w:t>
      </w:r>
      <w:r>
        <w:rPr>
          <w:rFonts w:ascii="Garamond" w:hAnsi="Garamond"/>
          <w:sz w:val="28"/>
          <w:szCs w:val="28"/>
        </w:rPr>
        <w:t>:</w:t>
      </w:r>
      <w:r w:rsidR="00874692">
        <w:rPr>
          <w:rFonts w:ascii="Garamond" w:hAnsi="Garamond"/>
          <w:sz w:val="28"/>
          <w:szCs w:val="28"/>
        </w:rPr>
        <w:t xml:space="preserve"> </w:t>
      </w:r>
      <w:r w:rsidRPr="00F52533">
        <w:rPr>
          <w:rFonts w:ascii="Garamond" w:hAnsi="Garamond"/>
          <w:sz w:val="24"/>
          <w:szCs w:val="24"/>
        </w:rPr>
        <w:t>Teoria tradicional</w:t>
      </w:r>
      <w:r w:rsidRPr="00EF6838">
        <w:rPr>
          <w:rFonts w:ascii="Garamond" w:hAnsi="Garamond"/>
          <w:sz w:val="24"/>
          <w:szCs w:val="24"/>
        </w:rPr>
        <w:t xml:space="preserve"> – </w:t>
      </w:r>
      <w:r>
        <w:rPr>
          <w:rFonts w:ascii="Garamond" w:hAnsi="Garamond"/>
          <w:sz w:val="24"/>
          <w:szCs w:val="24"/>
        </w:rPr>
        <w:t>correntes positivistas que propugnam a</w:t>
      </w:r>
      <w:r w:rsidRPr="00EF6838">
        <w:rPr>
          <w:rFonts w:ascii="Garamond" w:hAnsi="Garamond"/>
          <w:sz w:val="24"/>
          <w:szCs w:val="24"/>
        </w:rPr>
        <w:t xml:space="preserve"> separação</w:t>
      </w:r>
      <w:r>
        <w:rPr>
          <w:rFonts w:ascii="Garamond" w:hAnsi="Garamond"/>
          <w:sz w:val="24"/>
          <w:szCs w:val="24"/>
        </w:rPr>
        <w:t xml:space="preserve"> entre</w:t>
      </w:r>
      <w:r w:rsidRPr="00EF6838">
        <w:rPr>
          <w:rFonts w:ascii="Garamond" w:hAnsi="Garamond"/>
          <w:sz w:val="24"/>
          <w:szCs w:val="24"/>
        </w:rPr>
        <w:t xml:space="preserve"> interpretação e integração</w:t>
      </w:r>
      <w:r>
        <w:rPr>
          <w:rFonts w:ascii="Garamond" w:hAnsi="Garamond"/>
          <w:sz w:val="24"/>
          <w:szCs w:val="24"/>
        </w:rPr>
        <w:t>. Defendem o princípio da plenitude do ordenamento jurídico e entendem que o sistema jurídico não tem lacunas.</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Doutrina Moderna: agora fala-se num ideia de </w:t>
      </w:r>
      <w:r w:rsidRPr="00EF6838">
        <w:rPr>
          <w:rFonts w:ascii="Garamond" w:hAnsi="Garamond"/>
          <w:b/>
          <w:sz w:val="24"/>
          <w:szCs w:val="24"/>
        </w:rPr>
        <w:t>desenvolvimento do Direito</w:t>
      </w:r>
      <w:r>
        <w:rPr>
          <w:rFonts w:ascii="Garamond" w:hAnsi="Garamond"/>
          <w:sz w:val="24"/>
          <w:szCs w:val="24"/>
        </w:rPr>
        <w:t xml:space="preserve"> que abarca a interpretação e a integração. Considera que o caso concreto é condicionante da interpretação e que existem lacunas rebeldes à analogia (situações em que a lei remete para meios técnicos/ órgãos ou processos que não existem)</w:t>
      </w:r>
    </w:p>
    <w:p w:rsidR="00B30ACD" w:rsidRPr="00670FD5" w:rsidRDefault="00B30ACD" w:rsidP="008D5B03">
      <w:pPr>
        <w:spacing w:line="360" w:lineRule="auto"/>
        <w:jc w:val="both"/>
        <w:rPr>
          <w:rFonts w:ascii="Garamond" w:hAnsi="Garamond"/>
          <w:b/>
          <w:color w:val="632423" w:themeColor="accent2" w:themeShade="80"/>
          <w:sz w:val="24"/>
          <w:szCs w:val="24"/>
        </w:rPr>
      </w:pPr>
      <w:r>
        <w:rPr>
          <w:rFonts w:ascii="Garamond" w:hAnsi="Garamond"/>
          <w:sz w:val="24"/>
          <w:szCs w:val="24"/>
        </w:rPr>
        <w:lastRenderedPageBreak/>
        <w:t xml:space="preserve">Novos resultados interpretação: </w:t>
      </w:r>
      <w:r w:rsidRPr="00670FD5">
        <w:rPr>
          <w:rFonts w:ascii="Garamond" w:hAnsi="Garamond"/>
          <w:b/>
          <w:color w:val="632423" w:themeColor="accent2" w:themeShade="80"/>
          <w:sz w:val="24"/>
          <w:szCs w:val="24"/>
        </w:rPr>
        <w:t>Interpretação correctiva/extensão teleológica/redução teleológica</w:t>
      </w:r>
    </w:p>
    <w:p w:rsidR="00B30ACD" w:rsidRDefault="00B30ACD" w:rsidP="008D5B03">
      <w:pPr>
        <w:spacing w:line="360" w:lineRule="auto"/>
        <w:rPr>
          <w:rFonts w:ascii="Garamond" w:hAnsi="Garamond"/>
          <w:sz w:val="24"/>
          <w:szCs w:val="24"/>
        </w:rPr>
      </w:pPr>
      <w:r>
        <w:rPr>
          <w:rFonts w:ascii="Garamond" w:hAnsi="Garamond"/>
          <w:sz w:val="24"/>
          <w:szCs w:val="24"/>
        </w:rPr>
        <w:t>SJ:</w:t>
      </w:r>
    </w:p>
    <w:p w:rsidR="00B30ACD" w:rsidRDefault="00B30ACD" w:rsidP="00F331C0">
      <w:pPr>
        <w:pStyle w:val="PargrafodaLista"/>
        <w:numPr>
          <w:ilvl w:val="0"/>
          <w:numId w:val="80"/>
        </w:numPr>
        <w:spacing w:line="360" w:lineRule="auto"/>
        <w:rPr>
          <w:rFonts w:ascii="Garamond" w:hAnsi="Garamond"/>
          <w:sz w:val="24"/>
          <w:szCs w:val="24"/>
        </w:rPr>
      </w:pPr>
      <w:r>
        <w:rPr>
          <w:rFonts w:ascii="Garamond" w:hAnsi="Garamond"/>
          <w:sz w:val="24"/>
          <w:szCs w:val="24"/>
        </w:rPr>
        <w:t xml:space="preserve">Interpretação: </w:t>
      </w:r>
    </w:p>
    <w:p w:rsidR="00B30ACD" w:rsidRDefault="00B30ACD" w:rsidP="00F331C0">
      <w:pPr>
        <w:pStyle w:val="PargrafodaLista"/>
        <w:numPr>
          <w:ilvl w:val="0"/>
          <w:numId w:val="80"/>
        </w:numPr>
        <w:spacing w:line="360" w:lineRule="auto"/>
        <w:rPr>
          <w:rFonts w:ascii="Garamond" w:hAnsi="Garamond"/>
          <w:sz w:val="24"/>
          <w:szCs w:val="24"/>
        </w:rPr>
      </w:pPr>
      <w:r>
        <w:rPr>
          <w:rFonts w:ascii="Garamond" w:hAnsi="Garamond"/>
          <w:sz w:val="24"/>
          <w:szCs w:val="24"/>
        </w:rPr>
        <w:t>Integração lacunas</w:t>
      </w:r>
    </w:p>
    <w:p w:rsidR="00B30ACD" w:rsidRPr="00DE7A4F" w:rsidRDefault="00B30ACD" w:rsidP="00F331C0">
      <w:pPr>
        <w:pStyle w:val="PargrafodaLista"/>
        <w:numPr>
          <w:ilvl w:val="0"/>
          <w:numId w:val="80"/>
        </w:numPr>
        <w:spacing w:line="360" w:lineRule="auto"/>
        <w:jc w:val="both"/>
        <w:rPr>
          <w:rFonts w:ascii="Garamond" w:hAnsi="Garamond"/>
          <w:sz w:val="24"/>
          <w:szCs w:val="24"/>
        </w:rPr>
      </w:pPr>
      <w:r>
        <w:rPr>
          <w:rFonts w:ascii="Garamond" w:hAnsi="Garamond"/>
          <w:sz w:val="24"/>
          <w:szCs w:val="24"/>
        </w:rPr>
        <w:t>Desenvolvimento do direito: interpretação correctiva; extensão e redução teleológica</w:t>
      </w:r>
    </w:p>
    <w:p w:rsidR="00B30ACD" w:rsidRDefault="00B30ACD" w:rsidP="008D5B03">
      <w:pPr>
        <w:spacing w:line="360" w:lineRule="auto"/>
        <w:rPr>
          <w:rFonts w:ascii="Garamond" w:hAnsi="Garamond"/>
          <w:sz w:val="24"/>
          <w:szCs w:val="24"/>
        </w:rPr>
      </w:pPr>
      <w:r>
        <w:rPr>
          <w:rFonts w:ascii="Garamond" w:hAnsi="Garamond"/>
          <w:sz w:val="24"/>
          <w:szCs w:val="24"/>
        </w:rPr>
        <w:t xml:space="preserve">O </w:t>
      </w:r>
      <w:proofErr w:type="gramStart"/>
      <w:r>
        <w:rPr>
          <w:rFonts w:ascii="Garamond" w:hAnsi="Garamond"/>
          <w:sz w:val="24"/>
          <w:szCs w:val="24"/>
        </w:rPr>
        <w:t>A :</w:t>
      </w:r>
      <w:proofErr w:type="gramEnd"/>
    </w:p>
    <w:p w:rsidR="00B30ACD" w:rsidRDefault="00B30ACD" w:rsidP="00F331C0">
      <w:pPr>
        <w:pStyle w:val="PargrafodaLista"/>
        <w:numPr>
          <w:ilvl w:val="0"/>
          <w:numId w:val="79"/>
        </w:numPr>
        <w:spacing w:line="360" w:lineRule="auto"/>
        <w:jc w:val="both"/>
        <w:rPr>
          <w:rFonts w:ascii="Garamond" w:hAnsi="Garamond"/>
          <w:sz w:val="24"/>
          <w:szCs w:val="24"/>
        </w:rPr>
      </w:pPr>
      <w:r>
        <w:rPr>
          <w:rFonts w:ascii="Garamond" w:hAnsi="Garamond"/>
          <w:sz w:val="24"/>
          <w:szCs w:val="24"/>
        </w:rPr>
        <w:t xml:space="preserve">Interpretação: declarativa; restritiva; extensiva; correctiva: redução teleológica; </w:t>
      </w:r>
      <w:proofErr w:type="spellStart"/>
      <w:r>
        <w:rPr>
          <w:rFonts w:ascii="Garamond" w:hAnsi="Garamond"/>
          <w:sz w:val="24"/>
          <w:szCs w:val="24"/>
        </w:rPr>
        <w:t>abrogante</w:t>
      </w:r>
      <w:proofErr w:type="spellEnd"/>
    </w:p>
    <w:p w:rsidR="00B30ACD" w:rsidRDefault="00B30ACD" w:rsidP="00F331C0">
      <w:pPr>
        <w:pStyle w:val="PargrafodaLista"/>
        <w:numPr>
          <w:ilvl w:val="0"/>
          <w:numId w:val="79"/>
        </w:numPr>
        <w:spacing w:line="360" w:lineRule="auto"/>
        <w:rPr>
          <w:rFonts w:ascii="Garamond" w:hAnsi="Garamond"/>
          <w:sz w:val="24"/>
          <w:szCs w:val="24"/>
        </w:rPr>
      </w:pPr>
      <w:r>
        <w:rPr>
          <w:rFonts w:ascii="Garamond" w:hAnsi="Garamond"/>
          <w:sz w:val="24"/>
          <w:szCs w:val="24"/>
        </w:rPr>
        <w:t>Integração lacunas</w:t>
      </w:r>
    </w:p>
    <w:p w:rsidR="00B30ACD" w:rsidRPr="00DE7A4F" w:rsidRDefault="00B30ACD" w:rsidP="00F331C0">
      <w:pPr>
        <w:pStyle w:val="PargrafodaLista"/>
        <w:numPr>
          <w:ilvl w:val="0"/>
          <w:numId w:val="79"/>
        </w:numPr>
        <w:spacing w:line="360" w:lineRule="auto"/>
        <w:rPr>
          <w:rFonts w:ascii="Garamond" w:hAnsi="Garamond"/>
          <w:sz w:val="24"/>
          <w:szCs w:val="24"/>
        </w:rPr>
      </w:pPr>
      <w:r>
        <w:rPr>
          <w:rFonts w:ascii="Garamond" w:hAnsi="Garamond"/>
          <w:sz w:val="24"/>
          <w:szCs w:val="24"/>
        </w:rPr>
        <w:t>Interpretação enunciativa</w:t>
      </w:r>
    </w:p>
    <w:p w:rsidR="00B30ACD" w:rsidRDefault="00B30ACD" w:rsidP="008D5B03">
      <w:pPr>
        <w:spacing w:line="360" w:lineRule="auto"/>
        <w:rPr>
          <w:rFonts w:ascii="Garamond" w:hAnsi="Garamond"/>
          <w:sz w:val="24"/>
          <w:szCs w:val="24"/>
        </w:rPr>
      </w:pPr>
    </w:p>
    <w:p w:rsidR="00B30ACD" w:rsidRDefault="00B30ACD" w:rsidP="008D5B03">
      <w:pPr>
        <w:spacing w:line="360" w:lineRule="auto"/>
        <w:jc w:val="both"/>
        <w:rPr>
          <w:rFonts w:ascii="Garamond" w:hAnsi="Garamond"/>
          <w:sz w:val="24"/>
          <w:szCs w:val="24"/>
        </w:rPr>
      </w:pPr>
      <w:r>
        <w:rPr>
          <w:rFonts w:ascii="Garamond" w:hAnsi="Garamond"/>
          <w:sz w:val="24"/>
          <w:szCs w:val="24"/>
        </w:rPr>
        <w:t>Já verificamos como se decifra o sentido/conteúdo de uma lei através da interpretação. Também verificamos como se descobrem regras implícitas a partir do exame de uma lei, vamos agora estudar o preenchimento de lacunas, isto é a actividade de colmatar omissões ou vazios em domínios que o direito deveria reger.</w:t>
      </w:r>
    </w:p>
    <w:p w:rsidR="00B30ACD" w:rsidRDefault="00B30ACD" w:rsidP="008D5B03">
      <w:pPr>
        <w:spacing w:line="360" w:lineRule="auto"/>
        <w:jc w:val="both"/>
        <w:rPr>
          <w:rFonts w:ascii="Garamond" w:hAnsi="Garamond"/>
          <w:i/>
          <w:sz w:val="24"/>
          <w:szCs w:val="24"/>
        </w:rPr>
      </w:pPr>
      <w:r>
        <w:rPr>
          <w:rFonts w:ascii="Garamond" w:hAnsi="Garamond"/>
          <w:sz w:val="24"/>
          <w:szCs w:val="24"/>
        </w:rPr>
        <w:t xml:space="preserve">Ego: </w:t>
      </w:r>
      <w:r w:rsidRPr="001E372A">
        <w:rPr>
          <w:rFonts w:ascii="Garamond" w:hAnsi="Garamond"/>
          <w:i/>
          <w:sz w:val="24"/>
          <w:szCs w:val="24"/>
        </w:rPr>
        <w:t>Depois de interpretar a lei chega-se à conclusão de que existe um vazio sobre certa matéria, quando haja um dever de legislar sobre certa matéria.</w:t>
      </w:r>
    </w:p>
    <w:p w:rsidR="00B30ACD" w:rsidRDefault="00B30ACD" w:rsidP="008D5B03">
      <w:pPr>
        <w:spacing w:line="360" w:lineRule="auto"/>
        <w:jc w:val="both"/>
        <w:rPr>
          <w:rFonts w:ascii="Garamond" w:hAnsi="Garamond"/>
          <w:sz w:val="24"/>
          <w:szCs w:val="24"/>
        </w:rPr>
      </w:pPr>
      <w:r>
        <w:rPr>
          <w:rFonts w:ascii="Garamond" w:hAnsi="Garamond"/>
          <w:sz w:val="24"/>
          <w:szCs w:val="24"/>
        </w:rPr>
        <w:t>A interpretação é prévia à integração de lacunas, só depois da interpretação das leis vigentes se pode concluir que existe um vazio legal sobre certa matéria.</w:t>
      </w:r>
    </w:p>
    <w:p w:rsidR="00B30ACD" w:rsidRDefault="00B30ACD" w:rsidP="008D5B03">
      <w:pPr>
        <w:spacing w:line="360" w:lineRule="auto"/>
        <w:jc w:val="both"/>
        <w:rPr>
          <w:rFonts w:ascii="Garamond" w:hAnsi="Garamond"/>
          <w:sz w:val="24"/>
          <w:szCs w:val="24"/>
        </w:rPr>
      </w:pPr>
    </w:p>
    <w:p w:rsidR="00670FD5" w:rsidRDefault="00670FD5" w:rsidP="008D5B03">
      <w:pPr>
        <w:spacing w:line="360" w:lineRule="auto"/>
        <w:jc w:val="both"/>
        <w:rPr>
          <w:rFonts w:ascii="Garamond" w:hAnsi="Garamond"/>
          <w:sz w:val="24"/>
          <w:szCs w:val="24"/>
        </w:rPr>
      </w:pPr>
    </w:p>
    <w:p w:rsidR="00B30ACD" w:rsidRPr="00622539" w:rsidRDefault="00B30ACD" w:rsidP="008D5B03">
      <w:pPr>
        <w:spacing w:line="360" w:lineRule="auto"/>
        <w:jc w:val="both"/>
        <w:rPr>
          <w:rFonts w:ascii="Garamond" w:hAnsi="Garamond"/>
          <w:b/>
          <w:sz w:val="24"/>
          <w:szCs w:val="24"/>
        </w:rPr>
      </w:pPr>
      <w:r w:rsidRPr="00622539">
        <w:rPr>
          <w:rFonts w:ascii="Garamond" w:hAnsi="Garamond"/>
          <w:b/>
          <w:sz w:val="24"/>
          <w:szCs w:val="24"/>
        </w:rPr>
        <w:t>Na busca da regra possível são possíveis três passos, em que o 1º precede o 2º e em que o 3º pressupõe fatalmente os primeiros:</w:t>
      </w:r>
    </w:p>
    <w:p w:rsidR="00B30ACD" w:rsidRDefault="00B30ACD" w:rsidP="00F331C0">
      <w:pPr>
        <w:pStyle w:val="PargrafodaLista"/>
        <w:numPr>
          <w:ilvl w:val="0"/>
          <w:numId w:val="71"/>
        </w:numPr>
        <w:spacing w:line="360" w:lineRule="auto"/>
        <w:jc w:val="both"/>
        <w:rPr>
          <w:rFonts w:ascii="Garamond" w:hAnsi="Garamond"/>
          <w:sz w:val="24"/>
          <w:szCs w:val="24"/>
        </w:rPr>
      </w:pPr>
      <w:r>
        <w:rPr>
          <w:rFonts w:ascii="Garamond" w:hAnsi="Garamond"/>
          <w:sz w:val="24"/>
          <w:szCs w:val="24"/>
        </w:rPr>
        <w:t>A regra está explícita na lei: procurando-se um equilíbrio entre o elemento literal e lógico é possível encontrar-se a regra por interpretação declarativa, restritiva e extensiva</w:t>
      </w:r>
    </w:p>
    <w:p w:rsidR="00B30ACD" w:rsidRDefault="00B30ACD" w:rsidP="00F331C0">
      <w:pPr>
        <w:pStyle w:val="PargrafodaLista"/>
        <w:numPr>
          <w:ilvl w:val="0"/>
          <w:numId w:val="71"/>
        </w:numPr>
        <w:spacing w:line="360" w:lineRule="auto"/>
        <w:jc w:val="both"/>
        <w:rPr>
          <w:rFonts w:ascii="Garamond" w:hAnsi="Garamond"/>
          <w:sz w:val="24"/>
          <w:szCs w:val="24"/>
        </w:rPr>
      </w:pPr>
      <w:r>
        <w:rPr>
          <w:rFonts w:ascii="Garamond" w:hAnsi="Garamond"/>
          <w:sz w:val="24"/>
          <w:szCs w:val="24"/>
        </w:rPr>
        <w:lastRenderedPageBreak/>
        <w:t>A regra está implícita na lei: a sua descoberta passa por uma operação de inferência apoiada em certos princípios lógicos.</w:t>
      </w:r>
    </w:p>
    <w:p w:rsidR="00B30ACD" w:rsidRDefault="00B30ACD" w:rsidP="00F331C0">
      <w:pPr>
        <w:pStyle w:val="PargrafodaLista"/>
        <w:numPr>
          <w:ilvl w:val="0"/>
          <w:numId w:val="71"/>
        </w:numPr>
        <w:spacing w:line="360" w:lineRule="auto"/>
        <w:jc w:val="both"/>
        <w:rPr>
          <w:rFonts w:ascii="Garamond" w:hAnsi="Garamond"/>
          <w:sz w:val="24"/>
          <w:szCs w:val="24"/>
        </w:rPr>
      </w:pPr>
      <w:r>
        <w:rPr>
          <w:rFonts w:ascii="Garamond" w:hAnsi="Garamond"/>
          <w:sz w:val="24"/>
          <w:szCs w:val="24"/>
        </w:rPr>
        <w:t>Não existe regra, nem explícita, nem implícita na lei e o trabalho do jurista, será o da integração ou preenchimento do vazio jurídico descoberto</w:t>
      </w:r>
    </w:p>
    <w:p w:rsidR="00B30ACD" w:rsidRDefault="00B30ACD" w:rsidP="008D5B03">
      <w:pPr>
        <w:spacing w:line="360" w:lineRule="auto"/>
        <w:jc w:val="both"/>
        <w:rPr>
          <w:rFonts w:ascii="Garamond" w:hAnsi="Garamond"/>
          <w:sz w:val="24"/>
          <w:szCs w:val="24"/>
        </w:rPr>
      </w:pPr>
    </w:p>
    <w:p w:rsidR="00B30ACD" w:rsidRDefault="00B30ACD" w:rsidP="008D5B03">
      <w:pPr>
        <w:spacing w:line="360" w:lineRule="auto"/>
        <w:jc w:val="both"/>
        <w:rPr>
          <w:rFonts w:ascii="Garamond" w:hAnsi="Garamond"/>
          <w:sz w:val="24"/>
          <w:szCs w:val="24"/>
        </w:rPr>
      </w:pPr>
      <w:r>
        <w:rPr>
          <w:rFonts w:ascii="Garamond" w:hAnsi="Garamond"/>
          <w:sz w:val="24"/>
          <w:szCs w:val="24"/>
        </w:rPr>
        <w:t>Importa agora determinar o que é a integração de lacunas.</w:t>
      </w:r>
    </w:p>
    <w:p w:rsidR="00B30ACD" w:rsidRDefault="00B30ACD" w:rsidP="008D5B03">
      <w:pPr>
        <w:spacing w:line="360" w:lineRule="auto"/>
        <w:jc w:val="both"/>
        <w:rPr>
          <w:rFonts w:ascii="Garamond" w:hAnsi="Garamond"/>
          <w:sz w:val="24"/>
          <w:szCs w:val="24"/>
        </w:rPr>
      </w:pPr>
    </w:p>
    <w:p w:rsidR="00B30ACD" w:rsidRDefault="00B30ACD" w:rsidP="008D5B03">
      <w:pPr>
        <w:spacing w:line="360" w:lineRule="auto"/>
        <w:jc w:val="both"/>
        <w:rPr>
          <w:rFonts w:ascii="Garamond" w:hAnsi="Garamond"/>
          <w:b/>
          <w:sz w:val="24"/>
          <w:szCs w:val="24"/>
        </w:rPr>
      </w:pPr>
      <w:r w:rsidRPr="00BA5039">
        <w:rPr>
          <w:rFonts w:ascii="Garamond" w:hAnsi="Garamond"/>
          <w:b/>
          <w:sz w:val="24"/>
          <w:szCs w:val="24"/>
        </w:rPr>
        <w:t xml:space="preserve">     </w:t>
      </w:r>
      <w:r>
        <w:rPr>
          <w:rFonts w:ascii="Garamond" w:hAnsi="Garamond"/>
          <w:b/>
          <w:sz w:val="24"/>
          <w:szCs w:val="24"/>
        </w:rPr>
        <w:t xml:space="preserve">                                                  </w:t>
      </w:r>
      <w:r w:rsidRPr="00BA5039">
        <w:rPr>
          <w:rFonts w:ascii="Garamond" w:hAnsi="Garamond"/>
          <w:b/>
          <w:sz w:val="24"/>
          <w:szCs w:val="24"/>
        </w:rPr>
        <w:t xml:space="preserve">Lacuna jurídica </w:t>
      </w:r>
    </w:p>
    <w:p w:rsidR="00B30ACD" w:rsidRPr="00BA5039" w:rsidRDefault="00B30ACD" w:rsidP="008D5B03">
      <w:pPr>
        <w:spacing w:line="360" w:lineRule="auto"/>
        <w:jc w:val="both"/>
        <w:rPr>
          <w:rFonts w:ascii="Garamond" w:hAnsi="Garamond"/>
          <w:b/>
          <w:sz w:val="24"/>
          <w:szCs w:val="24"/>
        </w:rPr>
      </w:pPr>
    </w:p>
    <w:p w:rsidR="00B30ACD" w:rsidRDefault="00B30ACD" w:rsidP="008D5B03">
      <w:pPr>
        <w:spacing w:line="360" w:lineRule="auto"/>
        <w:jc w:val="both"/>
        <w:rPr>
          <w:rFonts w:ascii="Garamond" w:hAnsi="Garamond"/>
          <w:b/>
          <w:sz w:val="24"/>
          <w:szCs w:val="24"/>
        </w:rPr>
      </w:pPr>
      <w:r>
        <w:rPr>
          <w:rFonts w:ascii="Garamond" w:hAnsi="Garamond"/>
          <w:sz w:val="24"/>
          <w:szCs w:val="24"/>
        </w:rPr>
        <w:t>Primeiramente</w:t>
      </w:r>
      <w:proofErr w:type="gramStart"/>
      <w:r>
        <w:rPr>
          <w:rFonts w:ascii="Garamond" w:hAnsi="Garamond"/>
          <w:sz w:val="24"/>
          <w:szCs w:val="24"/>
        </w:rPr>
        <w:t>,</w:t>
      </w:r>
      <w:proofErr w:type="gramEnd"/>
      <w:r>
        <w:rPr>
          <w:rFonts w:ascii="Garamond" w:hAnsi="Garamond"/>
          <w:sz w:val="24"/>
          <w:szCs w:val="24"/>
        </w:rPr>
        <w:t xml:space="preserve"> importa saber o que é uma </w:t>
      </w:r>
      <w:r w:rsidRPr="00727560">
        <w:rPr>
          <w:rFonts w:ascii="Garamond" w:hAnsi="Garamond"/>
          <w:b/>
          <w:sz w:val="24"/>
          <w:szCs w:val="24"/>
        </w:rPr>
        <w:t>lacuna jurídica</w:t>
      </w:r>
      <w:r>
        <w:rPr>
          <w:rFonts w:ascii="Garamond" w:hAnsi="Garamond"/>
          <w:b/>
          <w:sz w:val="24"/>
          <w:szCs w:val="24"/>
        </w:rPr>
        <w:t>:</w:t>
      </w:r>
    </w:p>
    <w:p w:rsidR="00B30ACD" w:rsidRDefault="00B30ACD" w:rsidP="008D5B03">
      <w:pPr>
        <w:spacing w:line="360" w:lineRule="auto"/>
        <w:jc w:val="both"/>
        <w:rPr>
          <w:rFonts w:ascii="Garamond" w:hAnsi="Garamond"/>
          <w:sz w:val="24"/>
          <w:szCs w:val="24"/>
        </w:rPr>
      </w:pPr>
      <w:r>
        <w:rPr>
          <w:rFonts w:ascii="Garamond" w:hAnsi="Garamond"/>
          <w:b/>
          <w:sz w:val="24"/>
          <w:szCs w:val="24"/>
        </w:rPr>
        <w:t xml:space="preserve">Lacuna jurídica: </w:t>
      </w:r>
      <w:r>
        <w:rPr>
          <w:rFonts w:ascii="Garamond" w:hAnsi="Garamond"/>
          <w:sz w:val="24"/>
          <w:szCs w:val="24"/>
        </w:rPr>
        <w:t xml:space="preserve">existe quando se verifica a falta de uma regra jurídica para reger certa matéria, que tem de ser prevista e regulada pelo direito. </w:t>
      </w:r>
    </w:p>
    <w:p w:rsidR="00B30ACD" w:rsidRDefault="00B30ACD" w:rsidP="008D5B03">
      <w:pPr>
        <w:spacing w:line="360" w:lineRule="auto"/>
        <w:jc w:val="both"/>
        <w:rPr>
          <w:rFonts w:ascii="Garamond" w:hAnsi="Garamond"/>
          <w:sz w:val="24"/>
          <w:szCs w:val="24"/>
        </w:rPr>
      </w:pPr>
      <w:r>
        <w:rPr>
          <w:rFonts w:ascii="Garamond" w:hAnsi="Garamond"/>
          <w:sz w:val="24"/>
          <w:szCs w:val="24"/>
        </w:rPr>
        <w:t>Tem de haver cumulativamente:</w:t>
      </w:r>
    </w:p>
    <w:p w:rsidR="00B30ACD" w:rsidRDefault="00B30ACD" w:rsidP="00F331C0">
      <w:pPr>
        <w:pStyle w:val="PargrafodaLista"/>
        <w:numPr>
          <w:ilvl w:val="0"/>
          <w:numId w:val="72"/>
        </w:numPr>
        <w:spacing w:line="360" w:lineRule="auto"/>
        <w:jc w:val="both"/>
        <w:rPr>
          <w:rFonts w:ascii="Garamond" w:hAnsi="Garamond"/>
          <w:sz w:val="24"/>
          <w:szCs w:val="24"/>
        </w:rPr>
      </w:pPr>
      <w:r>
        <w:rPr>
          <w:rFonts w:ascii="Garamond" w:hAnsi="Garamond"/>
          <w:sz w:val="24"/>
          <w:szCs w:val="24"/>
        </w:rPr>
        <w:t>Ausência de disciplina jurídica ou vazio jurídico</w:t>
      </w:r>
    </w:p>
    <w:p w:rsidR="00B30ACD" w:rsidRDefault="00B30ACD" w:rsidP="00F331C0">
      <w:pPr>
        <w:pStyle w:val="PargrafodaLista"/>
        <w:numPr>
          <w:ilvl w:val="0"/>
          <w:numId w:val="72"/>
        </w:numPr>
        <w:spacing w:line="360" w:lineRule="auto"/>
        <w:jc w:val="both"/>
        <w:rPr>
          <w:rFonts w:ascii="Garamond" w:hAnsi="Garamond"/>
          <w:sz w:val="24"/>
          <w:szCs w:val="24"/>
        </w:rPr>
      </w:pPr>
      <w:r>
        <w:rPr>
          <w:rFonts w:ascii="Garamond" w:hAnsi="Garamond"/>
          <w:sz w:val="24"/>
          <w:szCs w:val="24"/>
        </w:rPr>
        <w:t>Imprescindibilidade dessa disciplina: o vazio respeita a matéria que o Direito não pode ignorar, que deve ser juridicamente conformada.</w:t>
      </w:r>
    </w:p>
    <w:p w:rsidR="00B30ACD" w:rsidRDefault="00B30ACD" w:rsidP="008D5B03">
      <w:pPr>
        <w:pStyle w:val="PargrafodaLista"/>
        <w:spacing w:line="360" w:lineRule="auto"/>
        <w:jc w:val="both"/>
        <w:rPr>
          <w:rFonts w:ascii="Garamond" w:hAnsi="Garamond"/>
          <w:sz w:val="24"/>
          <w:szCs w:val="24"/>
        </w:rPr>
      </w:pPr>
      <w:r>
        <w:rPr>
          <w:rFonts w:ascii="Garamond" w:hAnsi="Garamond"/>
          <w:sz w:val="24"/>
          <w:szCs w:val="24"/>
        </w:rPr>
        <w:t xml:space="preserve">Ex: não haverá lacuna pelo facto de não existir regulação jurídica para as relações entre padrinho e afilhado ou para </w:t>
      </w:r>
      <w:proofErr w:type="gramStart"/>
      <w:r>
        <w:rPr>
          <w:rFonts w:ascii="Garamond" w:hAnsi="Garamond"/>
          <w:sz w:val="24"/>
          <w:szCs w:val="24"/>
        </w:rPr>
        <w:t>as forma</w:t>
      </w:r>
      <w:proofErr w:type="gramEnd"/>
      <w:r>
        <w:rPr>
          <w:rFonts w:ascii="Garamond" w:hAnsi="Garamond"/>
          <w:sz w:val="24"/>
          <w:szCs w:val="24"/>
        </w:rPr>
        <w:t xml:space="preserve"> de saudação do vizinho (importante demarcar fronteiras entre direito e outras ordens normativas para determinar situações de lacunas jurídicas.)</w:t>
      </w:r>
    </w:p>
    <w:p w:rsidR="00B30ACD" w:rsidRDefault="00B30ACD" w:rsidP="008D5B03">
      <w:pPr>
        <w:pStyle w:val="PargrafodaLista"/>
        <w:spacing w:line="360" w:lineRule="auto"/>
        <w:jc w:val="both"/>
        <w:rPr>
          <w:rFonts w:ascii="Garamond" w:hAnsi="Garamond"/>
          <w:b/>
          <w:sz w:val="24"/>
          <w:szCs w:val="24"/>
        </w:rPr>
      </w:pPr>
      <w:r w:rsidRPr="0028118F">
        <w:rPr>
          <w:rFonts w:ascii="Garamond" w:hAnsi="Garamond"/>
          <w:b/>
          <w:sz w:val="24"/>
          <w:szCs w:val="24"/>
        </w:rPr>
        <w:t>Nota:</w:t>
      </w:r>
      <w:r>
        <w:rPr>
          <w:rFonts w:ascii="Garamond" w:hAnsi="Garamond"/>
          <w:b/>
          <w:sz w:val="24"/>
          <w:szCs w:val="24"/>
        </w:rPr>
        <w:t xml:space="preserve"> </w:t>
      </w:r>
    </w:p>
    <w:p w:rsidR="00B30ACD" w:rsidRPr="005D5898" w:rsidRDefault="00B30ACD" w:rsidP="008D5B03">
      <w:pPr>
        <w:pStyle w:val="PargrafodaLista"/>
        <w:spacing w:line="360" w:lineRule="auto"/>
        <w:jc w:val="both"/>
        <w:rPr>
          <w:rFonts w:ascii="Garamond" w:hAnsi="Garamond"/>
          <w:sz w:val="24"/>
          <w:szCs w:val="24"/>
        </w:rPr>
      </w:pPr>
      <w:r w:rsidRPr="0028118F">
        <w:rPr>
          <w:rFonts w:ascii="Garamond" w:hAnsi="Garamond"/>
          <w:sz w:val="24"/>
          <w:szCs w:val="24"/>
        </w:rPr>
        <w:t xml:space="preserve">A lacuna não se esgota ausência da lei (perspectiva estritamente legalista do fenómeno jurídico), se houver uma regra </w:t>
      </w:r>
      <w:r w:rsidRPr="00622539">
        <w:rPr>
          <w:rFonts w:ascii="Garamond" w:hAnsi="Garamond"/>
          <w:b/>
          <w:sz w:val="24"/>
          <w:szCs w:val="24"/>
        </w:rPr>
        <w:t>não escrita ou costumeira</w:t>
      </w:r>
      <w:r>
        <w:rPr>
          <w:rFonts w:ascii="Garamond" w:hAnsi="Garamond"/>
          <w:b/>
          <w:sz w:val="24"/>
          <w:szCs w:val="24"/>
        </w:rPr>
        <w:t>/jurisprudencial</w:t>
      </w:r>
      <w:r w:rsidRPr="00622539">
        <w:rPr>
          <w:rFonts w:ascii="Garamond" w:hAnsi="Garamond"/>
          <w:b/>
          <w:sz w:val="24"/>
          <w:szCs w:val="24"/>
        </w:rPr>
        <w:t xml:space="preserve"> </w:t>
      </w:r>
      <w:r w:rsidRPr="005D5898">
        <w:rPr>
          <w:rFonts w:ascii="Garamond" w:hAnsi="Garamond"/>
          <w:sz w:val="24"/>
          <w:szCs w:val="24"/>
        </w:rPr>
        <w:t>aplicável ao caso não existe lacuna.</w:t>
      </w:r>
    </w:p>
    <w:p w:rsidR="00B30ACD" w:rsidRDefault="00B30ACD" w:rsidP="008D5B03">
      <w:pPr>
        <w:spacing w:line="360" w:lineRule="auto"/>
        <w:rPr>
          <w:rFonts w:ascii="Garamond" w:hAnsi="Garamond"/>
          <w:b/>
          <w:sz w:val="24"/>
          <w:szCs w:val="24"/>
        </w:rPr>
      </w:pPr>
      <w:r w:rsidRPr="0028118F">
        <w:rPr>
          <w:rFonts w:ascii="Garamond" w:hAnsi="Garamond"/>
          <w:b/>
          <w:sz w:val="24"/>
          <w:szCs w:val="24"/>
        </w:rPr>
        <w:t>Espécies de lacunas:</w:t>
      </w:r>
    </w:p>
    <w:p w:rsidR="00B30ACD" w:rsidRDefault="00B30ACD" w:rsidP="008D5B03">
      <w:pPr>
        <w:spacing w:line="360" w:lineRule="auto"/>
        <w:rPr>
          <w:rFonts w:ascii="Garamond" w:hAnsi="Garamond"/>
          <w:b/>
          <w:sz w:val="24"/>
          <w:szCs w:val="24"/>
        </w:rPr>
      </w:pPr>
    </w:p>
    <w:p w:rsidR="00B30ACD" w:rsidRDefault="00B30ACD" w:rsidP="008D5B03">
      <w:pPr>
        <w:spacing w:line="360" w:lineRule="auto"/>
        <w:jc w:val="both"/>
        <w:rPr>
          <w:rFonts w:ascii="Garamond" w:hAnsi="Garamond"/>
          <w:sz w:val="24"/>
          <w:szCs w:val="24"/>
        </w:rPr>
      </w:pPr>
      <w:r>
        <w:rPr>
          <w:rFonts w:ascii="Garamond" w:hAnsi="Garamond"/>
          <w:b/>
          <w:sz w:val="24"/>
          <w:szCs w:val="24"/>
        </w:rPr>
        <w:t>Voluntá</w:t>
      </w:r>
      <w:r w:rsidRPr="00622539">
        <w:rPr>
          <w:rFonts w:ascii="Garamond" w:hAnsi="Garamond"/>
          <w:b/>
          <w:sz w:val="24"/>
          <w:szCs w:val="24"/>
        </w:rPr>
        <w:t>rias</w:t>
      </w:r>
      <w:r w:rsidRPr="00622539">
        <w:rPr>
          <w:rFonts w:ascii="Garamond" w:hAnsi="Garamond"/>
          <w:sz w:val="24"/>
          <w:szCs w:val="24"/>
        </w:rPr>
        <w:t>: a inexistência da disciplina é querida pelo legislador que não quis resolver a questão e deixou-a para a jurisprudência. Ex eutanásia/ barrigas de aluguer</w:t>
      </w:r>
    </w:p>
    <w:p w:rsidR="00B30ACD" w:rsidRDefault="00B30ACD" w:rsidP="008D5B03">
      <w:pPr>
        <w:spacing w:line="360" w:lineRule="auto"/>
        <w:rPr>
          <w:rFonts w:ascii="Garamond" w:hAnsi="Garamond"/>
          <w:sz w:val="24"/>
          <w:szCs w:val="24"/>
        </w:rPr>
      </w:pPr>
      <w:r w:rsidRPr="00E31C01">
        <w:rPr>
          <w:rFonts w:ascii="Garamond" w:hAnsi="Garamond"/>
          <w:b/>
          <w:sz w:val="24"/>
          <w:szCs w:val="24"/>
        </w:rPr>
        <w:lastRenderedPageBreak/>
        <w:t>Involuntárias</w:t>
      </w:r>
      <w:r>
        <w:rPr>
          <w:rFonts w:ascii="Garamond" w:hAnsi="Garamond"/>
          <w:sz w:val="24"/>
          <w:szCs w:val="24"/>
        </w:rPr>
        <w:t>: o legislador não previu o caso, por isso não elaborou a lei. Por lapso não teve conhecimento da situação ou pensou erradamente o que já estava disciplinado</w:t>
      </w:r>
    </w:p>
    <w:p w:rsidR="00B30ACD" w:rsidRDefault="00B30ACD" w:rsidP="008D5B03">
      <w:pPr>
        <w:spacing w:line="360" w:lineRule="auto"/>
        <w:rPr>
          <w:rFonts w:ascii="Garamond" w:hAnsi="Garamond"/>
          <w:sz w:val="24"/>
          <w:szCs w:val="24"/>
        </w:rPr>
      </w:pPr>
    </w:p>
    <w:p w:rsidR="00B30ACD" w:rsidRDefault="00B30ACD" w:rsidP="008D5B03">
      <w:pPr>
        <w:spacing w:line="360" w:lineRule="auto"/>
        <w:rPr>
          <w:rFonts w:ascii="Garamond" w:hAnsi="Garamond"/>
          <w:sz w:val="24"/>
          <w:szCs w:val="24"/>
        </w:rPr>
      </w:pPr>
      <w:r w:rsidRPr="00E31C01">
        <w:rPr>
          <w:rFonts w:ascii="Garamond" w:hAnsi="Garamond"/>
          <w:b/>
          <w:sz w:val="24"/>
          <w:szCs w:val="24"/>
        </w:rPr>
        <w:t>Iniciais</w:t>
      </w:r>
      <w:r>
        <w:rPr>
          <w:rFonts w:ascii="Garamond" w:hAnsi="Garamond"/>
          <w:sz w:val="24"/>
          <w:szCs w:val="24"/>
        </w:rPr>
        <w:t>: surgem na altura em que o legislador legisla</w:t>
      </w:r>
    </w:p>
    <w:p w:rsidR="00B30ACD" w:rsidRDefault="00B30ACD" w:rsidP="008D5B03">
      <w:pPr>
        <w:spacing w:line="360" w:lineRule="auto"/>
        <w:jc w:val="both"/>
        <w:rPr>
          <w:rFonts w:ascii="Garamond" w:hAnsi="Garamond"/>
          <w:sz w:val="24"/>
          <w:szCs w:val="24"/>
        </w:rPr>
      </w:pPr>
      <w:r w:rsidRPr="00E31C01">
        <w:rPr>
          <w:rFonts w:ascii="Garamond" w:hAnsi="Garamond"/>
          <w:b/>
          <w:sz w:val="24"/>
          <w:szCs w:val="24"/>
        </w:rPr>
        <w:t>Posteriores</w:t>
      </w:r>
      <w:r>
        <w:rPr>
          <w:rFonts w:ascii="Garamond" w:hAnsi="Garamond"/>
          <w:sz w:val="24"/>
          <w:szCs w:val="24"/>
        </w:rPr>
        <w:t>: resultam de novas questões que surgindo em consequência da evolução técnica ou económica, determinam a não aplicação de uma lei que se tornou inadequada. Ex contrato de compra e venda por internet</w:t>
      </w:r>
    </w:p>
    <w:p w:rsidR="00B30ACD" w:rsidRDefault="00B30ACD" w:rsidP="008D5B03">
      <w:pPr>
        <w:spacing w:line="360" w:lineRule="auto"/>
        <w:rPr>
          <w:rFonts w:ascii="Garamond" w:hAnsi="Garamond"/>
          <w:sz w:val="24"/>
          <w:szCs w:val="24"/>
        </w:rPr>
      </w:pPr>
    </w:p>
    <w:p w:rsidR="00B30ACD" w:rsidRDefault="00B30ACD" w:rsidP="008D5B03">
      <w:pPr>
        <w:spacing w:line="360" w:lineRule="auto"/>
        <w:rPr>
          <w:rFonts w:ascii="Garamond" w:hAnsi="Garamond"/>
          <w:sz w:val="24"/>
          <w:szCs w:val="24"/>
        </w:rPr>
      </w:pPr>
      <w:r w:rsidRPr="00E31C01">
        <w:rPr>
          <w:rFonts w:ascii="Garamond" w:hAnsi="Garamond"/>
          <w:b/>
          <w:sz w:val="24"/>
          <w:szCs w:val="24"/>
        </w:rPr>
        <w:t>De previsão</w:t>
      </w:r>
      <w:r>
        <w:rPr>
          <w:rFonts w:ascii="Garamond" w:hAnsi="Garamond"/>
          <w:sz w:val="24"/>
          <w:szCs w:val="24"/>
        </w:rPr>
        <w:t>: traduz-se na falta de previsão de uma certa situação de facto.</w:t>
      </w:r>
    </w:p>
    <w:p w:rsidR="00B30ACD" w:rsidRDefault="00B30ACD" w:rsidP="008D5B03">
      <w:pPr>
        <w:spacing w:line="360" w:lineRule="auto"/>
        <w:jc w:val="both"/>
        <w:rPr>
          <w:rFonts w:ascii="Garamond" w:hAnsi="Garamond"/>
          <w:sz w:val="24"/>
          <w:szCs w:val="24"/>
        </w:rPr>
      </w:pPr>
      <w:r w:rsidRPr="00E31C01">
        <w:rPr>
          <w:rFonts w:ascii="Garamond" w:hAnsi="Garamond"/>
          <w:b/>
          <w:sz w:val="24"/>
          <w:szCs w:val="24"/>
        </w:rPr>
        <w:t>De estatuição</w:t>
      </w:r>
      <w:r>
        <w:rPr>
          <w:rFonts w:ascii="Garamond" w:hAnsi="Garamond"/>
          <w:sz w:val="24"/>
          <w:szCs w:val="24"/>
        </w:rPr>
        <w:t>: revela a ausência das consequências a que o Direito faz corresponder a verificação de certa situação de facto. Ex: quando se diz que haverá um certo prazo para a prática de certo acto, mas se esquece de indicar a forma de determinar tal prazo.</w:t>
      </w:r>
    </w:p>
    <w:p w:rsidR="00B30ACD" w:rsidRDefault="00B30ACD" w:rsidP="008D5B03">
      <w:pPr>
        <w:spacing w:line="360" w:lineRule="auto"/>
        <w:jc w:val="both"/>
        <w:rPr>
          <w:rFonts w:ascii="Garamond" w:hAnsi="Garamond"/>
          <w:sz w:val="24"/>
          <w:szCs w:val="24"/>
        </w:rPr>
      </w:pPr>
      <w:r>
        <w:rPr>
          <w:rFonts w:ascii="Garamond" w:hAnsi="Garamond"/>
          <w:sz w:val="24"/>
          <w:szCs w:val="24"/>
        </w:rPr>
        <w:t>NSG fala em lacuna de regulamentação: quando a lei prevendo o caso, remete para critérios de equidade (não normativos) a estatuição</w:t>
      </w:r>
    </w:p>
    <w:p w:rsidR="00B30ACD" w:rsidRDefault="00B30ACD" w:rsidP="008D5B03">
      <w:pPr>
        <w:spacing w:line="360" w:lineRule="auto"/>
        <w:jc w:val="both"/>
        <w:rPr>
          <w:rFonts w:ascii="Garamond" w:hAnsi="Garamond"/>
          <w:sz w:val="24"/>
          <w:szCs w:val="24"/>
        </w:rPr>
      </w:pPr>
    </w:p>
    <w:p w:rsidR="00B30ACD" w:rsidRDefault="00B30ACD" w:rsidP="008D5B03">
      <w:pPr>
        <w:spacing w:line="360" w:lineRule="auto"/>
        <w:jc w:val="both"/>
        <w:rPr>
          <w:rFonts w:ascii="Garamond" w:hAnsi="Garamond"/>
          <w:sz w:val="24"/>
          <w:szCs w:val="24"/>
        </w:rPr>
      </w:pPr>
      <w:r w:rsidRPr="00E31C01">
        <w:rPr>
          <w:rFonts w:ascii="Garamond" w:hAnsi="Garamond"/>
          <w:b/>
          <w:sz w:val="24"/>
          <w:szCs w:val="24"/>
        </w:rPr>
        <w:t>Da lei</w:t>
      </w:r>
      <w:r>
        <w:rPr>
          <w:rFonts w:ascii="Garamond" w:hAnsi="Garamond"/>
          <w:sz w:val="24"/>
          <w:szCs w:val="24"/>
        </w:rPr>
        <w:t>: ocorrem no âmbito do direito legislado</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Manifesta: </w:t>
      </w:r>
      <w:proofErr w:type="gramStart"/>
      <w:r>
        <w:rPr>
          <w:rFonts w:ascii="Garamond" w:hAnsi="Garamond"/>
          <w:sz w:val="24"/>
          <w:szCs w:val="24"/>
        </w:rPr>
        <w:t>a lei não contem</w:t>
      </w:r>
      <w:proofErr w:type="gramEnd"/>
      <w:r>
        <w:rPr>
          <w:rFonts w:ascii="Garamond" w:hAnsi="Garamond"/>
          <w:sz w:val="24"/>
          <w:szCs w:val="24"/>
        </w:rPr>
        <w:t xml:space="preserve"> nenhuma norma jurídica, embora segundo a sua própria teologia a devesse ter.</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Ocultas: </w:t>
      </w:r>
      <w:proofErr w:type="gramStart"/>
      <w:r>
        <w:rPr>
          <w:rFonts w:ascii="Garamond" w:hAnsi="Garamond"/>
          <w:sz w:val="24"/>
          <w:szCs w:val="24"/>
        </w:rPr>
        <w:t>a lei contem</w:t>
      </w:r>
      <w:proofErr w:type="gramEnd"/>
      <w:r>
        <w:rPr>
          <w:rFonts w:ascii="Garamond" w:hAnsi="Garamond"/>
          <w:sz w:val="24"/>
          <w:szCs w:val="24"/>
        </w:rPr>
        <w:t xml:space="preserve"> uma norma jurídica aplicável a uma certa categoria de casos, mas não considerou certas situações especiais.</w:t>
      </w:r>
    </w:p>
    <w:p w:rsidR="00B30ACD" w:rsidRDefault="00B30ACD" w:rsidP="008D5B03">
      <w:pPr>
        <w:spacing w:line="360" w:lineRule="auto"/>
        <w:jc w:val="both"/>
        <w:rPr>
          <w:rFonts w:ascii="Garamond" w:hAnsi="Garamond"/>
          <w:sz w:val="24"/>
          <w:szCs w:val="24"/>
        </w:rPr>
      </w:pPr>
      <w:r>
        <w:rPr>
          <w:rFonts w:ascii="Garamond" w:hAnsi="Garamond"/>
          <w:sz w:val="24"/>
          <w:szCs w:val="24"/>
        </w:rPr>
        <w:t>De colisão: surgem quando várias normas contraditórias disciplinam uma dada situação. Na falta de um critério que afaste um conflito, nenhuma se aplica.</w:t>
      </w:r>
    </w:p>
    <w:p w:rsidR="00B30ACD" w:rsidRDefault="00B30ACD" w:rsidP="008D5B03">
      <w:pPr>
        <w:spacing w:line="360" w:lineRule="auto"/>
        <w:jc w:val="both"/>
        <w:rPr>
          <w:rFonts w:ascii="Garamond" w:hAnsi="Garamond"/>
          <w:sz w:val="24"/>
          <w:szCs w:val="24"/>
        </w:rPr>
      </w:pPr>
    </w:p>
    <w:p w:rsidR="00B30ACD" w:rsidRDefault="00B30ACD" w:rsidP="008D5B03">
      <w:pPr>
        <w:spacing w:line="360" w:lineRule="auto"/>
        <w:jc w:val="both"/>
        <w:rPr>
          <w:rFonts w:ascii="Garamond" w:hAnsi="Garamond"/>
          <w:sz w:val="24"/>
          <w:szCs w:val="24"/>
        </w:rPr>
      </w:pPr>
      <w:r w:rsidRPr="00E31C01">
        <w:rPr>
          <w:rFonts w:ascii="Garamond" w:hAnsi="Garamond"/>
          <w:b/>
          <w:sz w:val="24"/>
          <w:szCs w:val="24"/>
        </w:rPr>
        <w:t>Do Direito</w:t>
      </w:r>
      <w:r>
        <w:rPr>
          <w:rFonts w:ascii="Garamond" w:hAnsi="Garamond"/>
          <w:sz w:val="24"/>
          <w:szCs w:val="24"/>
        </w:rPr>
        <w:t>: ocorrem no âmbito mais alargado do ordenamento jurídico, que não constituindo um sistema fechado, mas aberto e sujeito a uma evolução contínua é susceptível de ser lacunoso.</w:t>
      </w:r>
    </w:p>
    <w:p w:rsidR="00B30ACD" w:rsidRDefault="00B30ACD" w:rsidP="008D5B03">
      <w:pPr>
        <w:spacing w:line="360" w:lineRule="auto"/>
        <w:jc w:val="both"/>
        <w:rPr>
          <w:rFonts w:ascii="Garamond" w:hAnsi="Garamond"/>
          <w:sz w:val="24"/>
          <w:szCs w:val="24"/>
        </w:rPr>
      </w:pPr>
    </w:p>
    <w:p w:rsidR="00B30ACD" w:rsidRPr="005D5898" w:rsidRDefault="00B30ACD" w:rsidP="008D5B03">
      <w:pPr>
        <w:spacing w:line="360" w:lineRule="auto"/>
        <w:jc w:val="both"/>
        <w:rPr>
          <w:rFonts w:ascii="Garamond" w:hAnsi="Garamond"/>
          <w:b/>
          <w:sz w:val="24"/>
          <w:szCs w:val="24"/>
        </w:rPr>
      </w:pPr>
      <w:r w:rsidRPr="005D5898">
        <w:rPr>
          <w:rFonts w:ascii="Garamond" w:hAnsi="Garamond"/>
          <w:b/>
          <w:sz w:val="24"/>
          <w:szCs w:val="24"/>
        </w:rPr>
        <w:t>Nota:</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A </w:t>
      </w:r>
      <w:r w:rsidRPr="006066CE">
        <w:rPr>
          <w:rFonts w:ascii="Garamond" w:hAnsi="Garamond"/>
          <w:b/>
          <w:sz w:val="24"/>
          <w:szCs w:val="24"/>
        </w:rPr>
        <w:t>interpretação restritiva</w:t>
      </w:r>
      <w:r>
        <w:rPr>
          <w:rFonts w:ascii="Garamond" w:hAnsi="Garamond"/>
          <w:b/>
          <w:sz w:val="24"/>
          <w:szCs w:val="24"/>
        </w:rPr>
        <w:t>/ restrição teleológica</w:t>
      </w:r>
      <w:r>
        <w:rPr>
          <w:rFonts w:ascii="Garamond" w:hAnsi="Garamond"/>
          <w:sz w:val="24"/>
          <w:szCs w:val="24"/>
        </w:rPr>
        <w:t xml:space="preserve"> pode dar a conhecer uma lacuna oculta Ex: se lei determinasse em regra genérica a forma de celebração do casamento, e se apurasse por interpretação restritiva que não se aplica aos casamentos </w:t>
      </w:r>
      <w:r w:rsidRPr="00C97EF4">
        <w:rPr>
          <w:rFonts w:ascii="Garamond" w:hAnsi="Garamond"/>
          <w:i/>
          <w:sz w:val="24"/>
          <w:szCs w:val="24"/>
        </w:rPr>
        <w:t xml:space="preserve">in articulo </w:t>
      </w:r>
      <w:proofErr w:type="spellStart"/>
      <w:proofErr w:type="gramStart"/>
      <w:r w:rsidRPr="00C97EF4">
        <w:rPr>
          <w:rFonts w:ascii="Garamond" w:hAnsi="Garamond"/>
          <w:i/>
          <w:sz w:val="24"/>
          <w:szCs w:val="24"/>
        </w:rPr>
        <w:t>mortis</w:t>
      </w:r>
      <w:proofErr w:type="spellEnd"/>
      <w:r>
        <w:rPr>
          <w:rFonts w:ascii="Garamond" w:hAnsi="Garamond"/>
          <w:sz w:val="24"/>
          <w:szCs w:val="24"/>
        </w:rPr>
        <w:t xml:space="preserve">  existe</w:t>
      </w:r>
      <w:proofErr w:type="gramEnd"/>
      <w:r>
        <w:rPr>
          <w:rFonts w:ascii="Garamond" w:hAnsi="Garamond"/>
          <w:sz w:val="24"/>
          <w:szCs w:val="24"/>
        </w:rPr>
        <w:t xml:space="preserve"> uma lacuna quanto à forma de celebração deste.</w:t>
      </w:r>
    </w:p>
    <w:p w:rsidR="00585DEA" w:rsidRDefault="00585DEA" w:rsidP="008D5B03">
      <w:pPr>
        <w:spacing w:line="360" w:lineRule="auto"/>
        <w:jc w:val="both"/>
        <w:rPr>
          <w:rFonts w:ascii="Garamond" w:hAnsi="Garamond"/>
          <w:b/>
          <w:sz w:val="24"/>
          <w:szCs w:val="24"/>
        </w:rPr>
      </w:pPr>
    </w:p>
    <w:p w:rsidR="00B30ACD" w:rsidRDefault="00B30ACD" w:rsidP="008D5B03">
      <w:pPr>
        <w:spacing w:line="360" w:lineRule="auto"/>
        <w:jc w:val="both"/>
        <w:rPr>
          <w:rFonts w:ascii="Garamond" w:hAnsi="Garamond"/>
          <w:b/>
          <w:sz w:val="24"/>
          <w:szCs w:val="24"/>
        </w:rPr>
      </w:pPr>
      <w:r>
        <w:rPr>
          <w:rFonts w:ascii="Garamond" w:hAnsi="Garamond"/>
          <w:b/>
          <w:sz w:val="24"/>
          <w:szCs w:val="24"/>
        </w:rPr>
        <w:t xml:space="preserve">               </w:t>
      </w:r>
      <w:r w:rsidRPr="00833E79">
        <w:rPr>
          <w:rFonts w:ascii="Garamond" w:hAnsi="Garamond"/>
          <w:b/>
          <w:sz w:val="24"/>
          <w:szCs w:val="24"/>
        </w:rPr>
        <w:t>Justificação. O dogma da plenitude do ordenamento jurídico.</w:t>
      </w:r>
      <w:r>
        <w:rPr>
          <w:rFonts w:ascii="Garamond" w:hAnsi="Garamond"/>
          <w:b/>
          <w:sz w:val="24"/>
          <w:szCs w:val="24"/>
        </w:rPr>
        <w:t xml:space="preserve"> </w:t>
      </w:r>
      <w:r>
        <w:rPr>
          <w:rStyle w:val="Refdenotaderodap"/>
          <w:rFonts w:ascii="Garamond" w:hAnsi="Garamond"/>
          <w:b/>
          <w:sz w:val="24"/>
          <w:szCs w:val="24"/>
        </w:rPr>
        <w:footnoteReference w:id="99"/>
      </w:r>
    </w:p>
    <w:p w:rsidR="00B30ACD" w:rsidRDefault="00B30ACD" w:rsidP="008D5B03">
      <w:pPr>
        <w:spacing w:line="360" w:lineRule="auto"/>
        <w:jc w:val="both"/>
        <w:rPr>
          <w:rFonts w:ascii="Garamond" w:hAnsi="Garamond"/>
          <w:b/>
          <w:sz w:val="24"/>
          <w:szCs w:val="24"/>
        </w:rPr>
      </w:pPr>
    </w:p>
    <w:p w:rsidR="00B30ACD" w:rsidRDefault="00B30ACD" w:rsidP="008D5B03">
      <w:pPr>
        <w:spacing w:line="360" w:lineRule="auto"/>
        <w:jc w:val="both"/>
        <w:rPr>
          <w:rFonts w:ascii="Garamond" w:hAnsi="Garamond"/>
          <w:sz w:val="24"/>
          <w:szCs w:val="24"/>
        </w:rPr>
      </w:pPr>
      <w:r>
        <w:rPr>
          <w:rFonts w:ascii="Garamond" w:hAnsi="Garamond"/>
          <w:sz w:val="24"/>
          <w:szCs w:val="24"/>
        </w:rPr>
        <w:t>O ordenamento jurídico é inevitavelmente lacunoso porque a suas fontes não podem contemplar todas as situações possíveis em que a vida se manifesta. São numerosas as razoes que explicam as lacunas, entre as quais:</w:t>
      </w:r>
    </w:p>
    <w:p w:rsidR="00B30ACD" w:rsidRDefault="00B30ACD" w:rsidP="00F331C0">
      <w:pPr>
        <w:pStyle w:val="PargrafodaLista"/>
        <w:numPr>
          <w:ilvl w:val="0"/>
          <w:numId w:val="73"/>
        </w:numPr>
        <w:spacing w:line="360" w:lineRule="auto"/>
        <w:jc w:val="both"/>
        <w:rPr>
          <w:rFonts w:ascii="Garamond" w:hAnsi="Garamond"/>
          <w:sz w:val="24"/>
          <w:szCs w:val="24"/>
        </w:rPr>
      </w:pPr>
      <w:r>
        <w:rPr>
          <w:rFonts w:ascii="Garamond" w:hAnsi="Garamond"/>
          <w:sz w:val="24"/>
          <w:szCs w:val="24"/>
        </w:rPr>
        <w:t xml:space="preserve">Imprevisibilidade: a vida é tão rica e complexa que há situações imprevisíveis e insusceptíveis de serem entendidas pelo legislador e disciplinadas </w:t>
      </w:r>
      <w:proofErr w:type="gramStart"/>
      <w:r w:rsidRPr="00C97EF4">
        <w:rPr>
          <w:rFonts w:ascii="Garamond" w:hAnsi="Garamond"/>
          <w:i/>
          <w:sz w:val="24"/>
          <w:szCs w:val="24"/>
        </w:rPr>
        <w:t>a priori</w:t>
      </w:r>
      <w:proofErr w:type="gramEnd"/>
      <w:r>
        <w:rPr>
          <w:rFonts w:ascii="Garamond" w:hAnsi="Garamond"/>
          <w:sz w:val="24"/>
          <w:szCs w:val="24"/>
        </w:rPr>
        <w:t xml:space="preserve"> por um a lei. Ex: lei dos direitos de autor</w:t>
      </w:r>
    </w:p>
    <w:p w:rsidR="00B30ACD" w:rsidRDefault="00B30ACD" w:rsidP="008D5B03">
      <w:pPr>
        <w:pStyle w:val="PargrafodaLista"/>
        <w:spacing w:line="360" w:lineRule="auto"/>
        <w:jc w:val="both"/>
        <w:rPr>
          <w:rFonts w:ascii="Garamond" w:hAnsi="Garamond"/>
          <w:sz w:val="24"/>
          <w:szCs w:val="24"/>
        </w:rPr>
      </w:pPr>
    </w:p>
    <w:p w:rsidR="00B30ACD" w:rsidRDefault="00B30ACD" w:rsidP="00F331C0">
      <w:pPr>
        <w:pStyle w:val="PargrafodaLista"/>
        <w:numPr>
          <w:ilvl w:val="0"/>
          <w:numId w:val="73"/>
        </w:numPr>
        <w:spacing w:line="360" w:lineRule="auto"/>
        <w:jc w:val="both"/>
        <w:rPr>
          <w:rFonts w:ascii="Garamond" w:hAnsi="Garamond"/>
          <w:sz w:val="24"/>
          <w:szCs w:val="24"/>
        </w:rPr>
      </w:pPr>
      <w:r>
        <w:rPr>
          <w:rFonts w:ascii="Garamond" w:hAnsi="Garamond"/>
          <w:sz w:val="24"/>
          <w:szCs w:val="24"/>
        </w:rPr>
        <w:t>Intenção de o legislador não disciplinar certa matéria: sucede quando esta é ainda muito fluida, e por isso é arriscado legislar sem o conhecimento mais completo das situações, preferindo nestes casos o legislador deixar aos órgãos que aplicam o direito a resolução de certa questão; ou quando lhe falte capacidade para encontrar a solução. Ex eutanásia/ barrigas de aluguer</w:t>
      </w:r>
    </w:p>
    <w:p w:rsidR="00037659" w:rsidRDefault="00B30ACD" w:rsidP="008D5B03">
      <w:pPr>
        <w:spacing w:line="360" w:lineRule="auto"/>
        <w:jc w:val="both"/>
        <w:rPr>
          <w:rFonts w:ascii="Garamond" w:hAnsi="Garamond"/>
          <w:b/>
          <w:sz w:val="24"/>
          <w:szCs w:val="24"/>
        </w:rPr>
      </w:pPr>
      <w:r w:rsidRPr="00CC6932">
        <w:rPr>
          <w:rFonts w:ascii="Garamond" w:hAnsi="Garamond"/>
          <w:b/>
          <w:sz w:val="24"/>
          <w:szCs w:val="24"/>
        </w:rPr>
        <w:t xml:space="preserve">                             </w:t>
      </w:r>
    </w:p>
    <w:p w:rsidR="00037659" w:rsidRDefault="00037659" w:rsidP="008D5B03">
      <w:pPr>
        <w:spacing w:line="360" w:lineRule="auto"/>
        <w:jc w:val="both"/>
        <w:rPr>
          <w:rFonts w:ascii="Garamond" w:hAnsi="Garamond"/>
          <w:b/>
          <w:sz w:val="24"/>
          <w:szCs w:val="24"/>
        </w:rPr>
      </w:pPr>
    </w:p>
    <w:p w:rsidR="00585DEA" w:rsidRDefault="00B30ACD" w:rsidP="008D5B03">
      <w:pPr>
        <w:spacing w:line="360" w:lineRule="auto"/>
        <w:jc w:val="both"/>
        <w:rPr>
          <w:rFonts w:ascii="Garamond" w:hAnsi="Garamond"/>
          <w:b/>
          <w:sz w:val="24"/>
          <w:szCs w:val="24"/>
        </w:rPr>
      </w:pPr>
      <w:r w:rsidRPr="00CC6932">
        <w:rPr>
          <w:rFonts w:ascii="Garamond" w:hAnsi="Garamond"/>
          <w:b/>
          <w:sz w:val="24"/>
          <w:szCs w:val="24"/>
        </w:rPr>
        <w:t xml:space="preserve">            </w:t>
      </w:r>
      <w:r>
        <w:rPr>
          <w:rFonts w:ascii="Garamond" w:hAnsi="Garamond"/>
          <w:b/>
          <w:sz w:val="24"/>
          <w:szCs w:val="24"/>
        </w:rPr>
        <w:t xml:space="preserve">        </w:t>
      </w:r>
    </w:p>
    <w:p w:rsidR="00B30ACD" w:rsidRPr="00CC6932" w:rsidRDefault="00B30ACD" w:rsidP="00585DEA">
      <w:pPr>
        <w:spacing w:line="360" w:lineRule="auto"/>
        <w:jc w:val="center"/>
        <w:rPr>
          <w:rFonts w:ascii="Garamond" w:hAnsi="Garamond"/>
          <w:sz w:val="24"/>
          <w:szCs w:val="24"/>
        </w:rPr>
      </w:pPr>
      <w:r w:rsidRPr="00CC6932">
        <w:rPr>
          <w:rFonts w:ascii="Garamond" w:hAnsi="Garamond"/>
          <w:b/>
          <w:sz w:val="24"/>
          <w:szCs w:val="24"/>
        </w:rPr>
        <w:t>Integração</w:t>
      </w:r>
      <w:r w:rsidRPr="00CC6932">
        <w:rPr>
          <w:rFonts w:ascii="Garamond" w:hAnsi="Garamond"/>
          <w:sz w:val="24"/>
          <w:szCs w:val="24"/>
        </w:rPr>
        <w:t xml:space="preserve"> (de lacunas)</w:t>
      </w:r>
    </w:p>
    <w:p w:rsidR="00B30ACD" w:rsidRDefault="00B30ACD" w:rsidP="008D5B03">
      <w:pPr>
        <w:spacing w:line="360" w:lineRule="auto"/>
        <w:jc w:val="both"/>
        <w:rPr>
          <w:rFonts w:ascii="Garamond" w:hAnsi="Garamond"/>
          <w:sz w:val="24"/>
          <w:szCs w:val="24"/>
        </w:rPr>
      </w:pPr>
    </w:p>
    <w:p w:rsidR="00B30ACD" w:rsidRDefault="00B30ACD" w:rsidP="008D5B03">
      <w:pPr>
        <w:spacing w:line="360" w:lineRule="auto"/>
        <w:jc w:val="both"/>
        <w:rPr>
          <w:rFonts w:ascii="Garamond" w:hAnsi="Garamond"/>
          <w:sz w:val="24"/>
          <w:szCs w:val="24"/>
        </w:rPr>
      </w:pPr>
      <w:r>
        <w:rPr>
          <w:rFonts w:ascii="Garamond" w:hAnsi="Garamond"/>
          <w:sz w:val="24"/>
          <w:szCs w:val="24"/>
        </w:rPr>
        <w:lastRenderedPageBreak/>
        <w:t xml:space="preserve">Dever de integrar lacunas decorre do </w:t>
      </w:r>
      <w:proofErr w:type="spellStart"/>
      <w:r>
        <w:rPr>
          <w:rFonts w:ascii="Garamond" w:hAnsi="Garamond"/>
          <w:sz w:val="24"/>
          <w:szCs w:val="24"/>
        </w:rPr>
        <w:t>art</w:t>
      </w:r>
      <w:proofErr w:type="spellEnd"/>
      <w:r>
        <w:rPr>
          <w:rFonts w:ascii="Garamond" w:hAnsi="Garamond"/>
          <w:sz w:val="24"/>
          <w:szCs w:val="24"/>
        </w:rPr>
        <w:t xml:space="preserve">. 8 nº1 do CC </w:t>
      </w:r>
    </w:p>
    <w:p w:rsidR="00B30ACD" w:rsidRDefault="00B30ACD" w:rsidP="008D5B03">
      <w:pPr>
        <w:spacing w:line="360" w:lineRule="auto"/>
        <w:jc w:val="both"/>
        <w:rPr>
          <w:rFonts w:ascii="Garamond" w:hAnsi="Garamond"/>
          <w:sz w:val="24"/>
          <w:szCs w:val="24"/>
        </w:rPr>
      </w:pPr>
      <w:r>
        <w:rPr>
          <w:rFonts w:ascii="Garamond" w:hAnsi="Garamond"/>
          <w:sz w:val="24"/>
          <w:szCs w:val="24"/>
        </w:rPr>
        <w:t>Noção:</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O preenchimento do vazio jurídico é um </w:t>
      </w:r>
      <w:r w:rsidRPr="008444E6">
        <w:rPr>
          <w:rFonts w:ascii="Garamond" w:hAnsi="Garamond"/>
          <w:b/>
          <w:sz w:val="24"/>
          <w:szCs w:val="24"/>
        </w:rPr>
        <w:t>processo precário</w:t>
      </w:r>
      <w:r>
        <w:rPr>
          <w:rFonts w:ascii="Garamond" w:hAnsi="Garamond"/>
          <w:sz w:val="24"/>
          <w:szCs w:val="24"/>
        </w:rPr>
        <w:t>: pressupõe a permanência da lacuna após a sua integração. O tribunal integra a lacuna para apreciar o caso concreto, que terá de ser preenchido para casos futuros.</w:t>
      </w:r>
      <w:r>
        <w:rPr>
          <w:rStyle w:val="Refdenotaderodap"/>
          <w:rFonts w:ascii="Garamond" w:hAnsi="Garamond"/>
          <w:sz w:val="24"/>
          <w:szCs w:val="24"/>
        </w:rPr>
        <w:footnoteReference w:id="100"/>
      </w:r>
      <w:r>
        <w:rPr>
          <w:rFonts w:ascii="Garamond" w:hAnsi="Garamond"/>
          <w:sz w:val="24"/>
          <w:szCs w:val="24"/>
        </w:rPr>
        <w:t xml:space="preserve"> </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Trata-se de um processo </w:t>
      </w:r>
      <w:r w:rsidRPr="008444E6">
        <w:rPr>
          <w:rFonts w:ascii="Garamond" w:hAnsi="Garamond"/>
          <w:b/>
          <w:sz w:val="24"/>
          <w:szCs w:val="24"/>
        </w:rPr>
        <w:t>normativo</w:t>
      </w:r>
      <w:r>
        <w:rPr>
          <w:rFonts w:ascii="Garamond" w:hAnsi="Garamond"/>
          <w:sz w:val="24"/>
          <w:szCs w:val="24"/>
        </w:rPr>
        <w:t xml:space="preserve"> porque se determina a</w:t>
      </w:r>
      <w:r w:rsidRPr="008444E6">
        <w:rPr>
          <w:rFonts w:ascii="Garamond" w:hAnsi="Garamond"/>
          <w:b/>
          <w:sz w:val="24"/>
          <w:szCs w:val="24"/>
        </w:rPr>
        <w:t xml:space="preserve"> regra</w:t>
      </w:r>
      <w:r>
        <w:rPr>
          <w:rFonts w:ascii="Garamond" w:hAnsi="Garamond"/>
          <w:sz w:val="24"/>
          <w:szCs w:val="24"/>
        </w:rPr>
        <w:t xml:space="preserve"> aplicável ao caso </w:t>
      </w:r>
      <w:proofErr w:type="gramStart"/>
      <w:r>
        <w:rPr>
          <w:rFonts w:ascii="Garamond" w:hAnsi="Garamond"/>
          <w:sz w:val="24"/>
          <w:szCs w:val="24"/>
        </w:rPr>
        <w:t xml:space="preserve">concreto.  </w:t>
      </w:r>
      <w:proofErr w:type="gramEnd"/>
      <w:r>
        <w:rPr>
          <w:rFonts w:ascii="Garamond" w:hAnsi="Garamond"/>
          <w:sz w:val="24"/>
          <w:szCs w:val="24"/>
        </w:rPr>
        <w:t>Não existe uma solução casuística das situações como na equidade</w:t>
      </w:r>
    </w:p>
    <w:p w:rsidR="00B30ACD" w:rsidRDefault="00B30ACD" w:rsidP="008D5B03">
      <w:pPr>
        <w:spacing w:line="360" w:lineRule="auto"/>
        <w:jc w:val="both"/>
        <w:rPr>
          <w:rFonts w:ascii="Garamond" w:hAnsi="Garamond"/>
          <w:sz w:val="24"/>
          <w:szCs w:val="24"/>
        </w:rPr>
      </w:pPr>
      <w:r>
        <w:rPr>
          <w:rFonts w:ascii="Garamond" w:hAnsi="Garamond"/>
          <w:sz w:val="24"/>
          <w:szCs w:val="24"/>
        </w:rPr>
        <w:t>Processos:</w:t>
      </w:r>
    </w:p>
    <w:p w:rsidR="00B30ACD" w:rsidRDefault="00B30ACD" w:rsidP="008D5B03">
      <w:pPr>
        <w:spacing w:line="360" w:lineRule="auto"/>
        <w:jc w:val="both"/>
        <w:rPr>
          <w:rFonts w:ascii="Garamond" w:hAnsi="Garamond"/>
          <w:sz w:val="24"/>
          <w:szCs w:val="24"/>
        </w:rPr>
      </w:pPr>
      <w:proofErr w:type="spellStart"/>
      <w:r>
        <w:rPr>
          <w:rFonts w:ascii="Garamond" w:hAnsi="Garamond"/>
          <w:b/>
          <w:sz w:val="24"/>
          <w:szCs w:val="24"/>
        </w:rPr>
        <w:t>Intra-</w:t>
      </w:r>
      <w:r w:rsidRPr="002D34F3">
        <w:rPr>
          <w:rFonts w:ascii="Garamond" w:hAnsi="Garamond"/>
          <w:b/>
          <w:sz w:val="24"/>
          <w:szCs w:val="24"/>
        </w:rPr>
        <w:t>sistemáticos</w:t>
      </w:r>
      <w:proofErr w:type="spellEnd"/>
      <w:r>
        <w:rPr>
          <w:rFonts w:ascii="Garamond" w:hAnsi="Garamond"/>
          <w:sz w:val="24"/>
          <w:szCs w:val="24"/>
        </w:rPr>
        <w:t>: a solução do caso conforme o conjunto de disposições vigentes.</w:t>
      </w:r>
    </w:p>
    <w:p w:rsidR="00B30ACD" w:rsidRDefault="00B30ACD" w:rsidP="00F331C0">
      <w:pPr>
        <w:pStyle w:val="PargrafodaLista"/>
        <w:numPr>
          <w:ilvl w:val="0"/>
          <w:numId w:val="74"/>
        </w:numPr>
        <w:spacing w:line="360" w:lineRule="auto"/>
        <w:jc w:val="both"/>
        <w:rPr>
          <w:rFonts w:ascii="Garamond" w:hAnsi="Garamond"/>
          <w:sz w:val="24"/>
          <w:szCs w:val="24"/>
        </w:rPr>
      </w:pPr>
      <w:r>
        <w:rPr>
          <w:rFonts w:ascii="Garamond" w:hAnsi="Garamond"/>
          <w:sz w:val="24"/>
          <w:szCs w:val="24"/>
        </w:rPr>
        <w:t xml:space="preserve">Analogia </w:t>
      </w:r>
      <w:proofErr w:type="spellStart"/>
      <w:r>
        <w:rPr>
          <w:rFonts w:ascii="Garamond" w:hAnsi="Garamond"/>
          <w:sz w:val="24"/>
          <w:szCs w:val="24"/>
        </w:rPr>
        <w:t>legis</w:t>
      </w:r>
      <w:proofErr w:type="spellEnd"/>
      <w:r>
        <w:rPr>
          <w:rFonts w:ascii="Garamond" w:hAnsi="Garamond"/>
          <w:sz w:val="24"/>
          <w:szCs w:val="24"/>
        </w:rPr>
        <w:t xml:space="preserve"> – recurso a uma regra determinada normalmente legal</w:t>
      </w:r>
    </w:p>
    <w:p w:rsidR="00B30ACD" w:rsidRDefault="00B30ACD" w:rsidP="00F331C0">
      <w:pPr>
        <w:pStyle w:val="PargrafodaLista"/>
        <w:numPr>
          <w:ilvl w:val="0"/>
          <w:numId w:val="74"/>
        </w:numPr>
        <w:spacing w:line="360" w:lineRule="auto"/>
        <w:jc w:val="both"/>
        <w:rPr>
          <w:rFonts w:ascii="Garamond" w:hAnsi="Garamond"/>
          <w:sz w:val="24"/>
          <w:szCs w:val="24"/>
        </w:rPr>
      </w:pPr>
      <w:r>
        <w:rPr>
          <w:rFonts w:ascii="Garamond" w:hAnsi="Garamond"/>
          <w:sz w:val="24"/>
          <w:szCs w:val="24"/>
        </w:rPr>
        <w:t xml:space="preserve">Analogia </w:t>
      </w:r>
      <w:proofErr w:type="spellStart"/>
      <w:r>
        <w:rPr>
          <w:rFonts w:ascii="Garamond" w:hAnsi="Garamond"/>
          <w:sz w:val="24"/>
          <w:szCs w:val="24"/>
        </w:rPr>
        <w:t>juris</w:t>
      </w:r>
      <w:proofErr w:type="spellEnd"/>
      <w:r>
        <w:rPr>
          <w:rFonts w:ascii="Garamond" w:hAnsi="Garamond"/>
          <w:sz w:val="24"/>
          <w:szCs w:val="24"/>
        </w:rPr>
        <w:t xml:space="preserve"> – recurso a um princípio jurídico determinado normalmente induzido por regras legais</w:t>
      </w:r>
    </w:p>
    <w:p w:rsidR="00B30ACD" w:rsidRDefault="00B30ACD" w:rsidP="00F331C0">
      <w:pPr>
        <w:pStyle w:val="PargrafodaLista"/>
        <w:numPr>
          <w:ilvl w:val="0"/>
          <w:numId w:val="74"/>
        </w:numPr>
        <w:spacing w:line="360" w:lineRule="auto"/>
        <w:jc w:val="both"/>
        <w:rPr>
          <w:rFonts w:ascii="Garamond" w:hAnsi="Garamond"/>
          <w:sz w:val="24"/>
          <w:szCs w:val="24"/>
        </w:rPr>
      </w:pPr>
      <w:r>
        <w:rPr>
          <w:rFonts w:ascii="Garamond" w:hAnsi="Garamond"/>
          <w:sz w:val="24"/>
          <w:szCs w:val="24"/>
        </w:rPr>
        <w:t>Norma que o intérprete criaria – apela ao espírito geral do sistema</w:t>
      </w:r>
    </w:p>
    <w:p w:rsidR="00B30ACD" w:rsidRDefault="00B30ACD" w:rsidP="008D5B03">
      <w:pPr>
        <w:spacing w:line="360" w:lineRule="auto"/>
        <w:jc w:val="both"/>
        <w:rPr>
          <w:rFonts w:ascii="Garamond" w:hAnsi="Garamond"/>
          <w:sz w:val="24"/>
          <w:szCs w:val="24"/>
        </w:rPr>
      </w:pPr>
      <w:proofErr w:type="spellStart"/>
      <w:r>
        <w:rPr>
          <w:rFonts w:ascii="Garamond" w:hAnsi="Garamond"/>
          <w:b/>
          <w:sz w:val="24"/>
          <w:szCs w:val="24"/>
        </w:rPr>
        <w:t>Extra-</w:t>
      </w:r>
      <w:r w:rsidRPr="002D34F3">
        <w:rPr>
          <w:rFonts w:ascii="Garamond" w:hAnsi="Garamond"/>
          <w:b/>
          <w:sz w:val="24"/>
          <w:szCs w:val="24"/>
        </w:rPr>
        <w:t>sistemáticos</w:t>
      </w:r>
      <w:proofErr w:type="spellEnd"/>
      <w:r>
        <w:rPr>
          <w:rFonts w:ascii="Garamond" w:hAnsi="Garamond"/>
          <w:b/>
          <w:sz w:val="24"/>
          <w:szCs w:val="24"/>
        </w:rPr>
        <w:t>:</w:t>
      </w:r>
      <w:r>
        <w:rPr>
          <w:rStyle w:val="Refdenotaderodap"/>
          <w:rFonts w:ascii="Garamond" w:hAnsi="Garamond"/>
          <w:b/>
          <w:sz w:val="24"/>
          <w:szCs w:val="24"/>
        </w:rPr>
        <w:footnoteReference w:id="101"/>
      </w:r>
      <w:r>
        <w:rPr>
          <w:rFonts w:ascii="Garamond" w:hAnsi="Garamond"/>
          <w:sz w:val="24"/>
          <w:szCs w:val="24"/>
        </w:rPr>
        <w:t xml:space="preserve"> </w:t>
      </w:r>
      <w:proofErr w:type="gramStart"/>
      <w:r>
        <w:rPr>
          <w:rFonts w:ascii="Garamond" w:hAnsi="Garamond"/>
          <w:sz w:val="24"/>
          <w:szCs w:val="24"/>
        </w:rPr>
        <w:t>a</w:t>
      </w:r>
      <w:proofErr w:type="gramEnd"/>
      <w:r>
        <w:rPr>
          <w:rFonts w:ascii="Garamond" w:hAnsi="Garamond"/>
          <w:sz w:val="24"/>
          <w:szCs w:val="24"/>
        </w:rPr>
        <w:t xml:space="preserve"> solução funda-se noutros critérios.</w:t>
      </w:r>
    </w:p>
    <w:p w:rsidR="00B30ACD" w:rsidRDefault="00B30ACD" w:rsidP="00F331C0">
      <w:pPr>
        <w:pStyle w:val="PargrafodaLista"/>
        <w:numPr>
          <w:ilvl w:val="0"/>
          <w:numId w:val="75"/>
        </w:numPr>
        <w:spacing w:line="360" w:lineRule="auto"/>
        <w:jc w:val="both"/>
        <w:rPr>
          <w:rFonts w:ascii="Garamond" w:hAnsi="Garamond"/>
          <w:sz w:val="24"/>
          <w:szCs w:val="24"/>
        </w:rPr>
      </w:pPr>
      <w:r>
        <w:rPr>
          <w:rFonts w:ascii="Garamond" w:hAnsi="Garamond"/>
          <w:sz w:val="24"/>
          <w:szCs w:val="24"/>
        </w:rPr>
        <w:t>Normativos: o legislador emite uma norma para colmatar a lacuna</w:t>
      </w:r>
    </w:p>
    <w:p w:rsidR="00B30ACD" w:rsidRDefault="00B30ACD" w:rsidP="00F331C0">
      <w:pPr>
        <w:pStyle w:val="PargrafodaLista"/>
        <w:numPr>
          <w:ilvl w:val="0"/>
          <w:numId w:val="75"/>
        </w:numPr>
        <w:spacing w:line="360" w:lineRule="auto"/>
        <w:jc w:val="both"/>
        <w:rPr>
          <w:rFonts w:ascii="Garamond" w:hAnsi="Garamond"/>
          <w:sz w:val="24"/>
          <w:szCs w:val="24"/>
        </w:rPr>
      </w:pPr>
      <w:r>
        <w:rPr>
          <w:rFonts w:ascii="Garamond" w:hAnsi="Garamond"/>
          <w:sz w:val="24"/>
          <w:szCs w:val="24"/>
        </w:rPr>
        <w:t>Discricionários: o legislador dá à Administração a possibilidade de optar entre duas soluções igualmente possíveis de acordo com a melhor prossecução do interesse público</w:t>
      </w:r>
    </w:p>
    <w:p w:rsidR="00B30ACD" w:rsidRDefault="00B30ACD" w:rsidP="00F331C0">
      <w:pPr>
        <w:pStyle w:val="PargrafodaLista"/>
        <w:numPr>
          <w:ilvl w:val="0"/>
          <w:numId w:val="75"/>
        </w:numPr>
        <w:spacing w:line="360" w:lineRule="auto"/>
        <w:jc w:val="both"/>
        <w:rPr>
          <w:rFonts w:ascii="Garamond" w:hAnsi="Garamond"/>
          <w:sz w:val="24"/>
          <w:szCs w:val="24"/>
        </w:rPr>
      </w:pPr>
      <w:r>
        <w:rPr>
          <w:rFonts w:ascii="Garamond" w:hAnsi="Garamond"/>
          <w:sz w:val="24"/>
          <w:szCs w:val="24"/>
        </w:rPr>
        <w:t xml:space="preserve">Equitativos: o juiz não decide segundo uma norma (injunções do sistema normativo), mas segundo as circunstancias do caso concreto. Também não procura criar uma norma, não se abstrai, procurando uma solução adequada a todos os casos daquela índole – uma regra – antes considera o caso nas suas particularidade, procurando uma solução que se lhe </w:t>
      </w:r>
      <w:proofErr w:type="spellStart"/>
      <w:r>
        <w:rPr>
          <w:rFonts w:ascii="Garamond" w:hAnsi="Garamond"/>
          <w:sz w:val="24"/>
          <w:szCs w:val="24"/>
        </w:rPr>
        <w:t>adeque</w:t>
      </w:r>
      <w:proofErr w:type="spellEnd"/>
      <w:r>
        <w:rPr>
          <w:rFonts w:ascii="Garamond" w:hAnsi="Garamond"/>
          <w:sz w:val="24"/>
          <w:szCs w:val="24"/>
        </w:rPr>
        <w:t xml:space="preserve"> à luz do valor da Justiça.</w:t>
      </w:r>
    </w:p>
    <w:p w:rsidR="00B30ACD" w:rsidRPr="004E051A" w:rsidRDefault="00B30ACD" w:rsidP="008D5B03">
      <w:pPr>
        <w:pStyle w:val="PargrafodaLista"/>
        <w:spacing w:line="360" w:lineRule="auto"/>
        <w:jc w:val="both"/>
        <w:rPr>
          <w:rFonts w:ascii="Garamond" w:hAnsi="Garamond"/>
          <w:sz w:val="24"/>
          <w:szCs w:val="24"/>
        </w:rPr>
      </w:pPr>
      <w:r>
        <w:rPr>
          <w:rFonts w:ascii="Garamond" w:hAnsi="Garamond"/>
          <w:sz w:val="24"/>
          <w:szCs w:val="24"/>
        </w:rPr>
        <w:t>Vantagens equidade: maior adequação ao caso concreto; desvantagens: não contribui para a definição da ordem jurídica, depois tudo fica na mesma.</w:t>
      </w:r>
    </w:p>
    <w:p w:rsidR="00B30ACD" w:rsidRDefault="00B30ACD" w:rsidP="008D5B03">
      <w:pPr>
        <w:spacing w:line="360" w:lineRule="auto"/>
        <w:jc w:val="both"/>
        <w:rPr>
          <w:rFonts w:ascii="Garamond" w:hAnsi="Garamond"/>
          <w:sz w:val="24"/>
          <w:szCs w:val="24"/>
        </w:rPr>
      </w:pPr>
      <w:r w:rsidRPr="00C803FA">
        <w:rPr>
          <w:rFonts w:ascii="Garamond" w:hAnsi="Garamond"/>
          <w:b/>
          <w:sz w:val="24"/>
          <w:szCs w:val="24"/>
        </w:rPr>
        <w:t>MRS</w:t>
      </w:r>
      <w:r>
        <w:rPr>
          <w:rFonts w:ascii="Garamond" w:hAnsi="Garamond"/>
          <w:sz w:val="24"/>
          <w:szCs w:val="24"/>
        </w:rPr>
        <w:t xml:space="preserve">: nestes casos de processos </w:t>
      </w:r>
      <w:proofErr w:type="spellStart"/>
      <w:r>
        <w:rPr>
          <w:rFonts w:ascii="Garamond" w:hAnsi="Garamond"/>
          <w:sz w:val="24"/>
          <w:szCs w:val="24"/>
        </w:rPr>
        <w:t>extra-sistemáticos</w:t>
      </w:r>
      <w:proofErr w:type="spellEnd"/>
      <w:r>
        <w:rPr>
          <w:rFonts w:ascii="Garamond" w:hAnsi="Garamond"/>
          <w:sz w:val="24"/>
          <w:szCs w:val="24"/>
        </w:rPr>
        <w:t xml:space="preserve"> não existe verdadeiramente integração de lacunas, porque a lacuna ou desaparece (1), ou nunca existiu (2 e 3). Santo justo também reconhece isto em relação à equidade.</w:t>
      </w:r>
    </w:p>
    <w:p w:rsidR="00B30ACD" w:rsidRDefault="00B30ACD" w:rsidP="00F331C0">
      <w:pPr>
        <w:pStyle w:val="PargrafodaLista"/>
        <w:numPr>
          <w:ilvl w:val="0"/>
          <w:numId w:val="76"/>
        </w:numPr>
        <w:spacing w:line="360" w:lineRule="auto"/>
        <w:jc w:val="both"/>
        <w:rPr>
          <w:rFonts w:ascii="Garamond" w:hAnsi="Garamond"/>
          <w:sz w:val="24"/>
          <w:szCs w:val="24"/>
        </w:rPr>
      </w:pPr>
      <w:r>
        <w:rPr>
          <w:rFonts w:ascii="Garamond" w:hAnsi="Garamond"/>
          <w:sz w:val="24"/>
          <w:szCs w:val="24"/>
        </w:rPr>
        <w:lastRenderedPageBreak/>
        <w:t>Se um acto legislativo visa fazer desaparecer uma lacuna – lacuna desaparece</w:t>
      </w:r>
    </w:p>
    <w:p w:rsidR="00B30ACD" w:rsidRDefault="00B30ACD" w:rsidP="00F331C0">
      <w:pPr>
        <w:pStyle w:val="PargrafodaLista"/>
        <w:numPr>
          <w:ilvl w:val="0"/>
          <w:numId w:val="76"/>
        </w:numPr>
        <w:spacing w:line="360" w:lineRule="auto"/>
        <w:jc w:val="both"/>
        <w:rPr>
          <w:rFonts w:ascii="Garamond" w:hAnsi="Garamond"/>
          <w:sz w:val="24"/>
          <w:szCs w:val="24"/>
        </w:rPr>
      </w:pPr>
      <w:r>
        <w:rPr>
          <w:rFonts w:ascii="Garamond" w:hAnsi="Garamond"/>
          <w:sz w:val="24"/>
          <w:szCs w:val="24"/>
        </w:rPr>
        <w:t>Se a Administração actuar ao abrigo de um poder discricionário que a lei lhe confira – não existe qualquer lacuna</w:t>
      </w:r>
    </w:p>
    <w:p w:rsidR="00B30ACD" w:rsidRPr="007E1150" w:rsidRDefault="00B30ACD" w:rsidP="00F331C0">
      <w:pPr>
        <w:pStyle w:val="PargrafodaLista"/>
        <w:numPr>
          <w:ilvl w:val="0"/>
          <w:numId w:val="76"/>
        </w:numPr>
        <w:spacing w:line="360" w:lineRule="auto"/>
        <w:jc w:val="both"/>
        <w:rPr>
          <w:rFonts w:ascii="Garamond" w:hAnsi="Garamond"/>
          <w:sz w:val="24"/>
          <w:szCs w:val="24"/>
        </w:rPr>
      </w:pPr>
      <w:r>
        <w:rPr>
          <w:rFonts w:ascii="Garamond" w:hAnsi="Garamond"/>
          <w:sz w:val="24"/>
          <w:szCs w:val="24"/>
        </w:rPr>
        <w:t>Se o juiz resolve um caso concreto com recurso à equidade – aqui não há qualquer preocupação normativa, não se visa determinar qualquer regra</w:t>
      </w:r>
    </w:p>
    <w:p w:rsidR="00B30ACD" w:rsidRDefault="00B30ACD" w:rsidP="008D5B03">
      <w:pPr>
        <w:spacing w:line="360" w:lineRule="auto"/>
        <w:jc w:val="both"/>
        <w:rPr>
          <w:rFonts w:ascii="Garamond" w:hAnsi="Garamond"/>
          <w:sz w:val="24"/>
          <w:szCs w:val="24"/>
        </w:rPr>
      </w:pPr>
    </w:p>
    <w:p w:rsidR="00B30ACD" w:rsidRDefault="00B30ACD" w:rsidP="008D5B03">
      <w:pPr>
        <w:spacing w:line="360" w:lineRule="auto"/>
        <w:jc w:val="both"/>
        <w:rPr>
          <w:rFonts w:ascii="Garamond" w:hAnsi="Garamond"/>
          <w:b/>
          <w:sz w:val="24"/>
          <w:szCs w:val="24"/>
        </w:rPr>
      </w:pPr>
      <w:r>
        <w:rPr>
          <w:rFonts w:ascii="Garamond" w:hAnsi="Garamond"/>
          <w:b/>
          <w:sz w:val="24"/>
          <w:szCs w:val="24"/>
        </w:rPr>
        <w:t xml:space="preserve">                                                        </w:t>
      </w:r>
      <w:r w:rsidRPr="00CA4B80">
        <w:rPr>
          <w:rFonts w:ascii="Garamond" w:hAnsi="Garamond"/>
          <w:b/>
          <w:sz w:val="24"/>
          <w:szCs w:val="24"/>
        </w:rPr>
        <w:t xml:space="preserve">Analogia </w:t>
      </w:r>
      <w:proofErr w:type="spellStart"/>
      <w:r w:rsidRPr="00CA4B80">
        <w:rPr>
          <w:rFonts w:ascii="Garamond" w:hAnsi="Garamond"/>
          <w:b/>
          <w:sz w:val="24"/>
          <w:szCs w:val="24"/>
        </w:rPr>
        <w:t>legis</w:t>
      </w:r>
      <w:proofErr w:type="spellEnd"/>
      <w:r w:rsidRPr="00CA4B80">
        <w:rPr>
          <w:rFonts w:ascii="Garamond" w:hAnsi="Garamond"/>
          <w:b/>
          <w:sz w:val="24"/>
          <w:szCs w:val="24"/>
        </w:rPr>
        <w:t>:</w:t>
      </w:r>
    </w:p>
    <w:p w:rsidR="00B30ACD" w:rsidRDefault="00B30ACD" w:rsidP="008D5B03">
      <w:pPr>
        <w:spacing w:line="360" w:lineRule="auto"/>
        <w:jc w:val="both"/>
        <w:rPr>
          <w:rFonts w:ascii="Garamond" w:hAnsi="Garamond"/>
          <w:b/>
          <w:sz w:val="24"/>
          <w:szCs w:val="24"/>
        </w:rPr>
      </w:pPr>
    </w:p>
    <w:p w:rsidR="00B30ACD" w:rsidRPr="00CA4B80" w:rsidRDefault="00B30ACD" w:rsidP="008D5B03">
      <w:pPr>
        <w:spacing w:line="360" w:lineRule="auto"/>
        <w:jc w:val="both"/>
        <w:rPr>
          <w:rFonts w:ascii="Garamond" w:hAnsi="Garamond"/>
          <w:b/>
          <w:sz w:val="24"/>
          <w:szCs w:val="24"/>
        </w:rPr>
      </w:pPr>
      <w:r w:rsidRPr="00CA4B80">
        <w:rPr>
          <w:rFonts w:ascii="Garamond" w:hAnsi="Garamond"/>
          <w:sz w:val="24"/>
          <w:szCs w:val="24"/>
        </w:rPr>
        <w:t xml:space="preserve">Verifica-se quando os casos que o direito não preveja, sejam regulados segundo a norma aplicável aos </w:t>
      </w:r>
      <w:r>
        <w:rPr>
          <w:rFonts w:ascii="Garamond" w:hAnsi="Garamond"/>
          <w:b/>
          <w:sz w:val="24"/>
          <w:szCs w:val="24"/>
        </w:rPr>
        <w:t xml:space="preserve">casos análogos. </w:t>
      </w:r>
      <w:proofErr w:type="spellStart"/>
      <w:r>
        <w:rPr>
          <w:rFonts w:ascii="Garamond" w:hAnsi="Garamond"/>
          <w:b/>
          <w:sz w:val="24"/>
          <w:szCs w:val="24"/>
        </w:rPr>
        <w:t>Art</w:t>
      </w:r>
      <w:proofErr w:type="spellEnd"/>
      <w:r>
        <w:rPr>
          <w:rFonts w:ascii="Garamond" w:hAnsi="Garamond"/>
          <w:b/>
          <w:sz w:val="24"/>
          <w:szCs w:val="24"/>
        </w:rPr>
        <w:t xml:space="preserve"> 10 nº1 CC</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Casos análogos: </w:t>
      </w:r>
      <w:r w:rsidRPr="004A3D85">
        <w:rPr>
          <w:rFonts w:ascii="Garamond" w:hAnsi="Garamond"/>
          <w:i/>
          <w:sz w:val="24"/>
          <w:szCs w:val="24"/>
        </w:rPr>
        <w:t>são aqueles em que procedem as mesmas razoes justificativas que no caso omisso</w:t>
      </w:r>
      <w:r>
        <w:rPr>
          <w:rFonts w:ascii="Garamond" w:hAnsi="Garamond"/>
          <w:sz w:val="24"/>
          <w:szCs w:val="24"/>
        </w:rPr>
        <w:t xml:space="preserve"> -</w:t>
      </w:r>
      <w:proofErr w:type="spellStart"/>
      <w:r>
        <w:rPr>
          <w:rFonts w:ascii="Garamond" w:hAnsi="Garamond"/>
          <w:sz w:val="24"/>
          <w:szCs w:val="24"/>
        </w:rPr>
        <w:t>art</w:t>
      </w:r>
      <w:proofErr w:type="spellEnd"/>
      <w:r>
        <w:rPr>
          <w:rFonts w:ascii="Garamond" w:hAnsi="Garamond"/>
          <w:sz w:val="24"/>
          <w:szCs w:val="24"/>
        </w:rPr>
        <w:t xml:space="preserve">. 10 </w:t>
      </w:r>
      <w:proofErr w:type="gramStart"/>
      <w:r>
        <w:rPr>
          <w:rFonts w:ascii="Garamond" w:hAnsi="Garamond"/>
          <w:sz w:val="24"/>
          <w:szCs w:val="24"/>
        </w:rPr>
        <w:t>nº2</w:t>
      </w:r>
      <w:proofErr w:type="gramEnd"/>
      <w:r>
        <w:rPr>
          <w:rFonts w:ascii="Garamond" w:hAnsi="Garamond"/>
          <w:sz w:val="24"/>
          <w:szCs w:val="24"/>
        </w:rPr>
        <w:t xml:space="preserve"> CC.</w:t>
      </w:r>
    </w:p>
    <w:p w:rsidR="00B30ACD" w:rsidRDefault="00B30ACD" w:rsidP="008D5B03">
      <w:pPr>
        <w:spacing w:line="360" w:lineRule="auto"/>
        <w:jc w:val="both"/>
        <w:rPr>
          <w:rFonts w:ascii="Garamond" w:hAnsi="Garamond"/>
          <w:sz w:val="24"/>
          <w:szCs w:val="24"/>
        </w:rPr>
      </w:pP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Deve-se procurar uma </w:t>
      </w:r>
      <w:r w:rsidRPr="00B867F4">
        <w:rPr>
          <w:rFonts w:ascii="Garamond" w:hAnsi="Garamond"/>
          <w:b/>
          <w:sz w:val="24"/>
          <w:szCs w:val="24"/>
        </w:rPr>
        <w:t>situação similar</w:t>
      </w:r>
      <w:r>
        <w:rPr>
          <w:rFonts w:ascii="Garamond" w:hAnsi="Garamond"/>
          <w:sz w:val="24"/>
          <w:szCs w:val="24"/>
        </w:rPr>
        <w:t>/ comparação de qualificações jurídicas</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Facto </w:t>
      </w:r>
      <w:proofErr w:type="gramStart"/>
      <w:r>
        <w:rPr>
          <w:rFonts w:ascii="Garamond" w:hAnsi="Garamond"/>
          <w:sz w:val="24"/>
          <w:szCs w:val="24"/>
        </w:rPr>
        <w:t>X                  facto</w:t>
      </w:r>
      <w:proofErr w:type="gramEnd"/>
      <w:r>
        <w:rPr>
          <w:rFonts w:ascii="Garamond" w:hAnsi="Garamond"/>
          <w:sz w:val="24"/>
          <w:szCs w:val="24"/>
        </w:rPr>
        <w:t xml:space="preserve"> Y</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Lei </w:t>
      </w:r>
      <w:proofErr w:type="gramStart"/>
      <w:r>
        <w:rPr>
          <w:rFonts w:ascii="Garamond" w:hAnsi="Garamond"/>
          <w:sz w:val="24"/>
          <w:szCs w:val="24"/>
        </w:rPr>
        <w:t>B--------------------?????</w:t>
      </w:r>
      <w:proofErr w:type="gramEnd"/>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Não basta que o facto X seja semelhante ao facto Y, mas deve-se olhar para a </w:t>
      </w:r>
      <w:r w:rsidRPr="00FA3842">
        <w:rPr>
          <w:rFonts w:ascii="Garamond" w:hAnsi="Garamond"/>
          <w:b/>
          <w:i/>
          <w:sz w:val="24"/>
          <w:szCs w:val="24"/>
        </w:rPr>
        <w:t xml:space="preserve">ratio </w:t>
      </w:r>
      <w:proofErr w:type="spellStart"/>
      <w:r w:rsidRPr="00FA3842">
        <w:rPr>
          <w:rFonts w:ascii="Garamond" w:hAnsi="Garamond"/>
          <w:b/>
          <w:i/>
          <w:sz w:val="24"/>
          <w:szCs w:val="24"/>
        </w:rPr>
        <w:t>legis</w:t>
      </w:r>
      <w:proofErr w:type="spellEnd"/>
      <w:r w:rsidRPr="00FA3842">
        <w:rPr>
          <w:rFonts w:ascii="Garamond" w:hAnsi="Garamond"/>
          <w:b/>
          <w:sz w:val="24"/>
          <w:szCs w:val="24"/>
        </w:rPr>
        <w:t xml:space="preserve"> da lei</w:t>
      </w:r>
      <w:r>
        <w:rPr>
          <w:rFonts w:ascii="Garamond" w:hAnsi="Garamond"/>
          <w:sz w:val="24"/>
          <w:szCs w:val="24"/>
        </w:rPr>
        <w:t xml:space="preserve"> B - </w:t>
      </w:r>
      <w:r w:rsidRPr="004A3D85">
        <w:rPr>
          <w:rFonts w:ascii="Garamond" w:hAnsi="Garamond"/>
          <w:i/>
          <w:sz w:val="24"/>
          <w:szCs w:val="24"/>
        </w:rPr>
        <w:t xml:space="preserve">a justificação de regime que se define para o facto </w:t>
      </w:r>
      <w:r>
        <w:rPr>
          <w:rFonts w:ascii="Garamond" w:hAnsi="Garamond"/>
          <w:i/>
          <w:sz w:val="24"/>
          <w:szCs w:val="24"/>
        </w:rPr>
        <w:t>X</w:t>
      </w:r>
      <w:r>
        <w:rPr>
          <w:rFonts w:ascii="Garamond" w:hAnsi="Garamond"/>
          <w:sz w:val="24"/>
          <w:szCs w:val="24"/>
        </w:rPr>
        <w:t xml:space="preserve"> - e depois ponderar se essa mesma razão vale para o facto Y</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Só se houver essa </w:t>
      </w:r>
      <w:r>
        <w:rPr>
          <w:rFonts w:ascii="Garamond" w:hAnsi="Garamond"/>
          <w:b/>
          <w:sz w:val="24"/>
          <w:szCs w:val="24"/>
        </w:rPr>
        <w:t>identidade de razõ</w:t>
      </w:r>
      <w:r w:rsidRPr="00316986">
        <w:rPr>
          <w:rFonts w:ascii="Garamond" w:hAnsi="Garamond"/>
          <w:b/>
          <w:sz w:val="24"/>
          <w:szCs w:val="24"/>
        </w:rPr>
        <w:t>es</w:t>
      </w:r>
      <w:r>
        <w:rPr>
          <w:rFonts w:ascii="Garamond" w:hAnsi="Garamond"/>
          <w:sz w:val="24"/>
          <w:szCs w:val="24"/>
        </w:rPr>
        <w:t xml:space="preserve"> </w:t>
      </w:r>
      <w:r w:rsidRPr="006814E3">
        <w:rPr>
          <w:rFonts w:ascii="Garamond" w:hAnsi="Garamond"/>
          <w:b/>
          <w:sz w:val="24"/>
          <w:szCs w:val="24"/>
        </w:rPr>
        <w:t>legais</w:t>
      </w:r>
      <w:r>
        <w:rPr>
          <w:rFonts w:ascii="Garamond" w:hAnsi="Garamond"/>
          <w:sz w:val="24"/>
          <w:szCs w:val="24"/>
        </w:rPr>
        <w:t xml:space="preserve"> é que é </w:t>
      </w:r>
      <w:proofErr w:type="gramStart"/>
      <w:r>
        <w:rPr>
          <w:rFonts w:ascii="Garamond" w:hAnsi="Garamond"/>
          <w:sz w:val="24"/>
          <w:szCs w:val="24"/>
        </w:rPr>
        <w:t>legitimo</w:t>
      </w:r>
      <w:proofErr w:type="gramEnd"/>
      <w:r>
        <w:rPr>
          <w:rFonts w:ascii="Garamond" w:hAnsi="Garamond"/>
          <w:sz w:val="24"/>
          <w:szCs w:val="24"/>
        </w:rPr>
        <w:t xml:space="preserve"> estabelecer-se uma relação de analogia.</w:t>
      </w:r>
    </w:p>
    <w:p w:rsidR="00B30ACD" w:rsidRDefault="00B30ACD" w:rsidP="008D5B03">
      <w:pPr>
        <w:spacing w:line="360" w:lineRule="auto"/>
        <w:jc w:val="both"/>
        <w:rPr>
          <w:rFonts w:ascii="Garamond" w:hAnsi="Garamond"/>
          <w:sz w:val="24"/>
          <w:szCs w:val="24"/>
        </w:rPr>
      </w:pPr>
    </w:p>
    <w:p w:rsidR="00B30ACD" w:rsidRDefault="00B30ACD" w:rsidP="008D5B03">
      <w:pPr>
        <w:spacing w:line="360" w:lineRule="auto"/>
        <w:jc w:val="both"/>
        <w:rPr>
          <w:rFonts w:ascii="Garamond" w:hAnsi="Garamond"/>
          <w:b/>
          <w:sz w:val="24"/>
          <w:szCs w:val="24"/>
        </w:rPr>
      </w:pPr>
      <w:r>
        <w:rPr>
          <w:rFonts w:ascii="Garamond" w:hAnsi="Garamond"/>
          <w:sz w:val="24"/>
          <w:szCs w:val="24"/>
        </w:rPr>
        <w:t xml:space="preserve">Nota: </w:t>
      </w:r>
      <w:r>
        <w:rPr>
          <w:rFonts w:ascii="Garamond" w:hAnsi="Garamond"/>
          <w:b/>
          <w:sz w:val="24"/>
          <w:szCs w:val="24"/>
        </w:rPr>
        <w:t>a analogia pode ter por base qualquer regra: legal/consuetudinária/ jurisprudencial</w:t>
      </w:r>
    </w:p>
    <w:p w:rsidR="00B30ACD" w:rsidRDefault="00B30ACD" w:rsidP="008D5B03">
      <w:pPr>
        <w:spacing w:line="240" w:lineRule="auto"/>
        <w:jc w:val="both"/>
        <w:rPr>
          <w:rFonts w:ascii="Garamond" w:hAnsi="Garamond"/>
          <w:sz w:val="24"/>
          <w:szCs w:val="24"/>
        </w:rPr>
      </w:pPr>
      <w:r>
        <w:rPr>
          <w:rFonts w:ascii="Garamond" w:hAnsi="Garamond"/>
          <w:b/>
          <w:sz w:val="24"/>
          <w:szCs w:val="24"/>
        </w:rPr>
        <w:t xml:space="preserve">                         </w:t>
      </w:r>
      <w:r w:rsidRPr="004409BE">
        <w:rPr>
          <w:rFonts w:ascii="Garamond" w:hAnsi="Garamond"/>
          <w:b/>
          <w:sz w:val="24"/>
          <w:szCs w:val="24"/>
        </w:rPr>
        <w:t>Diferença entre analogia e Interpretação extensiva</w:t>
      </w:r>
      <w:r>
        <w:rPr>
          <w:rStyle w:val="Refdenotaderodap"/>
          <w:rFonts w:ascii="Garamond" w:hAnsi="Garamond"/>
          <w:b/>
          <w:sz w:val="24"/>
          <w:szCs w:val="24"/>
        </w:rPr>
        <w:footnoteReference w:id="102"/>
      </w:r>
    </w:p>
    <w:p w:rsidR="00B30ACD" w:rsidRPr="004409BE" w:rsidRDefault="00B30ACD" w:rsidP="008D5B03">
      <w:pPr>
        <w:spacing w:line="240" w:lineRule="auto"/>
        <w:jc w:val="both"/>
        <w:rPr>
          <w:rFonts w:ascii="Garamond" w:hAnsi="Garamond"/>
          <w:sz w:val="24"/>
          <w:szCs w:val="24"/>
        </w:rPr>
      </w:pPr>
    </w:p>
    <w:p w:rsidR="00B30ACD" w:rsidRDefault="00B30ACD" w:rsidP="008D5B03">
      <w:pPr>
        <w:spacing w:line="240" w:lineRule="auto"/>
        <w:jc w:val="both"/>
        <w:rPr>
          <w:rFonts w:ascii="Garamond" w:hAnsi="Garamond"/>
          <w:sz w:val="24"/>
          <w:szCs w:val="24"/>
        </w:rPr>
      </w:pPr>
      <w:r>
        <w:rPr>
          <w:rFonts w:ascii="Garamond" w:hAnsi="Garamond"/>
          <w:sz w:val="24"/>
          <w:szCs w:val="24"/>
        </w:rPr>
        <w:t>Na teoria é fácil a diferença, mas na prática muito difícil de aplicar</w:t>
      </w:r>
    </w:p>
    <w:p w:rsidR="00B30ACD" w:rsidRPr="00E9037E" w:rsidRDefault="00B30ACD" w:rsidP="008D5B03">
      <w:pPr>
        <w:spacing w:line="240" w:lineRule="auto"/>
        <w:jc w:val="both"/>
        <w:rPr>
          <w:rFonts w:ascii="Garamond" w:hAnsi="Garamond"/>
          <w:sz w:val="24"/>
          <w:szCs w:val="24"/>
        </w:rPr>
      </w:pPr>
      <w:r>
        <w:rPr>
          <w:rFonts w:ascii="Garamond" w:hAnsi="Garamond"/>
          <w:sz w:val="24"/>
          <w:szCs w:val="24"/>
        </w:rPr>
        <w:t xml:space="preserve">O A: </w:t>
      </w:r>
      <w:r w:rsidRPr="00E9037E">
        <w:rPr>
          <w:rFonts w:ascii="Garamond" w:hAnsi="Garamond"/>
          <w:sz w:val="24"/>
          <w:szCs w:val="24"/>
        </w:rPr>
        <w:t>Na integração o caso não está compreendido nem na letra nem no espírito da lei.</w:t>
      </w:r>
    </w:p>
    <w:p w:rsidR="00B30ACD" w:rsidRDefault="00B30ACD" w:rsidP="008D5B03">
      <w:pPr>
        <w:spacing w:line="240" w:lineRule="auto"/>
        <w:jc w:val="both"/>
        <w:rPr>
          <w:rFonts w:ascii="Garamond" w:hAnsi="Garamond"/>
          <w:sz w:val="24"/>
          <w:szCs w:val="24"/>
        </w:rPr>
      </w:pPr>
      <w:r w:rsidRPr="00E9037E">
        <w:rPr>
          <w:rFonts w:ascii="Garamond" w:hAnsi="Garamond"/>
          <w:sz w:val="24"/>
          <w:szCs w:val="24"/>
        </w:rPr>
        <w:t xml:space="preserve">         Na interpretação extensiva: caso não está previsto na letra, mas está no espírito da lei.</w:t>
      </w:r>
    </w:p>
    <w:p w:rsidR="00B30ACD" w:rsidRPr="00E9037E" w:rsidRDefault="00B30ACD" w:rsidP="008D5B03">
      <w:pPr>
        <w:spacing w:line="240" w:lineRule="auto"/>
        <w:jc w:val="both"/>
        <w:rPr>
          <w:rFonts w:ascii="Garamond" w:hAnsi="Garamond"/>
          <w:sz w:val="24"/>
          <w:szCs w:val="24"/>
        </w:rPr>
      </w:pPr>
    </w:p>
    <w:p w:rsidR="00B30ACD" w:rsidRDefault="00B30ACD" w:rsidP="008D5B03">
      <w:pPr>
        <w:spacing w:line="240" w:lineRule="auto"/>
        <w:jc w:val="both"/>
        <w:rPr>
          <w:rFonts w:ascii="Garamond" w:hAnsi="Garamond"/>
          <w:sz w:val="24"/>
          <w:szCs w:val="24"/>
        </w:rPr>
      </w:pPr>
      <w:r w:rsidRPr="00E9037E">
        <w:rPr>
          <w:rFonts w:ascii="Garamond" w:hAnsi="Garamond"/>
          <w:b/>
          <w:sz w:val="24"/>
          <w:szCs w:val="24"/>
        </w:rPr>
        <w:t>Exemplo da dificuldade:</w:t>
      </w:r>
      <w:r>
        <w:rPr>
          <w:rFonts w:ascii="Garamond" w:hAnsi="Garamond"/>
          <w:sz w:val="24"/>
          <w:szCs w:val="24"/>
        </w:rPr>
        <w:t xml:space="preserve"> </w:t>
      </w:r>
      <w:r>
        <w:rPr>
          <w:rStyle w:val="Refdenotaderodap"/>
          <w:rFonts w:ascii="Garamond" w:hAnsi="Garamond"/>
          <w:sz w:val="24"/>
          <w:szCs w:val="24"/>
        </w:rPr>
        <w:footnoteReference w:id="103"/>
      </w:r>
      <w:r>
        <w:rPr>
          <w:rFonts w:ascii="Garamond" w:hAnsi="Garamond"/>
          <w:sz w:val="24"/>
          <w:szCs w:val="24"/>
        </w:rPr>
        <w:t xml:space="preserve"> </w:t>
      </w:r>
    </w:p>
    <w:p w:rsidR="00B30ACD" w:rsidRDefault="00B30ACD" w:rsidP="008D5B03">
      <w:pPr>
        <w:spacing w:line="360" w:lineRule="auto"/>
        <w:jc w:val="both"/>
        <w:rPr>
          <w:rFonts w:ascii="Garamond" w:hAnsi="Garamond"/>
          <w:sz w:val="24"/>
          <w:szCs w:val="24"/>
        </w:rPr>
      </w:pPr>
      <w:r w:rsidRPr="00E9037E">
        <w:rPr>
          <w:rFonts w:ascii="Garamond" w:hAnsi="Garamond"/>
          <w:sz w:val="24"/>
          <w:szCs w:val="24"/>
        </w:rPr>
        <w:t>A lei prevê tipos de figuras jurídicas</w:t>
      </w:r>
      <w:r>
        <w:rPr>
          <w:rFonts w:ascii="Garamond" w:hAnsi="Garamond"/>
          <w:sz w:val="24"/>
          <w:szCs w:val="24"/>
        </w:rPr>
        <w:t xml:space="preserve"> como crimes, contratos, impostos, sociedades. Se a propósito de um desses tipos surge uma disposição que falta num outro, por exemplo se extinção da compra e venda se encontra uma certa previsão e para o depósito não, pode-se dizer que por interpretação extensiva a regra abrange também o </w:t>
      </w:r>
      <w:proofErr w:type="gramStart"/>
      <w:r>
        <w:rPr>
          <w:rFonts w:ascii="Garamond" w:hAnsi="Garamond"/>
          <w:sz w:val="24"/>
          <w:szCs w:val="24"/>
        </w:rPr>
        <w:t>deposito</w:t>
      </w:r>
      <w:proofErr w:type="gramEnd"/>
      <w:r>
        <w:rPr>
          <w:rFonts w:ascii="Garamond" w:hAnsi="Garamond"/>
          <w:sz w:val="24"/>
          <w:szCs w:val="24"/>
        </w:rPr>
        <w:t>? A resposta é não, porque quando o legislador disciplina um tipo, ele não disse menos do que queria dizer por não abranger outro tipo. A disposição referente ao depósito deveria surgir no título do depósito, se não surge, existe uma lacuna. Se considerarmos que a regra da compra e venda se aplica ao depósito, estaremos a preencher a lacuna por analogia e não a fazer interpretação extensiva.</w:t>
      </w:r>
    </w:p>
    <w:p w:rsidR="00B30ACD" w:rsidRDefault="00B30ACD" w:rsidP="008D5B03">
      <w:pPr>
        <w:spacing w:line="360" w:lineRule="auto"/>
        <w:jc w:val="both"/>
        <w:rPr>
          <w:rFonts w:ascii="Garamond" w:hAnsi="Garamond"/>
          <w:sz w:val="24"/>
          <w:szCs w:val="24"/>
        </w:rPr>
      </w:pPr>
      <w:r>
        <w:rPr>
          <w:rFonts w:ascii="Garamond" w:hAnsi="Garamond"/>
          <w:sz w:val="24"/>
          <w:szCs w:val="24"/>
        </w:rPr>
        <w:t>A dificuldade é acrescida porque existem autores que identificam a interpretação extensiva com a interpretação declarativa lata (casos em que o interprete se limita a escolher um dos sentidos possíveis do texto), e falam em integração logo que se transcendam os sentidos gramaticais.</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A distinção entre estas duas figuras é relevante também pelo disposto no </w:t>
      </w:r>
      <w:proofErr w:type="spellStart"/>
      <w:r>
        <w:rPr>
          <w:rFonts w:ascii="Garamond" w:hAnsi="Garamond"/>
          <w:sz w:val="24"/>
          <w:szCs w:val="24"/>
        </w:rPr>
        <w:t>art</w:t>
      </w:r>
      <w:proofErr w:type="spellEnd"/>
      <w:r>
        <w:rPr>
          <w:rFonts w:ascii="Garamond" w:hAnsi="Garamond"/>
          <w:sz w:val="24"/>
          <w:szCs w:val="24"/>
        </w:rPr>
        <w:t>. 11 do CC, onde se exclui a aplicação analógica de normas excepcionais, mas se permite a interpretação extensiva.</w:t>
      </w:r>
    </w:p>
    <w:p w:rsidR="00037659" w:rsidRDefault="00B30ACD" w:rsidP="008D5B03">
      <w:pPr>
        <w:spacing w:line="360" w:lineRule="auto"/>
        <w:jc w:val="both"/>
        <w:rPr>
          <w:rFonts w:ascii="Garamond" w:hAnsi="Garamond"/>
          <w:sz w:val="24"/>
          <w:szCs w:val="24"/>
        </w:rPr>
      </w:pPr>
      <w:r>
        <w:rPr>
          <w:rFonts w:ascii="Garamond" w:hAnsi="Garamond"/>
          <w:sz w:val="24"/>
          <w:szCs w:val="24"/>
        </w:rPr>
        <w:t xml:space="preserve">                           </w:t>
      </w:r>
    </w:p>
    <w:p w:rsidR="00037659" w:rsidRDefault="00037659" w:rsidP="008D5B03">
      <w:pPr>
        <w:spacing w:line="360" w:lineRule="auto"/>
        <w:jc w:val="both"/>
        <w:rPr>
          <w:rFonts w:ascii="Garamond" w:hAnsi="Garamond"/>
          <w:sz w:val="24"/>
          <w:szCs w:val="24"/>
        </w:rPr>
      </w:pPr>
    </w:p>
    <w:p w:rsidR="00037659" w:rsidRDefault="00037659" w:rsidP="008D5B03">
      <w:pPr>
        <w:spacing w:line="360" w:lineRule="auto"/>
        <w:jc w:val="both"/>
        <w:rPr>
          <w:rFonts w:ascii="Garamond" w:hAnsi="Garamond"/>
          <w:sz w:val="24"/>
          <w:szCs w:val="24"/>
        </w:rPr>
      </w:pPr>
    </w:p>
    <w:p w:rsidR="00513810" w:rsidRDefault="00513810" w:rsidP="008D5B03">
      <w:pPr>
        <w:spacing w:line="360" w:lineRule="auto"/>
        <w:jc w:val="both"/>
        <w:rPr>
          <w:rFonts w:ascii="Garamond" w:hAnsi="Garamond"/>
          <w:sz w:val="24"/>
          <w:szCs w:val="24"/>
        </w:rPr>
      </w:pPr>
    </w:p>
    <w:p w:rsidR="00513810" w:rsidRDefault="00513810" w:rsidP="008D5B03">
      <w:pPr>
        <w:spacing w:line="360" w:lineRule="auto"/>
        <w:jc w:val="both"/>
        <w:rPr>
          <w:rFonts w:ascii="Garamond" w:hAnsi="Garamond"/>
          <w:sz w:val="24"/>
          <w:szCs w:val="24"/>
        </w:rPr>
      </w:pPr>
    </w:p>
    <w:p w:rsidR="00B30ACD" w:rsidRDefault="00B30ACD" w:rsidP="00037659">
      <w:pPr>
        <w:spacing w:line="360" w:lineRule="auto"/>
        <w:jc w:val="center"/>
        <w:rPr>
          <w:rFonts w:ascii="Garamond" w:hAnsi="Garamond"/>
          <w:b/>
          <w:sz w:val="24"/>
          <w:szCs w:val="24"/>
        </w:rPr>
      </w:pPr>
      <w:r>
        <w:rPr>
          <w:rFonts w:ascii="Garamond" w:hAnsi="Garamond"/>
          <w:b/>
          <w:sz w:val="24"/>
          <w:szCs w:val="24"/>
        </w:rPr>
        <w:t xml:space="preserve">Exemplos de analogia </w:t>
      </w:r>
      <w:proofErr w:type="spellStart"/>
      <w:r>
        <w:rPr>
          <w:rFonts w:ascii="Garamond" w:hAnsi="Garamond"/>
          <w:b/>
          <w:sz w:val="24"/>
          <w:szCs w:val="24"/>
        </w:rPr>
        <w:t>legis</w:t>
      </w:r>
      <w:proofErr w:type="spellEnd"/>
    </w:p>
    <w:p w:rsidR="00B30ACD" w:rsidRPr="0013506C" w:rsidRDefault="00B30ACD" w:rsidP="008D5B03">
      <w:pPr>
        <w:spacing w:line="360" w:lineRule="auto"/>
        <w:jc w:val="both"/>
        <w:rPr>
          <w:rFonts w:ascii="Garamond" w:hAnsi="Garamond"/>
          <w:b/>
          <w:sz w:val="24"/>
          <w:szCs w:val="24"/>
        </w:rPr>
      </w:pPr>
    </w:p>
    <w:p w:rsidR="00B30ACD" w:rsidRDefault="00B30ACD" w:rsidP="00F331C0">
      <w:pPr>
        <w:pStyle w:val="PargrafodaLista"/>
        <w:numPr>
          <w:ilvl w:val="0"/>
          <w:numId w:val="86"/>
        </w:numPr>
        <w:spacing w:line="360" w:lineRule="auto"/>
        <w:jc w:val="both"/>
        <w:rPr>
          <w:rFonts w:ascii="Garamond" w:hAnsi="Garamond"/>
          <w:sz w:val="24"/>
          <w:szCs w:val="24"/>
        </w:rPr>
      </w:pPr>
      <w:r w:rsidRPr="00416ECD">
        <w:rPr>
          <w:rFonts w:ascii="Garamond" w:hAnsi="Garamond"/>
          <w:sz w:val="24"/>
          <w:szCs w:val="24"/>
        </w:rPr>
        <w:t xml:space="preserve">Se existe uma lacuna sobre o regime dos poderes das Forças Armadas em caso de </w:t>
      </w:r>
      <w:r w:rsidRPr="00416ECD">
        <w:rPr>
          <w:rFonts w:ascii="Garamond" w:hAnsi="Garamond"/>
          <w:b/>
          <w:sz w:val="24"/>
          <w:szCs w:val="24"/>
        </w:rPr>
        <w:t>calamidade publica</w:t>
      </w:r>
      <w:r w:rsidRPr="00416ECD">
        <w:rPr>
          <w:rFonts w:ascii="Garamond" w:hAnsi="Garamond"/>
          <w:sz w:val="24"/>
          <w:szCs w:val="24"/>
        </w:rPr>
        <w:t xml:space="preserve"> (inundação/ incêndio), pode-se recorrer à </w:t>
      </w:r>
      <w:r w:rsidRPr="00416ECD">
        <w:rPr>
          <w:rFonts w:ascii="Garamond" w:hAnsi="Garamond"/>
          <w:i/>
          <w:sz w:val="24"/>
          <w:szCs w:val="24"/>
        </w:rPr>
        <w:t xml:space="preserve">analogia </w:t>
      </w:r>
      <w:proofErr w:type="spellStart"/>
      <w:r w:rsidRPr="00416ECD">
        <w:rPr>
          <w:rFonts w:ascii="Garamond" w:hAnsi="Garamond"/>
          <w:i/>
          <w:sz w:val="24"/>
          <w:szCs w:val="24"/>
        </w:rPr>
        <w:t>legis</w:t>
      </w:r>
      <w:proofErr w:type="spellEnd"/>
      <w:r w:rsidRPr="00416ECD">
        <w:rPr>
          <w:rFonts w:ascii="Garamond" w:hAnsi="Garamond"/>
          <w:sz w:val="24"/>
          <w:szCs w:val="24"/>
        </w:rPr>
        <w:t xml:space="preserve"> preenchendo a lacuna com base no regime de poderes extraordinários das Forças Armadas em situação de </w:t>
      </w:r>
      <w:r w:rsidRPr="00416ECD">
        <w:rPr>
          <w:rFonts w:ascii="Garamond" w:hAnsi="Garamond"/>
          <w:b/>
          <w:sz w:val="24"/>
          <w:szCs w:val="24"/>
        </w:rPr>
        <w:t>perturbação da ordem pública</w:t>
      </w:r>
      <w:r w:rsidRPr="00416ECD">
        <w:rPr>
          <w:rFonts w:ascii="Garamond" w:hAnsi="Garamond"/>
          <w:sz w:val="24"/>
          <w:szCs w:val="24"/>
        </w:rPr>
        <w:t xml:space="preserve">, caso se demonstre que a razão justificativa deste poder vale para aquela outra situação (caso de necessidade de aplicação da disciplina militar na obtenção e uso de meios para enfrentar a situação de crise vivida). E no entanto uma inundação é </w:t>
      </w:r>
      <w:proofErr w:type="spellStart"/>
      <w:r w:rsidRPr="00416ECD">
        <w:rPr>
          <w:rFonts w:ascii="Garamond" w:hAnsi="Garamond"/>
          <w:sz w:val="24"/>
          <w:szCs w:val="24"/>
        </w:rPr>
        <w:t>facticamente</w:t>
      </w:r>
      <w:proofErr w:type="spellEnd"/>
      <w:r w:rsidRPr="00416ECD">
        <w:rPr>
          <w:rFonts w:ascii="Garamond" w:hAnsi="Garamond"/>
          <w:sz w:val="24"/>
          <w:szCs w:val="24"/>
        </w:rPr>
        <w:t xml:space="preserve"> bem diferente da ocorrência de distúrbios da ordem pública.</w:t>
      </w:r>
    </w:p>
    <w:p w:rsidR="00B30ACD" w:rsidRPr="00416ECD" w:rsidRDefault="00B30ACD" w:rsidP="008D5B03">
      <w:pPr>
        <w:pStyle w:val="PargrafodaLista"/>
        <w:spacing w:line="360" w:lineRule="auto"/>
        <w:jc w:val="both"/>
        <w:rPr>
          <w:rFonts w:ascii="Garamond" w:hAnsi="Garamond"/>
          <w:sz w:val="24"/>
          <w:szCs w:val="24"/>
        </w:rPr>
      </w:pPr>
    </w:p>
    <w:p w:rsidR="00B30ACD" w:rsidRDefault="00B30ACD" w:rsidP="00F331C0">
      <w:pPr>
        <w:pStyle w:val="PargrafodaLista"/>
        <w:numPr>
          <w:ilvl w:val="0"/>
          <w:numId w:val="86"/>
        </w:numPr>
        <w:spacing w:line="360" w:lineRule="auto"/>
        <w:jc w:val="both"/>
        <w:rPr>
          <w:rFonts w:ascii="Garamond" w:hAnsi="Garamond"/>
          <w:sz w:val="24"/>
          <w:szCs w:val="24"/>
        </w:rPr>
      </w:pPr>
      <w:r w:rsidRPr="00416ECD">
        <w:rPr>
          <w:rFonts w:ascii="Garamond" w:hAnsi="Garamond"/>
          <w:sz w:val="24"/>
          <w:szCs w:val="24"/>
        </w:rPr>
        <w:t>Se existe uma regulamentação completa sobre navegação e transportes marítimos</w:t>
      </w:r>
      <w:r>
        <w:rPr>
          <w:rFonts w:ascii="Garamond" w:hAnsi="Garamond"/>
          <w:sz w:val="24"/>
          <w:szCs w:val="24"/>
        </w:rPr>
        <w:t>,</w:t>
      </w:r>
      <w:r w:rsidRPr="00416ECD">
        <w:rPr>
          <w:rFonts w:ascii="Garamond" w:hAnsi="Garamond"/>
          <w:sz w:val="24"/>
          <w:szCs w:val="24"/>
        </w:rPr>
        <w:t xml:space="preserve"> e ausência quanto a navegação aérea — pode a 1ª ser aplicada à segunda por analogia porque existe uma similitude entre si. Pode haver diferenças entre o caso omisso e o previsto, mas reside em pontos irrelevantes para a regulamentação jurídica (pontos irrelevantes para o facto desse transporte assentar no ar ou água). Mas se os pontos forem relevantes, por exemplo regulamentação da assistência marítima, aí a analogia já não é possível.</w:t>
      </w:r>
      <w:r>
        <w:rPr>
          <w:rFonts w:ascii="Garamond" w:hAnsi="Garamond"/>
          <w:sz w:val="24"/>
          <w:szCs w:val="24"/>
        </w:rPr>
        <w:t xml:space="preserve"> </w:t>
      </w:r>
      <w:r>
        <w:rPr>
          <w:rStyle w:val="Refdenotaderodap"/>
          <w:rFonts w:ascii="Garamond" w:hAnsi="Garamond"/>
          <w:sz w:val="24"/>
          <w:szCs w:val="24"/>
        </w:rPr>
        <w:footnoteReference w:id="104"/>
      </w:r>
    </w:p>
    <w:p w:rsidR="00B30ACD" w:rsidRPr="00416ECD" w:rsidRDefault="00B30ACD" w:rsidP="008D5B03">
      <w:pPr>
        <w:pStyle w:val="PargrafodaLista"/>
        <w:rPr>
          <w:rFonts w:ascii="Garamond" w:hAnsi="Garamond"/>
          <w:sz w:val="24"/>
          <w:szCs w:val="24"/>
        </w:rPr>
      </w:pPr>
    </w:p>
    <w:p w:rsidR="00B30ACD" w:rsidRPr="00416ECD" w:rsidRDefault="00B30ACD" w:rsidP="008D5B03">
      <w:pPr>
        <w:pStyle w:val="PargrafodaLista"/>
        <w:spacing w:line="360" w:lineRule="auto"/>
        <w:jc w:val="both"/>
        <w:rPr>
          <w:rFonts w:ascii="Garamond" w:hAnsi="Garamond"/>
          <w:sz w:val="24"/>
          <w:szCs w:val="24"/>
        </w:rPr>
      </w:pPr>
    </w:p>
    <w:p w:rsidR="00B30ACD" w:rsidRDefault="00B30ACD" w:rsidP="00F331C0">
      <w:pPr>
        <w:pStyle w:val="PargrafodaLista"/>
        <w:numPr>
          <w:ilvl w:val="0"/>
          <w:numId w:val="86"/>
        </w:numPr>
        <w:spacing w:line="360" w:lineRule="auto"/>
        <w:jc w:val="both"/>
        <w:rPr>
          <w:rFonts w:ascii="Garamond" w:hAnsi="Garamond"/>
          <w:sz w:val="24"/>
          <w:szCs w:val="24"/>
        </w:rPr>
      </w:pPr>
      <w:r w:rsidRPr="00416ECD">
        <w:rPr>
          <w:rFonts w:ascii="Garamond" w:hAnsi="Garamond"/>
          <w:sz w:val="24"/>
          <w:szCs w:val="24"/>
        </w:rPr>
        <w:t>Recurso à lei que regula a difusão televisiva por sistema hertziano tradicional</w:t>
      </w:r>
      <w:proofErr w:type="gramStart"/>
      <w:r w:rsidRPr="00416ECD">
        <w:rPr>
          <w:rFonts w:ascii="Garamond" w:hAnsi="Garamond"/>
          <w:sz w:val="24"/>
          <w:szCs w:val="24"/>
        </w:rPr>
        <w:t>,</w:t>
      </w:r>
      <w:proofErr w:type="gramEnd"/>
      <w:r w:rsidRPr="00416ECD">
        <w:rPr>
          <w:rFonts w:ascii="Garamond" w:hAnsi="Garamond"/>
          <w:sz w:val="24"/>
          <w:szCs w:val="24"/>
        </w:rPr>
        <w:t xml:space="preserve"> para reger matérias de televisão por cabo, relativamente às quais existe lacuna legal.</w:t>
      </w:r>
    </w:p>
    <w:p w:rsidR="00B30ACD" w:rsidRPr="00416ECD" w:rsidRDefault="00B30ACD" w:rsidP="008D5B03">
      <w:pPr>
        <w:pStyle w:val="PargrafodaLista"/>
        <w:spacing w:line="360" w:lineRule="auto"/>
        <w:jc w:val="both"/>
        <w:rPr>
          <w:rFonts w:ascii="Garamond" w:hAnsi="Garamond"/>
          <w:sz w:val="24"/>
          <w:szCs w:val="24"/>
        </w:rPr>
      </w:pPr>
    </w:p>
    <w:p w:rsidR="00B30ACD" w:rsidRPr="00416ECD" w:rsidRDefault="00B30ACD" w:rsidP="00F331C0">
      <w:pPr>
        <w:pStyle w:val="PargrafodaLista"/>
        <w:numPr>
          <w:ilvl w:val="0"/>
          <w:numId w:val="86"/>
        </w:numPr>
        <w:spacing w:line="360" w:lineRule="auto"/>
        <w:jc w:val="both"/>
        <w:rPr>
          <w:rFonts w:ascii="Garamond" w:hAnsi="Garamond"/>
          <w:sz w:val="24"/>
          <w:szCs w:val="24"/>
        </w:rPr>
      </w:pPr>
      <w:r w:rsidRPr="00416ECD">
        <w:rPr>
          <w:rFonts w:ascii="Garamond" w:hAnsi="Garamond"/>
          <w:sz w:val="24"/>
          <w:szCs w:val="24"/>
        </w:rPr>
        <w:t xml:space="preserve">A regra disciplinadora das sociedades por quotas, pode ser aplicável por analogia as sociedade anónima, havendo a mesma </w:t>
      </w:r>
      <w:r w:rsidRPr="00416ECD">
        <w:rPr>
          <w:rFonts w:ascii="Garamond" w:hAnsi="Garamond"/>
          <w:i/>
          <w:sz w:val="24"/>
          <w:szCs w:val="24"/>
        </w:rPr>
        <w:t xml:space="preserve">ratio </w:t>
      </w:r>
      <w:proofErr w:type="spellStart"/>
      <w:r w:rsidRPr="00416ECD">
        <w:rPr>
          <w:rFonts w:ascii="Garamond" w:hAnsi="Garamond"/>
          <w:i/>
          <w:sz w:val="24"/>
          <w:szCs w:val="24"/>
        </w:rPr>
        <w:t>decidendi</w:t>
      </w:r>
      <w:proofErr w:type="spellEnd"/>
      <w:r>
        <w:rPr>
          <w:rFonts w:ascii="Garamond" w:hAnsi="Garamond"/>
          <w:i/>
          <w:sz w:val="24"/>
          <w:szCs w:val="24"/>
        </w:rPr>
        <w:t>.</w:t>
      </w:r>
    </w:p>
    <w:p w:rsidR="00B30ACD" w:rsidRPr="00AA6632" w:rsidRDefault="00B30ACD" w:rsidP="008D5B03">
      <w:pPr>
        <w:spacing w:line="360" w:lineRule="auto"/>
        <w:jc w:val="both"/>
        <w:rPr>
          <w:rFonts w:ascii="Garamond" w:hAnsi="Garamond"/>
          <w:b/>
          <w:sz w:val="24"/>
          <w:szCs w:val="24"/>
        </w:rPr>
      </w:pPr>
      <w:r w:rsidRPr="00AA6632">
        <w:rPr>
          <w:rFonts w:ascii="Garamond" w:hAnsi="Garamond"/>
          <w:b/>
          <w:sz w:val="24"/>
          <w:szCs w:val="24"/>
        </w:rPr>
        <w:t xml:space="preserve">Limites à analogia </w:t>
      </w:r>
      <w:proofErr w:type="spellStart"/>
      <w:r w:rsidRPr="00AA6632">
        <w:rPr>
          <w:rFonts w:ascii="Garamond" w:hAnsi="Garamond"/>
          <w:b/>
          <w:sz w:val="24"/>
          <w:szCs w:val="24"/>
        </w:rPr>
        <w:t>legis</w:t>
      </w:r>
      <w:proofErr w:type="spellEnd"/>
      <w:r w:rsidRPr="00AA6632">
        <w:rPr>
          <w:rFonts w:ascii="Garamond" w:hAnsi="Garamond"/>
          <w:b/>
          <w:sz w:val="24"/>
          <w:szCs w:val="24"/>
        </w:rPr>
        <w:t>:</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A analogia </w:t>
      </w:r>
      <w:proofErr w:type="spellStart"/>
      <w:r>
        <w:rPr>
          <w:rFonts w:ascii="Garamond" w:hAnsi="Garamond"/>
          <w:sz w:val="24"/>
          <w:szCs w:val="24"/>
        </w:rPr>
        <w:t>legis</w:t>
      </w:r>
      <w:proofErr w:type="spellEnd"/>
      <w:r>
        <w:rPr>
          <w:rFonts w:ascii="Garamond" w:hAnsi="Garamond"/>
          <w:sz w:val="24"/>
          <w:szCs w:val="24"/>
        </w:rPr>
        <w:t xml:space="preserve"> não é possível em relação a regras bem determinadas:</w:t>
      </w:r>
    </w:p>
    <w:p w:rsidR="00B30ACD" w:rsidRDefault="00B30ACD" w:rsidP="00F331C0">
      <w:pPr>
        <w:pStyle w:val="PargrafodaLista"/>
        <w:numPr>
          <w:ilvl w:val="0"/>
          <w:numId w:val="77"/>
        </w:numPr>
        <w:spacing w:line="360" w:lineRule="auto"/>
        <w:jc w:val="both"/>
        <w:rPr>
          <w:rFonts w:ascii="Garamond" w:hAnsi="Garamond"/>
          <w:sz w:val="24"/>
          <w:szCs w:val="24"/>
        </w:rPr>
      </w:pPr>
      <w:r>
        <w:rPr>
          <w:rFonts w:ascii="Garamond" w:hAnsi="Garamond"/>
          <w:sz w:val="24"/>
          <w:szCs w:val="24"/>
        </w:rPr>
        <w:t>Regras excepcionais (</w:t>
      </w:r>
      <w:proofErr w:type="spellStart"/>
      <w:r>
        <w:rPr>
          <w:rFonts w:ascii="Garamond" w:hAnsi="Garamond"/>
          <w:sz w:val="24"/>
          <w:szCs w:val="24"/>
        </w:rPr>
        <w:t>art</w:t>
      </w:r>
      <w:proofErr w:type="spellEnd"/>
      <w:r>
        <w:rPr>
          <w:rFonts w:ascii="Garamond" w:hAnsi="Garamond"/>
          <w:sz w:val="24"/>
          <w:szCs w:val="24"/>
        </w:rPr>
        <w:t>. 11 CC)</w:t>
      </w:r>
    </w:p>
    <w:p w:rsidR="00B30ACD" w:rsidRDefault="00B30ACD" w:rsidP="00F331C0">
      <w:pPr>
        <w:pStyle w:val="PargrafodaLista"/>
        <w:numPr>
          <w:ilvl w:val="0"/>
          <w:numId w:val="77"/>
        </w:numPr>
        <w:spacing w:line="360" w:lineRule="auto"/>
        <w:jc w:val="both"/>
        <w:rPr>
          <w:rFonts w:ascii="Garamond" w:hAnsi="Garamond"/>
          <w:sz w:val="24"/>
          <w:szCs w:val="24"/>
        </w:rPr>
      </w:pPr>
      <w:r>
        <w:rPr>
          <w:rFonts w:ascii="Garamond" w:hAnsi="Garamond"/>
          <w:sz w:val="24"/>
          <w:szCs w:val="24"/>
        </w:rPr>
        <w:t>Regras penais positivas – que definem os crimes ou estabelecem penas e os seus efeitos. A razão deste limite prende-se com a autonomia individual contra abusos e o princípio da legalidade ou tipicidade (</w:t>
      </w:r>
      <w:proofErr w:type="spellStart"/>
      <w:r>
        <w:rPr>
          <w:rFonts w:ascii="Garamond" w:hAnsi="Garamond"/>
          <w:sz w:val="24"/>
          <w:szCs w:val="24"/>
        </w:rPr>
        <w:t>art</w:t>
      </w:r>
      <w:proofErr w:type="spellEnd"/>
      <w:r>
        <w:rPr>
          <w:rFonts w:ascii="Garamond" w:hAnsi="Garamond"/>
          <w:sz w:val="24"/>
          <w:szCs w:val="24"/>
        </w:rPr>
        <w:t xml:space="preserve">. 29 da CRP e </w:t>
      </w:r>
      <w:proofErr w:type="spellStart"/>
      <w:r>
        <w:rPr>
          <w:rFonts w:ascii="Garamond" w:hAnsi="Garamond"/>
          <w:sz w:val="24"/>
          <w:szCs w:val="24"/>
        </w:rPr>
        <w:t>art</w:t>
      </w:r>
      <w:proofErr w:type="spellEnd"/>
      <w:r>
        <w:rPr>
          <w:rFonts w:ascii="Garamond" w:hAnsi="Garamond"/>
          <w:sz w:val="24"/>
          <w:szCs w:val="24"/>
        </w:rPr>
        <w:t>. 1 nº3 do Código Penal)</w:t>
      </w:r>
    </w:p>
    <w:p w:rsidR="00B30ACD" w:rsidRDefault="00B30ACD" w:rsidP="00F331C0">
      <w:pPr>
        <w:pStyle w:val="PargrafodaLista"/>
        <w:numPr>
          <w:ilvl w:val="0"/>
          <w:numId w:val="77"/>
        </w:numPr>
        <w:spacing w:line="360" w:lineRule="auto"/>
        <w:jc w:val="both"/>
        <w:rPr>
          <w:rFonts w:ascii="Garamond" w:hAnsi="Garamond"/>
          <w:sz w:val="24"/>
          <w:szCs w:val="24"/>
        </w:rPr>
      </w:pPr>
      <w:r>
        <w:rPr>
          <w:rFonts w:ascii="Garamond" w:hAnsi="Garamond"/>
          <w:sz w:val="24"/>
          <w:szCs w:val="24"/>
        </w:rPr>
        <w:t xml:space="preserve">Regras restritivas de </w:t>
      </w:r>
      <w:proofErr w:type="gramStart"/>
      <w:r>
        <w:rPr>
          <w:rFonts w:ascii="Garamond" w:hAnsi="Garamond"/>
          <w:sz w:val="24"/>
          <w:szCs w:val="24"/>
        </w:rPr>
        <w:t>direitos liberdades</w:t>
      </w:r>
      <w:proofErr w:type="gramEnd"/>
      <w:r>
        <w:rPr>
          <w:rFonts w:ascii="Garamond" w:hAnsi="Garamond"/>
          <w:sz w:val="24"/>
          <w:szCs w:val="24"/>
        </w:rPr>
        <w:t xml:space="preserve"> e garantias</w:t>
      </w:r>
    </w:p>
    <w:p w:rsidR="00B30ACD" w:rsidRDefault="00B30ACD" w:rsidP="00F331C0">
      <w:pPr>
        <w:pStyle w:val="PargrafodaLista"/>
        <w:numPr>
          <w:ilvl w:val="0"/>
          <w:numId w:val="77"/>
        </w:numPr>
        <w:spacing w:line="360" w:lineRule="auto"/>
        <w:jc w:val="both"/>
        <w:rPr>
          <w:rFonts w:ascii="Garamond" w:hAnsi="Garamond"/>
          <w:sz w:val="24"/>
          <w:szCs w:val="24"/>
        </w:rPr>
      </w:pPr>
      <w:r>
        <w:rPr>
          <w:rFonts w:ascii="Garamond" w:hAnsi="Garamond"/>
          <w:sz w:val="24"/>
          <w:szCs w:val="24"/>
        </w:rPr>
        <w:lastRenderedPageBreak/>
        <w:t>Direito fiscal: principio da legalidade fiscal 103 nº2 CRP e 11 nº4 Lei Geral Tributária: os impostos são criados e disciplinados nos seus elementos essenciais pela lei, sendo proibida analogia (salvaguarda do principio da segurança jurídica).</w:t>
      </w:r>
    </w:p>
    <w:p w:rsidR="00B30ACD" w:rsidRDefault="00B30ACD" w:rsidP="00F331C0">
      <w:pPr>
        <w:pStyle w:val="PargrafodaLista"/>
        <w:numPr>
          <w:ilvl w:val="0"/>
          <w:numId w:val="77"/>
        </w:numPr>
        <w:spacing w:line="360" w:lineRule="auto"/>
        <w:jc w:val="both"/>
        <w:rPr>
          <w:rFonts w:ascii="Garamond" w:hAnsi="Garamond"/>
          <w:sz w:val="24"/>
          <w:szCs w:val="24"/>
        </w:rPr>
      </w:pPr>
      <w:r>
        <w:rPr>
          <w:rFonts w:ascii="Garamond" w:hAnsi="Garamond"/>
          <w:sz w:val="24"/>
          <w:szCs w:val="24"/>
        </w:rPr>
        <w:t xml:space="preserve">Tipologias legais: se a tipologia (tipos com características semelhantes) não diz se é taxativa ou enunciativa (enuncia meras hipóteses) deve-se considerar excepcional? O A entende que não basta a lei apresentar vários casos para se concluir pelo carácter taxativo desses casos. S J considera que quando a lei fixa uma enumeração completa ou um numerus </w:t>
      </w:r>
      <w:proofErr w:type="spellStart"/>
      <w:r>
        <w:rPr>
          <w:rFonts w:ascii="Garamond" w:hAnsi="Garamond"/>
          <w:sz w:val="24"/>
          <w:szCs w:val="24"/>
        </w:rPr>
        <w:t>clausus</w:t>
      </w:r>
      <w:proofErr w:type="spellEnd"/>
      <w:proofErr w:type="gramStart"/>
      <w:r>
        <w:rPr>
          <w:rFonts w:ascii="Garamond" w:hAnsi="Garamond"/>
          <w:sz w:val="24"/>
          <w:szCs w:val="24"/>
        </w:rPr>
        <w:t>,</w:t>
      </w:r>
      <w:proofErr w:type="gramEnd"/>
      <w:r>
        <w:rPr>
          <w:rFonts w:ascii="Garamond" w:hAnsi="Garamond"/>
          <w:sz w:val="24"/>
          <w:szCs w:val="24"/>
        </w:rPr>
        <w:t xml:space="preserve"> reserva expressamente certo regime a casos específicos Ex 1306 CC e 483 nº2 CC</w:t>
      </w:r>
    </w:p>
    <w:p w:rsidR="00B30ACD" w:rsidRDefault="00B30ACD" w:rsidP="008D5B03">
      <w:pPr>
        <w:spacing w:line="360" w:lineRule="auto"/>
        <w:jc w:val="both"/>
        <w:rPr>
          <w:rFonts w:ascii="Garamond" w:hAnsi="Garamond"/>
          <w:sz w:val="24"/>
          <w:szCs w:val="24"/>
        </w:rPr>
      </w:pPr>
    </w:p>
    <w:p w:rsidR="00B30ACD" w:rsidRDefault="00B30ACD" w:rsidP="00F331C0">
      <w:pPr>
        <w:pStyle w:val="PargrafodaLista"/>
        <w:numPr>
          <w:ilvl w:val="0"/>
          <w:numId w:val="84"/>
        </w:numPr>
        <w:spacing w:after="0" w:line="360" w:lineRule="auto"/>
        <w:jc w:val="both"/>
        <w:rPr>
          <w:rFonts w:ascii="Garamond" w:hAnsi="Garamond"/>
          <w:sz w:val="24"/>
          <w:szCs w:val="24"/>
        </w:rPr>
      </w:pPr>
      <w:r>
        <w:rPr>
          <w:rFonts w:ascii="Garamond" w:hAnsi="Garamond"/>
          <w:sz w:val="24"/>
          <w:szCs w:val="24"/>
        </w:rPr>
        <w:t>Normas excepcionais</w:t>
      </w:r>
    </w:p>
    <w:p w:rsidR="00B30ACD" w:rsidRPr="00377935" w:rsidRDefault="00B30ACD" w:rsidP="008D5B03">
      <w:pPr>
        <w:pStyle w:val="PargrafodaLista"/>
        <w:spacing w:after="0" w:line="360" w:lineRule="auto"/>
        <w:jc w:val="both"/>
        <w:rPr>
          <w:rFonts w:ascii="Garamond" w:hAnsi="Garamond"/>
          <w:sz w:val="24"/>
          <w:szCs w:val="24"/>
        </w:rPr>
      </w:pPr>
    </w:p>
    <w:p w:rsidR="00B30ACD" w:rsidRDefault="00B30ACD" w:rsidP="008D5B03">
      <w:pPr>
        <w:spacing w:after="0" w:line="360" w:lineRule="auto"/>
        <w:jc w:val="both"/>
        <w:rPr>
          <w:rFonts w:ascii="Garamond" w:hAnsi="Garamond"/>
          <w:sz w:val="24"/>
          <w:szCs w:val="24"/>
        </w:rPr>
      </w:pPr>
      <w:r w:rsidRPr="00AA0CFD">
        <w:rPr>
          <w:rFonts w:ascii="Garamond" w:hAnsi="Garamond"/>
          <w:sz w:val="24"/>
          <w:szCs w:val="24"/>
        </w:rPr>
        <w:t xml:space="preserve">Como sabemos o </w:t>
      </w:r>
      <w:proofErr w:type="spellStart"/>
      <w:r w:rsidRPr="00AA0CFD">
        <w:rPr>
          <w:rFonts w:ascii="Garamond" w:hAnsi="Garamond"/>
          <w:sz w:val="24"/>
          <w:szCs w:val="24"/>
        </w:rPr>
        <w:t>art</w:t>
      </w:r>
      <w:proofErr w:type="spellEnd"/>
      <w:r w:rsidRPr="00AA0CFD">
        <w:rPr>
          <w:rFonts w:ascii="Garamond" w:hAnsi="Garamond"/>
          <w:sz w:val="24"/>
          <w:szCs w:val="24"/>
        </w:rPr>
        <w:t xml:space="preserve">. 11 do CC admite a interpretação extensiva de normas excepcionais, mas proíbe a sua analogia. </w:t>
      </w:r>
    </w:p>
    <w:p w:rsidR="00B30ACD" w:rsidRDefault="00B30ACD" w:rsidP="008D5B03">
      <w:pPr>
        <w:spacing w:after="0" w:line="360" w:lineRule="auto"/>
        <w:jc w:val="both"/>
        <w:rPr>
          <w:rFonts w:ascii="Garamond" w:hAnsi="Garamond"/>
          <w:sz w:val="24"/>
          <w:szCs w:val="24"/>
        </w:rPr>
      </w:pPr>
      <w:r>
        <w:rPr>
          <w:rFonts w:ascii="Garamond" w:hAnsi="Garamond"/>
          <w:sz w:val="24"/>
          <w:szCs w:val="24"/>
        </w:rPr>
        <w:t>As normas excepcionais</w:t>
      </w:r>
      <w:r>
        <w:rPr>
          <w:rStyle w:val="Refdenotaderodap"/>
          <w:rFonts w:ascii="Garamond" w:hAnsi="Garamond"/>
          <w:sz w:val="24"/>
          <w:szCs w:val="24"/>
        </w:rPr>
        <w:footnoteReference w:id="105"/>
      </w:r>
      <w:r>
        <w:rPr>
          <w:rFonts w:ascii="Garamond" w:hAnsi="Garamond"/>
          <w:sz w:val="24"/>
          <w:szCs w:val="24"/>
        </w:rPr>
        <w:t xml:space="preserve"> só valem para os casos previstos e não para outros, de outro modo generalizar-se-ia o que é excepcional. </w:t>
      </w:r>
    </w:p>
    <w:p w:rsidR="00B30ACD" w:rsidRDefault="00B30ACD" w:rsidP="008D5B03">
      <w:pPr>
        <w:spacing w:after="0" w:line="360" w:lineRule="auto"/>
        <w:jc w:val="both"/>
        <w:rPr>
          <w:rFonts w:ascii="Garamond" w:hAnsi="Garamond"/>
          <w:sz w:val="24"/>
          <w:szCs w:val="24"/>
        </w:rPr>
      </w:pPr>
    </w:p>
    <w:p w:rsidR="00B30ACD" w:rsidRDefault="00B30ACD" w:rsidP="008D5B03">
      <w:pPr>
        <w:spacing w:after="0" w:line="360" w:lineRule="auto"/>
        <w:jc w:val="both"/>
        <w:rPr>
          <w:rFonts w:ascii="Garamond" w:hAnsi="Garamond"/>
          <w:sz w:val="24"/>
          <w:szCs w:val="24"/>
        </w:rPr>
      </w:pPr>
      <w:r>
        <w:rPr>
          <w:rFonts w:ascii="Garamond" w:hAnsi="Garamond"/>
          <w:sz w:val="24"/>
          <w:szCs w:val="24"/>
        </w:rPr>
        <w:t>Discute-</w:t>
      </w:r>
      <w:r w:rsidRPr="00AA0CFD">
        <w:rPr>
          <w:rFonts w:ascii="Garamond" w:hAnsi="Garamond"/>
          <w:sz w:val="24"/>
          <w:szCs w:val="24"/>
        </w:rPr>
        <w:t>se na doutrina se a proibição da aplicação analógica de normas excepcionais é total, ou se, se, dirige apenas às normas excepcionais, cujas normas gerais correlativas co</w:t>
      </w:r>
      <w:r>
        <w:rPr>
          <w:rFonts w:ascii="Garamond" w:hAnsi="Garamond"/>
          <w:sz w:val="24"/>
          <w:szCs w:val="24"/>
        </w:rPr>
        <w:t>ntivessem princípios de ordem pú</w:t>
      </w:r>
      <w:r w:rsidRPr="00AA0CFD">
        <w:rPr>
          <w:rFonts w:ascii="Garamond" w:hAnsi="Garamond"/>
          <w:sz w:val="24"/>
          <w:szCs w:val="24"/>
        </w:rPr>
        <w:t>blica</w:t>
      </w:r>
      <w:r>
        <w:rPr>
          <w:rFonts w:ascii="Garamond" w:hAnsi="Garamond"/>
          <w:sz w:val="24"/>
          <w:szCs w:val="24"/>
        </w:rPr>
        <w:t xml:space="preserve"> de molde a que a suposta norma excepcional contrarie esses mesmos princípios. </w:t>
      </w:r>
    </w:p>
    <w:p w:rsidR="00B30ACD" w:rsidRDefault="00B30ACD" w:rsidP="008D5B03">
      <w:pPr>
        <w:spacing w:after="0" w:line="360" w:lineRule="auto"/>
        <w:jc w:val="both"/>
        <w:rPr>
          <w:rFonts w:ascii="Garamond" w:hAnsi="Garamond"/>
          <w:sz w:val="24"/>
          <w:szCs w:val="24"/>
        </w:rPr>
      </w:pPr>
    </w:p>
    <w:p w:rsidR="00B30ACD" w:rsidRPr="00D96DA6" w:rsidRDefault="00B30ACD" w:rsidP="008D5B03">
      <w:pPr>
        <w:spacing w:after="0" w:line="360" w:lineRule="auto"/>
        <w:jc w:val="both"/>
        <w:rPr>
          <w:rFonts w:ascii="Garamond" w:hAnsi="Garamond"/>
          <w:b/>
          <w:sz w:val="24"/>
          <w:szCs w:val="24"/>
        </w:rPr>
      </w:pPr>
      <w:r w:rsidRPr="00D96DA6">
        <w:rPr>
          <w:rFonts w:ascii="Garamond" w:hAnsi="Garamond"/>
          <w:b/>
          <w:sz w:val="24"/>
          <w:szCs w:val="24"/>
        </w:rPr>
        <w:t>Posição O A:</w:t>
      </w:r>
    </w:p>
    <w:p w:rsidR="00B30ACD" w:rsidRDefault="00B30ACD" w:rsidP="008D5B03">
      <w:pPr>
        <w:spacing w:after="0" w:line="360" w:lineRule="auto"/>
        <w:jc w:val="both"/>
        <w:rPr>
          <w:rFonts w:ascii="Garamond" w:hAnsi="Garamond"/>
          <w:sz w:val="24"/>
          <w:szCs w:val="24"/>
        </w:rPr>
      </w:pPr>
    </w:p>
    <w:p w:rsidR="00B30ACD" w:rsidRDefault="00B30ACD" w:rsidP="008D5B03">
      <w:pPr>
        <w:spacing w:after="0" w:line="360" w:lineRule="auto"/>
        <w:jc w:val="both"/>
        <w:rPr>
          <w:rFonts w:ascii="Garamond" w:hAnsi="Garamond"/>
          <w:sz w:val="24"/>
          <w:szCs w:val="24"/>
        </w:rPr>
      </w:pPr>
      <w:r>
        <w:rPr>
          <w:rFonts w:ascii="Garamond" w:hAnsi="Garamond"/>
          <w:sz w:val="24"/>
          <w:szCs w:val="24"/>
        </w:rPr>
        <w:t>- O A</w:t>
      </w:r>
      <w:r>
        <w:rPr>
          <w:rStyle w:val="Refdenotaderodap"/>
          <w:rFonts w:ascii="Garamond" w:hAnsi="Garamond"/>
          <w:sz w:val="24"/>
          <w:szCs w:val="24"/>
        </w:rPr>
        <w:footnoteReference w:id="106"/>
      </w:r>
      <w:r>
        <w:rPr>
          <w:rFonts w:ascii="Garamond" w:hAnsi="Garamond"/>
          <w:sz w:val="24"/>
          <w:szCs w:val="24"/>
        </w:rPr>
        <w:t xml:space="preserve"> entende que no </w:t>
      </w:r>
      <w:proofErr w:type="spellStart"/>
      <w:r>
        <w:rPr>
          <w:rFonts w:ascii="Garamond" w:hAnsi="Garamond"/>
          <w:sz w:val="24"/>
          <w:szCs w:val="24"/>
        </w:rPr>
        <w:t>art</w:t>
      </w:r>
      <w:proofErr w:type="spellEnd"/>
      <w:r>
        <w:rPr>
          <w:rFonts w:ascii="Garamond" w:hAnsi="Garamond"/>
          <w:sz w:val="24"/>
          <w:szCs w:val="24"/>
        </w:rPr>
        <w:t xml:space="preserve">. 11 a regra excepcional não se basta com a mera contradição de uma outra regra </w:t>
      </w:r>
      <w:r w:rsidRPr="00F85B0C">
        <w:rPr>
          <w:rFonts w:ascii="Garamond" w:hAnsi="Garamond"/>
          <w:sz w:val="24"/>
          <w:szCs w:val="24"/>
        </w:rPr>
        <w:t>depende</w:t>
      </w:r>
      <w:r>
        <w:rPr>
          <w:rFonts w:ascii="Garamond" w:hAnsi="Garamond"/>
          <w:sz w:val="24"/>
          <w:szCs w:val="24"/>
        </w:rPr>
        <w:t>nte</w:t>
      </w:r>
      <w:r w:rsidRPr="00F85B0C">
        <w:rPr>
          <w:rFonts w:ascii="Garamond" w:hAnsi="Garamond"/>
          <w:sz w:val="24"/>
          <w:szCs w:val="24"/>
        </w:rPr>
        <w:t xml:space="preserve"> apenas da técnica legislativa usada</w:t>
      </w:r>
      <w:r>
        <w:rPr>
          <w:rFonts w:ascii="Garamond" w:hAnsi="Garamond"/>
          <w:sz w:val="24"/>
          <w:szCs w:val="24"/>
        </w:rPr>
        <w:t xml:space="preserve"> – </w:t>
      </w:r>
      <w:r w:rsidRPr="00F85B0C">
        <w:rPr>
          <w:rFonts w:ascii="Garamond" w:hAnsi="Garamond"/>
          <w:b/>
          <w:sz w:val="24"/>
          <w:szCs w:val="24"/>
        </w:rPr>
        <w:t xml:space="preserve">excepção </w:t>
      </w:r>
      <w:r>
        <w:rPr>
          <w:rFonts w:ascii="Garamond" w:hAnsi="Garamond"/>
          <w:sz w:val="24"/>
          <w:szCs w:val="24"/>
        </w:rPr>
        <w:t>formal, mas exige um suporte</w:t>
      </w:r>
      <w:r w:rsidRPr="00F85B0C">
        <w:rPr>
          <w:rFonts w:ascii="Garamond" w:hAnsi="Garamond"/>
          <w:sz w:val="24"/>
          <w:szCs w:val="24"/>
        </w:rPr>
        <w:t xml:space="preserve"> mais sólido, isto é, uma contradição com os princípios gerais informadores de qualquer sector</w:t>
      </w:r>
      <w:r>
        <w:rPr>
          <w:rFonts w:ascii="Garamond" w:hAnsi="Garamond"/>
          <w:sz w:val="24"/>
          <w:szCs w:val="24"/>
        </w:rPr>
        <w:t xml:space="preserve"> do sistema jurídico que é dizer, a criação dum verdadeiro </w:t>
      </w:r>
      <w:proofErr w:type="spellStart"/>
      <w:r w:rsidRPr="003C41D0">
        <w:rPr>
          <w:rFonts w:ascii="Garamond" w:hAnsi="Garamond"/>
          <w:b/>
          <w:sz w:val="24"/>
          <w:szCs w:val="24"/>
        </w:rPr>
        <w:t>ius</w:t>
      </w:r>
      <w:proofErr w:type="spellEnd"/>
      <w:r w:rsidRPr="003C41D0">
        <w:rPr>
          <w:rFonts w:ascii="Garamond" w:hAnsi="Garamond"/>
          <w:b/>
          <w:sz w:val="24"/>
          <w:szCs w:val="24"/>
        </w:rPr>
        <w:t xml:space="preserve"> </w:t>
      </w:r>
      <w:proofErr w:type="spellStart"/>
      <w:r w:rsidRPr="003C41D0">
        <w:rPr>
          <w:rFonts w:ascii="Garamond" w:hAnsi="Garamond"/>
          <w:b/>
          <w:sz w:val="24"/>
          <w:szCs w:val="24"/>
        </w:rPr>
        <w:t>singulare</w:t>
      </w:r>
      <w:proofErr w:type="spellEnd"/>
      <w:r>
        <w:rPr>
          <w:rFonts w:ascii="Garamond" w:hAnsi="Garamond"/>
          <w:sz w:val="24"/>
          <w:szCs w:val="24"/>
        </w:rPr>
        <w:t xml:space="preserve">. Só neste último caso se poderá dizer que existe a criação de verdadeiras normas excepcionais ou de uma </w:t>
      </w:r>
      <w:r>
        <w:rPr>
          <w:rFonts w:ascii="Garamond" w:hAnsi="Garamond"/>
          <w:b/>
          <w:sz w:val="24"/>
          <w:szCs w:val="24"/>
        </w:rPr>
        <w:t>excepção material ou</w:t>
      </w:r>
      <w:r w:rsidRPr="00815069">
        <w:rPr>
          <w:rFonts w:ascii="Garamond" w:hAnsi="Garamond"/>
          <w:b/>
          <w:sz w:val="24"/>
          <w:szCs w:val="24"/>
        </w:rPr>
        <w:t xml:space="preserve"> substantiva</w:t>
      </w:r>
      <w:r>
        <w:rPr>
          <w:rFonts w:ascii="Garamond" w:hAnsi="Garamond"/>
          <w:sz w:val="24"/>
          <w:szCs w:val="24"/>
        </w:rPr>
        <w:t xml:space="preserve">. </w:t>
      </w:r>
    </w:p>
    <w:p w:rsidR="00B30ACD" w:rsidRDefault="00B30ACD" w:rsidP="008D5B03">
      <w:pPr>
        <w:spacing w:after="0" w:line="360" w:lineRule="auto"/>
        <w:jc w:val="both"/>
        <w:rPr>
          <w:rFonts w:ascii="Garamond" w:hAnsi="Garamond"/>
          <w:sz w:val="24"/>
          <w:szCs w:val="24"/>
        </w:rPr>
      </w:pPr>
      <w:r>
        <w:rPr>
          <w:rFonts w:ascii="Garamond" w:hAnsi="Garamond"/>
          <w:sz w:val="24"/>
          <w:szCs w:val="24"/>
        </w:rPr>
        <w:lastRenderedPageBreak/>
        <w:t xml:space="preserve">Defende, por isso, que apenas não podem ser aplicadas por analogia as regras excepcionais cujas correlativas regras gerais contenham princípios de ordem pública. </w:t>
      </w:r>
    </w:p>
    <w:p w:rsidR="00B30ACD" w:rsidRDefault="00B30ACD" w:rsidP="008D5B03">
      <w:pPr>
        <w:spacing w:after="0" w:line="360" w:lineRule="auto"/>
        <w:jc w:val="both"/>
        <w:rPr>
          <w:rFonts w:ascii="Garamond" w:hAnsi="Garamond"/>
          <w:b/>
          <w:sz w:val="24"/>
          <w:szCs w:val="24"/>
        </w:rPr>
      </w:pPr>
      <w:r>
        <w:rPr>
          <w:rFonts w:ascii="Garamond" w:hAnsi="Garamond"/>
          <w:sz w:val="24"/>
          <w:szCs w:val="24"/>
        </w:rPr>
        <w:t xml:space="preserve">O A reconhece que é um processo falível e delicado dependente de considerações valorativas, mas o método de determinação substancial é o que mais está conforme com as fontes, dado que </w:t>
      </w:r>
      <w:r w:rsidRPr="00653F7F">
        <w:rPr>
          <w:rFonts w:ascii="Garamond" w:hAnsi="Garamond"/>
          <w:b/>
          <w:sz w:val="24"/>
          <w:szCs w:val="24"/>
        </w:rPr>
        <w:t>não depende apenas da técnica legislativa usada</w:t>
      </w:r>
      <w:r>
        <w:rPr>
          <w:rFonts w:ascii="Garamond" w:hAnsi="Garamond"/>
          <w:b/>
          <w:sz w:val="24"/>
          <w:szCs w:val="24"/>
        </w:rPr>
        <w:t>.</w:t>
      </w:r>
      <w:r>
        <w:rPr>
          <w:rStyle w:val="Refdenotaderodap"/>
          <w:rFonts w:ascii="Garamond" w:hAnsi="Garamond"/>
          <w:b/>
          <w:sz w:val="24"/>
          <w:szCs w:val="24"/>
        </w:rPr>
        <w:footnoteReference w:id="107"/>
      </w:r>
    </w:p>
    <w:p w:rsidR="00B30ACD" w:rsidRPr="00643C6E" w:rsidRDefault="00B30ACD" w:rsidP="008D5B03">
      <w:pPr>
        <w:spacing w:after="0" w:line="360" w:lineRule="auto"/>
        <w:jc w:val="both"/>
        <w:rPr>
          <w:rFonts w:ascii="Garamond" w:hAnsi="Garamond"/>
          <w:sz w:val="24"/>
          <w:szCs w:val="24"/>
        </w:rPr>
      </w:pPr>
      <w:r w:rsidRPr="00643C6E">
        <w:rPr>
          <w:rFonts w:ascii="Garamond" w:hAnsi="Garamond"/>
          <w:sz w:val="24"/>
          <w:szCs w:val="24"/>
        </w:rPr>
        <w:t>O A corrobora esta posição, dando um exemplo para demonstrar que a técnica legislativa não pode ser o critério decisivo para determinar a verdadeira excepcionalidade da norma.</w:t>
      </w:r>
    </w:p>
    <w:p w:rsidR="00B30ACD" w:rsidRDefault="00B30ACD" w:rsidP="008D5B03">
      <w:pPr>
        <w:spacing w:after="0" w:line="360" w:lineRule="auto"/>
        <w:jc w:val="both"/>
        <w:rPr>
          <w:rFonts w:ascii="Garamond" w:hAnsi="Garamond"/>
          <w:sz w:val="24"/>
          <w:szCs w:val="24"/>
        </w:rPr>
      </w:pPr>
    </w:p>
    <w:p w:rsidR="00B30ACD" w:rsidRPr="00643C6E" w:rsidRDefault="00B30ACD" w:rsidP="008D5B03">
      <w:pPr>
        <w:spacing w:after="0" w:line="360" w:lineRule="auto"/>
        <w:jc w:val="both"/>
        <w:rPr>
          <w:rFonts w:ascii="Garamond" w:hAnsi="Garamond"/>
          <w:b/>
          <w:i/>
          <w:sz w:val="24"/>
          <w:szCs w:val="24"/>
        </w:rPr>
      </w:pPr>
      <w:r w:rsidRPr="00643C6E">
        <w:rPr>
          <w:rFonts w:ascii="Garamond" w:hAnsi="Garamond"/>
          <w:i/>
          <w:sz w:val="24"/>
          <w:szCs w:val="24"/>
        </w:rPr>
        <w:t>Exemplo</w:t>
      </w:r>
      <w:r>
        <w:rPr>
          <w:rFonts w:ascii="Garamond" w:hAnsi="Garamond"/>
          <w:i/>
          <w:sz w:val="24"/>
          <w:szCs w:val="24"/>
        </w:rPr>
        <w:t>s</w:t>
      </w:r>
      <w:r w:rsidRPr="00643C6E">
        <w:rPr>
          <w:rFonts w:ascii="Garamond" w:hAnsi="Garamond"/>
          <w:i/>
          <w:sz w:val="24"/>
          <w:szCs w:val="24"/>
        </w:rPr>
        <w:t xml:space="preserve"> de situações de mera excepcionalidade formal:</w:t>
      </w:r>
    </w:p>
    <w:p w:rsidR="00B30ACD" w:rsidRPr="001724A0" w:rsidRDefault="00B30ACD" w:rsidP="008D5B03">
      <w:pPr>
        <w:spacing w:after="0" w:line="360" w:lineRule="auto"/>
        <w:jc w:val="both"/>
        <w:rPr>
          <w:rFonts w:ascii="Garamond" w:hAnsi="Garamond"/>
          <w:b/>
          <w:sz w:val="24"/>
          <w:szCs w:val="24"/>
        </w:rPr>
      </w:pPr>
    </w:p>
    <w:p w:rsidR="00B30ACD" w:rsidRPr="00A54B28" w:rsidRDefault="00B30ACD" w:rsidP="00F331C0">
      <w:pPr>
        <w:pStyle w:val="PargrafodaLista"/>
        <w:numPr>
          <w:ilvl w:val="0"/>
          <w:numId w:val="81"/>
        </w:numPr>
        <w:spacing w:after="0" w:line="360" w:lineRule="auto"/>
        <w:jc w:val="both"/>
        <w:rPr>
          <w:rFonts w:ascii="Garamond" w:hAnsi="Garamond"/>
          <w:sz w:val="24"/>
          <w:szCs w:val="24"/>
        </w:rPr>
      </w:pPr>
      <w:r w:rsidRPr="00A54B28">
        <w:rPr>
          <w:rFonts w:ascii="Garamond" w:hAnsi="Garamond"/>
          <w:sz w:val="24"/>
          <w:szCs w:val="24"/>
        </w:rPr>
        <w:t xml:space="preserve">O possuidor faz seus os frutos, salvo se estiver de ma fé </w:t>
      </w:r>
    </w:p>
    <w:p w:rsidR="00B30ACD" w:rsidRDefault="00B30ACD" w:rsidP="00F331C0">
      <w:pPr>
        <w:pStyle w:val="PargrafodaLista"/>
        <w:numPr>
          <w:ilvl w:val="0"/>
          <w:numId w:val="81"/>
        </w:numPr>
        <w:spacing w:after="0" w:line="360" w:lineRule="auto"/>
        <w:jc w:val="both"/>
        <w:rPr>
          <w:rFonts w:ascii="Garamond" w:hAnsi="Garamond"/>
          <w:sz w:val="24"/>
          <w:szCs w:val="24"/>
        </w:rPr>
      </w:pPr>
      <w:r>
        <w:rPr>
          <w:rFonts w:ascii="Garamond" w:hAnsi="Garamond"/>
          <w:sz w:val="24"/>
          <w:szCs w:val="24"/>
        </w:rPr>
        <w:t xml:space="preserve">O possuidor não faz seus os frutos, salvo se estiver de </w:t>
      </w:r>
      <w:proofErr w:type="gramStart"/>
      <w:r>
        <w:rPr>
          <w:rFonts w:ascii="Garamond" w:hAnsi="Garamond"/>
          <w:sz w:val="24"/>
          <w:szCs w:val="24"/>
        </w:rPr>
        <w:t>boa fé</w:t>
      </w:r>
      <w:proofErr w:type="gramEnd"/>
    </w:p>
    <w:p w:rsidR="00B30ACD" w:rsidRDefault="00B30ACD" w:rsidP="008D5B03">
      <w:pPr>
        <w:pStyle w:val="PargrafodaLista"/>
        <w:spacing w:after="0" w:line="360" w:lineRule="auto"/>
        <w:ind w:left="660"/>
        <w:jc w:val="both"/>
        <w:rPr>
          <w:rFonts w:ascii="Garamond" w:hAnsi="Garamond"/>
          <w:sz w:val="24"/>
          <w:szCs w:val="24"/>
        </w:rPr>
      </w:pPr>
    </w:p>
    <w:p w:rsidR="00B30ACD" w:rsidRDefault="00B30ACD" w:rsidP="008D5B03">
      <w:pPr>
        <w:spacing w:after="0" w:line="360" w:lineRule="auto"/>
        <w:jc w:val="both"/>
        <w:rPr>
          <w:rFonts w:ascii="Garamond" w:hAnsi="Garamond"/>
          <w:sz w:val="24"/>
          <w:szCs w:val="24"/>
        </w:rPr>
      </w:pPr>
      <w:r>
        <w:rPr>
          <w:rFonts w:ascii="Garamond" w:hAnsi="Garamond"/>
          <w:sz w:val="24"/>
          <w:szCs w:val="24"/>
        </w:rPr>
        <w:t>O conteúdo da regra de conduta é exactamente o mesmo</w:t>
      </w:r>
    </w:p>
    <w:p w:rsidR="00B30ACD" w:rsidRDefault="00B30ACD" w:rsidP="008D5B03">
      <w:pPr>
        <w:spacing w:after="0" w:line="360" w:lineRule="auto"/>
        <w:jc w:val="both"/>
        <w:rPr>
          <w:rFonts w:ascii="Garamond" w:hAnsi="Garamond"/>
          <w:sz w:val="24"/>
          <w:szCs w:val="24"/>
        </w:rPr>
      </w:pPr>
    </w:p>
    <w:p w:rsidR="00B30ACD" w:rsidRPr="00A54B28" w:rsidRDefault="00B30ACD" w:rsidP="008D5B03">
      <w:pPr>
        <w:spacing w:after="0" w:line="360" w:lineRule="auto"/>
        <w:jc w:val="both"/>
        <w:rPr>
          <w:rFonts w:ascii="Garamond" w:hAnsi="Garamond"/>
          <w:sz w:val="24"/>
          <w:szCs w:val="24"/>
        </w:rPr>
      </w:pPr>
      <w:r>
        <w:rPr>
          <w:rFonts w:ascii="Garamond" w:hAnsi="Garamond"/>
          <w:sz w:val="24"/>
          <w:szCs w:val="24"/>
        </w:rPr>
        <w:t>Significado:</w:t>
      </w:r>
    </w:p>
    <w:p w:rsidR="00B30ACD" w:rsidRPr="00114235" w:rsidRDefault="00B30ACD" w:rsidP="00F331C0">
      <w:pPr>
        <w:pStyle w:val="PargrafodaLista"/>
        <w:numPr>
          <w:ilvl w:val="0"/>
          <w:numId w:val="82"/>
        </w:numPr>
        <w:spacing w:after="0" w:line="360" w:lineRule="auto"/>
        <w:jc w:val="both"/>
        <w:rPr>
          <w:rFonts w:ascii="Garamond" w:hAnsi="Garamond"/>
          <w:sz w:val="24"/>
          <w:szCs w:val="24"/>
        </w:rPr>
      </w:pPr>
      <w:r w:rsidRPr="00114235">
        <w:rPr>
          <w:rFonts w:ascii="Garamond" w:hAnsi="Garamond"/>
          <w:sz w:val="24"/>
          <w:szCs w:val="24"/>
        </w:rPr>
        <w:t xml:space="preserve"> Se </w:t>
      </w:r>
      <w:proofErr w:type="gramStart"/>
      <w:r w:rsidRPr="00114235">
        <w:rPr>
          <w:rFonts w:ascii="Garamond" w:hAnsi="Garamond"/>
          <w:sz w:val="24"/>
          <w:szCs w:val="24"/>
        </w:rPr>
        <w:t>boa fé</w:t>
      </w:r>
      <w:proofErr w:type="gramEnd"/>
      <w:r w:rsidRPr="00114235">
        <w:rPr>
          <w:rFonts w:ascii="Garamond" w:hAnsi="Garamond"/>
          <w:sz w:val="24"/>
          <w:szCs w:val="24"/>
        </w:rPr>
        <w:t>, faz seus os frutos, se ma fé não os faz</w:t>
      </w:r>
    </w:p>
    <w:p w:rsidR="00B30ACD" w:rsidRDefault="00B30ACD" w:rsidP="00F331C0">
      <w:pPr>
        <w:pStyle w:val="PargrafodaLista"/>
        <w:numPr>
          <w:ilvl w:val="0"/>
          <w:numId w:val="82"/>
        </w:numPr>
        <w:spacing w:after="0" w:line="360" w:lineRule="auto"/>
        <w:jc w:val="both"/>
        <w:rPr>
          <w:rFonts w:ascii="Garamond" w:hAnsi="Garamond"/>
          <w:sz w:val="24"/>
          <w:szCs w:val="24"/>
        </w:rPr>
      </w:pPr>
      <w:r>
        <w:rPr>
          <w:rFonts w:ascii="Garamond" w:hAnsi="Garamond"/>
          <w:sz w:val="24"/>
          <w:szCs w:val="24"/>
        </w:rPr>
        <w:t xml:space="preserve"> Se </w:t>
      </w:r>
      <w:proofErr w:type="gramStart"/>
      <w:r>
        <w:rPr>
          <w:rFonts w:ascii="Garamond" w:hAnsi="Garamond"/>
          <w:sz w:val="24"/>
          <w:szCs w:val="24"/>
        </w:rPr>
        <w:t>boa fé</w:t>
      </w:r>
      <w:proofErr w:type="gramEnd"/>
      <w:r>
        <w:rPr>
          <w:rFonts w:ascii="Garamond" w:hAnsi="Garamond"/>
          <w:sz w:val="24"/>
          <w:szCs w:val="24"/>
        </w:rPr>
        <w:t xml:space="preserve"> faz seus os frutos, se ma fé não</w:t>
      </w:r>
    </w:p>
    <w:p w:rsidR="00B30ACD" w:rsidRDefault="00B30ACD" w:rsidP="008D5B03">
      <w:pPr>
        <w:pStyle w:val="PargrafodaLista"/>
        <w:spacing w:after="0" w:line="360" w:lineRule="auto"/>
        <w:jc w:val="both"/>
        <w:rPr>
          <w:rFonts w:ascii="Garamond" w:hAnsi="Garamond"/>
          <w:sz w:val="24"/>
          <w:szCs w:val="24"/>
        </w:rPr>
      </w:pPr>
    </w:p>
    <w:p w:rsidR="00B30ACD" w:rsidRDefault="00B30ACD" w:rsidP="008D5B03">
      <w:pPr>
        <w:spacing w:after="0" w:line="360" w:lineRule="auto"/>
        <w:jc w:val="both"/>
        <w:rPr>
          <w:rFonts w:ascii="Garamond" w:hAnsi="Garamond"/>
          <w:sz w:val="24"/>
          <w:szCs w:val="24"/>
        </w:rPr>
      </w:pPr>
      <w:r>
        <w:rPr>
          <w:rFonts w:ascii="Garamond" w:hAnsi="Garamond"/>
          <w:sz w:val="24"/>
          <w:szCs w:val="24"/>
        </w:rPr>
        <w:t>Regra e excepção nos 2 casos:</w:t>
      </w:r>
    </w:p>
    <w:p w:rsidR="00B30ACD" w:rsidRDefault="00B30ACD" w:rsidP="008D5B03">
      <w:pPr>
        <w:spacing w:after="0" w:line="360" w:lineRule="auto"/>
        <w:jc w:val="both"/>
        <w:rPr>
          <w:rFonts w:ascii="Garamond" w:hAnsi="Garamond"/>
          <w:sz w:val="24"/>
          <w:szCs w:val="24"/>
        </w:rPr>
      </w:pPr>
    </w:p>
    <w:p w:rsidR="00B30ACD" w:rsidRDefault="00B30ACD" w:rsidP="00F331C0">
      <w:pPr>
        <w:pStyle w:val="PargrafodaLista"/>
        <w:numPr>
          <w:ilvl w:val="0"/>
          <w:numId w:val="83"/>
        </w:numPr>
        <w:spacing w:after="0" w:line="360" w:lineRule="auto"/>
        <w:jc w:val="both"/>
        <w:rPr>
          <w:rFonts w:ascii="Garamond" w:hAnsi="Garamond"/>
          <w:sz w:val="24"/>
          <w:szCs w:val="24"/>
        </w:rPr>
      </w:pPr>
      <w:r>
        <w:rPr>
          <w:rFonts w:ascii="Garamond" w:hAnsi="Garamond"/>
          <w:sz w:val="24"/>
          <w:szCs w:val="24"/>
        </w:rPr>
        <w:t xml:space="preserve">Regra: </w:t>
      </w:r>
      <w:proofErr w:type="gramStart"/>
      <w:r>
        <w:rPr>
          <w:rFonts w:ascii="Garamond" w:hAnsi="Garamond"/>
          <w:sz w:val="24"/>
          <w:szCs w:val="24"/>
        </w:rPr>
        <w:t>boa fé</w:t>
      </w:r>
      <w:proofErr w:type="gramEnd"/>
      <w:r>
        <w:rPr>
          <w:rFonts w:ascii="Garamond" w:hAnsi="Garamond"/>
          <w:sz w:val="24"/>
          <w:szCs w:val="24"/>
        </w:rPr>
        <w:t xml:space="preserve"> faz seus os frutos/ excepção: não faz</w:t>
      </w:r>
    </w:p>
    <w:p w:rsidR="00B30ACD" w:rsidRDefault="00B30ACD" w:rsidP="00F331C0">
      <w:pPr>
        <w:pStyle w:val="PargrafodaLista"/>
        <w:numPr>
          <w:ilvl w:val="0"/>
          <w:numId w:val="83"/>
        </w:numPr>
        <w:spacing w:after="0" w:line="360" w:lineRule="auto"/>
        <w:jc w:val="both"/>
        <w:rPr>
          <w:rFonts w:ascii="Garamond" w:hAnsi="Garamond"/>
          <w:sz w:val="24"/>
          <w:szCs w:val="24"/>
        </w:rPr>
      </w:pPr>
      <w:r>
        <w:rPr>
          <w:rFonts w:ascii="Garamond" w:hAnsi="Garamond"/>
          <w:sz w:val="24"/>
          <w:szCs w:val="24"/>
        </w:rPr>
        <w:t xml:space="preserve">Regra: ma fé não faz seus os frutos / excepção </w:t>
      </w:r>
      <w:proofErr w:type="gramStart"/>
      <w:r>
        <w:rPr>
          <w:rFonts w:ascii="Garamond" w:hAnsi="Garamond"/>
          <w:sz w:val="24"/>
          <w:szCs w:val="24"/>
        </w:rPr>
        <w:t>boa fé</w:t>
      </w:r>
      <w:proofErr w:type="gramEnd"/>
      <w:r>
        <w:rPr>
          <w:rFonts w:ascii="Garamond" w:hAnsi="Garamond"/>
          <w:sz w:val="24"/>
          <w:szCs w:val="24"/>
        </w:rPr>
        <w:t xml:space="preserve"> faz</w:t>
      </w:r>
    </w:p>
    <w:p w:rsidR="00B30ACD" w:rsidRDefault="00B30ACD" w:rsidP="008D5B03">
      <w:pPr>
        <w:pStyle w:val="PargrafodaLista"/>
        <w:spacing w:after="0" w:line="360" w:lineRule="auto"/>
        <w:jc w:val="both"/>
        <w:rPr>
          <w:rFonts w:ascii="Garamond" w:hAnsi="Garamond"/>
          <w:sz w:val="24"/>
          <w:szCs w:val="24"/>
        </w:rPr>
      </w:pPr>
    </w:p>
    <w:p w:rsidR="00B30ACD" w:rsidRPr="00E202A0" w:rsidRDefault="00B30ACD" w:rsidP="008D5B03">
      <w:pPr>
        <w:spacing w:after="0" w:line="360" w:lineRule="auto"/>
        <w:jc w:val="both"/>
        <w:rPr>
          <w:rFonts w:ascii="Garamond" w:hAnsi="Garamond"/>
          <w:sz w:val="24"/>
          <w:szCs w:val="24"/>
        </w:rPr>
      </w:pPr>
      <w:r>
        <w:rPr>
          <w:rFonts w:ascii="Garamond" w:hAnsi="Garamond"/>
          <w:sz w:val="24"/>
          <w:szCs w:val="24"/>
        </w:rPr>
        <w:t>Como se vê temos 2 regras com o mesmo significado, mas cuja identificação da regra e da excepção em cada uma delas varia devido à diferente técnica legislativa usada.</w:t>
      </w:r>
    </w:p>
    <w:p w:rsidR="00B30ACD" w:rsidRDefault="00B30ACD" w:rsidP="008D5B03">
      <w:pPr>
        <w:spacing w:after="0" w:line="360" w:lineRule="auto"/>
        <w:jc w:val="both"/>
        <w:rPr>
          <w:rFonts w:ascii="Garamond" w:hAnsi="Garamond"/>
          <w:sz w:val="24"/>
          <w:szCs w:val="24"/>
        </w:rPr>
      </w:pP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O A diz que a consideração de uma regra excepcional depende da técnica legislativa usada, mas tal regra </w:t>
      </w:r>
      <w:r w:rsidRPr="001724A0">
        <w:rPr>
          <w:rFonts w:ascii="Garamond" w:hAnsi="Garamond"/>
          <w:b/>
          <w:sz w:val="24"/>
          <w:szCs w:val="24"/>
        </w:rPr>
        <w:t>precisa de um suporte mais sólido</w:t>
      </w:r>
      <w:r>
        <w:rPr>
          <w:rFonts w:ascii="Garamond" w:hAnsi="Garamond"/>
          <w:sz w:val="24"/>
          <w:szCs w:val="24"/>
        </w:rPr>
        <w:t xml:space="preserve">, não basta a mera contradição com outra regra, isto é uma </w:t>
      </w:r>
      <w:r w:rsidRPr="00D96DA6">
        <w:rPr>
          <w:rFonts w:ascii="Garamond" w:hAnsi="Garamond"/>
          <w:b/>
          <w:sz w:val="24"/>
          <w:szCs w:val="24"/>
        </w:rPr>
        <w:t>excepcionalidade formal</w:t>
      </w:r>
      <w:r>
        <w:rPr>
          <w:rFonts w:ascii="Garamond" w:hAnsi="Garamond"/>
          <w:b/>
          <w:sz w:val="24"/>
          <w:szCs w:val="24"/>
        </w:rPr>
        <w:t>,</w:t>
      </w:r>
      <w:r>
        <w:rPr>
          <w:rStyle w:val="Refdenotaderodap"/>
          <w:rFonts w:ascii="Garamond" w:hAnsi="Garamond"/>
          <w:b/>
          <w:sz w:val="24"/>
          <w:szCs w:val="24"/>
        </w:rPr>
        <w:footnoteReference w:id="108"/>
      </w:r>
      <w:r>
        <w:rPr>
          <w:rFonts w:ascii="Garamond" w:hAnsi="Garamond"/>
          <w:sz w:val="24"/>
          <w:szCs w:val="24"/>
        </w:rPr>
        <w:t xml:space="preserve"> </w:t>
      </w:r>
      <w:proofErr w:type="gramStart"/>
      <w:r>
        <w:rPr>
          <w:rFonts w:ascii="Garamond" w:hAnsi="Garamond"/>
          <w:sz w:val="24"/>
          <w:szCs w:val="24"/>
        </w:rPr>
        <w:t>deve</w:t>
      </w:r>
      <w:proofErr w:type="gramEnd"/>
      <w:r>
        <w:rPr>
          <w:rFonts w:ascii="Garamond" w:hAnsi="Garamond"/>
          <w:sz w:val="24"/>
          <w:szCs w:val="24"/>
        </w:rPr>
        <w:t xml:space="preserve"> haver antes uma contradição </w:t>
      </w:r>
      <w:r>
        <w:rPr>
          <w:rFonts w:ascii="Garamond" w:hAnsi="Garamond"/>
          <w:sz w:val="24"/>
          <w:szCs w:val="24"/>
        </w:rPr>
        <w:lastRenderedPageBreak/>
        <w:t>com os princípios gerais</w:t>
      </w:r>
      <w:r>
        <w:rPr>
          <w:rStyle w:val="Refdenotaderodap"/>
          <w:rFonts w:ascii="Garamond" w:hAnsi="Garamond"/>
          <w:sz w:val="24"/>
          <w:szCs w:val="24"/>
        </w:rPr>
        <w:footnoteReference w:id="109"/>
      </w:r>
      <w:r>
        <w:rPr>
          <w:rFonts w:ascii="Garamond" w:hAnsi="Garamond"/>
          <w:sz w:val="24"/>
          <w:szCs w:val="24"/>
        </w:rPr>
        <w:t xml:space="preserve"> informadores de qualquer sector do sistema jurídico, que é dizer uma </w:t>
      </w:r>
      <w:r w:rsidRPr="00D96DA6">
        <w:rPr>
          <w:rFonts w:ascii="Garamond" w:hAnsi="Garamond"/>
          <w:b/>
          <w:sz w:val="24"/>
          <w:szCs w:val="24"/>
        </w:rPr>
        <w:t>excepcionalidade material ou substancial</w:t>
      </w:r>
      <w:r>
        <w:rPr>
          <w:rFonts w:ascii="Garamond" w:hAnsi="Garamond"/>
          <w:sz w:val="24"/>
          <w:szCs w:val="24"/>
        </w:rPr>
        <w:t xml:space="preserve">. Só esta última serve para a exclusão da analogia. </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Para se excluir a analogia nos termos do </w:t>
      </w:r>
      <w:proofErr w:type="spellStart"/>
      <w:r>
        <w:rPr>
          <w:rFonts w:ascii="Garamond" w:hAnsi="Garamond"/>
          <w:sz w:val="24"/>
          <w:szCs w:val="24"/>
        </w:rPr>
        <w:t>art</w:t>
      </w:r>
      <w:proofErr w:type="spellEnd"/>
      <w:r>
        <w:rPr>
          <w:rFonts w:ascii="Garamond" w:hAnsi="Garamond"/>
          <w:sz w:val="24"/>
          <w:szCs w:val="24"/>
        </w:rPr>
        <w:t>. 11 do CC deve-se criar um</w:t>
      </w:r>
      <w:r w:rsidRPr="00F14C3D">
        <w:rPr>
          <w:rFonts w:ascii="Garamond" w:hAnsi="Garamond"/>
          <w:sz w:val="24"/>
          <w:szCs w:val="24"/>
        </w:rPr>
        <w:t xml:space="preserve"> verdadeiro </w:t>
      </w:r>
      <w:proofErr w:type="spellStart"/>
      <w:r w:rsidRPr="00D96DA6">
        <w:rPr>
          <w:rFonts w:ascii="Garamond" w:hAnsi="Garamond"/>
          <w:b/>
          <w:sz w:val="24"/>
          <w:szCs w:val="24"/>
        </w:rPr>
        <w:t>ius</w:t>
      </w:r>
      <w:proofErr w:type="spellEnd"/>
      <w:r w:rsidRPr="00D96DA6">
        <w:rPr>
          <w:rFonts w:ascii="Garamond" w:hAnsi="Garamond"/>
          <w:b/>
          <w:sz w:val="24"/>
          <w:szCs w:val="24"/>
        </w:rPr>
        <w:t xml:space="preserve"> </w:t>
      </w:r>
      <w:proofErr w:type="spellStart"/>
      <w:r w:rsidRPr="00D96DA6">
        <w:rPr>
          <w:rFonts w:ascii="Garamond" w:hAnsi="Garamond"/>
          <w:b/>
          <w:sz w:val="24"/>
          <w:szCs w:val="24"/>
        </w:rPr>
        <w:t>singulare</w:t>
      </w:r>
      <w:proofErr w:type="spellEnd"/>
      <w:r>
        <w:rPr>
          <w:rFonts w:ascii="Garamond" w:hAnsi="Garamond"/>
          <w:sz w:val="24"/>
          <w:szCs w:val="24"/>
        </w:rPr>
        <w:t xml:space="preserve"> que se verifica quando a disciplina do caso constitui uma interrupção da consequência lógica e político-legislativa dos princípios isto é, quando se apresenta como um desvio às regras gerais em termos de se por em colisão com elas e as afastar.</w:t>
      </w:r>
    </w:p>
    <w:p w:rsidR="00B30ACD" w:rsidRDefault="00B30ACD" w:rsidP="008D5B03">
      <w:pPr>
        <w:spacing w:line="360" w:lineRule="auto"/>
        <w:jc w:val="both"/>
        <w:rPr>
          <w:rFonts w:ascii="Garamond" w:hAnsi="Garamond"/>
          <w:sz w:val="24"/>
          <w:szCs w:val="24"/>
        </w:rPr>
      </w:pPr>
      <w:r w:rsidRPr="00E61628">
        <w:rPr>
          <w:rFonts w:ascii="Garamond" w:hAnsi="Garamond"/>
          <w:b/>
          <w:sz w:val="24"/>
          <w:szCs w:val="24"/>
        </w:rPr>
        <w:t xml:space="preserve">Exemplo </w:t>
      </w:r>
      <w:r>
        <w:rPr>
          <w:rFonts w:ascii="Garamond" w:hAnsi="Garamond"/>
          <w:sz w:val="24"/>
          <w:szCs w:val="24"/>
        </w:rPr>
        <w:t xml:space="preserve">de uma situação de excepcionalidade material é o </w:t>
      </w:r>
      <w:proofErr w:type="spellStart"/>
      <w:r>
        <w:rPr>
          <w:rFonts w:ascii="Garamond" w:hAnsi="Garamond"/>
          <w:sz w:val="24"/>
          <w:szCs w:val="24"/>
        </w:rPr>
        <w:t>art</w:t>
      </w:r>
      <w:proofErr w:type="spellEnd"/>
      <w:r>
        <w:rPr>
          <w:rFonts w:ascii="Garamond" w:hAnsi="Garamond"/>
          <w:sz w:val="24"/>
          <w:szCs w:val="24"/>
        </w:rPr>
        <w:t xml:space="preserve">. 875 do CC (que prevê a escritura pública para a compra e venda de bens imóveis), pois contraria o </w:t>
      </w:r>
      <w:proofErr w:type="spellStart"/>
      <w:r>
        <w:rPr>
          <w:rFonts w:ascii="Garamond" w:hAnsi="Garamond"/>
          <w:sz w:val="24"/>
          <w:szCs w:val="24"/>
        </w:rPr>
        <w:t>art</w:t>
      </w:r>
      <w:proofErr w:type="spellEnd"/>
      <w:r>
        <w:rPr>
          <w:rFonts w:ascii="Garamond" w:hAnsi="Garamond"/>
          <w:sz w:val="24"/>
          <w:szCs w:val="24"/>
        </w:rPr>
        <w:t>. 219 do CC que fixa um princípio de liberdade de forma dos negócios jurídicos.</w:t>
      </w:r>
    </w:p>
    <w:p w:rsidR="00B30ACD" w:rsidRPr="003717D7" w:rsidRDefault="00B30ACD" w:rsidP="008D5B03">
      <w:pPr>
        <w:spacing w:line="360" w:lineRule="auto"/>
        <w:jc w:val="both"/>
        <w:rPr>
          <w:rFonts w:ascii="Garamond" w:hAnsi="Garamond"/>
          <w:sz w:val="24"/>
          <w:szCs w:val="24"/>
        </w:rPr>
      </w:pPr>
      <w:r>
        <w:rPr>
          <w:rFonts w:ascii="Garamond" w:hAnsi="Garamond"/>
          <w:sz w:val="24"/>
          <w:szCs w:val="24"/>
        </w:rPr>
        <w:t>Temos neste caso uma regra excepcional (</w:t>
      </w:r>
      <w:proofErr w:type="spellStart"/>
      <w:r>
        <w:rPr>
          <w:rFonts w:ascii="Garamond" w:hAnsi="Garamond"/>
          <w:sz w:val="24"/>
          <w:szCs w:val="24"/>
        </w:rPr>
        <w:t>art</w:t>
      </w:r>
      <w:proofErr w:type="spellEnd"/>
      <w:r>
        <w:rPr>
          <w:rFonts w:ascii="Garamond" w:hAnsi="Garamond"/>
          <w:sz w:val="24"/>
          <w:szCs w:val="24"/>
        </w:rPr>
        <w:t xml:space="preserve">. 875) porque se dirige a uma situação particular, os contratos de compra e venda de bens imóveis, que vem contrariar uma outra regra (agora geral porque se dirige a todos os negócios jurídicos – </w:t>
      </w:r>
      <w:proofErr w:type="spellStart"/>
      <w:r>
        <w:rPr>
          <w:rFonts w:ascii="Garamond" w:hAnsi="Garamond"/>
          <w:sz w:val="24"/>
          <w:szCs w:val="24"/>
        </w:rPr>
        <w:t>art</w:t>
      </w:r>
      <w:proofErr w:type="spellEnd"/>
      <w:r>
        <w:rPr>
          <w:rFonts w:ascii="Garamond" w:hAnsi="Garamond"/>
          <w:sz w:val="24"/>
          <w:szCs w:val="24"/>
        </w:rPr>
        <w:t xml:space="preserve">. 219) que tem incito um princípio, o princípio da liberdade de forma ou da consensualidade. </w:t>
      </w:r>
    </w:p>
    <w:p w:rsidR="00B30ACD" w:rsidRPr="00A54B28" w:rsidRDefault="00B30ACD" w:rsidP="008D5B03">
      <w:pPr>
        <w:pStyle w:val="PargrafodaLista"/>
        <w:spacing w:after="0" w:line="360" w:lineRule="auto"/>
        <w:jc w:val="both"/>
        <w:rPr>
          <w:rFonts w:ascii="Garamond" w:hAnsi="Garamond"/>
          <w:sz w:val="24"/>
          <w:szCs w:val="24"/>
        </w:rPr>
      </w:pPr>
    </w:p>
    <w:p w:rsidR="00B30ACD" w:rsidRDefault="00B30ACD" w:rsidP="008D5B03">
      <w:pPr>
        <w:spacing w:after="0" w:line="360" w:lineRule="auto"/>
        <w:jc w:val="both"/>
        <w:rPr>
          <w:rFonts w:ascii="Garamond" w:hAnsi="Garamond"/>
          <w:sz w:val="24"/>
          <w:szCs w:val="24"/>
        </w:rPr>
      </w:pPr>
      <w:r w:rsidRPr="00D96DA6">
        <w:rPr>
          <w:rFonts w:ascii="Garamond" w:hAnsi="Garamond"/>
          <w:b/>
          <w:sz w:val="24"/>
          <w:szCs w:val="24"/>
        </w:rPr>
        <w:t>PL/AV</w:t>
      </w:r>
      <w:r>
        <w:rPr>
          <w:rFonts w:ascii="Garamond" w:hAnsi="Garamond"/>
          <w:sz w:val="24"/>
          <w:szCs w:val="24"/>
        </w:rPr>
        <w:t xml:space="preserve">: </w:t>
      </w:r>
    </w:p>
    <w:p w:rsidR="00B30ACD" w:rsidRDefault="00B30ACD" w:rsidP="008D5B03">
      <w:pPr>
        <w:spacing w:after="0" w:line="360" w:lineRule="auto"/>
        <w:jc w:val="both"/>
        <w:rPr>
          <w:rFonts w:ascii="Garamond" w:hAnsi="Garamond"/>
          <w:sz w:val="24"/>
          <w:szCs w:val="24"/>
        </w:rPr>
      </w:pPr>
      <w:r>
        <w:rPr>
          <w:rFonts w:ascii="Garamond" w:hAnsi="Garamond"/>
          <w:sz w:val="24"/>
          <w:szCs w:val="24"/>
        </w:rPr>
        <w:t xml:space="preserve">O projecto do CC chegou a admitir, como regra a aplicação analógica das normas excepcionais, só a não permitindo nos casos em que as normas gerais correlativas exprimissem princípios essenciais de ordem pública. Tal suscitou dúvidas sobre o seu resultado prático de aplicação, pelo que foi rejeitado. </w:t>
      </w:r>
    </w:p>
    <w:p w:rsidR="00B30ACD" w:rsidRDefault="00B30ACD" w:rsidP="008D5B03">
      <w:pPr>
        <w:spacing w:after="0" w:line="360" w:lineRule="auto"/>
        <w:jc w:val="both"/>
        <w:rPr>
          <w:rFonts w:ascii="Garamond" w:hAnsi="Garamond"/>
          <w:sz w:val="24"/>
          <w:szCs w:val="24"/>
        </w:rPr>
      </w:pPr>
    </w:p>
    <w:p w:rsidR="00B30ACD" w:rsidRDefault="00B30ACD" w:rsidP="008D5B03">
      <w:pPr>
        <w:spacing w:after="0" w:line="360" w:lineRule="auto"/>
        <w:jc w:val="both"/>
        <w:rPr>
          <w:rFonts w:ascii="Garamond" w:hAnsi="Garamond"/>
          <w:b/>
          <w:sz w:val="24"/>
          <w:szCs w:val="24"/>
        </w:rPr>
      </w:pPr>
      <w:r>
        <w:rPr>
          <w:rFonts w:ascii="Garamond" w:hAnsi="Garamond"/>
          <w:sz w:val="24"/>
          <w:szCs w:val="24"/>
        </w:rPr>
        <w:t>-</w:t>
      </w:r>
      <w:r w:rsidRPr="00936553">
        <w:rPr>
          <w:rFonts w:ascii="Garamond" w:hAnsi="Garamond"/>
          <w:b/>
          <w:sz w:val="24"/>
          <w:szCs w:val="24"/>
        </w:rPr>
        <w:t>Daniel Morais</w:t>
      </w:r>
      <w:r>
        <w:rPr>
          <w:rFonts w:ascii="Garamond" w:hAnsi="Garamond"/>
          <w:b/>
          <w:sz w:val="24"/>
          <w:szCs w:val="24"/>
        </w:rPr>
        <w:t>:</w:t>
      </w:r>
      <w:r>
        <w:rPr>
          <w:rStyle w:val="Refdenotaderodap"/>
          <w:rFonts w:ascii="Garamond" w:hAnsi="Garamond"/>
          <w:sz w:val="24"/>
          <w:szCs w:val="24"/>
        </w:rPr>
        <w:footnoteReference w:id="110"/>
      </w:r>
      <w:r>
        <w:rPr>
          <w:rFonts w:ascii="Garamond" w:hAnsi="Garamond"/>
          <w:sz w:val="24"/>
          <w:szCs w:val="24"/>
        </w:rPr>
        <w:t xml:space="preserve">  </w:t>
      </w:r>
      <w:proofErr w:type="gramStart"/>
      <w:r>
        <w:rPr>
          <w:rFonts w:ascii="Garamond" w:hAnsi="Garamond"/>
          <w:sz w:val="24"/>
          <w:szCs w:val="24"/>
        </w:rPr>
        <w:t>afirma</w:t>
      </w:r>
      <w:proofErr w:type="gramEnd"/>
      <w:r>
        <w:rPr>
          <w:rFonts w:ascii="Garamond" w:hAnsi="Garamond"/>
          <w:sz w:val="24"/>
          <w:szCs w:val="24"/>
        </w:rPr>
        <w:t xml:space="preserve"> que Pamplona Corte Real </w:t>
      </w:r>
      <w:r w:rsidRPr="007F6076">
        <w:rPr>
          <w:rFonts w:ascii="Garamond" w:hAnsi="Garamond"/>
          <w:i/>
          <w:sz w:val="24"/>
          <w:szCs w:val="24"/>
        </w:rPr>
        <w:t xml:space="preserve">rejeita a distinção entre normas formalmente excepcionais e substancialmente excepcionais, entende que para existir uma norma excepcional, definida como uma norma que particulariza e contraria </w:t>
      </w:r>
      <w:r w:rsidRPr="007F6076">
        <w:rPr>
          <w:rFonts w:ascii="Garamond" w:hAnsi="Garamond"/>
          <w:i/>
          <w:sz w:val="24"/>
          <w:szCs w:val="24"/>
        </w:rPr>
        <w:lastRenderedPageBreak/>
        <w:t>substancialmente uma norma geral, tem de haver uma razão forte, que é precisamente o princípio</w:t>
      </w:r>
      <w:r>
        <w:rPr>
          <w:rFonts w:ascii="Garamond" w:hAnsi="Garamond"/>
          <w:i/>
          <w:sz w:val="24"/>
          <w:szCs w:val="24"/>
        </w:rPr>
        <w:t xml:space="preserve"> no qual esta se apoia. </w:t>
      </w:r>
      <w:r w:rsidRPr="00F47DAA">
        <w:rPr>
          <w:rFonts w:ascii="Garamond" w:hAnsi="Garamond"/>
          <w:sz w:val="24"/>
          <w:szCs w:val="24"/>
        </w:rPr>
        <w:t>Pamplona Corte Real</w:t>
      </w:r>
      <w:r w:rsidRPr="007F6076">
        <w:rPr>
          <w:rFonts w:ascii="Garamond" w:hAnsi="Garamond"/>
          <w:i/>
          <w:sz w:val="24"/>
          <w:szCs w:val="24"/>
        </w:rPr>
        <w:t xml:space="preserve"> </w:t>
      </w:r>
      <w:r w:rsidRPr="00F47DAA">
        <w:rPr>
          <w:rFonts w:ascii="Garamond" w:hAnsi="Garamond"/>
          <w:sz w:val="24"/>
          <w:szCs w:val="24"/>
        </w:rPr>
        <w:t>defende todavia que</w:t>
      </w:r>
      <w:r>
        <w:rPr>
          <w:rFonts w:ascii="Garamond" w:hAnsi="Garamond"/>
          <w:i/>
          <w:sz w:val="24"/>
          <w:szCs w:val="24"/>
        </w:rPr>
        <w:t xml:space="preserve"> </w:t>
      </w:r>
      <w:r w:rsidRPr="00CE0044">
        <w:rPr>
          <w:rFonts w:ascii="Garamond" w:hAnsi="Garamond"/>
          <w:b/>
          <w:i/>
          <w:sz w:val="24"/>
          <w:szCs w:val="24"/>
        </w:rPr>
        <w:t>todas as normas</w:t>
      </w:r>
      <w:r w:rsidRPr="00F47DAA">
        <w:rPr>
          <w:rFonts w:ascii="Garamond" w:hAnsi="Garamond"/>
          <w:i/>
          <w:sz w:val="24"/>
          <w:szCs w:val="24"/>
        </w:rPr>
        <w:t xml:space="preserve"> excepcionais são sustentadas por princípios gerais</w:t>
      </w:r>
      <w:r>
        <w:rPr>
          <w:rStyle w:val="Refdenotaderodap"/>
          <w:rFonts w:ascii="Garamond" w:hAnsi="Garamond"/>
          <w:i/>
          <w:sz w:val="24"/>
          <w:szCs w:val="24"/>
        </w:rPr>
        <w:footnoteReference w:id="111"/>
      </w:r>
      <w:r w:rsidRPr="007F6076">
        <w:rPr>
          <w:rFonts w:ascii="Garamond" w:hAnsi="Garamond"/>
          <w:i/>
          <w:sz w:val="24"/>
          <w:szCs w:val="24"/>
        </w:rPr>
        <w:t xml:space="preserve">, </w:t>
      </w:r>
      <w:r w:rsidRPr="00CE0044">
        <w:rPr>
          <w:rFonts w:ascii="Garamond" w:hAnsi="Garamond"/>
          <w:i/>
          <w:sz w:val="24"/>
          <w:szCs w:val="24"/>
        </w:rPr>
        <w:t>tal como a norma geral,</w:t>
      </w:r>
      <w:r>
        <w:rPr>
          <w:rFonts w:ascii="Garamond" w:hAnsi="Garamond"/>
          <w:i/>
          <w:sz w:val="24"/>
          <w:szCs w:val="24"/>
        </w:rPr>
        <w:t xml:space="preserve"> por isso o </w:t>
      </w:r>
      <w:r w:rsidRPr="007F6076">
        <w:rPr>
          <w:rFonts w:ascii="Garamond" w:hAnsi="Garamond"/>
          <w:i/>
          <w:sz w:val="24"/>
          <w:szCs w:val="24"/>
        </w:rPr>
        <w:t>que a</w:t>
      </w:r>
      <w:r>
        <w:rPr>
          <w:rFonts w:ascii="Garamond" w:hAnsi="Garamond"/>
          <w:i/>
          <w:sz w:val="24"/>
          <w:szCs w:val="24"/>
        </w:rPr>
        <w:t>s</w:t>
      </w:r>
      <w:r w:rsidRPr="007F6076">
        <w:rPr>
          <w:rFonts w:ascii="Garamond" w:hAnsi="Garamond"/>
          <w:i/>
          <w:sz w:val="24"/>
          <w:szCs w:val="24"/>
        </w:rPr>
        <w:t xml:space="preserve"> separa é o seu </w:t>
      </w:r>
      <w:r w:rsidRPr="007F6076">
        <w:rPr>
          <w:rFonts w:ascii="Garamond" w:hAnsi="Garamond"/>
          <w:b/>
          <w:i/>
          <w:sz w:val="24"/>
          <w:szCs w:val="24"/>
        </w:rPr>
        <w:t>campo de aplicação mais restrito</w:t>
      </w:r>
      <w:r>
        <w:rPr>
          <w:rFonts w:ascii="Garamond" w:hAnsi="Garamond"/>
          <w:b/>
          <w:sz w:val="24"/>
          <w:szCs w:val="24"/>
        </w:rPr>
        <w:t xml:space="preserve">. </w:t>
      </w:r>
    </w:p>
    <w:p w:rsidR="00B30ACD" w:rsidRDefault="00B30ACD" w:rsidP="008D5B03">
      <w:pPr>
        <w:spacing w:after="0" w:line="360" w:lineRule="auto"/>
        <w:jc w:val="both"/>
        <w:rPr>
          <w:rFonts w:ascii="Garamond" w:hAnsi="Garamond"/>
          <w:sz w:val="24"/>
          <w:szCs w:val="24"/>
        </w:rPr>
      </w:pPr>
      <w:r w:rsidRPr="00F47DAA">
        <w:rPr>
          <w:rFonts w:ascii="Garamond" w:hAnsi="Garamond"/>
          <w:sz w:val="24"/>
          <w:szCs w:val="24"/>
        </w:rPr>
        <w:t>Do exposto resulta que para Pamplona Corte Real a</w:t>
      </w:r>
      <w:r>
        <w:rPr>
          <w:rFonts w:ascii="Garamond" w:hAnsi="Garamond"/>
          <w:b/>
          <w:sz w:val="24"/>
          <w:szCs w:val="24"/>
        </w:rPr>
        <w:t xml:space="preserve"> </w:t>
      </w:r>
      <w:r w:rsidRPr="00A81434">
        <w:rPr>
          <w:rFonts w:ascii="Garamond" w:hAnsi="Garamond"/>
          <w:sz w:val="24"/>
          <w:szCs w:val="24"/>
        </w:rPr>
        <w:t xml:space="preserve">tónica </w:t>
      </w:r>
      <w:r>
        <w:rPr>
          <w:rFonts w:ascii="Garamond" w:hAnsi="Garamond"/>
          <w:sz w:val="24"/>
          <w:szCs w:val="24"/>
        </w:rPr>
        <w:t xml:space="preserve">da distinção entre normas excepcionais e gerais assenta no seu campo de aplicação mais restrito e </w:t>
      </w:r>
      <w:r w:rsidRPr="00A81434">
        <w:rPr>
          <w:rFonts w:ascii="Garamond" w:hAnsi="Garamond"/>
          <w:sz w:val="24"/>
          <w:szCs w:val="24"/>
        </w:rPr>
        <w:t xml:space="preserve">não no facto de </w:t>
      </w:r>
      <w:r>
        <w:rPr>
          <w:rFonts w:ascii="Garamond" w:hAnsi="Garamond"/>
          <w:sz w:val="24"/>
          <w:szCs w:val="24"/>
        </w:rPr>
        <w:t xml:space="preserve">as normas excepcionais </w:t>
      </w:r>
      <w:r w:rsidRPr="00A81434">
        <w:rPr>
          <w:rFonts w:ascii="Garamond" w:hAnsi="Garamond"/>
          <w:sz w:val="24"/>
          <w:szCs w:val="24"/>
        </w:rPr>
        <w:t>contrariare</w:t>
      </w:r>
      <w:r>
        <w:rPr>
          <w:rFonts w:ascii="Garamond" w:hAnsi="Garamond"/>
          <w:sz w:val="24"/>
          <w:szCs w:val="24"/>
        </w:rPr>
        <w:t xml:space="preserve">m certa categoria de princípios. </w:t>
      </w:r>
    </w:p>
    <w:p w:rsidR="00B30ACD" w:rsidRDefault="00B30ACD" w:rsidP="008D5B03">
      <w:pPr>
        <w:spacing w:after="0" w:line="360" w:lineRule="auto"/>
        <w:jc w:val="both"/>
        <w:rPr>
          <w:rFonts w:ascii="Garamond" w:hAnsi="Garamond"/>
          <w:sz w:val="24"/>
          <w:szCs w:val="24"/>
        </w:rPr>
      </w:pPr>
      <w:r>
        <w:rPr>
          <w:rFonts w:ascii="Garamond" w:hAnsi="Garamond"/>
          <w:sz w:val="24"/>
          <w:szCs w:val="24"/>
        </w:rPr>
        <w:t>Segundo Daniel Morais parte da doutrina defende que posição O A gera dificuldades.</w:t>
      </w:r>
    </w:p>
    <w:p w:rsidR="00B30ACD" w:rsidRDefault="00B30ACD" w:rsidP="008D5B03">
      <w:pPr>
        <w:spacing w:after="0" w:line="360" w:lineRule="auto"/>
        <w:jc w:val="both"/>
        <w:rPr>
          <w:rFonts w:ascii="Garamond" w:hAnsi="Garamond"/>
          <w:sz w:val="24"/>
          <w:szCs w:val="24"/>
        </w:rPr>
      </w:pPr>
    </w:p>
    <w:p w:rsidR="00B30ACD" w:rsidRPr="0009530D" w:rsidRDefault="00B30ACD" w:rsidP="008D5B03">
      <w:pPr>
        <w:spacing w:line="360" w:lineRule="auto"/>
        <w:jc w:val="both"/>
        <w:rPr>
          <w:rFonts w:ascii="Garamond" w:hAnsi="Garamond"/>
          <w:b/>
          <w:i/>
          <w:sz w:val="24"/>
          <w:szCs w:val="24"/>
        </w:rPr>
      </w:pPr>
      <w:r w:rsidRPr="0009530D">
        <w:rPr>
          <w:rFonts w:ascii="Garamond" w:hAnsi="Garamond"/>
          <w:b/>
          <w:i/>
          <w:sz w:val="24"/>
          <w:szCs w:val="24"/>
        </w:rPr>
        <w:t xml:space="preserve">Se não for possível a analogia </w:t>
      </w:r>
      <w:proofErr w:type="spellStart"/>
      <w:r w:rsidRPr="0009530D">
        <w:rPr>
          <w:rFonts w:ascii="Garamond" w:hAnsi="Garamond"/>
          <w:b/>
          <w:i/>
          <w:sz w:val="24"/>
          <w:szCs w:val="24"/>
        </w:rPr>
        <w:t>legis</w:t>
      </w:r>
      <w:proofErr w:type="spellEnd"/>
      <w:r w:rsidRPr="0009530D">
        <w:rPr>
          <w:rFonts w:ascii="Garamond" w:hAnsi="Garamond"/>
          <w:b/>
          <w:i/>
          <w:sz w:val="24"/>
          <w:szCs w:val="24"/>
        </w:rPr>
        <w:t xml:space="preserve">, o passo seguinte é a analogia </w:t>
      </w:r>
      <w:proofErr w:type="spellStart"/>
      <w:r w:rsidRPr="0009530D">
        <w:rPr>
          <w:rFonts w:ascii="Garamond" w:hAnsi="Garamond"/>
          <w:b/>
          <w:i/>
          <w:sz w:val="24"/>
          <w:szCs w:val="24"/>
        </w:rPr>
        <w:t>juris</w:t>
      </w:r>
      <w:proofErr w:type="spellEnd"/>
    </w:p>
    <w:p w:rsidR="00B30ACD" w:rsidRDefault="00B30ACD" w:rsidP="008D5B03">
      <w:pPr>
        <w:spacing w:line="360" w:lineRule="auto"/>
        <w:jc w:val="both"/>
        <w:rPr>
          <w:rFonts w:ascii="Garamond" w:hAnsi="Garamond"/>
          <w:b/>
          <w:sz w:val="24"/>
          <w:szCs w:val="24"/>
        </w:rPr>
      </w:pPr>
      <w:r>
        <w:rPr>
          <w:rFonts w:ascii="Garamond" w:hAnsi="Garamond"/>
          <w:b/>
          <w:sz w:val="24"/>
          <w:szCs w:val="24"/>
        </w:rPr>
        <w:t>Analogia júris:</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Verifica-se quando não existe uma regra análoga, e se apela aos </w:t>
      </w:r>
      <w:r w:rsidRPr="00406691">
        <w:rPr>
          <w:rFonts w:ascii="Garamond" w:hAnsi="Garamond"/>
          <w:b/>
          <w:sz w:val="24"/>
          <w:szCs w:val="24"/>
        </w:rPr>
        <w:t>princípios jurídicos</w:t>
      </w:r>
      <w:r>
        <w:rPr>
          <w:rFonts w:ascii="Garamond" w:hAnsi="Garamond"/>
          <w:sz w:val="24"/>
          <w:szCs w:val="24"/>
        </w:rPr>
        <w:t xml:space="preserve"> para resolver a situação. Isto é, olha-se para o ordenamento jurídico na sua globalidade e retira-se uma disciplina jurídica para o caso.</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Se o facto X e o facto Y têm uma similitude material e jurídica, existe analogia </w:t>
      </w:r>
      <w:proofErr w:type="spellStart"/>
      <w:r>
        <w:rPr>
          <w:rFonts w:ascii="Garamond" w:hAnsi="Garamond"/>
          <w:sz w:val="24"/>
          <w:szCs w:val="24"/>
        </w:rPr>
        <w:t>juris</w:t>
      </w:r>
      <w:proofErr w:type="spellEnd"/>
      <w:r>
        <w:rPr>
          <w:rFonts w:ascii="Garamond" w:hAnsi="Garamond"/>
          <w:sz w:val="24"/>
          <w:szCs w:val="24"/>
        </w:rPr>
        <w:t>, se o facto Y vier a ser regulado pelo princípio jurídico que regula o facto X.</w:t>
      </w:r>
    </w:p>
    <w:p w:rsidR="00B30ACD" w:rsidRDefault="00B30ACD" w:rsidP="008D5B03">
      <w:pPr>
        <w:spacing w:line="360" w:lineRule="auto"/>
        <w:jc w:val="both"/>
        <w:rPr>
          <w:rFonts w:ascii="Garamond" w:hAnsi="Garamond"/>
          <w:sz w:val="24"/>
          <w:szCs w:val="24"/>
        </w:rPr>
      </w:pPr>
      <w:r>
        <w:rPr>
          <w:rFonts w:ascii="Garamond" w:hAnsi="Garamond"/>
          <w:sz w:val="24"/>
          <w:szCs w:val="24"/>
        </w:rPr>
        <w:t>Ex: se o facto Y vier a ser resolvido por apelo ao princípio da igualdade/</w:t>
      </w:r>
      <w:proofErr w:type="gramStart"/>
      <w:r>
        <w:rPr>
          <w:rFonts w:ascii="Garamond" w:hAnsi="Garamond"/>
          <w:sz w:val="24"/>
          <w:szCs w:val="24"/>
        </w:rPr>
        <w:t>boa fé</w:t>
      </w:r>
      <w:proofErr w:type="gramEnd"/>
      <w:r>
        <w:rPr>
          <w:rFonts w:ascii="Garamond" w:hAnsi="Garamond"/>
          <w:sz w:val="24"/>
          <w:szCs w:val="24"/>
        </w:rPr>
        <w:t xml:space="preserve">/ proporcionalidade/ protecção confiança/ liberdade religiosa temos analogia </w:t>
      </w:r>
      <w:proofErr w:type="spellStart"/>
      <w:r>
        <w:rPr>
          <w:rFonts w:ascii="Garamond" w:hAnsi="Garamond"/>
          <w:sz w:val="24"/>
          <w:szCs w:val="24"/>
        </w:rPr>
        <w:t>juris</w:t>
      </w:r>
      <w:proofErr w:type="spellEnd"/>
    </w:p>
    <w:p w:rsidR="00B30ACD" w:rsidRDefault="00B30ACD" w:rsidP="008D5B03">
      <w:pPr>
        <w:spacing w:line="360" w:lineRule="auto"/>
        <w:jc w:val="both"/>
        <w:rPr>
          <w:rFonts w:ascii="Garamond" w:hAnsi="Garamond"/>
          <w:sz w:val="24"/>
          <w:szCs w:val="24"/>
        </w:rPr>
      </w:pPr>
    </w:p>
    <w:p w:rsidR="00B30ACD" w:rsidRDefault="00B30ACD" w:rsidP="008D5B03">
      <w:pPr>
        <w:spacing w:line="360" w:lineRule="auto"/>
        <w:jc w:val="both"/>
        <w:rPr>
          <w:rFonts w:ascii="Garamond" w:hAnsi="Garamond"/>
          <w:sz w:val="24"/>
          <w:szCs w:val="24"/>
        </w:rPr>
      </w:pPr>
      <w:r>
        <w:rPr>
          <w:rFonts w:ascii="Garamond" w:hAnsi="Garamond"/>
          <w:sz w:val="24"/>
          <w:szCs w:val="24"/>
        </w:rPr>
        <w:t>EX: O A</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Se existe uma norma “ </w:t>
      </w:r>
      <w:r w:rsidRPr="003240B6">
        <w:rPr>
          <w:rFonts w:ascii="Garamond" w:hAnsi="Garamond"/>
          <w:i/>
          <w:sz w:val="24"/>
          <w:szCs w:val="24"/>
        </w:rPr>
        <w:t xml:space="preserve">as obrigações contratuais devem se exercer de </w:t>
      </w:r>
      <w:proofErr w:type="gramStart"/>
      <w:r w:rsidRPr="003240B6">
        <w:rPr>
          <w:rFonts w:ascii="Garamond" w:hAnsi="Garamond"/>
          <w:i/>
          <w:sz w:val="24"/>
          <w:szCs w:val="24"/>
        </w:rPr>
        <w:t>boa fé</w:t>
      </w:r>
      <w:proofErr w:type="gramEnd"/>
      <w:r w:rsidRPr="003240B6">
        <w:rPr>
          <w:rFonts w:ascii="Garamond" w:hAnsi="Garamond"/>
          <w:i/>
          <w:sz w:val="24"/>
          <w:szCs w:val="24"/>
        </w:rPr>
        <w:t>”</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Caso: obrigações </w:t>
      </w:r>
      <w:r w:rsidRPr="003240B6">
        <w:rPr>
          <w:rFonts w:ascii="Garamond" w:hAnsi="Garamond"/>
          <w:b/>
          <w:sz w:val="24"/>
          <w:szCs w:val="24"/>
        </w:rPr>
        <w:t>não contratuais</w:t>
      </w:r>
      <w:r>
        <w:rPr>
          <w:rFonts w:ascii="Garamond" w:hAnsi="Garamond"/>
          <w:sz w:val="24"/>
          <w:szCs w:val="24"/>
        </w:rPr>
        <w:t xml:space="preserve"> também </w:t>
      </w:r>
      <w:proofErr w:type="gramStart"/>
      <w:r>
        <w:rPr>
          <w:rFonts w:ascii="Garamond" w:hAnsi="Garamond"/>
          <w:sz w:val="24"/>
          <w:szCs w:val="24"/>
        </w:rPr>
        <w:t>boa fé</w:t>
      </w:r>
      <w:proofErr w:type="gramEnd"/>
      <w:r>
        <w:rPr>
          <w:rFonts w:ascii="Garamond" w:hAnsi="Garamond"/>
          <w:sz w:val="24"/>
          <w:szCs w:val="24"/>
        </w:rPr>
        <w:t xml:space="preserve">? – </w:t>
      </w:r>
      <w:proofErr w:type="gramStart"/>
      <w:r w:rsidRPr="00776571">
        <w:rPr>
          <w:rFonts w:ascii="Garamond" w:hAnsi="Garamond"/>
          <w:b/>
          <w:sz w:val="24"/>
          <w:szCs w:val="24"/>
        </w:rPr>
        <w:t>analogia</w:t>
      </w:r>
      <w:proofErr w:type="gramEnd"/>
      <w:r w:rsidRPr="00776571">
        <w:rPr>
          <w:rFonts w:ascii="Garamond" w:hAnsi="Garamond"/>
          <w:b/>
          <w:sz w:val="24"/>
          <w:szCs w:val="24"/>
        </w:rPr>
        <w:t xml:space="preserve"> </w:t>
      </w:r>
      <w:proofErr w:type="spellStart"/>
      <w:r w:rsidRPr="00776571">
        <w:rPr>
          <w:rFonts w:ascii="Garamond" w:hAnsi="Garamond"/>
          <w:b/>
          <w:sz w:val="24"/>
          <w:szCs w:val="24"/>
        </w:rPr>
        <w:t>legis</w:t>
      </w:r>
      <w:proofErr w:type="spellEnd"/>
      <w:r>
        <w:rPr>
          <w:rFonts w:ascii="Garamond" w:hAnsi="Garamond"/>
          <w:sz w:val="24"/>
          <w:szCs w:val="24"/>
        </w:rPr>
        <w:t>: sim dada a proximidade das situações</w:t>
      </w:r>
    </w:p>
    <w:p w:rsidR="00B30ACD" w:rsidRDefault="00B30ACD" w:rsidP="008D5B03">
      <w:pPr>
        <w:spacing w:line="360" w:lineRule="auto"/>
        <w:jc w:val="both"/>
        <w:rPr>
          <w:rFonts w:ascii="Garamond" w:hAnsi="Garamond"/>
          <w:b/>
          <w:sz w:val="24"/>
          <w:szCs w:val="24"/>
        </w:rPr>
      </w:pPr>
      <w:r>
        <w:rPr>
          <w:rFonts w:ascii="Garamond" w:hAnsi="Garamond"/>
          <w:sz w:val="24"/>
          <w:szCs w:val="24"/>
        </w:rPr>
        <w:t xml:space="preserve">Caso: direitos </w:t>
      </w:r>
      <w:r w:rsidRPr="003240B6">
        <w:rPr>
          <w:rFonts w:ascii="Garamond" w:hAnsi="Garamond"/>
          <w:b/>
          <w:sz w:val="24"/>
          <w:szCs w:val="24"/>
        </w:rPr>
        <w:t>não obrigacionais</w:t>
      </w:r>
      <w:r>
        <w:rPr>
          <w:rFonts w:ascii="Garamond" w:hAnsi="Garamond"/>
          <w:b/>
          <w:sz w:val="24"/>
          <w:szCs w:val="24"/>
        </w:rPr>
        <w:t xml:space="preserve"> </w:t>
      </w:r>
      <w:r w:rsidRPr="003240B6">
        <w:rPr>
          <w:rFonts w:ascii="Garamond" w:hAnsi="Garamond"/>
          <w:sz w:val="24"/>
          <w:szCs w:val="24"/>
        </w:rPr>
        <w:t>(direitos subjectivos)</w:t>
      </w:r>
      <w:r>
        <w:rPr>
          <w:rFonts w:ascii="Garamond" w:hAnsi="Garamond"/>
          <w:sz w:val="24"/>
          <w:szCs w:val="24"/>
        </w:rPr>
        <w:t xml:space="preserve">, por exemplo os direitos de personalidade também deverão ser exercidos de </w:t>
      </w:r>
      <w:proofErr w:type="gramStart"/>
      <w:r>
        <w:rPr>
          <w:rFonts w:ascii="Garamond" w:hAnsi="Garamond"/>
          <w:sz w:val="24"/>
          <w:szCs w:val="24"/>
        </w:rPr>
        <w:t>boa fé</w:t>
      </w:r>
      <w:proofErr w:type="gramEnd"/>
      <w:r>
        <w:rPr>
          <w:rFonts w:ascii="Garamond" w:hAnsi="Garamond"/>
          <w:sz w:val="24"/>
          <w:szCs w:val="24"/>
        </w:rPr>
        <w:t xml:space="preserve">? Tentar procurar um principio geral que justifique que os direitos subjectivos devem ser exercidos com boa </w:t>
      </w:r>
      <w:proofErr w:type="gramStart"/>
      <w:r>
        <w:rPr>
          <w:rFonts w:ascii="Garamond" w:hAnsi="Garamond"/>
          <w:sz w:val="24"/>
          <w:szCs w:val="24"/>
        </w:rPr>
        <w:t>fé  -</w:t>
      </w:r>
      <w:proofErr w:type="gramEnd"/>
      <w:r>
        <w:rPr>
          <w:rFonts w:ascii="Garamond" w:hAnsi="Garamond"/>
          <w:sz w:val="24"/>
          <w:szCs w:val="24"/>
        </w:rPr>
        <w:t xml:space="preserve">  ir ao principio geral da boa fé – extensão justificada por </w:t>
      </w:r>
      <w:r w:rsidRPr="00776571">
        <w:rPr>
          <w:rFonts w:ascii="Garamond" w:hAnsi="Garamond"/>
          <w:b/>
          <w:sz w:val="24"/>
          <w:szCs w:val="24"/>
        </w:rPr>
        <w:t xml:space="preserve">analogia </w:t>
      </w:r>
      <w:proofErr w:type="spellStart"/>
      <w:r w:rsidRPr="00776571">
        <w:rPr>
          <w:rFonts w:ascii="Garamond" w:hAnsi="Garamond"/>
          <w:b/>
          <w:sz w:val="24"/>
          <w:szCs w:val="24"/>
        </w:rPr>
        <w:t>iuris</w:t>
      </w:r>
      <w:proofErr w:type="spellEnd"/>
      <w:r>
        <w:rPr>
          <w:rFonts w:ascii="Garamond" w:hAnsi="Garamond"/>
          <w:b/>
          <w:sz w:val="24"/>
          <w:szCs w:val="24"/>
        </w:rPr>
        <w:t>.</w:t>
      </w:r>
    </w:p>
    <w:p w:rsidR="00B30ACD" w:rsidRDefault="00B30ACD" w:rsidP="008D5B03">
      <w:pPr>
        <w:spacing w:line="360" w:lineRule="auto"/>
        <w:jc w:val="both"/>
        <w:rPr>
          <w:rFonts w:ascii="Garamond" w:hAnsi="Garamond"/>
          <w:b/>
          <w:sz w:val="24"/>
          <w:szCs w:val="24"/>
        </w:rPr>
      </w:pPr>
    </w:p>
    <w:p w:rsidR="00513810" w:rsidRDefault="00513810" w:rsidP="008D5B03">
      <w:pPr>
        <w:spacing w:line="360" w:lineRule="auto"/>
        <w:jc w:val="both"/>
        <w:rPr>
          <w:rFonts w:ascii="Garamond" w:hAnsi="Garamond"/>
          <w:b/>
          <w:sz w:val="24"/>
          <w:szCs w:val="24"/>
        </w:rPr>
      </w:pPr>
    </w:p>
    <w:p w:rsidR="00B30ACD" w:rsidRDefault="00B30ACD" w:rsidP="008D5B03">
      <w:pPr>
        <w:spacing w:line="360" w:lineRule="auto"/>
        <w:jc w:val="both"/>
        <w:rPr>
          <w:rFonts w:ascii="Garamond" w:hAnsi="Garamond"/>
          <w:sz w:val="24"/>
          <w:szCs w:val="24"/>
        </w:rPr>
      </w:pPr>
      <w:r>
        <w:rPr>
          <w:rFonts w:ascii="Garamond" w:hAnsi="Garamond"/>
          <w:b/>
          <w:sz w:val="24"/>
          <w:szCs w:val="24"/>
        </w:rPr>
        <w:t xml:space="preserve">Admissibilidade da analogia </w:t>
      </w:r>
      <w:proofErr w:type="spellStart"/>
      <w:r>
        <w:rPr>
          <w:rFonts w:ascii="Garamond" w:hAnsi="Garamond"/>
          <w:b/>
          <w:sz w:val="24"/>
          <w:szCs w:val="24"/>
        </w:rPr>
        <w:t>juris</w:t>
      </w:r>
      <w:proofErr w:type="spellEnd"/>
      <w:r>
        <w:rPr>
          <w:rFonts w:ascii="Garamond" w:hAnsi="Garamond"/>
          <w:b/>
          <w:sz w:val="24"/>
          <w:szCs w:val="24"/>
        </w:rPr>
        <w:t>:</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O </w:t>
      </w:r>
      <w:proofErr w:type="spellStart"/>
      <w:r>
        <w:rPr>
          <w:rFonts w:ascii="Garamond" w:hAnsi="Garamond"/>
          <w:sz w:val="24"/>
          <w:szCs w:val="24"/>
        </w:rPr>
        <w:t>art</w:t>
      </w:r>
      <w:proofErr w:type="spellEnd"/>
      <w:r>
        <w:rPr>
          <w:rFonts w:ascii="Garamond" w:hAnsi="Garamond"/>
          <w:sz w:val="24"/>
          <w:szCs w:val="24"/>
        </w:rPr>
        <w:t xml:space="preserve">. 10 nº1 e 2 do CC, fala simplesmente em analogia, não distinguindo entre analogia </w:t>
      </w:r>
      <w:proofErr w:type="spellStart"/>
      <w:r>
        <w:rPr>
          <w:rFonts w:ascii="Garamond" w:hAnsi="Garamond"/>
          <w:sz w:val="24"/>
          <w:szCs w:val="24"/>
        </w:rPr>
        <w:t>legis</w:t>
      </w:r>
      <w:proofErr w:type="spellEnd"/>
      <w:r>
        <w:rPr>
          <w:rFonts w:ascii="Garamond" w:hAnsi="Garamond"/>
          <w:sz w:val="24"/>
          <w:szCs w:val="24"/>
        </w:rPr>
        <w:t xml:space="preserve"> e </w:t>
      </w:r>
      <w:proofErr w:type="spellStart"/>
      <w:r>
        <w:rPr>
          <w:rFonts w:ascii="Garamond" w:hAnsi="Garamond"/>
          <w:sz w:val="24"/>
          <w:szCs w:val="24"/>
        </w:rPr>
        <w:t>juris</w:t>
      </w:r>
      <w:proofErr w:type="spellEnd"/>
      <w:r>
        <w:rPr>
          <w:rFonts w:ascii="Garamond" w:hAnsi="Garamond"/>
          <w:sz w:val="24"/>
          <w:szCs w:val="24"/>
        </w:rPr>
        <w:t xml:space="preserve">. Por isso, pode-se conceber também a existência da analogia </w:t>
      </w:r>
      <w:proofErr w:type="spellStart"/>
      <w:r>
        <w:rPr>
          <w:rFonts w:ascii="Garamond" w:hAnsi="Garamond"/>
          <w:sz w:val="24"/>
          <w:szCs w:val="24"/>
        </w:rPr>
        <w:t>juris</w:t>
      </w:r>
      <w:proofErr w:type="spellEnd"/>
      <w:r>
        <w:rPr>
          <w:rFonts w:ascii="Garamond" w:hAnsi="Garamond"/>
          <w:sz w:val="24"/>
          <w:szCs w:val="24"/>
        </w:rPr>
        <w:t xml:space="preserve">. Esta é a posição de MRS/BM/NSG/ O A. </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Todavia, S J contesta a legitimidade da analogia </w:t>
      </w:r>
      <w:proofErr w:type="spellStart"/>
      <w:r>
        <w:rPr>
          <w:rFonts w:ascii="Garamond" w:hAnsi="Garamond"/>
          <w:sz w:val="24"/>
          <w:szCs w:val="24"/>
        </w:rPr>
        <w:t>iuris</w:t>
      </w:r>
      <w:proofErr w:type="spellEnd"/>
      <w:r>
        <w:rPr>
          <w:rFonts w:ascii="Garamond" w:hAnsi="Garamond"/>
          <w:sz w:val="24"/>
          <w:szCs w:val="24"/>
        </w:rPr>
        <w:t xml:space="preserve">, diz que o </w:t>
      </w:r>
      <w:proofErr w:type="spellStart"/>
      <w:r>
        <w:rPr>
          <w:rFonts w:ascii="Garamond" w:hAnsi="Garamond"/>
          <w:sz w:val="24"/>
          <w:szCs w:val="24"/>
        </w:rPr>
        <w:t>art</w:t>
      </w:r>
      <w:proofErr w:type="spellEnd"/>
      <w:r>
        <w:rPr>
          <w:rFonts w:ascii="Garamond" w:hAnsi="Garamond"/>
          <w:sz w:val="24"/>
          <w:szCs w:val="24"/>
        </w:rPr>
        <w:t xml:space="preserve">. 10 só prevê a analogia </w:t>
      </w:r>
      <w:proofErr w:type="spellStart"/>
      <w:r>
        <w:rPr>
          <w:rFonts w:ascii="Garamond" w:hAnsi="Garamond"/>
          <w:sz w:val="24"/>
          <w:szCs w:val="24"/>
        </w:rPr>
        <w:t>legis</w:t>
      </w:r>
      <w:proofErr w:type="spellEnd"/>
      <w:r>
        <w:rPr>
          <w:rFonts w:ascii="Garamond" w:hAnsi="Garamond"/>
          <w:sz w:val="24"/>
          <w:szCs w:val="24"/>
        </w:rPr>
        <w:t xml:space="preserve"> porque o nº1 refere-se à “</w:t>
      </w:r>
      <w:r w:rsidRPr="003240B6">
        <w:rPr>
          <w:rFonts w:ascii="Garamond" w:hAnsi="Garamond"/>
          <w:b/>
          <w:i/>
          <w:sz w:val="24"/>
          <w:szCs w:val="24"/>
        </w:rPr>
        <w:t>norma</w:t>
      </w:r>
      <w:r w:rsidRPr="003240B6">
        <w:rPr>
          <w:rFonts w:ascii="Garamond" w:hAnsi="Garamond"/>
          <w:i/>
          <w:sz w:val="24"/>
          <w:szCs w:val="24"/>
        </w:rPr>
        <w:t xml:space="preserve"> aplicável ao caso análogo</w:t>
      </w:r>
      <w:r>
        <w:rPr>
          <w:rFonts w:ascii="Garamond" w:hAnsi="Garamond"/>
          <w:sz w:val="24"/>
          <w:szCs w:val="24"/>
        </w:rPr>
        <w:t>” e o nº2 ao “</w:t>
      </w:r>
      <w:r w:rsidRPr="003240B6">
        <w:rPr>
          <w:rFonts w:ascii="Garamond" w:hAnsi="Garamond"/>
          <w:i/>
          <w:sz w:val="24"/>
          <w:szCs w:val="24"/>
        </w:rPr>
        <w:t xml:space="preserve">caso previsto na </w:t>
      </w:r>
      <w:r w:rsidRPr="003240B6">
        <w:rPr>
          <w:rFonts w:ascii="Garamond" w:hAnsi="Garamond"/>
          <w:b/>
          <w:i/>
          <w:sz w:val="24"/>
          <w:szCs w:val="24"/>
        </w:rPr>
        <w:t>lei</w:t>
      </w:r>
      <w:r>
        <w:rPr>
          <w:rFonts w:ascii="Garamond" w:hAnsi="Garamond"/>
          <w:sz w:val="24"/>
          <w:szCs w:val="24"/>
        </w:rPr>
        <w:t xml:space="preserve">” e não segundo os princípios gerais. NSG afirma que esta posição não tem razão de ser porque como entende O A </w:t>
      </w:r>
      <w:proofErr w:type="spellStart"/>
      <w:r>
        <w:rPr>
          <w:rFonts w:ascii="Garamond" w:hAnsi="Garamond"/>
          <w:sz w:val="24"/>
          <w:szCs w:val="24"/>
        </w:rPr>
        <w:t>a</w:t>
      </w:r>
      <w:proofErr w:type="spellEnd"/>
      <w:r>
        <w:rPr>
          <w:rFonts w:ascii="Garamond" w:hAnsi="Garamond"/>
          <w:sz w:val="24"/>
          <w:szCs w:val="24"/>
        </w:rPr>
        <w:t xml:space="preserve"> diferença entre analogia </w:t>
      </w:r>
      <w:proofErr w:type="spellStart"/>
      <w:r>
        <w:rPr>
          <w:rFonts w:ascii="Garamond" w:hAnsi="Garamond"/>
          <w:sz w:val="24"/>
          <w:szCs w:val="24"/>
        </w:rPr>
        <w:t>iuris</w:t>
      </w:r>
      <w:proofErr w:type="spellEnd"/>
      <w:r>
        <w:rPr>
          <w:rFonts w:ascii="Garamond" w:hAnsi="Garamond"/>
          <w:sz w:val="24"/>
          <w:szCs w:val="24"/>
        </w:rPr>
        <w:t xml:space="preserve"> e </w:t>
      </w:r>
      <w:proofErr w:type="spellStart"/>
      <w:r>
        <w:rPr>
          <w:rFonts w:ascii="Garamond" w:hAnsi="Garamond"/>
          <w:sz w:val="24"/>
          <w:szCs w:val="24"/>
        </w:rPr>
        <w:t>legis</w:t>
      </w:r>
      <w:proofErr w:type="spellEnd"/>
      <w:r>
        <w:rPr>
          <w:rFonts w:ascii="Garamond" w:hAnsi="Garamond"/>
          <w:sz w:val="24"/>
          <w:szCs w:val="24"/>
        </w:rPr>
        <w:t xml:space="preserve"> é de grau, à medida que a regra se vai esbatendo, o princípio torna-se mais nítido.</w:t>
      </w:r>
    </w:p>
    <w:p w:rsidR="00B30ACD" w:rsidRDefault="00B30ACD" w:rsidP="008D5B03">
      <w:pPr>
        <w:spacing w:line="360" w:lineRule="auto"/>
        <w:jc w:val="both"/>
        <w:rPr>
          <w:rFonts w:ascii="Garamond" w:hAnsi="Garamond"/>
          <w:i/>
          <w:sz w:val="24"/>
          <w:szCs w:val="24"/>
        </w:rPr>
      </w:pPr>
      <w:r>
        <w:rPr>
          <w:rFonts w:ascii="Garamond" w:hAnsi="Garamond"/>
          <w:sz w:val="24"/>
          <w:szCs w:val="24"/>
        </w:rPr>
        <w:t xml:space="preserve">O A e G T fazem ainda uma distinção entre analogia </w:t>
      </w:r>
      <w:proofErr w:type="spellStart"/>
      <w:r>
        <w:rPr>
          <w:rFonts w:ascii="Garamond" w:hAnsi="Garamond"/>
          <w:sz w:val="24"/>
          <w:szCs w:val="24"/>
        </w:rPr>
        <w:t>juris</w:t>
      </w:r>
      <w:proofErr w:type="spellEnd"/>
      <w:r>
        <w:rPr>
          <w:rFonts w:ascii="Garamond" w:hAnsi="Garamond"/>
          <w:sz w:val="24"/>
          <w:szCs w:val="24"/>
        </w:rPr>
        <w:t xml:space="preserve"> e aplicação dos princípios gerais de direito para colmatar lacunas. Note-se todavia que esta solução dos princípios gerais de Direito está consagrada no Brasil em vez </w:t>
      </w:r>
      <w:r w:rsidRPr="00105A6C">
        <w:rPr>
          <w:rFonts w:ascii="Garamond" w:hAnsi="Garamond"/>
          <w:i/>
          <w:sz w:val="24"/>
          <w:szCs w:val="24"/>
        </w:rPr>
        <w:t xml:space="preserve">da norma que o intérprete criaria. </w:t>
      </w:r>
    </w:p>
    <w:p w:rsidR="00B30ACD" w:rsidRDefault="00B30ACD" w:rsidP="008D5B03">
      <w:pPr>
        <w:spacing w:line="360" w:lineRule="auto"/>
        <w:jc w:val="both"/>
        <w:rPr>
          <w:rFonts w:ascii="Garamond" w:hAnsi="Garamond"/>
          <w:sz w:val="24"/>
          <w:szCs w:val="24"/>
        </w:rPr>
      </w:pPr>
    </w:p>
    <w:p w:rsidR="00B30ACD" w:rsidRDefault="00B30ACD" w:rsidP="008D5B03">
      <w:pPr>
        <w:spacing w:line="360" w:lineRule="auto"/>
        <w:jc w:val="both"/>
        <w:rPr>
          <w:rFonts w:ascii="Garamond" w:hAnsi="Garamond"/>
          <w:b/>
          <w:sz w:val="24"/>
          <w:szCs w:val="24"/>
        </w:rPr>
      </w:pPr>
      <w:r>
        <w:rPr>
          <w:rFonts w:ascii="Garamond" w:hAnsi="Garamond"/>
          <w:b/>
          <w:sz w:val="24"/>
          <w:szCs w:val="24"/>
        </w:rPr>
        <w:t xml:space="preserve">                                         </w:t>
      </w:r>
      <w:r w:rsidRPr="0095698C">
        <w:rPr>
          <w:rFonts w:ascii="Garamond" w:hAnsi="Garamond"/>
          <w:b/>
          <w:sz w:val="24"/>
          <w:szCs w:val="24"/>
        </w:rPr>
        <w:t xml:space="preserve">Norma que o </w:t>
      </w:r>
      <w:proofErr w:type="gramStart"/>
      <w:r w:rsidRPr="0095698C">
        <w:rPr>
          <w:rFonts w:ascii="Garamond" w:hAnsi="Garamond"/>
          <w:b/>
          <w:sz w:val="24"/>
          <w:szCs w:val="24"/>
        </w:rPr>
        <w:t>interprete</w:t>
      </w:r>
      <w:proofErr w:type="gramEnd"/>
      <w:r w:rsidRPr="0095698C">
        <w:rPr>
          <w:rFonts w:ascii="Garamond" w:hAnsi="Garamond"/>
          <w:b/>
          <w:sz w:val="24"/>
          <w:szCs w:val="24"/>
        </w:rPr>
        <w:t xml:space="preserve"> criaria</w:t>
      </w:r>
      <w:r>
        <w:rPr>
          <w:rStyle w:val="Refdenotaderodap"/>
          <w:rFonts w:ascii="Garamond" w:hAnsi="Garamond"/>
          <w:b/>
          <w:sz w:val="24"/>
          <w:szCs w:val="24"/>
        </w:rPr>
        <w:footnoteReference w:id="112"/>
      </w:r>
      <w:r w:rsidRPr="0095698C">
        <w:rPr>
          <w:rFonts w:ascii="Garamond" w:hAnsi="Garamond"/>
          <w:b/>
          <w:sz w:val="24"/>
          <w:szCs w:val="24"/>
        </w:rPr>
        <w:t xml:space="preserve"> </w:t>
      </w:r>
      <w:r>
        <w:rPr>
          <w:rFonts w:ascii="Garamond" w:hAnsi="Garamond"/>
          <w:b/>
          <w:sz w:val="24"/>
          <w:szCs w:val="24"/>
        </w:rPr>
        <w:t xml:space="preserve">  </w:t>
      </w:r>
    </w:p>
    <w:p w:rsidR="00B30ACD" w:rsidRDefault="00B30ACD" w:rsidP="008D5B03">
      <w:pPr>
        <w:spacing w:line="360" w:lineRule="auto"/>
        <w:jc w:val="both"/>
        <w:rPr>
          <w:rFonts w:ascii="Garamond" w:hAnsi="Garamond"/>
          <w:b/>
          <w:sz w:val="24"/>
          <w:szCs w:val="24"/>
        </w:rPr>
      </w:pP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O que fazer quando não existe caso análogo? Isto é, não existe similitude de situações reguladas nem qualquer preceito ou princípio assente na mesma razão de decidir: não existem princípios materiais ou normas que determinem directamente condutas.  </w:t>
      </w:r>
    </w:p>
    <w:p w:rsidR="00B30ACD" w:rsidRPr="007419D4" w:rsidRDefault="00B30ACD" w:rsidP="008D5B03">
      <w:pPr>
        <w:spacing w:line="360" w:lineRule="auto"/>
        <w:jc w:val="both"/>
        <w:rPr>
          <w:rFonts w:ascii="Garamond" w:hAnsi="Garamond"/>
          <w:i/>
          <w:sz w:val="24"/>
          <w:szCs w:val="24"/>
        </w:rPr>
      </w:pPr>
      <w:r>
        <w:rPr>
          <w:rFonts w:ascii="Garamond" w:hAnsi="Garamond"/>
          <w:sz w:val="24"/>
          <w:szCs w:val="24"/>
        </w:rPr>
        <w:t xml:space="preserve">O </w:t>
      </w:r>
      <w:proofErr w:type="spellStart"/>
      <w:r>
        <w:rPr>
          <w:rFonts w:ascii="Garamond" w:hAnsi="Garamond"/>
          <w:sz w:val="24"/>
          <w:szCs w:val="24"/>
        </w:rPr>
        <w:t>art</w:t>
      </w:r>
      <w:proofErr w:type="spellEnd"/>
      <w:r>
        <w:rPr>
          <w:rFonts w:ascii="Garamond" w:hAnsi="Garamond"/>
          <w:sz w:val="24"/>
          <w:szCs w:val="24"/>
        </w:rPr>
        <w:t xml:space="preserve">. 10 nº3 do CC refere: </w:t>
      </w:r>
      <w:r w:rsidRPr="007419D4">
        <w:rPr>
          <w:rFonts w:ascii="Garamond" w:hAnsi="Garamond"/>
          <w:i/>
          <w:sz w:val="24"/>
          <w:szCs w:val="24"/>
        </w:rPr>
        <w:t xml:space="preserve">situação resolvida pela </w:t>
      </w:r>
      <w:r w:rsidRPr="00AC366E">
        <w:rPr>
          <w:rFonts w:ascii="Garamond" w:hAnsi="Garamond"/>
          <w:b/>
          <w:i/>
          <w:sz w:val="24"/>
          <w:szCs w:val="24"/>
        </w:rPr>
        <w:t>norma</w:t>
      </w:r>
      <w:r w:rsidRPr="007419D4">
        <w:rPr>
          <w:rFonts w:ascii="Garamond" w:hAnsi="Garamond"/>
          <w:i/>
          <w:sz w:val="24"/>
          <w:szCs w:val="24"/>
        </w:rPr>
        <w:t xml:space="preserve"> que o </w:t>
      </w:r>
      <w:r w:rsidRPr="00AC366E">
        <w:rPr>
          <w:rFonts w:ascii="Garamond" w:hAnsi="Garamond"/>
          <w:b/>
          <w:i/>
          <w:sz w:val="24"/>
          <w:szCs w:val="24"/>
        </w:rPr>
        <w:t>intérprete</w:t>
      </w:r>
      <w:r w:rsidRPr="007419D4">
        <w:rPr>
          <w:rFonts w:ascii="Garamond" w:hAnsi="Garamond"/>
          <w:i/>
          <w:sz w:val="24"/>
          <w:szCs w:val="24"/>
        </w:rPr>
        <w:t xml:space="preserve"> criaria se tivesse que julgar dentro do </w:t>
      </w:r>
      <w:r w:rsidRPr="00AC366E">
        <w:rPr>
          <w:rFonts w:ascii="Garamond" w:hAnsi="Garamond"/>
          <w:b/>
          <w:i/>
          <w:sz w:val="24"/>
          <w:szCs w:val="24"/>
        </w:rPr>
        <w:t>espírito do sistema</w:t>
      </w:r>
      <w:r w:rsidRPr="007419D4">
        <w:rPr>
          <w:rFonts w:ascii="Garamond" w:hAnsi="Garamond"/>
          <w:i/>
          <w:sz w:val="24"/>
          <w:szCs w:val="24"/>
        </w:rPr>
        <w:t xml:space="preserve">. </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Quem está a integrar coloca-se na posição do legislador (AR/G), olha para as regras e princípios de Direito, toma-os em consideração e cria a norma mais consentâneas com a ponderação dessas regras/ princípios e interesses envolvidos na situação de facto carecida de disciplina jurídica. </w:t>
      </w:r>
    </w:p>
    <w:p w:rsidR="00B30ACD" w:rsidRDefault="00B30ACD" w:rsidP="008D5B03">
      <w:pPr>
        <w:spacing w:line="360" w:lineRule="auto"/>
        <w:jc w:val="both"/>
        <w:rPr>
          <w:rFonts w:ascii="Garamond" w:hAnsi="Garamond"/>
          <w:sz w:val="24"/>
          <w:szCs w:val="24"/>
        </w:rPr>
      </w:pPr>
      <w:r>
        <w:rPr>
          <w:rFonts w:ascii="Garamond" w:hAnsi="Garamond"/>
          <w:sz w:val="24"/>
          <w:szCs w:val="24"/>
        </w:rPr>
        <w:lastRenderedPageBreak/>
        <w:t xml:space="preserve">Neste processo deve-se considerar o espírito geral do sistema e o Direito natural. O integrador de lacunas atende à substancia do tecido normativo e formula a regra numa posição estritamente objectiva, isto é, deve criar a norma que melhor quadre dentro do espírito do sistema de acordo com </w:t>
      </w:r>
      <w:r w:rsidRPr="00EC6347">
        <w:rPr>
          <w:rFonts w:ascii="Garamond" w:hAnsi="Garamond"/>
          <w:b/>
          <w:sz w:val="24"/>
          <w:szCs w:val="24"/>
        </w:rPr>
        <w:t>critérios objectivos</w:t>
      </w:r>
      <w:r>
        <w:rPr>
          <w:rFonts w:ascii="Garamond" w:hAnsi="Garamond"/>
          <w:sz w:val="24"/>
          <w:szCs w:val="24"/>
        </w:rPr>
        <w:t xml:space="preserve">. </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Por isso, este mecanismo do </w:t>
      </w:r>
      <w:proofErr w:type="spellStart"/>
      <w:r>
        <w:rPr>
          <w:rFonts w:ascii="Garamond" w:hAnsi="Garamond"/>
          <w:sz w:val="24"/>
          <w:szCs w:val="24"/>
        </w:rPr>
        <w:t>art</w:t>
      </w:r>
      <w:proofErr w:type="spellEnd"/>
      <w:r>
        <w:rPr>
          <w:rFonts w:ascii="Garamond" w:hAnsi="Garamond"/>
          <w:sz w:val="24"/>
          <w:szCs w:val="24"/>
        </w:rPr>
        <w:t>. 10 nº3 do CC não pode significar:</w:t>
      </w:r>
    </w:p>
    <w:p w:rsidR="00B30ACD" w:rsidRDefault="00B30ACD" w:rsidP="00F331C0">
      <w:pPr>
        <w:pStyle w:val="PargrafodaLista"/>
        <w:numPr>
          <w:ilvl w:val="0"/>
          <w:numId w:val="78"/>
        </w:numPr>
        <w:spacing w:line="360" w:lineRule="auto"/>
        <w:jc w:val="both"/>
        <w:rPr>
          <w:rFonts w:ascii="Garamond" w:hAnsi="Garamond"/>
          <w:sz w:val="24"/>
          <w:szCs w:val="24"/>
        </w:rPr>
      </w:pPr>
      <w:r>
        <w:rPr>
          <w:rFonts w:ascii="Garamond" w:hAnsi="Garamond"/>
          <w:sz w:val="24"/>
          <w:szCs w:val="24"/>
        </w:rPr>
        <w:t>Remissão para o arbítrio do intérprete</w:t>
      </w:r>
    </w:p>
    <w:p w:rsidR="00B30ACD" w:rsidRDefault="00B30ACD" w:rsidP="00F331C0">
      <w:pPr>
        <w:pStyle w:val="PargrafodaLista"/>
        <w:numPr>
          <w:ilvl w:val="0"/>
          <w:numId w:val="78"/>
        </w:numPr>
        <w:spacing w:line="360" w:lineRule="auto"/>
        <w:jc w:val="both"/>
        <w:rPr>
          <w:rFonts w:ascii="Garamond" w:hAnsi="Garamond"/>
          <w:sz w:val="24"/>
          <w:szCs w:val="24"/>
        </w:rPr>
      </w:pPr>
      <w:r>
        <w:rPr>
          <w:rFonts w:ascii="Garamond" w:hAnsi="Garamond"/>
          <w:sz w:val="24"/>
          <w:szCs w:val="24"/>
        </w:rPr>
        <w:t>Apelo ao sentimento jurídico</w:t>
      </w:r>
    </w:p>
    <w:p w:rsidR="00B30ACD" w:rsidRDefault="00B30ACD" w:rsidP="00F331C0">
      <w:pPr>
        <w:pStyle w:val="PargrafodaLista"/>
        <w:numPr>
          <w:ilvl w:val="0"/>
          <w:numId w:val="78"/>
        </w:numPr>
        <w:spacing w:line="360" w:lineRule="auto"/>
        <w:jc w:val="both"/>
        <w:rPr>
          <w:rFonts w:ascii="Garamond" w:hAnsi="Garamond"/>
          <w:sz w:val="24"/>
          <w:szCs w:val="24"/>
        </w:rPr>
      </w:pPr>
      <w:r>
        <w:rPr>
          <w:rFonts w:ascii="Garamond" w:hAnsi="Garamond"/>
          <w:sz w:val="24"/>
          <w:szCs w:val="24"/>
        </w:rPr>
        <w:t>Recurso equidade:</w:t>
      </w:r>
    </w:p>
    <w:p w:rsidR="00B30ACD" w:rsidRDefault="00B30ACD" w:rsidP="008D5B03">
      <w:pPr>
        <w:pStyle w:val="PargrafodaLista"/>
        <w:spacing w:line="360" w:lineRule="auto"/>
        <w:jc w:val="both"/>
        <w:rPr>
          <w:rFonts w:ascii="Garamond" w:hAnsi="Garamond"/>
          <w:sz w:val="24"/>
          <w:szCs w:val="24"/>
        </w:rPr>
      </w:pPr>
      <w:r>
        <w:rPr>
          <w:rFonts w:ascii="Garamond" w:hAnsi="Garamond"/>
          <w:sz w:val="24"/>
          <w:szCs w:val="24"/>
        </w:rPr>
        <w:t xml:space="preserve">-Equidade tem subjacente uma </w:t>
      </w:r>
      <w:r w:rsidRPr="00524E0D">
        <w:rPr>
          <w:rFonts w:ascii="Garamond" w:hAnsi="Garamond"/>
          <w:b/>
          <w:sz w:val="24"/>
          <w:szCs w:val="24"/>
        </w:rPr>
        <w:t>intenção individualizador</w:t>
      </w:r>
      <w:r>
        <w:rPr>
          <w:rFonts w:ascii="Garamond" w:hAnsi="Garamond"/>
          <w:b/>
          <w:sz w:val="24"/>
          <w:szCs w:val="24"/>
        </w:rPr>
        <w:t>a</w:t>
      </w:r>
      <w:r>
        <w:rPr>
          <w:rFonts w:ascii="Garamond" w:hAnsi="Garamond"/>
          <w:sz w:val="24"/>
          <w:szCs w:val="24"/>
        </w:rPr>
        <w:t xml:space="preserve"> – atende à circunstância do caso concreto, pois visa resolvê-lo de acordo com a sua justiça </w:t>
      </w:r>
      <w:proofErr w:type="spellStart"/>
      <w:r>
        <w:rPr>
          <w:rFonts w:ascii="Garamond" w:hAnsi="Garamond"/>
          <w:sz w:val="24"/>
          <w:szCs w:val="24"/>
        </w:rPr>
        <w:t>propria</w:t>
      </w:r>
      <w:proofErr w:type="spellEnd"/>
      <w:r>
        <w:rPr>
          <w:rFonts w:ascii="Garamond" w:hAnsi="Garamond"/>
          <w:sz w:val="24"/>
          <w:szCs w:val="24"/>
        </w:rPr>
        <w:t xml:space="preserve">. </w:t>
      </w:r>
    </w:p>
    <w:p w:rsidR="00B30ACD" w:rsidRDefault="00B30ACD" w:rsidP="008D5B03">
      <w:pPr>
        <w:pStyle w:val="PargrafodaLista"/>
        <w:spacing w:line="360" w:lineRule="auto"/>
        <w:jc w:val="both"/>
        <w:rPr>
          <w:rFonts w:ascii="Garamond" w:hAnsi="Garamond"/>
          <w:sz w:val="24"/>
          <w:szCs w:val="24"/>
        </w:rPr>
      </w:pPr>
      <w:r>
        <w:rPr>
          <w:rFonts w:ascii="Garamond" w:hAnsi="Garamond"/>
          <w:sz w:val="24"/>
          <w:szCs w:val="24"/>
        </w:rPr>
        <w:t xml:space="preserve">-o art.10 nº3 tem subjacente uma </w:t>
      </w:r>
      <w:r w:rsidRPr="00524E0D">
        <w:rPr>
          <w:rFonts w:ascii="Garamond" w:hAnsi="Garamond"/>
          <w:b/>
          <w:sz w:val="24"/>
          <w:szCs w:val="24"/>
        </w:rPr>
        <w:t>intenção generalizadora</w:t>
      </w:r>
      <w:r>
        <w:rPr>
          <w:rFonts w:ascii="Garamond" w:hAnsi="Garamond"/>
          <w:b/>
          <w:sz w:val="24"/>
          <w:szCs w:val="24"/>
        </w:rPr>
        <w:t xml:space="preserve">, </w:t>
      </w:r>
      <w:r w:rsidRPr="002F4EA7">
        <w:rPr>
          <w:rFonts w:ascii="Garamond" w:hAnsi="Garamond"/>
          <w:sz w:val="24"/>
          <w:szCs w:val="24"/>
        </w:rPr>
        <w:t>o que decorre da expressão</w:t>
      </w:r>
      <w:r>
        <w:rPr>
          <w:rFonts w:ascii="Garamond" w:hAnsi="Garamond"/>
          <w:sz w:val="24"/>
          <w:szCs w:val="24"/>
        </w:rPr>
        <w:t xml:space="preserve"> “ pela norma” - visa resolver com a valoração que merece não o caso concreto, mas a </w:t>
      </w:r>
      <w:r w:rsidRPr="002F4EA7">
        <w:rPr>
          <w:rFonts w:ascii="Garamond" w:hAnsi="Garamond"/>
          <w:i/>
          <w:sz w:val="24"/>
          <w:szCs w:val="24"/>
        </w:rPr>
        <w:t>categoria de casos</w:t>
      </w:r>
      <w:r>
        <w:rPr>
          <w:rFonts w:ascii="Garamond" w:hAnsi="Garamond"/>
          <w:sz w:val="24"/>
          <w:szCs w:val="24"/>
        </w:rPr>
        <w:t xml:space="preserve"> em que ele se enquadra.</w:t>
      </w:r>
    </w:p>
    <w:p w:rsidR="00B30ACD" w:rsidRPr="0047637C" w:rsidRDefault="00B30ACD" w:rsidP="008D5B03">
      <w:pPr>
        <w:spacing w:line="360" w:lineRule="auto"/>
        <w:jc w:val="both"/>
        <w:rPr>
          <w:rFonts w:ascii="Garamond" w:hAnsi="Garamond"/>
          <w:sz w:val="24"/>
          <w:szCs w:val="24"/>
        </w:rPr>
      </w:pPr>
    </w:p>
    <w:p w:rsidR="00B30ACD" w:rsidRDefault="00B30ACD" w:rsidP="008D5B03">
      <w:pPr>
        <w:spacing w:line="360" w:lineRule="auto"/>
        <w:jc w:val="both"/>
        <w:rPr>
          <w:rFonts w:ascii="Garamond" w:hAnsi="Garamond"/>
          <w:sz w:val="24"/>
          <w:szCs w:val="24"/>
        </w:rPr>
      </w:pPr>
      <w:r w:rsidRPr="00524E0D">
        <w:rPr>
          <w:rFonts w:ascii="Garamond" w:hAnsi="Garamond"/>
          <w:b/>
          <w:sz w:val="24"/>
          <w:szCs w:val="24"/>
        </w:rPr>
        <w:t>Interprete:</w:t>
      </w:r>
      <w:r>
        <w:rPr>
          <w:rFonts w:ascii="Garamond" w:hAnsi="Garamond"/>
          <w:sz w:val="24"/>
          <w:szCs w:val="24"/>
        </w:rPr>
        <w:t xml:space="preserve"> </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É o intérprete que é o agente da integração, mas o critério dessa integração é objectivo, o que decorre da expressão “ </w:t>
      </w:r>
      <w:r w:rsidRPr="00E86C71">
        <w:rPr>
          <w:rFonts w:ascii="Garamond" w:hAnsi="Garamond"/>
          <w:i/>
          <w:sz w:val="24"/>
          <w:szCs w:val="24"/>
        </w:rPr>
        <w:t>espírito do sistema</w:t>
      </w:r>
      <w:r>
        <w:rPr>
          <w:rFonts w:ascii="Garamond" w:hAnsi="Garamond"/>
          <w:sz w:val="24"/>
          <w:szCs w:val="24"/>
        </w:rPr>
        <w:t>”. Este facto amarra o intérprete aos valores próprios do ordenamento, devendo agir em conformidade com os juízos de valor legais e naturais.</w:t>
      </w:r>
    </w:p>
    <w:p w:rsidR="00B30ACD" w:rsidRDefault="00B30ACD" w:rsidP="008D5B03">
      <w:pPr>
        <w:spacing w:line="360" w:lineRule="auto"/>
        <w:jc w:val="both"/>
        <w:rPr>
          <w:rFonts w:ascii="Garamond" w:hAnsi="Garamond"/>
          <w:sz w:val="24"/>
          <w:szCs w:val="24"/>
        </w:rPr>
      </w:pPr>
    </w:p>
    <w:p w:rsidR="00B30ACD" w:rsidRPr="0047637C" w:rsidRDefault="00B30ACD" w:rsidP="008D5B03">
      <w:pPr>
        <w:spacing w:line="360" w:lineRule="auto"/>
        <w:jc w:val="both"/>
        <w:rPr>
          <w:rFonts w:ascii="Garamond" w:hAnsi="Garamond"/>
          <w:b/>
          <w:sz w:val="24"/>
          <w:szCs w:val="24"/>
        </w:rPr>
      </w:pPr>
      <w:r w:rsidRPr="0047637C">
        <w:rPr>
          <w:rFonts w:ascii="Garamond" w:hAnsi="Garamond"/>
          <w:b/>
          <w:sz w:val="24"/>
          <w:szCs w:val="24"/>
        </w:rPr>
        <w:t xml:space="preserve">Considerações </w:t>
      </w:r>
      <w:proofErr w:type="gramStart"/>
      <w:r w:rsidRPr="0047637C">
        <w:rPr>
          <w:rFonts w:ascii="Garamond" w:hAnsi="Garamond"/>
          <w:b/>
          <w:sz w:val="24"/>
          <w:szCs w:val="24"/>
        </w:rPr>
        <w:t>finais</w:t>
      </w:r>
      <w:proofErr w:type="gramEnd"/>
      <w:r w:rsidRPr="0047637C">
        <w:rPr>
          <w:rFonts w:ascii="Garamond" w:hAnsi="Garamond"/>
          <w:b/>
          <w:sz w:val="24"/>
          <w:szCs w:val="24"/>
        </w:rPr>
        <w:t>:</w:t>
      </w:r>
    </w:p>
    <w:p w:rsidR="00B30ACD" w:rsidRPr="0047637C" w:rsidRDefault="00B30ACD" w:rsidP="008D5B03">
      <w:pPr>
        <w:spacing w:line="360" w:lineRule="auto"/>
        <w:jc w:val="both"/>
        <w:rPr>
          <w:rFonts w:ascii="Garamond" w:hAnsi="Garamond"/>
          <w:sz w:val="24"/>
          <w:szCs w:val="24"/>
        </w:rPr>
      </w:pPr>
      <w:r w:rsidRPr="0047637C">
        <w:rPr>
          <w:rFonts w:ascii="Garamond" w:hAnsi="Garamond"/>
          <w:sz w:val="24"/>
          <w:szCs w:val="24"/>
        </w:rPr>
        <w:t xml:space="preserve">Verifica-se assim uma orientação generalizadora e objectivista que preside à norma que o intérprete criaria – </w:t>
      </w:r>
      <w:proofErr w:type="spellStart"/>
      <w:r w:rsidRPr="0047637C">
        <w:rPr>
          <w:rFonts w:ascii="Garamond" w:hAnsi="Garamond"/>
          <w:sz w:val="24"/>
          <w:szCs w:val="24"/>
        </w:rPr>
        <w:t>art</w:t>
      </w:r>
      <w:proofErr w:type="spellEnd"/>
      <w:r w:rsidRPr="0047637C">
        <w:rPr>
          <w:rFonts w:ascii="Garamond" w:hAnsi="Garamond"/>
          <w:sz w:val="24"/>
          <w:szCs w:val="24"/>
        </w:rPr>
        <w:t>. 10 nº3 CC.</w:t>
      </w:r>
    </w:p>
    <w:p w:rsidR="00B30ACD" w:rsidRDefault="00B30ACD" w:rsidP="008D5B03">
      <w:pPr>
        <w:spacing w:line="360" w:lineRule="auto"/>
        <w:jc w:val="both"/>
        <w:rPr>
          <w:rFonts w:ascii="Garamond" w:hAnsi="Garamond"/>
          <w:b/>
          <w:sz w:val="24"/>
          <w:szCs w:val="24"/>
        </w:rPr>
      </w:pPr>
      <w:r>
        <w:rPr>
          <w:rFonts w:ascii="Garamond" w:hAnsi="Garamond"/>
          <w:sz w:val="24"/>
          <w:szCs w:val="24"/>
        </w:rPr>
        <w:t xml:space="preserve">A norma que o intérprete criaria aplica-se ao caso concreto, e uma vez resolvido, </w:t>
      </w:r>
      <w:r w:rsidRPr="00524E0D">
        <w:rPr>
          <w:rFonts w:ascii="Garamond" w:hAnsi="Garamond"/>
          <w:b/>
          <w:sz w:val="24"/>
          <w:szCs w:val="24"/>
        </w:rPr>
        <w:t xml:space="preserve">a lacuna mantém-se. </w:t>
      </w:r>
    </w:p>
    <w:p w:rsidR="00B30ACD" w:rsidRPr="00791B98" w:rsidRDefault="00B30ACD" w:rsidP="008D5B03">
      <w:pPr>
        <w:spacing w:line="360" w:lineRule="auto"/>
        <w:jc w:val="both"/>
        <w:rPr>
          <w:rFonts w:ascii="Garamond" w:hAnsi="Garamond"/>
          <w:b/>
          <w:sz w:val="28"/>
          <w:szCs w:val="28"/>
        </w:rPr>
      </w:pPr>
      <w:r w:rsidRPr="00791B98">
        <w:rPr>
          <w:rFonts w:ascii="Garamond" w:hAnsi="Garamond"/>
          <w:b/>
          <w:sz w:val="28"/>
          <w:szCs w:val="28"/>
        </w:rPr>
        <w:t>Novas perspectivas metodológicas de concretização ou desenvolvimento do direito:</w:t>
      </w:r>
    </w:p>
    <w:p w:rsidR="00B30ACD" w:rsidRPr="00BD627F" w:rsidRDefault="00B30ACD" w:rsidP="008D5B03">
      <w:pPr>
        <w:spacing w:line="360" w:lineRule="auto"/>
        <w:jc w:val="both"/>
        <w:rPr>
          <w:rFonts w:ascii="Garamond" w:hAnsi="Garamond"/>
          <w:sz w:val="24"/>
          <w:szCs w:val="24"/>
        </w:rPr>
      </w:pPr>
      <w:r w:rsidRPr="00BD627F">
        <w:rPr>
          <w:rFonts w:ascii="Garamond" w:hAnsi="Garamond"/>
          <w:sz w:val="24"/>
          <w:szCs w:val="24"/>
        </w:rPr>
        <w:lastRenderedPageBreak/>
        <w:t>Como já foi referido, os autores incluem aqui outras modalidades de determinação de regras que não cabem no conceito de interpretação porque ultrapassam a letra da lei. Santos Justo inclui aqui a interpretação correctiva, a extensão teleológica e a redução teleológica</w:t>
      </w:r>
      <w:r>
        <w:rPr>
          <w:rFonts w:ascii="Garamond" w:hAnsi="Garamond"/>
          <w:sz w:val="24"/>
          <w:szCs w:val="24"/>
        </w:rPr>
        <w:t xml:space="preserve">. Há ainda quem trate aqui </w:t>
      </w:r>
      <w:r w:rsidRPr="00BD627F">
        <w:rPr>
          <w:rFonts w:ascii="Garamond" w:hAnsi="Garamond"/>
          <w:sz w:val="24"/>
          <w:szCs w:val="24"/>
        </w:rPr>
        <w:t>também a respeito da integração de lacunas a figura da “ norma que o intérprete criaria”</w:t>
      </w:r>
      <w:r w:rsidRPr="00BD627F">
        <w:rPr>
          <w:rStyle w:val="Refdenotaderodap"/>
          <w:rFonts w:ascii="Garamond" w:hAnsi="Garamond"/>
          <w:sz w:val="24"/>
          <w:szCs w:val="24"/>
        </w:rPr>
        <w:footnoteReference w:id="113"/>
      </w:r>
    </w:p>
    <w:p w:rsidR="00585DEA" w:rsidRDefault="00585DEA" w:rsidP="008D5B03">
      <w:pPr>
        <w:spacing w:line="360" w:lineRule="auto"/>
        <w:jc w:val="both"/>
        <w:rPr>
          <w:rFonts w:ascii="Garamond" w:hAnsi="Garamond"/>
          <w:b/>
          <w:sz w:val="24"/>
          <w:szCs w:val="24"/>
        </w:rPr>
      </w:pPr>
    </w:p>
    <w:p w:rsidR="00B30ACD" w:rsidRDefault="00B30ACD" w:rsidP="008D5B03">
      <w:pPr>
        <w:spacing w:line="360" w:lineRule="auto"/>
        <w:jc w:val="both"/>
        <w:rPr>
          <w:rFonts w:ascii="Garamond" w:hAnsi="Garamond"/>
          <w:b/>
          <w:sz w:val="24"/>
          <w:szCs w:val="24"/>
        </w:rPr>
      </w:pPr>
      <w:r w:rsidRPr="0023465E">
        <w:rPr>
          <w:rFonts w:ascii="Garamond" w:hAnsi="Garamond"/>
          <w:b/>
          <w:sz w:val="24"/>
          <w:szCs w:val="24"/>
        </w:rPr>
        <w:t xml:space="preserve">                       </w:t>
      </w:r>
      <w:r>
        <w:rPr>
          <w:rFonts w:ascii="Garamond" w:hAnsi="Garamond"/>
          <w:b/>
          <w:sz w:val="24"/>
          <w:szCs w:val="24"/>
        </w:rPr>
        <w:t xml:space="preserve">    </w:t>
      </w:r>
      <w:r w:rsidRPr="0023465E">
        <w:rPr>
          <w:rFonts w:ascii="Garamond" w:hAnsi="Garamond"/>
          <w:b/>
          <w:sz w:val="24"/>
          <w:szCs w:val="24"/>
        </w:rPr>
        <w:t xml:space="preserve"> Redução teleológica e Extensão teleológica</w:t>
      </w:r>
    </w:p>
    <w:p w:rsidR="00B30ACD" w:rsidRPr="002E665A" w:rsidRDefault="00B30ACD" w:rsidP="008D5B03">
      <w:pPr>
        <w:spacing w:line="360" w:lineRule="auto"/>
        <w:jc w:val="both"/>
        <w:rPr>
          <w:rFonts w:ascii="Garamond" w:hAnsi="Garamond"/>
          <w:b/>
          <w:sz w:val="24"/>
          <w:szCs w:val="24"/>
        </w:rPr>
      </w:pPr>
    </w:p>
    <w:p w:rsidR="00B30ACD" w:rsidRDefault="00B30ACD" w:rsidP="008D5B03">
      <w:pPr>
        <w:jc w:val="both"/>
        <w:rPr>
          <w:rFonts w:ascii="Garamond" w:hAnsi="Garamond"/>
          <w:sz w:val="24"/>
          <w:szCs w:val="24"/>
        </w:rPr>
      </w:pPr>
      <w:r w:rsidRPr="0023465E">
        <w:rPr>
          <w:rFonts w:ascii="Garamond" w:hAnsi="Garamond"/>
          <w:sz w:val="24"/>
          <w:szCs w:val="24"/>
        </w:rPr>
        <w:t xml:space="preserve">Autores: O A p. 402/ S J p. 363/ Karl </w:t>
      </w:r>
      <w:proofErr w:type="spellStart"/>
      <w:r w:rsidRPr="0023465E">
        <w:rPr>
          <w:rFonts w:ascii="Garamond" w:hAnsi="Garamond"/>
          <w:sz w:val="24"/>
          <w:szCs w:val="24"/>
        </w:rPr>
        <w:t>Larenz</w:t>
      </w:r>
      <w:proofErr w:type="spellEnd"/>
      <w:r w:rsidRPr="0023465E">
        <w:rPr>
          <w:rFonts w:ascii="Garamond" w:hAnsi="Garamond"/>
          <w:sz w:val="24"/>
          <w:szCs w:val="24"/>
        </w:rPr>
        <w:t xml:space="preserve"> p.555 – 569</w:t>
      </w:r>
    </w:p>
    <w:p w:rsidR="00B30ACD" w:rsidRPr="0023465E" w:rsidRDefault="00B30ACD" w:rsidP="008D5B03">
      <w:pPr>
        <w:jc w:val="both"/>
        <w:rPr>
          <w:rFonts w:ascii="Garamond" w:hAnsi="Garamond"/>
          <w:sz w:val="24"/>
          <w:szCs w:val="24"/>
        </w:rPr>
      </w:pPr>
    </w:p>
    <w:p w:rsidR="00B30ACD" w:rsidRPr="0023465E" w:rsidRDefault="00B30ACD" w:rsidP="008D5B03">
      <w:pPr>
        <w:jc w:val="both"/>
        <w:rPr>
          <w:rFonts w:ascii="Garamond" w:hAnsi="Garamond"/>
          <w:b/>
          <w:sz w:val="24"/>
          <w:szCs w:val="24"/>
        </w:rPr>
      </w:pPr>
      <w:r w:rsidRPr="0023465E">
        <w:rPr>
          <w:rFonts w:ascii="Garamond" w:hAnsi="Garamond"/>
          <w:b/>
          <w:sz w:val="24"/>
          <w:szCs w:val="24"/>
        </w:rPr>
        <w:t>Redução teleológica</w:t>
      </w:r>
    </w:p>
    <w:p w:rsidR="00B30ACD" w:rsidRPr="0023465E" w:rsidRDefault="00B30ACD" w:rsidP="008D5B03">
      <w:pPr>
        <w:jc w:val="both"/>
        <w:rPr>
          <w:rFonts w:ascii="Garamond" w:hAnsi="Garamond"/>
          <w:sz w:val="24"/>
          <w:szCs w:val="24"/>
        </w:rPr>
      </w:pPr>
      <w:r w:rsidRPr="0023465E">
        <w:rPr>
          <w:rFonts w:ascii="Garamond" w:hAnsi="Garamond"/>
          <w:sz w:val="24"/>
          <w:szCs w:val="24"/>
        </w:rPr>
        <w:t>Doutrina concebida pelos alemães.</w:t>
      </w:r>
      <w:r>
        <w:rPr>
          <w:rStyle w:val="Refdenotaderodap"/>
          <w:rFonts w:ascii="Garamond" w:hAnsi="Garamond"/>
          <w:sz w:val="24"/>
          <w:szCs w:val="24"/>
        </w:rPr>
        <w:footnoteReference w:id="114"/>
      </w:r>
    </w:p>
    <w:p w:rsidR="00B30ACD" w:rsidRPr="0023465E" w:rsidRDefault="00B30ACD" w:rsidP="008D5B03">
      <w:pPr>
        <w:jc w:val="both"/>
        <w:rPr>
          <w:rFonts w:ascii="Garamond" w:hAnsi="Garamond"/>
          <w:sz w:val="24"/>
          <w:szCs w:val="24"/>
        </w:rPr>
      </w:pPr>
    </w:p>
    <w:p w:rsidR="00B30ACD" w:rsidRPr="0023465E" w:rsidRDefault="00B30ACD" w:rsidP="008D5B03">
      <w:pPr>
        <w:spacing w:line="360" w:lineRule="auto"/>
        <w:jc w:val="both"/>
        <w:rPr>
          <w:rFonts w:ascii="Garamond" w:hAnsi="Garamond"/>
          <w:sz w:val="24"/>
          <w:szCs w:val="24"/>
        </w:rPr>
      </w:pPr>
      <w:r w:rsidRPr="0023465E">
        <w:rPr>
          <w:rFonts w:ascii="Garamond" w:hAnsi="Garamond"/>
          <w:sz w:val="24"/>
          <w:szCs w:val="24"/>
        </w:rPr>
        <w:t>Verifica-se quando interpre</w:t>
      </w:r>
      <w:r>
        <w:rPr>
          <w:rFonts w:ascii="Garamond" w:hAnsi="Garamond"/>
          <w:sz w:val="24"/>
          <w:szCs w:val="24"/>
        </w:rPr>
        <w:t>tada uma lei e dela se retira</w:t>
      </w:r>
      <w:r w:rsidRPr="0023465E">
        <w:rPr>
          <w:rFonts w:ascii="Garamond" w:hAnsi="Garamond"/>
          <w:sz w:val="24"/>
          <w:szCs w:val="24"/>
        </w:rPr>
        <w:t xml:space="preserve"> uma regra, se entende que esta tem um sentido muito amplo, pelo que o </w:t>
      </w:r>
      <w:proofErr w:type="gramStart"/>
      <w:r w:rsidRPr="0023465E">
        <w:rPr>
          <w:rFonts w:ascii="Garamond" w:hAnsi="Garamond"/>
          <w:sz w:val="24"/>
          <w:szCs w:val="24"/>
        </w:rPr>
        <w:t>interprete</w:t>
      </w:r>
      <w:proofErr w:type="gramEnd"/>
      <w:r w:rsidRPr="0023465E">
        <w:rPr>
          <w:rFonts w:ascii="Garamond" w:hAnsi="Garamond"/>
          <w:sz w:val="24"/>
          <w:szCs w:val="24"/>
        </w:rPr>
        <w:t xml:space="preserve"> atendendo à finalidade da lei, vai restringir o </w:t>
      </w:r>
      <w:r>
        <w:rPr>
          <w:rFonts w:ascii="Garamond" w:hAnsi="Garamond"/>
          <w:sz w:val="24"/>
          <w:szCs w:val="24"/>
        </w:rPr>
        <w:t xml:space="preserve">seu </w:t>
      </w:r>
      <w:r w:rsidRPr="0023465E">
        <w:rPr>
          <w:rFonts w:ascii="Garamond" w:hAnsi="Garamond"/>
          <w:sz w:val="24"/>
          <w:szCs w:val="24"/>
        </w:rPr>
        <w:t>alcance.</w:t>
      </w:r>
    </w:p>
    <w:p w:rsidR="00B30ACD" w:rsidRPr="0023465E" w:rsidRDefault="00B30ACD" w:rsidP="008D5B03">
      <w:pPr>
        <w:jc w:val="both"/>
        <w:rPr>
          <w:rFonts w:ascii="Garamond" w:hAnsi="Garamond"/>
          <w:sz w:val="24"/>
          <w:szCs w:val="24"/>
        </w:rPr>
      </w:pPr>
    </w:p>
    <w:p w:rsidR="00B30ACD" w:rsidRPr="0023465E" w:rsidRDefault="00B30ACD" w:rsidP="008D5B03">
      <w:pPr>
        <w:jc w:val="both"/>
        <w:rPr>
          <w:rFonts w:ascii="Garamond" w:hAnsi="Garamond"/>
          <w:sz w:val="24"/>
          <w:szCs w:val="24"/>
        </w:rPr>
      </w:pPr>
      <w:r w:rsidRPr="0023465E">
        <w:rPr>
          <w:rFonts w:ascii="Garamond" w:hAnsi="Garamond"/>
          <w:sz w:val="24"/>
          <w:szCs w:val="24"/>
        </w:rPr>
        <w:t>Esquema:</w:t>
      </w:r>
    </w:p>
    <w:p w:rsidR="00B30ACD" w:rsidRPr="0023465E" w:rsidRDefault="00B30ACD" w:rsidP="008D5B03">
      <w:pPr>
        <w:spacing w:line="360" w:lineRule="auto"/>
        <w:jc w:val="both"/>
        <w:rPr>
          <w:rFonts w:ascii="Garamond" w:hAnsi="Garamond"/>
          <w:b/>
          <w:sz w:val="24"/>
          <w:szCs w:val="24"/>
        </w:rPr>
      </w:pPr>
      <w:r w:rsidRPr="0023465E">
        <w:rPr>
          <w:rFonts w:ascii="Garamond" w:hAnsi="Garamond"/>
          <w:sz w:val="24"/>
          <w:szCs w:val="24"/>
        </w:rPr>
        <w:t>LX---- Interpretação (elementos histórico/sistemático/teleológico+ literal)</w:t>
      </w:r>
      <w:r>
        <w:rPr>
          <w:rFonts w:ascii="Garamond" w:hAnsi="Garamond"/>
          <w:sz w:val="24"/>
          <w:szCs w:val="24"/>
        </w:rPr>
        <w:t xml:space="preserve"> </w:t>
      </w:r>
      <w:r w:rsidRPr="0023465E">
        <w:rPr>
          <w:rFonts w:ascii="Garamond" w:hAnsi="Garamond"/>
          <w:sz w:val="24"/>
          <w:szCs w:val="24"/>
        </w:rPr>
        <w:t xml:space="preserve">--- </w:t>
      </w:r>
      <w:r w:rsidRPr="0023465E">
        <w:rPr>
          <w:rFonts w:ascii="Garamond" w:hAnsi="Garamond"/>
          <w:b/>
          <w:sz w:val="24"/>
          <w:szCs w:val="24"/>
        </w:rPr>
        <w:t>retira-se a regra X</w:t>
      </w:r>
      <w:r w:rsidRPr="0023465E">
        <w:rPr>
          <w:rFonts w:ascii="Garamond" w:hAnsi="Garamond"/>
          <w:sz w:val="24"/>
          <w:szCs w:val="24"/>
        </w:rPr>
        <w:t xml:space="preserve">---interprete conclui atendendo à </w:t>
      </w:r>
      <w:r w:rsidRPr="0023465E">
        <w:rPr>
          <w:rFonts w:ascii="Garamond" w:hAnsi="Garamond"/>
          <w:b/>
          <w:sz w:val="24"/>
          <w:szCs w:val="24"/>
        </w:rPr>
        <w:t>finalidade da lei</w:t>
      </w:r>
      <w:r w:rsidRPr="0023465E">
        <w:rPr>
          <w:rFonts w:ascii="Garamond" w:hAnsi="Garamond"/>
          <w:sz w:val="24"/>
          <w:szCs w:val="24"/>
        </w:rPr>
        <w:t xml:space="preserve"> que esta regra X é demasiado ampla ---- logo = </w:t>
      </w:r>
      <w:r w:rsidRPr="0023465E">
        <w:rPr>
          <w:rFonts w:ascii="Garamond" w:hAnsi="Garamond"/>
          <w:b/>
          <w:sz w:val="24"/>
          <w:szCs w:val="24"/>
        </w:rPr>
        <w:t>vai restringir a regra X</w:t>
      </w:r>
    </w:p>
    <w:p w:rsidR="00B30ACD" w:rsidRPr="0023465E" w:rsidRDefault="00B30ACD" w:rsidP="008D5B03">
      <w:pPr>
        <w:spacing w:line="360" w:lineRule="auto"/>
        <w:jc w:val="both"/>
        <w:rPr>
          <w:rFonts w:ascii="Garamond" w:hAnsi="Garamond"/>
          <w:sz w:val="24"/>
          <w:szCs w:val="24"/>
        </w:rPr>
      </w:pPr>
    </w:p>
    <w:p w:rsidR="00B30ACD" w:rsidRPr="0023465E" w:rsidRDefault="00B30ACD" w:rsidP="008D5B03">
      <w:pPr>
        <w:spacing w:line="360" w:lineRule="auto"/>
        <w:jc w:val="both"/>
        <w:rPr>
          <w:rFonts w:ascii="Garamond" w:hAnsi="Garamond"/>
          <w:sz w:val="24"/>
          <w:szCs w:val="24"/>
        </w:rPr>
      </w:pPr>
      <w:r w:rsidRPr="0023465E">
        <w:rPr>
          <w:rFonts w:ascii="Garamond" w:hAnsi="Garamond"/>
          <w:sz w:val="24"/>
          <w:szCs w:val="24"/>
        </w:rPr>
        <w:t xml:space="preserve">Há uma </w:t>
      </w:r>
      <w:r w:rsidRPr="0023465E">
        <w:rPr>
          <w:rFonts w:ascii="Garamond" w:hAnsi="Garamond"/>
          <w:b/>
          <w:sz w:val="24"/>
          <w:szCs w:val="24"/>
        </w:rPr>
        <w:t>nova relevância do elemento teleológico</w:t>
      </w:r>
      <w:r w:rsidRPr="0023465E">
        <w:rPr>
          <w:rFonts w:ascii="Garamond" w:hAnsi="Garamond"/>
          <w:sz w:val="24"/>
          <w:szCs w:val="24"/>
        </w:rPr>
        <w:t xml:space="preserve">: </w:t>
      </w:r>
      <w:r>
        <w:rPr>
          <w:rFonts w:ascii="Garamond" w:hAnsi="Garamond"/>
          <w:sz w:val="24"/>
          <w:szCs w:val="24"/>
        </w:rPr>
        <w:t xml:space="preserve">com a redução teleológica, o elemento teleológico, que </w:t>
      </w:r>
      <w:r w:rsidRPr="0023465E">
        <w:rPr>
          <w:rFonts w:ascii="Garamond" w:hAnsi="Garamond"/>
          <w:sz w:val="24"/>
          <w:szCs w:val="24"/>
        </w:rPr>
        <w:t>já é um dos eleme</w:t>
      </w:r>
      <w:r>
        <w:rPr>
          <w:rFonts w:ascii="Garamond" w:hAnsi="Garamond"/>
          <w:sz w:val="24"/>
          <w:szCs w:val="24"/>
        </w:rPr>
        <w:t>ntos essenciais à interpretação</w:t>
      </w:r>
      <w:r w:rsidRPr="0023465E">
        <w:rPr>
          <w:rFonts w:ascii="Garamond" w:hAnsi="Garamond"/>
          <w:sz w:val="24"/>
          <w:szCs w:val="24"/>
        </w:rPr>
        <w:t xml:space="preserve">, </w:t>
      </w:r>
      <w:r>
        <w:rPr>
          <w:rFonts w:ascii="Garamond" w:hAnsi="Garamond"/>
          <w:sz w:val="24"/>
          <w:szCs w:val="24"/>
        </w:rPr>
        <w:t xml:space="preserve">vai ter </w:t>
      </w:r>
      <w:r w:rsidRPr="0023465E">
        <w:rPr>
          <w:rFonts w:ascii="Garamond" w:hAnsi="Garamond"/>
          <w:sz w:val="24"/>
          <w:szCs w:val="24"/>
        </w:rPr>
        <w:t>nova relevância em momento posterior, permitindo-se já a restrição da própria norma e não da formulação ampla</w:t>
      </w:r>
      <w:r>
        <w:rPr>
          <w:rFonts w:ascii="Garamond" w:hAnsi="Garamond"/>
          <w:sz w:val="24"/>
          <w:szCs w:val="24"/>
        </w:rPr>
        <w:t xml:space="preserve"> da letra da lei</w:t>
      </w:r>
      <w:r w:rsidRPr="0023465E">
        <w:rPr>
          <w:rFonts w:ascii="Garamond" w:hAnsi="Garamond"/>
          <w:sz w:val="24"/>
          <w:szCs w:val="24"/>
        </w:rPr>
        <w:t xml:space="preserve"> literal. </w:t>
      </w:r>
    </w:p>
    <w:p w:rsidR="00B30ACD" w:rsidRDefault="00B30ACD" w:rsidP="008D5B03">
      <w:pPr>
        <w:spacing w:line="360" w:lineRule="auto"/>
        <w:jc w:val="both"/>
        <w:rPr>
          <w:rFonts w:ascii="Garamond" w:hAnsi="Garamond"/>
          <w:sz w:val="24"/>
          <w:szCs w:val="24"/>
        </w:rPr>
      </w:pPr>
      <w:r>
        <w:rPr>
          <w:rFonts w:ascii="Garamond" w:hAnsi="Garamond"/>
          <w:sz w:val="24"/>
          <w:szCs w:val="24"/>
        </w:rPr>
        <w:lastRenderedPageBreak/>
        <w:t xml:space="preserve">É </w:t>
      </w:r>
      <w:r w:rsidRPr="008457C0">
        <w:rPr>
          <w:rFonts w:ascii="Garamond" w:hAnsi="Garamond"/>
          <w:b/>
          <w:sz w:val="24"/>
          <w:szCs w:val="24"/>
        </w:rPr>
        <w:t>diferente da interpretação restritiva</w:t>
      </w:r>
      <w:r w:rsidRPr="0023465E">
        <w:rPr>
          <w:rFonts w:ascii="Garamond" w:hAnsi="Garamond"/>
          <w:sz w:val="24"/>
          <w:szCs w:val="24"/>
        </w:rPr>
        <w:t xml:space="preserve">, porque esta tem a sua fronteira no significado literal possível. Aqui vai-se mais além. Trata-se de casos que se subsumem à previsão legal, mas que contrariam o seu fim porque simplesmente não foram pensados pelo legislador quando fez a lei.  </w:t>
      </w:r>
    </w:p>
    <w:p w:rsidR="00B30ACD" w:rsidRPr="0023465E" w:rsidRDefault="00B30ACD" w:rsidP="008D5B03">
      <w:pPr>
        <w:spacing w:line="360" w:lineRule="auto"/>
        <w:jc w:val="both"/>
        <w:rPr>
          <w:rFonts w:ascii="Garamond" w:hAnsi="Garamond"/>
          <w:sz w:val="24"/>
          <w:szCs w:val="24"/>
        </w:rPr>
      </w:pPr>
    </w:p>
    <w:p w:rsidR="00B30ACD" w:rsidRPr="0023465E" w:rsidRDefault="00B30ACD" w:rsidP="008D5B03">
      <w:pPr>
        <w:jc w:val="both"/>
        <w:rPr>
          <w:rFonts w:ascii="Garamond" w:hAnsi="Garamond"/>
          <w:sz w:val="24"/>
          <w:szCs w:val="24"/>
        </w:rPr>
      </w:pPr>
      <w:r w:rsidRPr="0023465E">
        <w:rPr>
          <w:rFonts w:ascii="Garamond" w:hAnsi="Garamond"/>
          <w:sz w:val="24"/>
          <w:szCs w:val="24"/>
        </w:rPr>
        <w:t>Ex da jurisprudência alemã:</w:t>
      </w:r>
      <w:r w:rsidRPr="0023465E">
        <w:rPr>
          <w:rStyle w:val="Refdenotaderodap"/>
          <w:rFonts w:ascii="Garamond" w:hAnsi="Garamond"/>
          <w:sz w:val="24"/>
          <w:szCs w:val="24"/>
        </w:rPr>
        <w:footnoteReference w:id="115"/>
      </w:r>
    </w:p>
    <w:p w:rsidR="00B30ACD" w:rsidRPr="0023465E" w:rsidRDefault="00B30ACD" w:rsidP="008D5B03">
      <w:pPr>
        <w:jc w:val="both"/>
        <w:rPr>
          <w:rFonts w:ascii="Garamond" w:hAnsi="Garamond"/>
          <w:sz w:val="24"/>
          <w:szCs w:val="24"/>
        </w:rPr>
      </w:pPr>
      <w:r w:rsidRPr="0023465E">
        <w:rPr>
          <w:rFonts w:ascii="Garamond" w:hAnsi="Garamond"/>
          <w:sz w:val="24"/>
          <w:szCs w:val="24"/>
        </w:rPr>
        <w:t xml:space="preserve">O art.181 BGB estabelece </w:t>
      </w:r>
      <w:r w:rsidRPr="0023465E">
        <w:rPr>
          <w:rFonts w:ascii="Garamond" w:hAnsi="Garamond"/>
          <w:i/>
          <w:sz w:val="24"/>
          <w:szCs w:val="24"/>
        </w:rPr>
        <w:t>a nulidade do negócio jurídico realizado consigo mesmo</w:t>
      </w:r>
    </w:p>
    <w:p w:rsidR="00B30ACD" w:rsidRPr="0023465E" w:rsidRDefault="00B30ACD" w:rsidP="008D5B03">
      <w:pPr>
        <w:spacing w:line="360" w:lineRule="auto"/>
        <w:jc w:val="both"/>
        <w:rPr>
          <w:rFonts w:ascii="Garamond" w:hAnsi="Garamond"/>
          <w:sz w:val="24"/>
          <w:szCs w:val="24"/>
        </w:rPr>
      </w:pPr>
      <w:r w:rsidRPr="0023465E">
        <w:rPr>
          <w:rFonts w:ascii="Garamond" w:hAnsi="Garamond"/>
          <w:sz w:val="24"/>
          <w:szCs w:val="24"/>
        </w:rPr>
        <w:t xml:space="preserve">O fim do </w:t>
      </w:r>
      <w:proofErr w:type="spellStart"/>
      <w:r w:rsidRPr="0023465E">
        <w:rPr>
          <w:rFonts w:ascii="Garamond" w:hAnsi="Garamond"/>
          <w:sz w:val="24"/>
          <w:szCs w:val="24"/>
        </w:rPr>
        <w:t>art</w:t>
      </w:r>
      <w:proofErr w:type="spellEnd"/>
      <w:r w:rsidRPr="0023465E">
        <w:rPr>
          <w:rFonts w:ascii="Garamond" w:hAnsi="Garamond"/>
          <w:sz w:val="24"/>
          <w:szCs w:val="24"/>
        </w:rPr>
        <w:t xml:space="preserve">. 181 do BGB é proteger o representado, impedindo que o representante, em virtude de uma colisão de interesses entre ele e o representado, realize um negócio consigo mesmo com eficácia para o representado, que o beneficie (ao representante) e prejudique o outro (o representado). </w:t>
      </w:r>
    </w:p>
    <w:p w:rsidR="00B30ACD" w:rsidRPr="0023465E" w:rsidRDefault="00B30ACD" w:rsidP="008D5B03">
      <w:pPr>
        <w:jc w:val="both"/>
        <w:rPr>
          <w:rFonts w:ascii="Garamond" w:hAnsi="Garamond"/>
          <w:sz w:val="24"/>
          <w:szCs w:val="24"/>
        </w:rPr>
      </w:pPr>
      <w:proofErr w:type="spellStart"/>
      <w:r>
        <w:rPr>
          <w:rFonts w:ascii="Garamond" w:hAnsi="Garamond"/>
          <w:sz w:val="24"/>
          <w:szCs w:val="24"/>
        </w:rPr>
        <w:t>Art</w:t>
      </w:r>
      <w:proofErr w:type="spellEnd"/>
      <w:r>
        <w:rPr>
          <w:rFonts w:ascii="Garamond" w:hAnsi="Garamond"/>
          <w:sz w:val="24"/>
          <w:szCs w:val="24"/>
        </w:rPr>
        <w:t xml:space="preserve">. 181 </w:t>
      </w:r>
      <w:proofErr w:type="gramStart"/>
      <w:r>
        <w:rPr>
          <w:rFonts w:ascii="Garamond" w:hAnsi="Garamond"/>
          <w:sz w:val="24"/>
          <w:szCs w:val="24"/>
        </w:rPr>
        <w:t>do</w:t>
      </w:r>
      <w:proofErr w:type="gramEnd"/>
      <w:r>
        <w:rPr>
          <w:rFonts w:ascii="Garamond" w:hAnsi="Garamond"/>
          <w:sz w:val="24"/>
          <w:szCs w:val="24"/>
        </w:rPr>
        <w:t xml:space="preserve"> BGB</w:t>
      </w:r>
      <w:proofErr w:type="gramStart"/>
      <w:r>
        <w:rPr>
          <w:rFonts w:ascii="Garamond" w:hAnsi="Garamond"/>
          <w:sz w:val="24"/>
          <w:szCs w:val="24"/>
        </w:rPr>
        <w:t xml:space="preserve">:  </w:t>
      </w:r>
      <w:r w:rsidRPr="0023465E">
        <w:rPr>
          <w:rFonts w:ascii="Garamond" w:hAnsi="Garamond"/>
          <w:b/>
          <w:sz w:val="24"/>
          <w:szCs w:val="24"/>
        </w:rPr>
        <w:t>visa</w:t>
      </w:r>
      <w:proofErr w:type="gramEnd"/>
      <w:r w:rsidRPr="0023465E">
        <w:rPr>
          <w:rFonts w:ascii="Garamond" w:hAnsi="Garamond"/>
          <w:b/>
          <w:sz w:val="24"/>
          <w:szCs w:val="24"/>
        </w:rPr>
        <w:t xml:space="preserve"> proteger os interesses do representado</w:t>
      </w:r>
      <w:r>
        <w:rPr>
          <w:rFonts w:ascii="Garamond" w:hAnsi="Garamond"/>
          <w:b/>
          <w:sz w:val="24"/>
          <w:szCs w:val="24"/>
        </w:rPr>
        <w:t xml:space="preserve">  </w:t>
      </w:r>
    </w:p>
    <w:p w:rsidR="00B30ACD" w:rsidRPr="0023465E" w:rsidRDefault="00B30ACD" w:rsidP="008D5B03">
      <w:pPr>
        <w:jc w:val="both"/>
        <w:rPr>
          <w:rFonts w:ascii="Garamond" w:hAnsi="Garamond"/>
          <w:sz w:val="24"/>
          <w:szCs w:val="24"/>
        </w:rPr>
      </w:pPr>
    </w:p>
    <w:p w:rsidR="00B30ACD" w:rsidRPr="0023465E" w:rsidRDefault="00B30ACD" w:rsidP="008D5B03">
      <w:pPr>
        <w:spacing w:line="360" w:lineRule="auto"/>
        <w:jc w:val="both"/>
        <w:rPr>
          <w:rFonts w:ascii="Garamond" w:hAnsi="Garamond"/>
          <w:sz w:val="24"/>
          <w:szCs w:val="24"/>
        </w:rPr>
      </w:pPr>
      <w:r w:rsidRPr="0023465E">
        <w:rPr>
          <w:rFonts w:ascii="Garamond" w:hAnsi="Garamond"/>
          <w:sz w:val="24"/>
          <w:szCs w:val="24"/>
        </w:rPr>
        <w:t xml:space="preserve">Se o representante legal fizer uma </w:t>
      </w:r>
      <w:r w:rsidRPr="0023465E">
        <w:rPr>
          <w:rFonts w:ascii="Garamond" w:hAnsi="Garamond"/>
          <w:b/>
          <w:sz w:val="24"/>
          <w:szCs w:val="24"/>
        </w:rPr>
        <w:t>doação</w:t>
      </w:r>
      <w:r w:rsidRPr="0023465E">
        <w:rPr>
          <w:rFonts w:ascii="Garamond" w:hAnsi="Garamond"/>
          <w:sz w:val="24"/>
          <w:szCs w:val="24"/>
        </w:rPr>
        <w:t xml:space="preserve"> a um incapaz e ao mesmo tempo a aceitar (em nome do representado), será que se deve aplicar o </w:t>
      </w:r>
      <w:proofErr w:type="spellStart"/>
      <w:r w:rsidRPr="0023465E">
        <w:rPr>
          <w:rFonts w:ascii="Garamond" w:hAnsi="Garamond"/>
          <w:sz w:val="24"/>
          <w:szCs w:val="24"/>
        </w:rPr>
        <w:t>art</w:t>
      </w:r>
      <w:proofErr w:type="spellEnd"/>
      <w:r w:rsidRPr="0023465E">
        <w:rPr>
          <w:rFonts w:ascii="Garamond" w:hAnsi="Garamond"/>
          <w:sz w:val="24"/>
          <w:szCs w:val="24"/>
        </w:rPr>
        <w:t>. 181 do BGB?</w:t>
      </w:r>
    </w:p>
    <w:p w:rsidR="00B30ACD" w:rsidRPr="0023465E" w:rsidRDefault="00B30ACD" w:rsidP="008D5B03">
      <w:pPr>
        <w:spacing w:line="360" w:lineRule="auto"/>
        <w:jc w:val="both"/>
        <w:rPr>
          <w:rFonts w:ascii="Garamond" w:hAnsi="Garamond"/>
          <w:sz w:val="24"/>
          <w:szCs w:val="24"/>
        </w:rPr>
      </w:pPr>
      <w:r w:rsidRPr="0023465E">
        <w:rPr>
          <w:rFonts w:ascii="Garamond" w:hAnsi="Garamond"/>
          <w:sz w:val="24"/>
          <w:szCs w:val="24"/>
        </w:rPr>
        <w:t xml:space="preserve">A letra da lei parece abranger este caso, pois a doação é um </w:t>
      </w:r>
      <w:r w:rsidRPr="0023465E">
        <w:rPr>
          <w:rFonts w:ascii="Garamond" w:hAnsi="Garamond"/>
          <w:b/>
          <w:sz w:val="24"/>
          <w:szCs w:val="24"/>
        </w:rPr>
        <w:t>negócio jurídico gratuito</w:t>
      </w:r>
      <w:r w:rsidRPr="0023465E">
        <w:rPr>
          <w:rFonts w:ascii="Garamond" w:hAnsi="Garamond"/>
          <w:sz w:val="24"/>
          <w:szCs w:val="24"/>
        </w:rPr>
        <w:t xml:space="preserve"> que carece de aceitação do beneficiário (neste caso seria do menor). Todavia, verifica-se que a invalidade de tal negócio jurídico contradiz o fim do </w:t>
      </w:r>
      <w:proofErr w:type="spellStart"/>
      <w:r w:rsidRPr="0023465E">
        <w:rPr>
          <w:rFonts w:ascii="Garamond" w:hAnsi="Garamond"/>
          <w:sz w:val="24"/>
          <w:szCs w:val="24"/>
        </w:rPr>
        <w:t>art</w:t>
      </w:r>
      <w:proofErr w:type="spellEnd"/>
      <w:r w:rsidRPr="0023465E">
        <w:rPr>
          <w:rFonts w:ascii="Garamond" w:hAnsi="Garamond"/>
          <w:sz w:val="24"/>
          <w:szCs w:val="24"/>
        </w:rPr>
        <w:t xml:space="preserve">. 181 do BGB, dado que, sendo a doação um negócio jurídico gratuito que visa trazer uma vantagem jurídica ao representado, se for declarado nulo o negócio, prejudicar-se-iam os interesses do representado que é precisamente o que tal norma pretende evitar. </w:t>
      </w:r>
    </w:p>
    <w:p w:rsidR="00B30ACD" w:rsidRPr="0023465E" w:rsidRDefault="00B30ACD" w:rsidP="008D5B03">
      <w:pPr>
        <w:spacing w:line="360" w:lineRule="auto"/>
        <w:jc w:val="both"/>
        <w:rPr>
          <w:rFonts w:ascii="Garamond" w:hAnsi="Garamond"/>
          <w:sz w:val="24"/>
          <w:szCs w:val="24"/>
        </w:rPr>
      </w:pPr>
      <w:r w:rsidRPr="0023465E">
        <w:rPr>
          <w:rFonts w:ascii="Garamond" w:hAnsi="Garamond"/>
          <w:sz w:val="24"/>
          <w:szCs w:val="24"/>
        </w:rPr>
        <w:t xml:space="preserve">O Supremo Tribunal Federal entendeu, por isso, que a regra contida no </w:t>
      </w:r>
      <w:proofErr w:type="spellStart"/>
      <w:r w:rsidRPr="0023465E">
        <w:rPr>
          <w:rFonts w:ascii="Garamond" w:hAnsi="Garamond"/>
          <w:sz w:val="24"/>
          <w:szCs w:val="24"/>
        </w:rPr>
        <w:t>art</w:t>
      </w:r>
      <w:proofErr w:type="spellEnd"/>
      <w:r w:rsidRPr="0023465E">
        <w:rPr>
          <w:rFonts w:ascii="Garamond" w:hAnsi="Garamond"/>
          <w:sz w:val="24"/>
          <w:szCs w:val="24"/>
        </w:rPr>
        <w:t>. 181 foi concebida de modo muito amplo, pelo que, neste caso não previsto pelo legislador, deve-se fazer uma restrição que u</w:t>
      </w:r>
      <w:r>
        <w:rPr>
          <w:rFonts w:ascii="Garamond" w:hAnsi="Garamond"/>
          <w:sz w:val="24"/>
          <w:szCs w:val="24"/>
        </w:rPr>
        <w:t>ltrapassa o seu sentido literal (i</w:t>
      </w:r>
      <w:r w:rsidRPr="0023465E">
        <w:rPr>
          <w:rFonts w:ascii="Garamond" w:hAnsi="Garamond"/>
          <w:sz w:val="24"/>
          <w:szCs w:val="24"/>
        </w:rPr>
        <w:t>nterpretação contra o seu sentido literal, mas de acordo com a sua teleologia).</w:t>
      </w:r>
    </w:p>
    <w:p w:rsidR="00B30ACD" w:rsidRPr="0023465E" w:rsidRDefault="00B30ACD" w:rsidP="008D5B03">
      <w:pPr>
        <w:spacing w:line="360" w:lineRule="auto"/>
        <w:jc w:val="both"/>
        <w:rPr>
          <w:rFonts w:ascii="Garamond" w:hAnsi="Garamond"/>
          <w:sz w:val="24"/>
          <w:szCs w:val="24"/>
        </w:rPr>
      </w:pPr>
      <w:r w:rsidRPr="0023465E">
        <w:rPr>
          <w:rFonts w:ascii="Garamond" w:hAnsi="Garamond"/>
          <w:sz w:val="24"/>
          <w:szCs w:val="24"/>
        </w:rPr>
        <w:t xml:space="preserve">Concluindo assim, que não se deve aplicar o </w:t>
      </w:r>
      <w:proofErr w:type="spellStart"/>
      <w:r w:rsidRPr="0023465E">
        <w:rPr>
          <w:rFonts w:ascii="Garamond" w:hAnsi="Garamond"/>
          <w:sz w:val="24"/>
          <w:szCs w:val="24"/>
        </w:rPr>
        <w:t>art</w:t>
      </w:r>
      <w:proofErr w:type="spellEnd"/>
      <w:r w:rsidRPr="0023465E">
        <w:rPr>
          <w:rFonts w:ascii="Garamond" w:hAnsi="Garamond"/>
          <w:sz w:val="24"/>
          <w:szCs w:val="24"/>
        </w:rPr>
        <w:t>. 181 do BGB porque contraria o fim que a própria norma tem em vista.</w:t>
      </w:r>
    </w:p>
    <w:p w:rsidR="00B30ACD" w:rsidRPr="0023465E" w:rsidRDefault="00B30ACD" w:rsidP="008D5B03">
      <w:pPr>
        <w:jc w:val="both"/>
        <w:rPr>
          <w:rFonts w:ascii="Garamond" w:hAnsi="Garamond"/>
          <w:sz w:val="24"/>
          <w:szCs w:val="24"/>
        </w:rPr>
      </w:pPr>
    </w:p>
    <w:p w:rsidR="00B30ACD" w:rsidRPr="0023465E" w:rsidRDefault="00B30ACD" w:rsidP="008D5B03">
      <w:pPr>
        <w:jc w:val="both"/>
        <w:rPr>
          <w:rFonts w:ascii="Garamond" w:hAnsi="Garamond"/>
          <w:sz w:val="24"/>
          <w:szCs w:val="24"/>
        </w:rPr>
      </w:pPr>
      <w:proofErr w:type="gramStart"/>
      <w:r>
        <w:rPr>
          <w:rFonts w:ascii="Garamond" w:hAnsi="Garamond"/>
          <w:sz w:val="24"/>
          <w:szCs w:val="24"/>
        </w:rPr>
        <w:lastRenderedPageBreak/>
        <w:t>Critica</w:t>
      </w:r>
      <w:proofErr w:type="gramEnd"/>
      <w:r>
        <w:rPr>
          <w:rFonts w:ascii="Garamond" w:hAnsi="Garamond"/>
          <w:sz w:val="24"/>
          <w:szCs w:val="24"/>
        </w:rPr>
        <w:t xml:space="preserve"> de O A que</w:t>
      </w:r>
      <w:r w:rsidRPr="0023465E">
        <w:rPr>
          <w:rFonts w:ascii="Garamond" w:hAnsi="Garamond"/>
          <w:sz w:val="24"/>
          <w:szCs w:val="24"/>
        </w:rPr>
        <w:t xml:space="preserve"> vê com dificuldade e nega a autonomização desta figura:</w:t>
      </w:r>
    </w:p>
    <w:p w:rsidR="00B30ACD" w:rsidRPr="0023465E" w:rsidRDefault="00B30ACD" w:rsidP="00F331C0">
      <w:pPr>
        <w:pStyle w:val="PargrafodaLista"/>
        <w:numPr>
          <w:ilvl w:val="0"/>
          <w:numId w:val="66"/>
        </w:numPr>
        <w:spacing w:after="0" w:line="360" w:lineRule="auto"/>
        <w:jc w:val="both"/>
        <w:rPr>
          <w:rFonts w:ascii="Garamond" w:hAnsi="Garamond"/>
          <w:sz w:val="24"/>
          <w:szCs w:val="24"/>
        </w:rPr>
      </w:pPr>
      <w:r w:rsidRPr="0023465E">
        <w:rPr>
          <w:rFonts w:ascii="Garamond" w:hAnsi="Garamond"/>
          <w:sz w:val="24"/>
          <w:szCs w:val="24"/>
        </w:rPr>
        <w:t xml:space="preserve">Ou cai na Interpretação </w:t>
      </w:r>
      <w:proofErr w:type="spellStart"/>
      <w:r w:rsidRPr="0023465E">
        <w:rPr>
          <w:rFonts w:ascii="Garamond" w:hAnsi="Garamond"/>
          <w:sz w:val="24"/>
          <w:szCs w:val="24"/>
        </w:rPr>
        <w:t>abrogante</w:t>
      </w:r>
      <w:proofErr w:type="spellEnd"/>
      <w:r w:rsidRPr="0023465E">
        <w:rPr>
          <w:rFonts w:ascii="Garamond" w:hAnsi="Garamond"/>
          <w:sz w:val="24"/>
          <w:szCs w:val="24"/>
        </w:rPr>
        <w:t xml:space="preserve"> pela via da contradição valorativa</w:t>
      </w:r>
    </w:p>
    <w:p w:rsidR="00B30ACD" w:rsidRPr="0023465E" w:rsidRDefault="00B30ACD" w:rsidP="00F331C0">
      <w:pPr>
        <w:pStyle w:val="PargrafodaLista"/>
        <w:numPr>
          <w:ilvl w:val="0"/>
          <w:numId w:val="66"/>
        </w:numPr>
        <w:spacing w:after="0" w:line="360" w:lineRule="auto"/>
        <w:jc w:val="both"/>
        <w:rPr>
          <w:rFonts w:ascii="Garamond" w:hAnsi="Garamond"/>
          <w:sz w:val="24"/>
          <w:szCs w:val="24"/>
        </w:rPr>
      </w:pPr>
      <w:r w:rsidRPr="0023465E">
        <w:rPr>
          <w:rFonts w:ascii="Garamond" w:hAnsi="Garamond"/>
          <w:sz w:val="24"/>
          <w:szCs w:val="24"/>
        </w:rPr>
        <w:t>Ou cai na Interpretação correctiva pela via da inadequação</w:t>
      </w:r>
    </w:p>
    <w:p w:rsidR="00B30ACD" w:rsidRPr="0023465E" w:rsidRDefault="00B30ACD" w:rsidP="008D5B03">
      <w:pPr>
        <w:spacing w:line="360" w:lineRule="auto"/>
        <w:jc w:val="both"/>
        <w:rPr>
          <w:rFonts w:ascii="Garamond" w:hAnsi="Garamond"/>
          <w:sz w:val="24"/>
          <w:szCs w:val="24"/>
        </w:rPr>
      </w:pPr>
    </w:p>
    <w:p w:rsidR="00B30ACD" w:rsidRPr="0023465E" w:rsidRDefault="00B30ACD" w:rsidP="008D5B03">
      <w:pPr>
        <w:jc w:val="both"/>
        <w:rPr>
          <w:rFonts w:ascii="Garamond" w:hAnsi="Garamond"/>
          <w:sz w:val="24"/>
          <w:szCs w:val="24"/>
        </w:rPr>
      </w:pPr>
    </w:p>
    <w:p w:rsidR="00B30ACD" w:rsidRDefault="00B30ACD" w:rsidP="008D5B03">
      <w:pPr>
        <w:jc w:val="both"/>
        <w:rPr>
          <w:rFonts w:ascii="Garamond" w:hAnsi="Garamond"/>
          <w:sz w:val="24"/>
          <w:szCs w:val="24"/>
        </w:rPr>
      </w:pPr>
      <w:r w:rsidRPr="0023465E">
        <w:rPr>
          <w:rFonts w:ascii="Garamond" w:hAnsi="Garamond"/>
          <w:b/>
          <w:sz w:val="24"/>
          <w:szCs w:val="24"/>
        </w:rPr>
        <w:t>Extensão teleológica</w:t>
      </w:r>
      <w:r w:rsidRPr="0023465E">
        <w:rPr>
          <w:rFonts w:ascii="Garamond" w:hAnsi="Garamond"/>
          <w:sz w:val="24"/>
          <w:szCs w:val="24"/>
        </w:rPr>
        <w:t xml:space="preserve">   </w:t>
      </w:r>
    </w:p>
    <w:p w:rsidR="00B30ACD" w:rsidRPr="0023465E" w:rsidRDefault="00B30ACD" w:rsidP="008D5B03">
      <w:pPr>
        <w:jc w:val="both"/>
        <w:rPr>
          <w:rFonts w:ascii="Garamond" w:hAnsi="Garamond"/>
          <w:sz w:val="24"/>
          <w:szCs w:val="24"/>
        </w:rPr>
      </w:pPr>
    </w:p>
    <w:p w:rsidR="00B30ACD" w:rsidRDefault="00B30ACD" w:rsidP="008D5B03">
      <w:pPr>
        <w:jc w:val="both"/>
        <w:rPr>
          <w:rFonts w:ascii="Garamond" w:hAnsi="Garamond"/>
          <w:sz w:val="24"/>
          <w:szCs w:val="24"/>
        </w:rPr>
      </w:pPr>
      <w:r>
        <w:rPr>
          <w:rFonts w:ascii="Garamond" w:hAnsi="Garamond"/>
          <w:sz w:val="24"/>
          <w:szCs w:val="24"/>
        </w:rPr>
        <w:t xml:space="preserve">Autores: </w:t>
      </w:r>
      <w:r w:rsidRPr="0023465E">
        <w:rPr>
          <w:rFonts w:ascii="Garamond" w:hAnsi="Garamond"/>
          <w:sz w:val="24"/>
          <w:szCs w:val="24"/>
        </w:rPr>
        <w:t xml:space="preserve">S J p. 362) / Karl </w:t>
      </w:r>
      <w:proofErr w:type="spellStart"/>
      <w:r w:rsidRPr="0023465E">
        <w:rPr>
          <w:rFonts w:ascii="Garamond" w:hAnsi="Garamond"/>
          <w:sz w:val="24"/>
          <w:szCs w:val="24"/>
        </w:rPr>
        <w:t>Larenz</w:t>
      </w:r>
      <w:proofErr w:type="spellEnd"/>
    </w:p>
    <w:p w:rsidR="00B30ACD" w:rsidRPr="0023465E" w:rsidRDefault="00B30ACD" w:rsidP="008D5B03">
      <w:pPr>
        <w:jc w:val="both"/>
        <w:rPr>
          <w:rFonts w:ascii="Garamond" w:hAnsi="Garamond"/>
          <w:sz w:val="24"/>
          <w:szCs w:val="24"/>
        </w:rPr>
      </w:pPr>
    </w:p>
    <w:p w:rsidR="00B30ACD" w:rsidRPr="0023465E" w:rsidRDefault="00B30ACD" w:rsidP="008D5B03">
      <w:pPr>
        <w:jc w:val="both"/>
        <w:rPr>
          <w:rFonts w:ascii="Garamond" w:hAnsi="Garamond"/>
          <w:sz w:val="24"/>
          <w:szCs w:val="24"/>
        </w:rPr>
      </w:pPr>
      <w:r w:rsidRPr="0023465E">
        <w:rPr>
          <w:rFonts w:ascii="Garamond" w:hAnsi="Garamond"/>
          <w:sz w:val="24"/>
          <w:szCs w:val="24"/>
        </w:rPr>
        <w:t xml:space="preserve">O A inclui </w:t>
      </w:r>
      <w:r>
        <w:rPr>
          <w:rFonts w:ascii="Garamond" w:hAnsi="Garamond"/>
          <w:sz w:val="24"/>
          <w:szCs w:val="24"/>
        </w:rPr>
        <w:t>esta figura na i</w:t>
      </w:r>
      <w:r w:rsidRPr="0023465E">
        <w:rPr>
          <w:rFonts w:ascii="Garamond" w:hAnsi="Garamond"/>
          <w:sz w:val="24"/>
          <w:szCs w:val="24"/>
        </w:rPr>
        <w:t>nterpretação extensiva.</w:t>
      </w:r>
    </w:p>
    <w:p w:rsidR="00B30ACD" w:rsidRPr="002E665A" w:rsidRDefault="00B30ACD" w:rsidP="008D5B03">
      <w:pPr>
        <w:spacing w:line="360" w:lineRule="auto"/>
        <w:jc w:val="both"/>
        <w:rPr>
          <w:rFonts w:ascii="Garamond" w:hAnsi="Garamond"/>
          <w:b/>
          <w:sz w:val="24"/>
          <w:szCs w:val="24"/>
        </w:rPr>
      </w:pPr>
      <w:r>
        <w:rPr>
          <w:rFonts w:ascii="Garamond" w:hAnsi="Garamond"/>
          <w:sz w:val="24"/>
          <w:szCs w:val="24"/>
        </w:rPr>
        <w:t>A extensão teleológica v</w:t>
      </w:r>
      <w:r w:rsidRPr="0023465E">
        <w:rPr>
          <w:rFonts w:ascii="Garamond" w:hAnsi="Garamond"/>
          <w:sz w:val="24"/>
          <w:szCs w:val="24"/>
        </w:rPr>
        <w:t xml:space="preserve">erifica-se quando o teor literal da lei é demasiado estrito, por isso, com fundamento na imanente teologia, alarga-se o seu campo de aplicação a casos literalmente não abrangidos. Trata-se de uma continuação da interpretação que </w:t>
      </w:r>
      <w:r w:rsidRPr="0023465E">
        <w:rPr>
          <w:rFonts w:ascii="Garamond" w:hAnsi="Garamond"/>
          <w:b/>
          <w:sz w:val="24"/>
          <w:szCs w:val="24"/>
        </w:rPr>
        <w:t>ultrapassa o limite literal possível.</w:t>
      </w:r>
    </w:p>
    <w:p w:rsidR="00B30ACD" w:rsidRPr="0023465E" w:rsidRDefault="00B30ACD" w:rsidP="008D5B03">
      <w:pPr>
        <w:spacing w:line="360" w:lineRule="auto"/>
        <w:jc w:val="both"/>
        <w:rPr>
          <w:rFonts w:ascii="Garamond" w:hAnsi="Garamond"/>
          <w:i/>
          <w:sz w:val="24"/>
          <w:szCs w:val="24"/>
        </w:rPr>
      </w:pPr>
      <w:r w:rsidRPr="0023465E">
        <w:rPr>
          <w:rFonts w:ascii="Garamond" w:hAnsi="Garamond"/>
          <w:sz w:val="24"/>
          <w:szCs w:val="24"/>
        </w:rPr>
        <w:t xml:space="preserve">Ex: o </w:t>
      </w:r>
      <w:proofErr w:type="spellStart"/>
      <w:r w:rsidRPr="0023465E">
        <w:rPr>
          <w:rFonts w:ascii="Garamond" w:hAnsi="Garamond"/>
          <w:sz w:val="24"/>
          <w:szCs w:val="24"/>
        </w:rPr>
        <w:t>art</w:t>
      </w:r>
      <w:proofErr w:type="spellEnd"/>
      <w:r w:rsidRPr="0023465E">
        <w:rPr>
          <w:rFonts w:ascii="Garamond" w:hAnsi="Garamond"/>
          <w:sz w:val="24"/>
          <w:szCs w:val="24"/>
        </w:rPr>
        <w:t xml:space="preserve">. 844 2º </w:t>
      </w:r>
      <w:proofErr w:type="gramStart"/>
      <w:r w:rsidRPr="0023465E">
        <w:rPr>
          <w:rFonts w:ascii="Garamond" w:hAnsi="Garamond"/>
          <w:sz w:val="24"/>
          <w:szCs w:val="24"/>
        </w:rPr>
        <w:t>paragrafo</w:t>
      </w:r>
      <w:proofErr w:type="gramEnd"/>
      <w:r w:rsidRPr="0023465E">
        <w:rPr>
          <w:rFonts w:ascii="Garamond" w:hAnsi="Garamond"/>
          <w:sz w:val="24"/>
          <w:szCs w:val="24"/>
        </w:rPr>
        <w:t xml:space="preserve"> do BGB fixa ao responsável por acidente que causou a morte do marido de alguém </w:t>
      </w:r>
      <w:r w:rsidRPr="0023465E">
        <w:rPr>
          <w:rFonts w:ascii="Garamond" w:hAnsi="Garamond"/>
          <w:i/>
          <w:sz w:val="24"/>
          <w:szCs w:val="24"/>
        </w:rPr>
        <w:t xml:space="preserve">uma indemnização por danos através do pagamento de uma pensão pecuniária para o sustento durante o tempo presumível da vida do de </w:t>
      </w:r>
      <w:proofErr w:type="spellStart"/>
      <w:r w:rsidRPr="0023465E">
        <w:rPr>
          <w:rFonts w:ascii="Garamond" w:hAnsi="Garamond"/>
          <w:i/>
          <w:sz w:val="24"/>
          <w:szCs w:val="24"/>
        </w:rPr>
        <w:t>cujus</w:t>
      </w:r>
      <w:proofErr w:type="spellEnd"/>
      <w:r w:rsidRPr="0023465E">
        <w:rPr>
          <w:rFonts w:ascii="Garamond" w:hAnsi="Garamond"/>
          <w:i/>
          <w:sz w:val="24"/>
          <w:szCs w:val="24"/>
        </w:rPr>
        <w:t>.</w:t>
      </w:r>
    </w:p>
    <w:p w:rsidR="00B30ACD" w:rsidRDefault="00B30ACD" w:rsidP="008D5B03">
      <w:pPr>
        <w:spacing w:line="360" w:lineRule="auto"/>
        <w:jc w:val="both"/>
        <w:rPr>
          <w:rFonts w:ascii="Garamond" w:hAnsi="Garamond"/>
          <w:sz w:val="24"/>
          <w:szCs w:val="24"/>
        </w:rPr>
      </w:pPr>
      <w:r w:rsidRPr="0023465E">
        <w:rPr>
          <w:rFonts w:ascii="Garamond" w:hAnsi="Garamond"/>
          <w:sz w:val="24"/>
          <w:szCs w:val="24"/>
        </w:rPr>
        <w:t>A</w:t>
      </w:r>
      <w:r w:rsidRPr="0023465E">
        <w:rPr>
          <w:rFonts w:ascii="Garamond" w:hAnsi="Garamond"/>
          <w:b/>
          <w:sz w:val="24"/>
          <w:szCs w:val="24"/>
        </w:rPr>
        <w:t xml:space="preserve"> finalidade</w:t>
      </w:r>
      <w:r w:rsidRPr="0023465E">
        <w:rPr>
          <w:rFonts w:ascii="Garamond" w:hAnsi="Garamond"/>
          <w:sz w:val="24"/>
          <w:szCs w:val="24"/>
        </w:rPr>
        <w:t xml:space="preserve"> deste artigo é fazer com que a pessoa que causou a morte do marido, se substitua, de certa forma, a este último no cumprimento do seu </w:t>
      </w:r>
      <w:r w:rsidRPr="0023465E">
        <w:rPr>
          <w:rFonts w:ascii="Garamond" w:hAnsi="Garamond"/>
          <w:b/>
          <w:sz w:val="24"/>
          <w:szCs w:val="24"/>
        </w:rPr>
        <w:t>dever de alimentos</w:t>
      </w:r>
      <w:r w:rsidRPr="0023465E">
        <w:rPr>
          <w:rFonts w:ascii="Garamond" w:hAnsi="Garamond"/>
          <w:sz w:val="24"/>
          <w:szCs w:val="24"/>
        </w:rPr>
        <w:t xml:space="preserve"> para com a esposa. Por isso esta pensão pecuniária por danos para o sustento deve ocorrer por tanto tempo quanto a suposta pessoa falecida viveria.</w:t>
      </w:r>
    </w:p>
    <w:p w:rsidR="00B30ACD" w:rsidRPr="0023465E" w:rsidRDefault="00B30ACD" w:rsidP="008D5B03">
      <w:pPr>
        <w:jc w:val="both"/>
        <w:rPr>
          <w:rFonts w:ascii="Garamond" w:hAnsi="Garamond"/>
          <w:sz w:val="24"/>
          <w:szCs w:val="24"/>
        </w:rPr>
      </w:pPr>
    </w:p>
    <w:p w:rsidR="00B30ACD" w:rsidRPr="0023465E" w:rsidRDefault="00B30ACD" w:rsidP="008D5B03">
      <w:pPr>
        <w:spacing w:line="360" w:lineRule="auto"/>
        <w:jc w:val="both"/>
        <w:rPr>
          <w:rFonts w:ascii="Garamond" w:hAnsi="Garamond"/>
          <w:sz w:val="24"/>
          <w:szCs w:val="24"/>
        </w:rPr>
      </w:pPr>
      <w:r w:rsidRPr="0023465E">
        <w:rPr>
          <w:rFonts w:ascii="Garamond" w:hAnsi="Garamond"/>
          <w:sz w:val="24"/>
          <w:szCs w:val="24"/>
        </w:rPr>
        <w:t>Uma viúva cujo marido falecera num acidente pediu uma pensão que ultrapassa aquele momento, invocando que depois da morte natural do marido teria direito a uma pensão da Segurança Social que perdeu por o marido não ter podido continuar a pagar as necessárias quotas. E qual o fundamento para este facto?</w:t>
      </w:r>
    </w:p>
    <w:p w:rsidR="00B30ACD" w:rsidRPr="0023465E" w:rsidRDefault="00B30ACD" w:rsidP="008D5B03">
      <w:pPr>
        <w:spacing w:line="360" w:lineRule="auto"/>
        <w:jc w:val="both"/>
        <w:rPr>
          <w:rFonts w:ascii="Garamond" w:hAnsi="Garamond"/>
          <w:sz w:val="24"/>
          <w:szCs w:val="24"/>
        </w:rPr>
      </w:pPr>
      <w:r w:rsidRPr="0023465E">
        <w:rPr>
          <w:rFonts w:ascii="Garamond" w:hAnsi="Garamond"/>
          <w:sz w:val="24"/>
          <w:szCs w:val="24"/>
        </w:rPr>
        <w:t xml:space="preserve">A viúva invocou que se o marido estivesse vivo, ter-lhe-ia continuado a pagar as cotas para a Segurança Social, o que lhe iria dar direito a uma </w:t>
      </w:r>
      <w:r w:rsidRPr="0023465E">
        <w:rPr>
          <w:rFonts w:ascii="Garamond" w:hAnsi="Garamond"/>
          <w:b/>
          <w:sz w:val="24"/>
          <w:szCs w:val="24"/>
        </w:rPr>
        <w:t>pensão de velhice</w:t>
      </w:r>
      <w:r w:rsidRPr="0023465E">
        <w:rPr>
          <w:rFonts w:ascii="Garamond" w:hAnsi="Garamond"/>
          <w:sz w:val="24"/>
          <w:szCs w:val="24"/>
        </w:rPr>
        <w:t xml:space="preserve"> que duraria até ao final da sua vida (da viúva). O não surgimento deste direito na sua esfera jurídica</w:t>
      </w:r>
      <w:proofErr w:type="gramStart"/>
      <w:r w:rsidRPr="0023465E">
        <w:rPr>
          <w:rFonts w:ascii="Garamond" w:hAnsi="Garamond"/>
          <w:sz w:val="24"/>
          <w:szCs w:val="24"/>
        </w:rPr>
        <w:t>,</w:t>
      </w:r>
      <w:proofErr w:type="gramEnd"/>
      <w:r w:rsidRPr="0023465E">
        <w:rPr>
          <w:rFonts w:ascii="Garamond" w:hAnsi="Garamond"/>
          <w:sz w:val="24"/>
          <w:szCs w:val="24"/>
        </w:rPr>
        <w:t xml:space="preserve"> é </w:t>
      </w:r>
      <w:r w:rsidRPr="0023465E">
        <w:rPr>
          <w:rFonts w:ascii="Garamond" w:hAnsi="Garamond"/>
          <w:sz w:val="24"/>
          <w:szCs w:val="24"/>
        </w:rPr>
        <w:lastRenderedPageBreak/>
        <w:t>consequência da morte do marido, por isso o responsável deve pagar uma pensão que ultrapasse a presumível vida do marido, estendendo-se até ao final da vida da viúva.</w:t>
      </w:r>
    </w:p>
    <w:p w:rsidR="00B30ACD" w:rsidRPr="0023465E" w:rsidRDefault="00B30ACD" w:rsidP="008D5B03">
      <w:pPr>
        <w:spacing w:line="360" w:lineRule="auto"/>
        <w:jc w:val="both"/>
        <w:rPr>
          <w:rFonts w:ascii="Garamond" w:hAnsi="Garamond"/>
          <w:sz w:val="24"/>
          <w:szCs w:val="24"/>
        </w:rPr>
      </w:pPr>
      <w:r w:rsidRPr="0023465E">
        <w:rPr>
          <w:rFonts w:ascii="Garamond" w:hAnsi="Garamond"/>
          <w:sz w:val="24"/>
          <w:szCs w:val="24"/>
        </w:rPr>
        <w:t>O Supremo Tribunal Federal alemão deu-lhe razão e alargou o dever de indemnizar até à morte da titular do direito de alimentos (da viúva).</w:t>
      </w:r>
    </w:p>
    <w:p w:rsidR="00B30ACD" w:rsidRPr="0023465E" w:rsidRDefault="00B30ACD" w:rsidP="008D5B03">
      <w:pPr>
        <w:spacing w:line="360" w:lineRule="auto"/>
        <w:jc w:val="both"/>
        <w:rPr>
          <w:rFonts w:ascii="Garamond" w:hAnsi="Garamond"/>
          <w:sz w:val="24"/>
          <w:szCs w:val="24"/>
        </w:rPr>
      </w:pPr>
    </w:p>
    <w:p w:rsidR="00B30ACD" w:rsidRPr="0023465E" w:rsidRDefault="00B30ACD" w:rsidP="008D5B03">
      <w:pPr>
        <w:spacing w:line="360" w:lineRule="auto"/>
        <w:jc w:val="both"/>
        <w:rPr>
          <w:rFonts w:ascii="Garamond" w:hAnsi="Garamond"/>
          <w:i/>
          <w:sz w:val="24"/>
          <w:szCs w:val="24"/>
        </w:rPr>
      </w:pPr>
      <w:r w:rsidRPr="0023465E">
        <w:rPr>
          <w:rFonts w:ascii="Garamond" w:hAnsi="Garamond"/>
          <w:sz w:val="24"/>
          <w:szCs w:val="24"/>
        </w:rPr>
        <w:t xml:space="preserve">Existe extensão teleológica, porque a lei foi pensada para uma indemnização que substitua o dever de alimentos, e não para outros danos negativos que possam decorrer da morte do marido. Todavia, dado que a finalidade da lei é compensar a viúva pelos prejuízos que para ela decorrem da morte do </w:t>
      </w:r>
      <w:r w:rsidRPr="0023465E">
        <w:rPr>
          <w:rFonts w:ascii="Garamond" w:hAnsi="Garamond"/>
          <w:i/>
          <w:sz w:val="24"/>
          <w:szCs w:val="24"/>
        </w:rPr>
        <w:t xml:space="preserve">de </w:t>
      </w:r>
      <w:proofErr w:type="spellStart"/>
      <w:r w:rsidRPr="0023465E">
        <w:rPr>
          <w:rFonts w:ascii="Garamond" w:hAnsi="Garamond"/>
          <w:i/>
          <w:sz w:val="24"/>
          <w:szCs w:val="24"/>
        </w:rPr>
        <w:t>cujus</w:t>
      </w:r>
      <w:proofErr w:type="spellEnd"/>
      <w:r w:rsidRPr="0023465E">
        <w:rPr>
          <w:rFonts w:ascii="Garamond" w:hAnsi="Garamond"/>
          <w:i/>
          <w:sz w:val="24"/>
          <w:szCs w:val="24"/>
        </w:rPr>
        <w:t xml:space="preserve"> </w:t>
      </w:r>
      <w:r w:rsidRPr="0023465E">
        <w:rPr>
          <w:rFonts w:ascii="Garamond" w:hAnsi="Garamond"/>
          <w:sz w:val="24"/>
          <w:szCs w:val="24"/>
        </w:rPr>
        <w:t xml:space="preserve">(falecido), fazendo com que o responsável se substitua a este em termos pecuniários, faz todo o sentido que </w:t>
      </w:r>
      <w:r w:rsidRPr="0023465E">
        <w:rPr>
          <w:rFonts w:ascii="Garamond" w:hAnsi="Garamond"/>
          <w:b/>
          <w:sz w:val="24"/>
          <w:szCs w:val="24"/>
        </w:rPr>
        <w:t>ultrapassando a letra da lei</w:t>
      </w:r>
      <w:r w:rsidRPr="0023465E">
        <w:rPr>
          <w:rFonts w:ascii="Garamond" w:hAnsi="Garamond"/>
          <w:sz w:val="24"/>
          <w:szCs w:val="24"/>
        </w:rPr>
        <w:t xml:space="preserve">, se fixe uma indemnização para além da presumível vida do </w:t>
      </w:r>
      <w:r w:rsidRPr="0023465E">
        <w:rPr>
          <w:rFonts w:ascii="Garamond" w:hAnsi="Garamond"/>
          <w:i/>
          <w:sz w:val="24"/>
          <w:szCs w:val="24"/>
        </w:rPr>
        <w:t xml:space="preserve">de </w:t>
      </w:r>
      <w:proofErr w:type="spellStart"/>
      <w:r w:rsidRPr="0023465E">
        <w:rPr>
          <w:rFonts w:ascii="Garamond" w:hAnsi="Garamond"/>
          <w:i/>
          <w:sz w:val="24"/>
          <w:szCs w:val="24"/>
        </w:rPr>
        <w:t>cujus</w:t>
      </w:r>
      <w:proofErr w:type="spellEnd"/>
      <w:r w:rsidRPr="0023465E">
        <w:rPr>
          <w:rFonts w:ascii="Garamond" w:hAnsi="Garamond"/>
          <w:i/>
          <w:sz w:val="24"/>
          <w:szCs w:val="24"/>
        </w:rPr>
        <w:t>.</w:t>
      </w:r>
    </w:p>
    <w:p w:rsidR="00B30ACD" w:rsidRDefault="00B30ACD" w:rsidP="008D5B03">
      <w:pPr>
        <w:spacing w:line="360" w:lineRule="auto"/>
        <w:jc w:val="both"/>
        <w:rPr>
          <w:rFonts w:ascii="Garamond" w:hAnsi="Garamond"/>
          <w:sz w:val="24"/>
          <w:szCs w:val="24"/>
        </w:rPr>
      </w:pPr>
    </w:p>
    <w:p w:rsidR="00B30ACD" w:rsidRDefault="00B30ACD" w:rsidP="008D5B03">
      <w:pPr>
        <w:spacing w:line="360" w:lineRule="auto"/>
        <w:jc w:val="both"/>
        <w:rPr>
          <w:rFonts w:ascii="Garamond" w:hAnsi="Garamond"/>
          <w:sz w:val="24"/>
          <w:szCs w:val="24"/>
        </w:rPr>
      </w:pPr>
    </w:p>
    <w:p w:rsidR="00037659" w:rsidRDefault="00037659" w:rsidP="008D5B03">
      <w:pPr>
        <w:spacing w:line="360" w:lineRule="auto"/>
        <w:jc w:val="both"/>
        <w:rPr>
          <w:rFonts w:ascii="Garamond" w:hAnsi="Garamond"/>
          <w:sz w:val="24"/>
          <w:szCs w:val="24"/>
        </w:rPr>
      </w:pPr>
    </w:p>
    <w:p w:rsidR="00037659" w:rsidRDefault="00037659" w:rsidP="008D5B03">
      <w:pPr>
        <w:spacing w:line="360" w:lineRule="auto"/>
        <w:jc w:val="both"/>
        <w:rPr>
          <w:rFonts w:ascii="Garamond" w:hAnsi="Garamond"/>
          <w:sz w:val="24"/>
          <w:szCs w:val="24"/>
        </w:rPr>
      </w:pPr>
    </w:p>
    <w:p w:rsidR="00037659" w:rsidRDefault="00037659" w:rsidP="008D5B03">
      <w:pPr>
        <w:spacing w:line="360" w:lineRule="auto"/>
        <w:jc w:val="both"/>
        <w:rPr>
          <w:rFonts w:ascii="Garamond" w:hAnsi="Garamond"/>
          <w:sz w:val="24"/>
          <w:szCs w:val="24"/>
        </w:rPr>
      </w:pPr>
    </w:p>
    <w:p w:rsidR="00037659" w:rsidRDefault="00037659" w:rsidP="008D5B03">
      <w:pPr>
        <w:spacing w:line="360" w:lineRule="auto"/>
        <w:jc w:val="both"/>
        <w:rPr>
          <w:rFonts w:ascii="Garamond" w:hAnsi="Garamond"/>
          <w:sz w:val="24"/>
          <w:szCs w:val="24"/>
        </w:rPr>
      </w:pPr>
    </w:p>
    <w:p w:rsidR="00037659" w:rsidRDefault="00037659" w:rsidP="008D5B03">
      <w:pPr>
        <w:spacing w:line="360" w:lineRule="auto"/>
        <w:jc w:val="both"/>
        <w:rPr>
          <w:rFonts w:ascii="Garamond" w:hAnsi="Garamond"/>
          <w:sz w:val="24"/>
          <w:szCs w:val="24"/>
        </w:rPr>
      </w:pPr>
    </w:p>
    <w:p w:rsidR="00037659" w:rsidRDefault="00037659" w:rsidP="008D5B03">
      <w:pPr>
        <w:spacing w:line="360" w:lineRule="auto"/>
        <w:jc w:val="both"/>
        <w:rPr>
          <w:rFonts w:ascii="Garamond" w:hAnsi="Garamond"/>
          <w:sz w:val="24"/>
          <w:szCs w:val="24"/>
        </w:rPr>
      </w:pPr>
    </w:p>
    <w:p w:rsidR="00037659" w:rsidRDefault="00037659" w:rsidP="008D5B03">
      <w:pPr>
        <w:spacing w:line="360" w:lineRule="auto"/>
        <w:jc w:val="both"/>
        <w:rPr>
          <w:rFonts w:ascii="Garamond" w:hAnsi="Garamond"/>
          <w:sz w:val="24"/>
          <w:szCs w:val="24"/>
        </w:rPr>
      </w:pPr>
    </w:p>
    <w:p w:rsidR="00037659" w:rsidRDefault="00037659" w:rsidP="008D5B03">
      <w:pPr>
        <w:spacing w:line="360" w:lineRule="auto"/>
        <w:jc w:val="both"/>
        <w:rPr>
          <w:rFonts w:ascii="Garamond" w:hAnsi="Garamond"/>
          <w:sz w:val="24"/>
          <w:szCs w:val="24"/>
        </w:rPr>
      </w:pPr>
    </w:p>
    <w:p w:rsidR="00037659" w:rsidRDefault="00037659" w:rsidP="008D5B03">
      <w:pPr>
        <w:spacing w:line="360" w:lineRule="auto"/>
        <w:jc w:val="both"/>
        <w:rPr>
          <w:rFonts w:ascii="Garamond" w:hAnsi="Garamond"/>
          <w:sz w:val="24"/>
          <w:szCs w:val="24"/>
        </w:rPr>
      </w:pPr>
    </w:p>
    <w:p w:rsidR="00037659" w:rsidRDefault="00037659" w:rsidP="008D5B03">
      <w:pPr>
        <w:spacing w:line="360" w:lineRule="auto"/>
        <w:jc w:val="both"/>
        <w:rPr>
          <w:rFonts w:ascii="Garamond" w:hAnsi="Garamond"/>
          <w:sz w:val="24"/>
          <w:szCs w:val="24"/>
        </w:rPr>
      </w:pPr>
    </w:p>
    <w:p w:rsidR="00037659" w:rsidRDefault="00037659" w:rsidP="008D5B03">
      <w:pPr>
        <w:spacing w:line="360" w:lineRule="auto"/>
        <w:jc w:val="both"/>
        <w:rPr>
          <w:rFonts w:ascii="Garamond" w:hAnsi="Garamond"/>
          <w:sz w:val="24"/>
          <w:szCs w:val="24"/>
        </w:rPr>
      </w:pPr>
    </w:p>
    <w:p w:rsidR="00037659" w:rsidRDefault="00037659" w:rsidP="008D5B03">
      <w:pPr>
        <w:spacing w:line="360" w:lineRule="auto"/>
        <w:jc w:val="both"/>
        <w:rPr>
          <w:rFonts w:ascii="Garamond" w:hAnsi="Garamond"/>
          <w:sz w:val="24"/>
          <w:szCs w:val="24"/>
        </w:rPr>
      </w:pPr>
    </w:p>
    <w:p w:rsidR="00037659" w:rsidRDefault="00037659" w:rsidP="008D5B03">
      <w:pPr>
        <w:spacing w:line="360" w:lineRule="auto"/>
        <w:jc w:val="both"/>
        <w:rPr>
          <w:rFonts w:ascii="Garamond" w:hAnsi="Garamond"/>
          <w:sz w:val="24"/>
          <w:szCs w:val="24"/>
        </w:rPr>
      </w:pPr>
    </w:p>
    <w:p w:rsidR="00037659" w:rsidRDefault="00037659" w:rsidP="008D5B03">
      <w:pPr>
        <w:spacing w:line="360" w:lineRule="auto"/>
        <w:jc w:val="both"/>
        <w:rPr>
          <w:rFonts w:ascii="Garamond" w:hAnsi="Garamond"/>
          <w:sz w:val="24"/>
          <w:szCs w:val="24"/>
        </w:rPr>
      </w:pPr>
    </w:p>
    <w:p w:rsidR="00B30ACD" w:rsidRDefault="00B30ACD" w:rsidP="008D5B03">
      <w:pPr>
        <w:spacing w:line="360" w:lineRule="auto"/>
        <w:jc w:val="both"/>
        <w:rPr>
          <w:rFonts w:ascii="Garamond" w:hAnsi="Garamond"/>
          <w:sz w:val="24"/>
          <w:szCs w:val="24"/>
        </w:rPr>
      </w:pPr>
    </w:p>
    <w:p w:rsidR="00B30ACD" w:rsidRPr="0023465E" w:rsidRDefault="00B30ACD" w:rsidP="008D5B03">
      <w:pPr>
        <w:jc w:val="both"/>
        <w:rPr>
          <w:rFonts w:ascii="Garamond" w:hAnsi="Garamond"/>
          <w:sz w:val="24"/>
          <w:szCs w:val="24"/>
        </w:rPr>
      </w:pPr>
    </w:p>
    <w:p w:rsidR="00B30ACD" w:rsidRPr="0023465E" w:rsidRDefault="00B30ACD" w:rsidP="008D5B03">
      <w:pPr>
        <w:rPr>
          <w:rFonts w:ascii="Garamond" w:hAnsi="Garamond"/>
          <w:sz w:val="24"/>
          <w:szCs w:val="24"/>
        </w:rPr>
      </w:pPr>
    </w:p>
    <w:p w:rsidR="00B30ACD" w:rsidRPr="00D7475B" w:rsidRDefault="00B30ACD" w:rsidP="008D5B03">
      <w:pPr>
        <w:pStyle w:val="Cabealho2"/>
        <w:rPr>
          <w:i/>
          <w:iCs/>
          <w:color w:val="808080"/>
          <w:sz w:val="24"/>
          <w:szCs w:val="24"/>
        </w:rPr>
      </w:pPr>
      <w:r w:rsidRPr="00DE1C9E">
        <w:rPr>
          <w:rFonts w:ascii="Garamond" w:hAnsi="Garamond"/>
          <w:sz w:val="20"/>
          <w:szCs w:val="20"/>
        </w:rPr>
        <w:t xml:space="preserve">                                           </w:t>
      </w:r>
      <w:r>
        <w:rPr>
          <w:rFonts w:ascii="Garamond" w:hAnsi="Garamond"/>
          <w:sz w:val="20"/>
          <w:szCs w:val="20"/>
        </w:rPr>
        <w:t xml:space="preserve">     </w:t>
      </w:r>
      <w:r>
        <w:rPr>
          <w:rStyle w:val="nfaseDiscreto"/>
          <w:sz w:val="24"/>
          <w:szCs w:val="24"/>
        </w:rPr>
        <w:t xml:space="preserve"> Faculd</w:t>
      </w:r>
      <w:r w:rsidRPr="005D1B51">
        <w:rPr>
          <w:rStyle w:val="nfaseDiscreto"/>
          <w:sz w:val="24"/>
          <w:szCs w:val="24"/>
        </w:rPr>
        <w:t>ade de Direito de Lisboa</w:t>
      </w:r>
    </w:p>
    <w:p w:rsidR="00B30ACD" w:rsidRPr="00D10E7D" w:rsidRDefault="00B30ACD" w:rsidP="008D5B03">
      <w:pPr>
        <w:autoSpaceDE w:val="0"/>
        <w:autoSpaceDN w:val="0"/>
        <w:adjustRightInd w:val="0"/>
        <w:spacing w:after="0" w:line="240" w:lineRule="auto"/>
        <w:rPr>
          <w:rFonts w:ascii="Garamond" w:hAnsi="Garamond" w:cs="TimesNewRoman"/>
          <w:b/>
          <w:sz w:val="16"/>
          <w:szCs w:val="16"/>
        </w:rPr>
      </w:pPr>
    </w:p>
    <w:p w:rsidR="00B30ACD" w:rsidRDefault="00B30ACD" w:rsidP="008D5B03">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B30ACD" w:rsidRDefault="00B30ACD" w:rsidP="008D5B03">
      <w:pPr>
        <w:autoSpaceDE w:val="0"/>
        <w:autoSpaceDN w:val="0"/>
        <w:adjustRightInd w:val="0"/>
        <w:spacing w:after="0" w:line="240" w:lineRule="auto"/>
        <w:rPr>
          <w:rFonts w:ascii="Garamond" w:hAnsi="Garamond" w:cs="TimesNewRoman"/>
          <w:sz w:val="18"/>
          <w:szCs w:val="18"/>
        </w:rPr>
      </w:pPr>
    </w:p>
    <w:p w:rsidR="00B30ACD" w:rsidRDefault="00B30ACD" w:rsidP="008D5B03">
      <w:pPr>
        <w:autoSpaceDE w:val="0"/>
        <w:autoSpaceDN w:val="0"/>
        <w:adjustRightInd w:val="0"/>
        <w:spacing w:after="0"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18"/>
          <w:szCs w:val="18"/>
        </w:rPr>
        <w:t>SUB-TURMAS 5 e 6</w:t>
      </w:r>
    </w:p>
    <w:p w:rsidR="00B30ACD" w:rsidRDefault="00B30ACD" w:rsidP="008D5B03">
      <w:pPr>
        <w:autoSpaceDE w:val="0"/>
        <w:autoSpaceDN w:val="0"/>
        <w:adjustRightInd w:val="0"/>
        <w:spacing w:after="0" w:line="240" w:lineRule="auto"/>
        <w:rPr>
          <w:rFonts w:ascii="Garamond" w:hAnsi="Garamond" w:cs="TimesNewRoman"/>
          <w:sz w:val="18"/>
          <w:szCs w:val="18"/>
        </w:rPr>
      </w:pPr>
    </w:p>
    <w:p w:rsidR="00B30ACD" w:rsidRDefault="00B30ACD" w:rsidP="008D5B03">
      <w:pPr>
        <w:spacing w:line="240" w:lineRule="auto"/>
        <w:jc w:val="both"/>
        <w:rPr>
          <w:rFonts w:ascii="Garamond" w:hAnsi="Garamond"/>
          <w:b/>
          <w:sz w:val="20"/>
          <w:szCs w:val="20"/>
        </w:rPr>
      </w:pPr>
      <w:r w:rsidRPr="00DE1C9E">
        <w:rPr>
          <w:rFonts w:ascii="Garamond" w:hAnsi="Garamond"/>
          <w:b/>
          <w:sz w:val="20"/>
          <w:szCs w:val="20"/>
        </w:rPr>
        <w:t xml:space="preserve">           </w:t>
      </w:r>
      <w:r>
        <w:rPr>
          <w:rFonts w:ascii="Garamond" w:hAnsi="Garamond"/>
          <w:b/>
          <w:sz w:val="20"/>
          <w:szCs w:val="20"/>
        </w:rPr>
        <w:t xml:space="preserve">             </w:t>
      </w:r>
    </w:p>
    <w:p w:rsidR="00B30ACD" w:rsidRDefault="00B30ACD" w:rsidP="008D5B03">
      <w:pPr>
        <w:spacing w:line="240" w:lineRule="auto"/>
        <w:jc w:val="both"/>
        <w:rPr>
          <w:rFonts w:ascii="Garamond" w:hAnsi="Garamond"/>
          <w:b/>
          <w:sz w:val="20"/>
          <w:szCs w:val="20"/>
        </w:rPr>
      </w:pPr>
    </w:p>
    <w:p w:rsidR="00B30ACD" w:rsidRPr="00DE1C9E" w:rsidRDefault="00B30ACD" w:rsidP="008D5B03">
      <w:pPr>
        <w:spacing w:line="240" w:lineRule="auto"/>
        <w:jc w:val="both"/>
        <w:rPr>
          <w:rFonts w:ascii="Garamond" w:hAnsi="Garamond"/>
          <w:b/>
          <w:sz w:val="20"/>
          <w:szCs w:val="20"/>
        </w:rPr>
      </w:pPr>
      <w:r>
        <w:rPr>
          <w:rFonts w:ascii="Garamond" w:hAnsi="Garamond"/>
          <w:b/>
          <w:sz w:val="20"/>
          <w:szCs w:val="20"/>
        </w:rPr>
        <w:t xml:space="preserve">                                                 </w:t>
      </w:r>
      <w:r w:rsidRPr="00DE1C9E">
        <w:rPr>
          <w:rFonts w:ascii="Garamond" w:hAnsi="Garamond"/>
          <w:b/>
          <w:sz w:val="20"/>
          <w:szCs w:val="20"/>
        </w:rPr>
        <w:t>Abreviaturas</w:t>
      </w:r>
      <w:r>
        <w:rPr>
          <w:rFonts w:ascii="Garamond" w:hAnsi="Garamond"/>
          <w:b/>
          <w:sz w:val="20"/>
          <w:szCs w:val="20"/>
        </w:rPr>
        <w:t xml:space="preserve"> dos nomes de Autores</w:t>
      </w:r>
      <w:r w:rsidRPr="00DE1C9E">
        <w:rPr>
          <w:rFonts w:ascii="Garamond" w:hAnsi="Garamond"/>
          <w:b/>
          <w:sz w:val="20"/>
          <w:szCs w:val="20"/>
        </w:rPr>
        <w:t>:</w:t>
      </w:r>
    </w:p>
    <w:p w:rsidR="00B30ACD" w:rsidRDefault="00B30ACD" w:rsidP="008D5B03">
      <w:pPr>
        <w:spacing w:line="240" w:lineRule="auto"/>
        <w:jc w:val="both"/>
        <w:rPr>
          <w:rFonts w:ascii="Garamond" w:hAnsi="Garamond"/>
          <w:sz w:val="20"/>
          <w:szCs w:val="20"/>
        </w:rPr>
      </w:pPr>
      <w:r w:rsidRPr="00DE1C9E">
        <w:rPr>
          <w:rFonts w:ascii="Garamond" w:hAnsi="Garamond"/>
          <w:sz w:val="20"/>
          <w:szCs w:val="20"/>
        </w:rPr>
        <w:t>MRS (Marcelo Rebelo de Sousa); S J (Santos Justo); O A (Oliveira Ascensão</w:t>
      </w:r>
      <w:r>
        <w:rPr>
          <w:rFonts w:ascii="Garamond" w:hAnsi="Garamond"/>
          <w:sz w:val="20"/>
          <w:szCs w:val="20"/>
        </w:rPr>
        <w:t>); CN (Castanheira Neves)</w:t>
      </w:r>
    </w:p>
    <w:p w:rsidR="00B30ACD" w:rsidRDefault="00B30ACD" w:rsidP="008D5B03">
      <w:pPr>
        <w:spacing w:line="240" w:lineRule="auto"/>
        <w:jc w:val="both"/>
        <w:rPr>
          <w:rFonts w:ascii="Garamond" w:hAnsi="Garamond"/>
          <w:sz w:val="20"/>
          <w:szCs w:val="20"/>
        </w:rPr>
      </w:pPr>
      <w:r>
        <w:rPr>
          <w:rFonts w:ascii="Garamond" w:hAnsi="Garamond"/>
          <w:sz w:val="20"/>
          <w:szCs w:val="20"/>
        </w:rPr>
        <w:t xml:space="preserve">Bibliografias: MRS, O A, Castanheira Neves, Karl </w:t>
      </w:r>
      <w:proofErr w:type="spellStart"/>
      <w:r>
        <w:rPr>
          <w:rFonts w:ascii="Garamond" w:hAnsi="Garamond"/>
          <w:sz w:val="20"/>
          <w:szCs w:val="20"/>
        </w:rPr>
        <w:t>Larenz</w:t>
      </w:r>
      <w:proofErr w:type="spellEnd"/>
      <w:r>
        <w:rPr>
          <w:rFonts w:ascii="Garamond" w:hAnsi="Garamond"/>
          <w:sz w:val="20"/>
          <w:szCs w:val="20"/>
        </w:rPr>
        <w:t xml:space="preserve">, Karl </w:t>
      </w:r>
      <w:proofErr w:type="spellStart"/>
      <w:r>
        <w:rPr>
          <w:rFonts w:ascii="Garamond" w:hAnsi="Garamond"/>
          <w:sz w:val="20"/>
          <w:szCs w:val="20"/>
        </w:rPr>
        <w:t>Engisch</w:t>
      </w:r>
      <w:proofErr w:type="spellEnd"/>
      <w:r>
        <w:rPr>
          <w:rFonts w:ascii="Garamond" w:hAnsi="Garamond"/>
          <w:sz w:val="20"/>
          <w:szCs w:val="20"/>
        </w:rPr>
        <w:t>, Fernando José Bronze</w:t>
      </w:r>
    </w:p>
    <w:p w:rsidR="00B30ACD" w:rsidRDefault="00B30ACD" w:rsidP="008D5B03">
      <w:pPr>
        <w:spacing w:line="240" w:lineRule="auto"/>
        <w:jc w:val="both"/>
        <w:rPr>
          <w:rFonts w:ascii="Garamond" w:hAnsi="Garamond"/>
          <w:sz w:val="20"/>
          <w:szCs w:val="20"/>
        </w:rPr>
      </w:pPr>
    </w:p>
    <w:p w:rsidR="00B30ACD" w:rsidRPr="00C87FA4" w:rsidRDefault="00B30ACD" w:rsidP="008D5B03">
      <w:pPr>
        <w:spacing w:line="240" w:lineRule="auto"/>
        <w:jc w:val="both"/>
        <w:rPr>
          <w:rFonts w:ascii="Garamond" w:hAnsi="Garamond"/>
          <w:b/>
          <w:sz w:val="28"/>
          <w:szCs w:val="28"/>
        </w:rPr>
      </w:pPr>
      <w:r>
        <w:rPr>
          <w:rFonts w:ascii="Garamond" w:hAnsi="Garamond"/>
          <w:b/>
          <w:sz w:val="26"/>
          <w:szCs w:val="26"/>
        </w:rPr>
        <w:t xml:space="preserve">                                                  </w:t>
      </w:r>
      <w:r w:rsidRPr="00C87FA4">
        <w:rPr>
          <w:rFonts w:ascii="Garamond" w:hAnsi="Garamond"/>
          <w:b/>
          <w:sz w:val="28"/>
          <w:szCs w:val="28"/>
        </w:rPr>
        <w:t>Interpretação</w:t>
      </w:r>
    </w:p>
    <w:p w:rsidR="00B30ACD" w:rsidRDefault="00B30ACD" w:rsidP="008D5B03">
      <w:pPr>
        <w:rPr>
          <w:rFonts w:ascii="Garamond" w:hAnsi="Garamond"/>
          <w:b/>
          <w:sz w:val="24"/>
          <w:szCs w:val="24"/>
        </w:rPr>
      </w:pPr>
      <w:r>
        <w:rPr>
          <w:rFonts w:ascii="Garamond" w:hAnsi="Garamond"/>
          <w:b/>
          <w:sz w:val="24"/>
          <w:szCs w:val="24"/>
        </w:rPr>
        <w:t xml:space="preserve">           </w:t>
      </w:r>
    </w:p>
    <w:p w:rsidR="00B30ACD" w:rsidRPr="00346E63" w:rsidRDefault="00B30ACD" w:rsidP="008D5B03">
      <w:pPr>
        <w:rPr>
          <w:rFonts w:ascii="Garamond" w:hAnsi="Garamond"/>
          <w:b/>
          <w:sz w:val="24"/>
          <w:szCs w:val="24"/>
        </w:rPr>
      </w:pPr>
      <w:r w:rsidRPr="00A477D6">
        <w:rPr>
          <w:rFonts w:ascii="Garamond" w:hAnsi="Garamond"/>
          <w:b/>
          <w:sz w:val="28"/>
          <w:szCs w:val="28"/>
        </w:rPr>
        <w:t>Esquema auxiliar para resolução de casos práticos</w:t>
      </w:r>
      <w:r>
        <w:rPr>
          <w:rFonts w:ascii="Garamond" w:hAnsi="Garamond"/>
          <w:b/>
          <w:sz w:val="28"/>
          <w:szCs w:val="28"/>
        </w:rPr>
        <w:t>/ exemplos práticos sobre interpretação/ questões controversas</w:t>
      </w:r>
    </w:p>
    <w:p w:rsidR="00B30ACD" w:rsidRDefault="00B30ACD" w:rsidP="008D5B03">
      <w:pPr>
        <w:rPr>
          <w:rFonts w:ascii="Garamond" w:hAnsi="Garamond"/>
          <w:b/>
          <w:sz w:val="24"/>
          <w:szCs w:val="24"/>
        </w:rPr>
      </w:pPr>
    </w:p>
    <w:p w:rsidR="00B30ACD" w:rsidRDefault="00B30ACD" w:rsidP="008D5B03">
      <w:pPr>
        <w:rPr>
          <w:rFonts w:ascii="Garamond" w:hAnsi="Garamond"/>
          <w:b/>
          <w:sz w:val="24"/>
          <w:szCs w:val="24"/>
        </w:rPr>
      </w:pPr>
    </w:p>
    <w:p w:rsidR="00B30ACD" w:rsidRPr="00C87FA4" w:rsidRDefault="00B30ACD" w:rsidP="008D5B03">
      <w:pPr>
        <w:rPr>
          <w:rFonts w:ascii="Garamond" w:hAnsi="Garamond"/>
          <w:sz w:val="24"/>
          <w:szCs w:val="24"/>
        </w:rPr>
      </w:pPr>
      <w:r>
        <w:rPr>
          <w:rFonts w:ascii="Garamond" w:hAnsi="Garamond"/>
          <w:b/>
          <w:sz w:val="24"/>
          <w:szCs w:val="24"/>
        </w:rPr>
        <w:t xml:space="preserve">                            </w:t>
      </w:r>
      <w:r w:rsidRPr="00C87FA4">
        <w:rPr>
          <w:rFonts w:ascii="Garamond" w:hAnsi="Garamond"/>
          <w:b/>
          <w:sz w:val="24"/>
          <w:szCs w:val="24"/>
        </w:rPr>
        <w:t>Esquema auxiliar para resolução de casos práticos</w:t>
      </w:r>
    </w:p>
    <w:p w:rsidR="00B30ACD" w:rsidRPr="005D562B" w:rsidRDefault="00B30ACD" w:rsidP="008D5B03">
      <w:pPr>
        <w:rPr>
          <w:rFonts w:ascii="Garamond" w:hAnsi="Garamond"/>
          <w:sz w:val="24"/>
          <w:szCs w:val="24"/>
        </w:rPr>
      </w:pPr>
    </w:p>
    <w:p w:rsidR="00B30ACD" w:rsidRPr="005D562B" w:rsidRDefault="00B30ACD" w:rsidP="008D5B03">
      <w:pPr>
        <w:rPr>
          <w:rFonts w:ascii="Garamond" w:hAnsi="Garamond"/>
          <w:sz w:val="24"/>
          <w:szCs w:val="24"/>
        </w:rPr>
      </w:pPr>
      <w:r w:rsidRPr="005D562B">
        <w:rPr>
          <w:rFonts w:ascii="Garamond" w:hAnsi="Garamond"/>
          <w:sz w:val="24"/>
          <w:szCs w:val="24"/>
        </w:rPr>
        <w:t>Interpretação –</w:t>
      </w:r>
      <w:proofErr w:type="gramStart"/>
      <w:r w:rsidRPr="005D562B">
        <w:rPr>
          <w:rFonts w:ascii="Garamond" w:hAnsi="Garamond"/>
          <w:sz w:val="24"/>
          <w:szCs w:val="24"/>
        </w:rPr>
        <w:t xml:space="preserve"> </w:t>
      </w:r>
      <w:r>
        <w:rPr>
          <w:rFonts w:ascii="Garamond" w:hAnsi="Garamond"/>
          <w:sz w:val="24"/>
          <w:szCs w:val="24"/>
        </w:rPr>
        <w:t xml:space="preserve"> </w:t>
      </w:r>
      <w:proofErr w:type="spellStart"/>
      <w:r>
        <w:rPr>
          <w:rFonts w:ascii="Garamond" w:hAnsi="Garamond"/>
          <w:sz w:val="24"/>
          <w:szCs w:val="24"/>
        </w:rPr>
        <w:t>inter</w:t>
      </w:r>
      <w:proofErr w:type="spellEnd"/>
      <w:r>
        <w:rPr>
          <w:rFonts w:ascii="Garamond" w:hAnsi="Garamond"/>
          <w:sz w:val="24"/>
          <w:szCs w:val="24"/>
        </w:rPr>
        <w:t>.</w:t>
      </w:r>
      <w:proofErr w:type="gramEnd"/>
      <w:r>
        <w:rPr>
          <w:rFonts w:ascii="Garamond" w:hAnsi="Garamond"/>
          <w:sz w:val="24"/>
          <w:szCs w:val="24"/>
        </w:rPr>
        <w:t xml:space="preserve"> </w:t>
      </w:r>
      <w:proofErr w:type="gramStart"/>
      <w:r>
        <w:rPr>
          <w:rFonts w:ascii="Garamond" w:hAnsi="Garamond"/>
          <w:sz w:val="24"/>
          <w:szCs w:val="24"/>
        </w:rPr>
        <w:t>enunciativa</w:t>
      </w:r>
      <w:proofErr w:type="gramEnd"/>
      <w:r>
        <w:rPr>
          <w:rFonts w:ascii="Garamond" w:hAnsi="Garamond"/>
          <w:sz w:val="24"/>
          <w:szCs w:val="24"/>
        </w:rPr>
        <w:t xml:space="preserve"> / </w:t>
      </w:r>
      <w:r w:rsidRPr="005D562B">
        <w:rPr>
          <w:rFonts w:ascii="Garamond" w:hAnsi="Garamond"/>
          <w:sz w:val="24"/>
          <w:szCs w:val="24"/>
        </w:rPr>
        <w:t>redução/ extensão</w:t>
      </w:r>
      <w:r>
        <w:rPr>
          <w:rFonts w:ascii="Garamond" w:hAnsi="Garamond"/>
          <w:sz w:val="24"/>
          <w:szCs w:val="24"/>
        </w:rPr>
        <w:t xml:space="preserve"> teleológica</w:t>
      </w:r>
      <w:r w:rsidRPr="005D562B">
        <w:rPr>
          <w:rFonts w:ascii="Garamond" w:hAnsi="Garamond"/>
          <w:sz w:val="24"/>
          <w:szCs w:val="24"/>
        </w:rPr>
        <w:t xml:space="preserve"> –</w:t>
      </w:r>
      <w:r>
        <w:rPr>
          <w:rFonts w:ascii="Garamond" w:hAnsi="Garamond"/>
          <w:sz w:val="24"/>
          <w:szCs w:val="24"/>
        </w:rPr>
        <w:t xml:space="preserve">   </w:t>
      </w:r>
      <w:r w:rsidRPr="005D562B">
        <w:rPr>
          <w:rFonts w:ascii="Garamond" w:hAnsi="Garamond"/>
          <w:sz w:val="24"/>
          <w:szCs w:val="24"/>
        </w:rPr>
        <w:t>analogia</w:t>
      </w:r>
    </w:p>
    <w:p w:rsidR="00B30ACD" w:rsidRPr="001C58D1" w:rsidRDefault="00B30ACD" w:rsidP="008D5B03">
      <w:pPr>
        <w:rPr>
          <w:rFonts w:ascii="Garamond" w:hAnsi="Garamond"/>
          <w:i/>
          <w:sz w:val="24"/>
          <w:szCs w:val="24"/>
        </w:rPr>
      </w:pPr>
      <w:r w:rsidRPr="001C58D1">
        <w:rPr>
          <w:rFonts w:ascii="Garamond" w:hAnsi="Garamond"/>
          <w:i/>
          <w:sz w:val="24"/>
          <w:szCs w:val="24"/>
        </w:rPr>
        <w:t>Letra (exegese)</w:t>
      </w:r>
      <w:r>
        <w:rPr>
          <w:rFonts w:ascii="Garamond" w:hAnsi="Garamond"/>
          <w:sz w:val="24"/>
          <w:szCs w:val="24"/>
        </w:rPr>
        <w:t xml:space="preserve"> -----------------</w:t>
      </w:r>
      <w:r w:rsidRPr="005D562B">
        <w:rPr>
          <w:rFonts w:ascii="Garamond" w:hAnsi="Garamond"/>
          <w:sz w:val="24"/>
          <w:szCs w:val="24"/>
        </w:rPr>
        <w:t>----------------------------------------------</w:t>
      </w:r>
      <w:r>
        <w:rPr>
          <w:rFonts w:ascii="Garamond" w:hAnsi="Garamond"/>
          <w:sz w:val="24"/>
          <w:szCs w:val="24"/>
        </w:rPr>
        <w:t xml:space="preserve"> </w:t>
      </w:r>
      <w:r w:rsidRPr="001C58D1">
        <w:rPr>
          <w:rFonts w:ascii="Garamond" w:hAnsi="Garamond"/>
          <w:i/>
          <w:sz w:val="24"/>
          <w:szCs w:val="24"/>
        </w:rPr>
        <w:t>fora da letra (criação)</w:t>
      </w:r>
    </w:p>
    <w:p w:rsidR="00B30ACD" w:rsidRPr="005D562B" w:rsidRDefault="00B30ACD" w:rsidP="008D5B03">
      <w:pPr>
        <w:spacing w:line="360" w:lineRule="auto"/>
        <w:rPr>
          <w:rFonts w:ascii="Garamond" w:hAnsi="Garamond"/>
          <w:sz w:val="24"/>
          <w:szCs w:val="24"/>
        </w:rPr>
      </w:pPr>
    </w:p>
    <w:p w:rsidR="00B30ACD" w:rsidRDefault="00B30ACD" w:rsidP="00F331C0">
      <w:pPr>
        <w:pStyle w:val="PargrafodaLista"/>
        <w:numPr>
          <w:ilvl w:val="0"/>
          <w:numId w:val="87"/>
        </w:numPr>
        <w:spacing w:line="360" w:lineRule="auto"/>
        <w:rPr>
          <w:rFonts w:ascii="Garamond" w:hAnsi="Garamond"/>
          <w:sz w:val="24"/>
          <w:szCs w:val="24"/>
        </w:rPr>
      </w:pPr>
      <w:r w:rsidRPr="00C25B54">
        <w:rPr>
          <w:rFonts w:ascii="Garamond" w:hAnsi="Garamond"/>
          <w:sz w:val="24"/>
          <w:szCs w:val="24"/>
        </w:rPr>
        <w:t>Interpretação normal resolve?</w:t>
      </w:r>
      <w:r>
        <w:rPr>
          <w:rFonts w:ascii="Garamond" w:hAnsi="Garamond"/>
          <w:sz w:val="24"/>
          <w:szCs w:val="24"/>
        </w:rPr>
        <w:t xml:space="preserve"> (declarativa/ restritiva/ extensiva)</w:t>
      </w:r>
    </w:p>
    <w:p w:rsidR="00B30ACD" w:rsidRDefault="00B30ACD" w:rsidP="00F331C0">
      <w:pPr>
        <w:pStyle w:val="PargrafodaLista"/>
        <w:numPr>
          <w:ilvl w:val="0"/>
          <w:numId w:val="87"/>
        </w:numPr>
        <w:spacing w:line="360" w:lineRule="auto"/>
        <w:jc w:val="both"/>
        <w:rPr>
          <w:rFonts w:ascii="Garamond" w:hAnsi="Garamond"/>
          <w:sz w:val="24"/>
          <w:szCs w:val="24"/>
        </w:rPr>
      </w:pPr>
      <w:r>
        <w:rPr>
          <w:rFonts w:ascii="Garamond" w:hAnsi="Garamond"/>
          <w:sz w:val="24"/>
          <w:szCs w:val="24"/>
        </w:rPr>
        <w:t>Argumento lógico ajuda? (salvo argumento a contrario, que merece especial atenção)</w:t>
      </w:r>
    </w:p>
    <w:p w:rsidR="00B30ACD" w:rsidRDefault="00B30ACD" w:rsidP="00F331C0">
      <w:pPr>
        <w:pStyle w:val="PargrafodaLista"/>
        <w:numPr>
          <w:ilvl w:val="0"/>
          <w:numId w:val="87"/>
        </w:numPr>
        <w:spacing w:line="360" w:lineRule="auto"/>
        <w:jc w:val="both"/>
        <w:rPr>
          <w:rFonts w:ascii="Garamond" w:hAnsi="Garamond"/>
          <w:sz w:val="24"/>
          <w:szCs w:val="24"/>
        </w:rPr>
      </w:pPr>
      <w:r>
        <w:rPr>
          <w:rFonts w:ascii="Garamond" w:hAnsi="Garamond"/>
          <w:sz w:val="24"/>
          <w:szCs w:val="24"/>
        </w:rPr>
        <w:lastRenderedPageBreak/>
        <w:t>Reduzindo a letra da lei, resolve-se o problema? (</w:t>
      </w:r>
      <w:r w:rsidRPr="001C58D1">
        <w:rPr>
          <w:rFonts w:ascii="Garamond" w:hAnsi="Garamond"/>
          <w:i/>
          <w:sz w:val="24"/>
          <w:szCs w:val="24"/>
        </w:rPr>
        <w:t>nos casos de redução teleológica parece que há uma lacuna, que decorre do facto de a restrição não ter sido feita expressamente, pelo que a redução faz cessar a lacuna</w:t>
      </w:r>
      <w:r>
        <w:rPr>
          <w:rFonts w:ascii="Garamond" w:hAnsi="Garamond"/>
          <w:sz w:val="24"/>
          <w:szCs w:val="24"/>
        </w:rPr>
        <w:t>).</w:t>
      </w:r>
    </w:p>
    <w:p w:rsidR="00B30ACD" w:rsidRDefault="00B30ACD" w:rsidP="00F331C0">
      <w:pPr>
        <w:pStyle w:val="PargrafodaLista"/>
        <w:numPr>
          <w:ilvl w:val="0"/>
          <w:numId w:val="87"/>
        </w:numPr>
        <w:spacing w:line="360" w:lineRule="auto"/>
        <w:jc w:val="both"/>
        <w:rPr>
          <w:rFonts w:ascii="Garamond" w:hAnsi="Garamond"/>
          <w:sz w:val="24"/>
          <w:szCs w:val="24"/>
        </w:rPr>
      </w:pPr>
      <w:r>
        <w:rPr>
          <w:rFonts w:ascii="Garamond" w:hAnsi="Garamond"/>
          <w:sz w:val="24"/>
          <w:szCs w:val="24"/>
        </w:rPr>
        <w:t>Há normas excepcionais cuja aplicação se suscita? Caso de integração de lacunas</w:t>
      </w:r>
    </w:p>
    <w:p w:rsidR="00B30ACD" w:rsidRDefault="00B30ACD" w:rsidP="008D5B03">
      <w:pPr>
        <w:spacing w:line="360" w:lineRule="auto"/>
        <w:jc w:val="both"/>
        <w:rPr>
          <w:rFonts w:ascii="Garamond" w:hAnsi="Garamond"/>
          <w:sz w:val="24"/>
          <w:szCs w:val="24"/>
        </w:rPr>
      </w:pPr>
    </w:p>
    <w:p w:rsidR="00B30ACD" w:rsidRPr="0000653F" w:rsidRDefault="00B30ACD" w:rsidP="008D5B03">
      <w:pPr>
        <w:jc w:val="both"/>
        <w:rPr>
          <w:rFonts w:ascii="Garamond" w:hAnsi="Garamond"/>
          <w:sz w:val="24"/>
          <w:szCs w:val="24"/>
        </w:rPr>
      </w:pPr>
    </w:p>
    <w:p w:rsidR="00B30ACD" w:rsidRDefault="00B30ACD" w:rsidP="008D5B03">
      <w:pPr>
        <w:ind w:left="720"/>
        <w:jc w:val="both"/>
        <w:rPr>
          <w:rFonts w:ascii="Garamond" w:hAnsi="Garamond"/>
          <w:b/>
          <w:sz w:val="24"/>
          <w:szCs w:val="24"/>
        </w:rPr>
      </w:pPr>
    </w:p>
    <w:p w:rsidR="00B30ACD" w:rsidRDefault="00B30ACD" w:rsidP="008D5B03">
      <w:pPr>
        <w:jc w:val="both"/>
        <w:rPr>
          <w:rFonts w:ascii="Garamond" w:hAnsi="Garamond"/>
          <w:b/>
          <w:sz w:val="24"/>
          <w:szCs w:val="24"/>
        </w:rPr>
      </w:pPr>
      <w:r>
        <w:rPr>
          <w:rFonts w:ascii="Garamond" w:hAnsi="Garamond"/>
          <w:b/>
          <w:sz w:val="24"/>
          <w:szCs w:val="24"/>
        </w:rPr>
        <w:t xml:space="preserve">            </w:t>
      </w:r>
      <w:r w:rsidRPr="00602F83">
        <w:rPr>
          <w:rFonts w:ascii="Garamond" w:hAnsi="Garamond"/>
          <w:b/>
          <w:sz w:val="24"/>
          <w:szCs w:val="24"/>
        </w:rPr>
        <w:t>Exemplos práticos acerca das diferentes modalidades de interpretação</w:t>
      </w:r>
    </w:p>
    <w:p w:rsidR="00B30ACD" w:rsidRDefault="00B30ACD" w:rsidP="008D5B03">
      <w:pPr>
        <w:jc w:val="both"/>
        <w:rPr>
          <w:rFonts w:ascii="Garamond" w:hAnsi="Garamond"/>
          <w:b/>
          <w:sz w:val="24"/>
          <w:szCs w:val="24"/>
        </w:rPr>
      </w:pPr>
    </w:p>
    <w:p w:rsidR="00B30ACD" w:rsidRPr="00407B1F" w:rsidRDefault="00B30ACD" w:rsidP="008D5B03">
      <w:pPr>
        <w:jc w:val="both"/>
        <w:rPr>
          <w:rFonts w:ascii="Garamond" w:hAnsi="Garamond"/>
          <w:sz w:val="24"/>
          <w:szCs w:val="24"/>
        </w:rPr>
      </w:pPr>
      <w:r>
        <w:rPr>
          <w:rFonts w:ascii="Garamond" w:hAnsi="Garamond"/>
          <w:b/>
          <w:sz w:val="24"/>
          <w:szCs w:val="24"/>
        </w:rPr>
        <w:t xml:space="preserve">Interpretação declarativa </w:t>
      </w:r>
      <w:r w:rsidRPr="00407B1F">
        <w:rPr>
          <w:rFonts w:ascii="Garamond" w:hAnsi="Garamond"/>
          <w:sz w:val="24"/>
          <w:szCs w:val="24"/>
        </w:rPr>
        <w:t>(optar pelo sentido mais restrito ou mais amplo)</w:t>
      </w:r>
    </w:p>
    <w:p w:rsidR="00B30ACD" w:rsidRPr="000F592E" w:rsidRDefault="00B30ACD" w:rsidP="008D5B03">
      <w:pPr>
        <w:jc w:val="both"/>
        <w:rPr>
          <w:rFonts w:ascii="Garamond" w:hAnsi="Garamond"/>
          <w:sz w:val="24"/>
          <w:szCs w:val="24"/>
        </w:rPr>
      </w:pPr>
      <w:r w:rsidRPr="008B4FDB">
        <w:rPr>
          <w:rFonts w:ascii="Garamond" w:hAnsi="Garamond"/>
          <w:i/>
          <w:sz w:val="24"/>
          <w:szCs w:val="24"/>
        </w:rPr>
        <w:t>Homem</w:t>
      </w:r>
      <w:r w:rsidRPr="000F592E">
        <w:rPr>
          <w:rFonts w:ascii="Garamond" w:hAnsi="Garamond"/>
          <w:sz w:val="24"/>
          <w:szCs w:val="24"/>
        </w:rPr>
        <w:t xml:space="preserve"> (individuo sexo masculino/ ser humano)</w:t>
      </w:r>
      <w:r>
        <w:rPr>
          <w:rFonts w:ascii="Garamond" w:hAnsi="Garamond"/>
          <w:sz w:val="24"/>
          <w:szCs w:val="24"/>
        </w:rPr>
        <w:t xml:space="preserve"> ex. 362 CC</w:t>
      </w:r>
    </w:p>
    <w:p w:rsidR="00B30ACD" w:rsidRPr="000F592E" w:rsidRDefault="00B30ACD" w:rsidP="008D5B03">
      <w:pPr>
        <w:jc w:val="both"/>
        <w:rPr>
          <w:rFonts w:ascii="Garamond" w:hAnsi="Garamond"/>
          <w:sz w:val="24"/>
          <w:szCs w:val="24"/>
        </w:rPr>
      </w:pPr>
      <w:r w:rsidRPr="008B4FDB">
        <w:rPr>
          <w:rFonts w:ascii="Garamond" w:hAnsi="Garamond"/>
          <w:i/>
          <w:sz w:val="24"/>
          <w:szCs w:val="24"/>
        </w:rPr>
        <w:t>Filhos</w:t>
      </w:r>
      <w:r w:rsidRPr="000F592E">
        <w:rPr>
          <w:rFonts w:ascii="Garamond" w:hAnsi="Garamond"/>
          <w:sz w:val="24"/>
          <w:szCs w:val="24"/>
        </w:rPr>
        <w:t xml:space="preserve"> (descendentes do sexo masculino/ descendentes em geral</w:t>
      </w:r>
      <w:r>
        <w:rPr>
          <w:rFonts w:ascii="Garamond" w:hAnsi="Garamond"/>
          <w:sz w:val="24"/>
          <w:szCs w:val="24"/>
        </w:rPr>
        <w:t xml:space="preserve"> do sexo masculino e feminino</w:t>
      </w:r>
      <w:r w:rsidRPr="000F592E">
        <w:rPr>
          <w:rFonts w:ascii="Garamond" w:hAnsi="Garamond"/>
          <w:sz w:val="24"/>
          <w:szCs w:val="24"/>
        </w:rPr>
        <w:t>)</w:t>
      </w:r>
      <w:r>
        <w:rPr>
          <w:rFonts w:ascii="Garamond" w:hAnsi="Garamond"/>
          <w:sz w:val="24"/>
          <w:szCs w:val="24"/>
        </w:rPr>
        <w:t xml:space="preserve"> ex. 1826 CC</w:t>
      </w:r>
    </w:p>
    <w:p w:rsidR="00B30ACD" w:rsidRDefault="00B30ACD" w:rsidP="008D5B03">
      <w:pPr>
        <w:jc w:val="both"/>
        <w:rPr>
          <w:rFonts w:ascii="Garamond" w:hAnsi="Garamond"/>
          <w:sz w:val="24"/>
          <w:szCs w:val="24"/>
        </w:rPr>
      </w:pPr>
      <w:r w:rsidRPr="008B4FDB">
        <w:rPr>
          <w:rFonts w:ascii="Garamond" w:hAnsi="Garamond"/>
          <w:i/>
          <w:sz w:val="24"/>
          <w:szCs w:val="24"/>
        </w:rPr>
        <w:t xml:space="preserve">Alienar </w:t>
      </w:r>
      <w:r w:rsidRPr="000F592E">
        <w:rPr>
          <w:rFonts w:ascii="Garamond" w:hAnsi="Garamond"/>
          <w:sz w:val="24"/>
          <w:szCs w:val="24"/>
        </w:rPr>
        <w:t>(dispor duma coisa parcialmente / dispor duma coisa totalmente)</w:t>
      </w:r>
    </w:p>
    <w:p w:rsidR="00B30ACD" w:rsidRDefault="00B30ACD" w:rsidP="008D5B03">
      <w:pPr>
        <w:jc w:val="both"/>
        <w:rPr>
          <w:rFonts w:ascii="Garamond" w:hAnsi="Garamond"/>
          <w:sz w:val="24"/>
          <w:szCs w:val="24"/>
        </w:rPr>
      </w:pPr>
      <w:r w:rsidRPr="008B4FDB">
        <w:rPr>
          <w:rFonts w:ascii="Garamond" w:hAnsi="Garamond"/>
          <w:i/>
          <w:sz w:val="24"/>
          <w:szCs w:val="24"/>
        </w:rPr>
        <w:t>Comida</w:t>
      </w:r>
      <w:r>
        <w:rPr>
          <w:rFonts w:ascii="Garamond" w:hAnsi="Garamond"/>
          <w:sz w:val="24"/>
          <w:szCs w:val="24"/>
        </w:rPr>
        <w:t xml:space="preserve"> (alimentos sólidos / alimentos líquidos + sólidos)</w:t>
      </w:r>
    </w:p>
    <w:p w:rsidR="00B30ACD" w:rsidRDefault="00B30ACD" w:rsidP="008D5B03">
      <w:pPr>
        <w:jc w:val="both"/>
        <w:rPr>
          <w:rFonts w:ascii="Garamond" w:hAnsi="Garamond"/>
          <w:sz w:val="24"/>
          <w:szCs w:val="24"/>
        </w:rPr>
      </w:pPr>
      <w:r w:rsidRPr="008B4FDB">
        <w:rPr>
          <w:rFonts w:ascii="Garamond" w:hAnsi="Garamond"/>
          <w:i/>
          <w:sz w:val="24"/>
          <w:szCs w:val="24"/>
        </w:rPr>
        <w:t>Objectos contundentes</w:t>
      </w:r>
      <w:r>
        <w:rPr>
          <w:rFonts w:ascii="Garamond" w:hAnsi="Garamond"/>
          <w:sz w:val="24"/>
          <w:szCs w:val="24"/>
        </w:rPr>
        <w:t xml:space="preserve"> (armas / qualquer objecto que cause contusão)</w:t>
      </w:r>
    </w:p>
    <w:p w:rsidR="00B30ACD" w:rsidRDefault="00B30ACD" w:rsidP="008D5B03">
      <w:pPr>
        <w:jc w:val="both"/>
        <w:rPr>
          <w:rFonts w:ascii="Garamond" w:hAnsi="Garamond"/>
          <w:sz w:val="24"/>
          <w:szCs w:val="24"/>
        </w:rPr>
      </w:pPr>
    </w:p>
    <w:p w:rsidR="00B30ACD" w:rsidRPr="000F592E" w:rsidRDefault="00B30ACD" w:rsidP="008D5B03">
      <w:pPr>
        <w:jc w:val="both"/>
        <w:rPr>
          <w:rFonts w:ascii="Garamond" w:hAnsi="Garamond"/>
          <w:b/>
          <w:sz w:val="24"/>
          <w:szCs w:val="24"/>
        </w:rPr>
      </w:pPr>
      <w:r w:rsidRPr="000F592E">
        <w:rPr>
          <w:rFonts w:ascii="Garamond" w:hAnsi="Garamond"/>
          <w:b/>
          <w:sz w:val="24"/>
          <w:szCs w:val="24"/>
        </w:rPr>
        <w:t>Interpretação extensiva</w:t>
      </w:r>
    </w:p>
    <w:p w:rsidR="00B30ACD" w:rsidRDefault="00B30ACD" w:rsidP="008D5B03">
      <w:pPr>
        <w:jc w:val="both"/>
        <w:rPr>
          <w:rFonts w:ascii="Garamond" w:hAnsi="Garamond"/>
          <w:sz w:val="24"/>
          <w:szCs w:val="24"/>
        </w:rPr>
      </w:pPr>
      <w:proofErr w:type="gramStart"/>
      <w:r w:rsidRPr="008B4FDB">
        <w:rPr>
          <w:rFonts w:ascii="Garamond" w:hAnsi="Garamond"/>
          <w:i/>
          <w:sz w:val="24"/>
          <w:szCs w:val="24"/>
        </w:rPr>
        <w:t>Avós</w:t>
      </w:r>
      <w:r>
        <w:rPr>
          <w:rFonts w:ascii="Garamond" w:hAnsi="Garamond"/>
          <w:sz w:val="24"/>
          <w:szCs w:val="24"/>
        </w:rPr>
        <w:t xml:space="preserve"> - estende</w:t>
      </w:r>
      <w:proofErr w:type="gramEnd"/>
      <w:r>
        <w:rPr>
          <w:rFonts w:ascii="Garamond" w:hAnsi="Garamond"/>
          <w:sz w:val="24"/>
          <w:szCs w:val="24"/>
        </w:rPr>
        <w:t xml:space="preserve"> a bisavós 877 CC</w:t>
      </w:r>
    </w:p>
    <w:p w:rsidR="00B30ACD" w:rsidRDefault="00B30ACD" w:rsidP="008D5B03">
      <w:pPr>
        <w:jc w:val="both"/>
        <w:rPr>
          <w:rFonts w:ascii="Garamond" w:hAnsi="Garamond"/>
          <w:sz w:val="24"/>
          <w:szCs w:val="24"/>
        </w:rPr>
      </w:pPr>
      <w:proofErr w:type="gramStart"/>
      <w:r w:rsidRPr="008B4FDB">
        <w:rPr>
          <w:rFonts w:ascii="Garamond" w:hAnsi="Garamond"/>
          <w:i/>
          <w:sz w:val="24"/>
          <w:szCs w:val="24"/>
        </w:rPr>
        <w:t>Mães solteiras</w:t>
      </w:r>
      <w:r>
        <w:rPr>
          <w:rFonts w:ascii="Garamond" w:hAnsi="Garamond"/>
          <w:sz w:val="24"/>
          <w:szCs w:val="24"/>
        </w:rPr>
        <w:t xml:space="preserve"> - estende</w:t>
      </w:r>
      <w:proofErr w:type="gramEnd"/>
      <w:r>
        <w:rPr>
          <w:rFonts w:ascii="Garamond" w:hAnsi="Garamond"/>
          <w:sz w:val="24"/>
          <w:szCs w:val="24"/>
        </w:rPr>
        <w:t xml:space="preserve"> a divorciadas</w:t>
      </w:r>
    </w:p>
    <w:p w:rsidR="00B30ACD" w:rsidRDefault="00B30ACD" w:rsidP="008D5B03">
      <w:pPr>
        <w:jc w:val="both"/>
        <w:rPr>
          <w:rFonts w:ascii="Garamond" w:hAnsi="Garamond"/>
          <w:sz w:val="24"/>
          <w:szCs w:val="24"/>
        </w:rPr>
      </w:pPr>
    </w:p>
    <w:p w:rsidR="00B30ACD" w:rsidRPr="0080266A" w:rsidRDefault="00B30ACD" w:rsidP="008D5B03">
      <w:pPr>
        <w:jc w:val="both"/>
        <w:rPr>
          <w:rFonts w:ascii="Garamond" w:hAnsi="Garamond"/>
          <w:b/>
          <w:sz w:val="24"/>
          <w:szCs w:val="24"/>
        </w:rPr>
      </w:pPr>
      <w:r w:rsidRPr="0080266A">
        <w:rPr>
          <w:rFonts w:ascii="Garamond" w:hAnsi="Garamond"/>
          <w:b/>
          <w:sz w:val="24"/>
          <w:szCs w:val="24"/>
        </w:rPr>
        <w:t>Interpretação restritiva</w:t>
      </w:r>
    </w:p>
    <w:p w:rsidR="00B30ACD" w:rsidRDefault="00B30ACD" w:rsidP="008D5B03">
      <w:pPr>
        <w:jc w:val="both"/>
        <w:rPr>
          <w:rFonts w:ascii="Garamond" w:hAnsi="Garamond"/>
          <w:sz w:val="24"/>
          <w:szCs w:val="24"/>
        </w:rPr>
      </w:pPr>
      <w:r w:rsidRPr="008B4FDB">
        <w:rPr>
          <w:rFonts w:ascii="Garamond" w:hAnsi="Garamond"/>
          <w:i/>
          <w:sz w:val="24"/>
          <w:szCs w:val="24"/>
        </w:rPr>
        <w:t>Casamento é indissolúvel</w:t>
      </w:r>
      <w:r>
        <w:rPr>
          <w:rFonts w:ascii="Garamond" w:hAnsi="Garamond"/>
          <w:sz w:val="24"/>
          <w:szCs w:val="24"/>
        </w:rPr>
        <w:t xml:space="preserve"> - limita-se a indissolúvel por divórcio</w:t>
      </w:r>
    </w:p>
    <w:p w:rsidR="00B30ACD" w:rsidRDefault="00B30ACD" w:rsidP="008D5B03">
      <w:pPr>
        <w:jc w:val="both"/>
        <w:rPr>
          <w:rFonts w:ascii="Garamond" w:hAnsi="Garamond"/>
          <w:sz w:val="24"/>
          <w:szCs w:val="24"/>
        </w:rPr>
      </w:pPr>
      <w:r w:rsidRPr="008B4FDB">
        <w:rPr>
          <w:rFonts w:ascii="Garamond" w:hAnsi="Garamond"/>
          <w:i/>
          <w:sz w:val="24"/>
          <w:szCs w:val="24"/>
        </w:rPr>
        <w:t>Benfica campeão nacional</w:t>
      </w:r>
      <w:r>
        <w:rPr>
          <w:rFonts w:ascii="Garamond" w:hAnsi="Garamond"/>
          <w:sz w:val="24"/>
          <w:szCs w:val="24"/>
        </w:rPr>
        <w:t xml:space="preserve"> - limita-se a campeão nacional de futebol</w:t>
      </w:r>
    </w:p>
    <w:p w:rsidR="00B30ACD" w:rsidRDefault="00B30ACD" w:rsidP="008D5B03">
      <w:pPr>
        <w:jc w:val="both"/>
        <w:rPr>
          <w:rFonts w:ascii="Garamond" w:hAnsi="Garamond"/>
          <w:sz w:val="24"/>
          <w:szCs w:val="24"/>
        </w:rPr>
      </w:pPr>
      <w:r w:rsidRPr="008B4FDB">
        <w:rPr>
          <w:rFonts w:ascii="Garamond" w:hAnsi="Garamond"/>
          <w:i/>
          <w:sz w:val="24"/>
          <w:szCs w:val="24"/>
        </w:rPr>
        <w:t>Estado mental</w:t>
      </w:r>
      <w:r>
        <w:rPr>
          <w:rFonts w:ascii="Garamond" w:hAnsi="Garamond"/>
          <w:sz w:val="24"/>
          <w:szCs w:val="24"/>
        </w:rPr>
        <w:t xml:space="preserve"> – limita-se a estado mental negativo/depressivo </w:t>
      </w:r>
      <w:proofErr w:type="spellStart"/>
      <w:r>
        <w:rPr>
          <w:rFonts w:ascii="Garamond" w:hAnsi="Garamond"/>
          <w:sz w:val="24"/>
          <w:szCs w:val="24"/>
        </w:rPr>
        <w:t>art</w:t>
      </w:r>
      <w:proofErr w:type="spellEnd"/>
      <w:r>
        <w:rPr>
          <w:rFonts w:ascii="Garamond" w:hAnsi="Garamond"/>
          <w:sz w:val="24"/>
          <w:szCs w:val="24"/>
        </w:rPr>
        <w:t>. 282 nº1 CC</w:t>
      </w:r>
    </w:p>
    <w:p w:rsidR="00B30ACD" w:rsidRDefault="00B30ACD" w:rsidP="008D5B03">
      <w:pPr>
        <w:jc w:val="both"/>
        <w:rPr>
          <w:rFonts w:ascii="Garamond" w:hAnsi="Garamond"/>
          <w:sz w:val="24"/>
          <w:szCs w:val="24"/>
        </w:rPr>
      </w:pPr>
      <w:r w:rsidRPr="008B4FDB">
        <w:rPr>
          <w:rFonts w:ascii="Garamond" w:hAnsi="Garamond"/>
          <w:i/>
          <w:sz w:val="24"/>
          <w:szCs w:val="24"/>
        </w:rPr>
        <w:t>Aos Bombeiros</w:t>
      </w:r>
      <w:r>
        <w:rPr>
          <w:rFonts w:ascii="Garamond" w:hAnsi="Garamond"/>
          <w:sz w:val="24"/>
          <w:szCs w:val="24"/>
        </w:rPr>
        <w:t xml:space="preserve"> – limita-se a Bombeiros da cidade de Faro</w:t>
      </w:r>
    </w:p>
    <w:p w:rsidR="00B30ACD" w:rsidRDefault="00B30ACD" w:rsidP="008D5B03">
      <w:pPr>
        <w:jc w:val="both"/>
        <w:rPr>
          <w:rFonts w:ascii="Garamond" w:hAnsi="Garamond"/>
          <w:sz w:val="24"/>
          <w:szCs w:val="24"/>
        </w:rPr>
      </w:pPr>
      <w:r w:rsidRPr="00B42507">
        <w:rPr>
          <w:rFonts w:ascii="Garamond" w:hAnsi="Garamond"/>
          <w:i/>
          <w:sz w:val="24"/>
          <w:szCs w:val="24"/>
        </w:rPr>
        <w:lastRenderedPageBreak/>
        <w:t>Lei</w:t>
      </w:r>
      <w:r>
        <w:rPr>
          <w:rFonts w:ascii="Garamond" w:hAnsi="Garamond"/>
          <w:sz w:val="24"/>
          <w:szCs w:val="24"/>
        </w:rPr>
        <w:t xml:space="preserve"> </w:t>
      </w:r>
      <w:proofErr w:type="spellStart"/>
      <w:r>
        <w:rPr>
          <w:rFonts w:ascii="Garamond" w:hAnsi="Garamond"/>
          <w:sz w:val="24"/>
          <w:szCs w:val="24"/>
        </w:rPr>
        <w:t>art</w:t>
      </w:r>
      <w:proofErr w:type="spellEnd"/>
      <w:r>
        <w:rPr>
          <w:rFonts w:ascii="Garamond" w:hAnsi="Garamond"/>
          <w:sz w:val="24"/>
          <w:szCs w:val="24"/>
        </w:rPr>
        <w:t>. 5 nº1 do CC – limita-se às leis que estejam sujeitas a publicação (há normas das autarquias não sujeitas a publicação)</w:t>
      </w:r>
    </w:p>
    <w:p w:rsidR="00B30ACD" w:rsidRDefault="00B30ACD" w:rsidP="008D5B03">
      <w:pPr>
        <w:jc w:val="both"/>
        <w:rPr>
          <w:rFonts w:ascii="Garamond" w:hAnsi="Garamond"/>
          <w:sz w:val="24"/>
          <w:szCs w:val="24"/>
        </w:rPr>
      </w:pPr>
    </w:p>
    <w:p w:rsidR="00B30ACD" w:rsidRPr="00353833" w:rsidRDefault="00B30ACD" w:rsidP="008D5B03">
      <w:pPr>
        <w:jc w:val="both"/>
        <w:rPr>
          <w:rFonts w:ascii="Garamond" w:hAnsi="Garamond"/>
          <w:b/>
          <w:sz w:val="24"/>
          <w:szCs w:val="24"/>
        </w:rPr>
      </w:pPr>
      <w:r w:rsidRPr="00353833">
        <w:rPr>
          <w:rFonts w:ascii="Garamond" w:hAnsi="Garamond"/>
          <w:b/>
          <w:sz w:val="24"/>
          <w:szCs w:val="24"/>
        </w:rPr>
        <w:t>Redução teleológica</w:t>
      </w:r>
    </w:p>
    <w:p w:rsidR="00B30ACD" w:rsidRPr="00C25B54" w:rsidRDefault="00B30ACD" w:rsidP="008D5B03">
      <w:pPr>
        <w:spacing w:line="360" w:lineRule="auto"/>
        <w:jc w:val="both"/>
        <w:rPr>
          <w:rFonts w:ascii="Garamond" w:hAnsi="Garamond"/>
          <w:sz w:val="24"/>
          <w:szCs w:val="24"/>
        </w:rPr>
      </w:pPr>
      <w:proofErr w:type="spellStart"/>
      <w:r>
        <w:rPr>
          <w:rFonts w:ascii="Garamond" w:hAnsi="Garamond"/>
          <w:sz w:val="24"/>
          <w:szCs w:val="24"/>
        </w:rPr>
        <w:t>Art</w:t>
      </w:r>
      <w:proofErr w:type="spellEnd"/>
      <w:r>
        <w:rPr>
          <w:rFonts w:ascii="Garamond" w:hAnsi="Garamond"/>
          <w:sz w:val="24"/>
          <w:szCs w:val="24"/>
        </w:rPr>
        <w:t>. 181</w:t>
      </w:r>
      <w:r w:rsidRPr="00C25B54">
        <w:rPr>
          <w:rFonts w:ascii="Garamond" w:hAnsi="Garamond"/>
          <w:sz w:val="24"/>
          <w:szCs w:val="24"/>
        </w:rPr>
        <w:t xml:space="preserve"> </w:t>
      </w:r>
      <w:proofErr w:type="gramStart"/>
      <w:r w:rsidRPr="00C25B54">
        <w:rPr>
          <w:rFonts w:ascii="Garamond" w:hAnsi="Garamond"/>
          <w:sz w:val="24"/>
          <w:szCs w:val="24"/>
        </w:rPr>
        <w:t>do</w:t>
      </w:r>
      <w:proofErr w:type="gramEnd"/>
      <w:r w:rsidRPr="00C25B54">
        <w:rPr>
          <w:rFonts w:ascii="Garamond" w:hAnsi="Garamond"/>
          <w:sz w:val="24"/>
          <w:szCs w:val="24"/>
        </w:rPr>
        <w:t xml:space="preserve"> BGB </w:t>
      </w:r>
      <w:r>
        <w:rPr>
          <w:rFonts w:ascii="Garamond" w:hAnsi="Garamond"/>
          <w:sz w:val="24"/>
          <w:szCs w:val="24"/>
        </w:rPr>
        <w:t>:</w:t>
      </w:r>
      <w:r w:rsidRPr="00C25B54">
        <w:rPr>
          <w:rFonts w:ascii="Garamond" w:hAnsi="Garamond"/>
          <w:sz w:val="24"/>
          <w:szCs w:val="24"/>
        </w:rPr>
        <w:t xml:space="preserve"> proibição de negócios consigo </w:t>
      </w:r>
      <w:r>
        <w:rPr>
          <w:rFonts w:ascii="Garamond" w:hAnsi="Garamond"/>
          <w:sz w:val="24"/>
          <w:szCs w:val="24"/>
        </w:rPr>
        <w:t>próprio</w:t>
      </w:r>
      <w:r w:rsidRPr="00C25B54">
        <w:rPr>
          <w:rFonts w:ascii="Garamond" w:hAnsi="Garamond"/>
          <w:sz w:val="24"/>
          <w:szCs w:val="24"/>
        </w:rPr>
        <w:t xml:space="preserve">s </w:t>
      </w:r>
      <w:r>
        <w:rPr>
          <w:rFonts w:ascii="Garamond" w:hAnsi="Garamond"/>
          <w:sz w:val="24"/>
          <w:szCs w:val="24"/>
        </w:rPr>
        <w:t xml:space="preserve">- caso </w:t>
      </w:r>
      <w:r w:rsidRPr="00C25B54">
        <w:rPr>
          <w:rFonts w:ascii="Garamond" w:hAnsi="Garamond"/>
          <w:sz w:val="24"/>
          <w:szCs w:val="24"/>
        </w:rPr>
        <w:t>doação do representante a favor do representado</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Lei impõe senhorio deve fazer obras de conservação – esta obrigação também se aplica no caso de </w:t>
      </w:r>
      <w:r w:rsidRPr="00C25B54">
        <w:rPr>
          <w:rFonts w:ascii="Garamond" w:hAnsi="Garamond"/>
          <w:sz w:val="24"/>
          <w:szCs w:val="24"/>
        </w:rPr>
        <w:t>regime das rendas con</w:t>
      </w:r>
      <w:r>
        <w:rPr>
          <w:rFonts w:ascii="Garamond" w:hAnsi="Garamond"/>
          <w:sz w:val="24"/>
          <w:szCs w:val="24"/>
        </w:rPr>
        <w:t>di</w:t>
      </w:r>
      <w:r w:rsidRPr="00C25B54">
        <w:rPr>
          <w:rFonts w:ascii="Garamond" w:hAnsi="Garamond"/>
          <w:sz w:val="24"/>
          <w:szCs w:val="24"/>
        </w:rPr>
        <w:t>cionadas</w:t>
      </w:r>
      <w:r>
        <w:rPr>
          <w:rFonts w:ascii="Garamond" w:hAnsi="Garamond"/>
          <w:sz w:val="24"/>
          <w:szCs w:val="24"/>
        </w:rPr>
        <w:t>?</w:t>
      </w:r>
    </w:p>
    <w:p w:rsidR="00B30ACD" w:rsidRDefault="00B30ACD" w:rsidP="008D5B03">
      <w:pPr>
        <w:spacing w:line="360" w:lineRule="auto"/>
        <w:jc w:val="both"/>
        <w:rPr>
          <w:rFonts w:ascii="Garamond" w:hAnsi="Garamond"/>
          <w:sz w:val="24"/>
          <w:szCs w:val="24"/>
        </w:rPr>
      </w:pPr>
      <w:r>
        <w:rPr>
          <w:rFonts w:ascii="Garamond" w:hAnsi="Garamond"/>
          <w:sz w:val="24"/>
          <w:szCs w:val="24"/>
        </w:rPr>
        <w:t>Lei: proibição entrada em estádios com objectos contundentes – também abrange elementos da PSP?</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Lei que reconhece aos assistentes de certa escola o direito a serem contratados como professores auxiliares logo que obtenham o doutoramento, deve ser restringida aos assistentes de certa escola </w:t>
      </w:r>
      <w:r w:rsidRPr="000B2E64">
        <w:rPr>
          <w:rFonts w:ascii="Garamond" w:hAnsi="Garamond"/>
          <w:i/>
          <w:sz w:val="24"/>
          <w:szCs w:val="24"/>
        </w:rPr>
        <w:t>que nela se tenham efectivamente habilitado com o referido grau de doutor</w:t>
      </w:r>
      <w:r>
        <w:rPr>
          <w:rFonts w:ascii="Garamond" w:hAnsi="Garamond"/>
          <w:sz w:val="24"/>
          <w:szCs w:val="24"/>
        </w:rPr>
        <w:t>, e não àqueles que embora docentes da aludida instituição, se tenham doutorado em instituição diferente. Só assim não se subverterá a salvaguarda da autonomia identificadora de cada escola.</w:t>
      </w:r>
    </w:p>
    <w:p w:rsidR="00B30ACD" w:rsidRDefault="00B30ACD" w:rsidP="008D5B03">
      <w:pPr>
        <w:spacing w:line="360" w:lineRule="auto"/>
        <w:jc w:val="both"/>
        <w:rPr>
          <w:rFonts w:ascii="Garamond" w:hAnsi="Garamond"/>
          <w:sz w:val="24"/>
          <w:szCs w:val="24"/>
        </w:rPr>
      </w:pPr>
    </w:p>
    <w:p w:rsidR="00B30ACD" w:rsidRDefault="00B30ACD" w:rsidP="008D5B03">
      <w:pPr>
        <w:spacing w:line="360" w:lineRule="auto"/>
        <w:jc w:val="both"/>
        <w:rPr>
          <w:rFonts w:ascii="Garamond" w:hAnsi="Garamond"/>
          <w:b/>
          <w:sz w:val="24"/>
          <w:szCs w:val="24"/>
        </w:rPr>
      </w:pPr>
      <w:r w:rsidRPr="00554BBE">
        <w:rPr>
          <w:rFonts w:ascii="Garamond" w:hAnsi="Garamond"/>
          <w:b/>
          <w:sz w:val="24"/>
          <w:szCs w:val="24"/>
        </w:rPr>
        <w:t>Extensão teleológica</w:t>
      </w:r>
    </w:p>
    <w:p w:rsidR="00B30ACD" w:rsidRDefault="00B30ACD" w:rsidP="008D5B03">
      <w:pPr>
        <w:spacing w:line="360" w:lineRule="auto"/>
        <w:jc w:val="both"/>
        <w:rPr>
          <w:rFonts w:ascii="Garamond" w:hAnsi="Garamond"/>
          <w:sz w:val="24"/>
          <w:szCs w:val="24"/>
        </w:rPr>
      </w:pPr>
      <w:r w:rsidRPr="0023465E">
        <w:rPr>
          <w:rFonts w:ascii="Garamond" w:hAnsi="Garamond"/>
          <w:sz w:val="24"/>
          <w:szCs w:val="24"/>
        </w:rPr>
        <w:t xml:space="preserve">O </w:t>
      </w:r>
      <w:proofErr w:type="spellStart"/>
      <w:r w:rsidRPr="0023465E">
        <w:rPr>
          <w:rFonts w:ascii="Garamond" w:hAnsi="Garamond"/>
          <w:sz w:val="24"/>
          <w:szCs w:val="24"/>
        </w:rPr>
        <w:t>art</w:t>
      </w:r>
      <w:proofErr w:type="spellEnd"/>
      <w:r w:rsidRPr="0023465E">
        <w:rPr>
          <w:rFonts w:ascii="Garamond" w:hAnsi="Garamond"/>
          <w:sz w:val="24"/>
          <w:szCs w:val="24"/>
        </w:rPr>
        <w:t xml:space="preserve">. 844 2º </w:t>
      </w:r>
      <w:proofErr w:type="gramStart"/>
      <w:r w:rsidRPr="0023465E">
        <w:rPr>
          <w:rFonts w:ascii="Garamond" w:hAnsi="Garamond"/>
          <w:sz w:val="24"/>
          <w:szCs w:val="24"/>
        </w:rPr>
        <w:t>paragrafo</w:t>
      </w:r>
      <w:proofErr w:type="gramEnd"/>
      <w:r w:rsidRPr="0023465E">
        <w:rPr>
          <w:rFonts w:ascii="Garamond" w:hAnsi="Garamond"/>
          <w:sz w:val="24"/>
          <w:szCs w:val="24"/>
        </w:rPr>
        <w:t xml:space="preserve"> do BGB fixa ao responsável por acidente que causou a morte do marido de alguém </w:t>
      </w:r>
      <w:r w:rsidRPr="0023465E">
        <w:rPr>
          <w:rFonts w:ascii="Garamond" w:hAnsi="Garamond"/>
          <w:i/>
          <w:sz w:val="24"/>
          <w:szCs w:val="24"/>
        </w:rPr>
        <w:t xml:space="preserve">uma indemnização por danos através do pagamento de uma pensão pecuniária para o sustento durante o tempo presumível da vida do de </w:t>
      </w:r>
      <w:proofErr w:type="spellStart"/>
      <w:r w:rsidRPr="0023465E">
        <w:rPr>
          <w:rFonts w:ascii="Garamond" w:hAnsi="Garamond"/>
          <w:i/>
          <w:sz w:val="24"/>
          <w:szCs w:val="24"/>
        </w:rPr>
        <w:t>cujus</w:t>
      </w:r>
      <w:proofErr w:type="spellEnd"/>
      <w:r w:rsidRPr="0023465E">
        <w:rPr>
          <w:rFonts w:ascii="Garamond" w:hAnsi="Garamond"/>
          <w:i/>
          <w:sz w:val="24"/>
          <w:szCs w:val="24"/>
        </w:rPr>
        <w:t>.</w:t>
      </w:r>
      <w:r>
        <w:rPr>
          <w:rFonts w:ascii="Garamond" w:hAnsi="Garamond"/>
          <w:i/>
          <w:sz w:val="24"/>
          <w:szCs w:val="24"/>
        </w:rPr>
        <w:t xml:space="preserve"> </w:t>
      </w:r>
      <w:r w:rsidRPr="00A41AF5">
        <w:rPr>
          <w:rFonts w:ascii="Garamond" w:hAnsi="Garamond"/>
          <w:sz w:val="24"/>
          <w:szCs w:val="24"/>
        </w:rPr>
        <w:t>Também abrange uma pensão de velhice que existiria se o marido tivesse pago as cotas?</w:t>
      </w:r>
    </w:p>
    <w:p w:rsidR="00B30ACD" w:rsidRPr="00A41AF5" w:rsidRDefault="00B30ACD" w:rsidP="008D5B03">
      <w:pPr>
        <w:spacing w:line="360" w:lineRule="auto"/>
        <w:jc w:val="both"/>
        <w:rPr>
          <w:rFonts w:ascii="Garamond" w:hAnsi="Garamond"/>
          <w:sz w:val="24"/>
          <w:szCs w:val="24"/>
        </w:rPr>
      </w:pPr>
      <w:r>
        <w:rPr>
          <w:rFonts w:ascii="Garamond" w:hAnsi="Garamond"/>
          <w:sz w:val="24"/>
          <w:szCs w:val="24"/>
        </w:rPr>
        <w:t>A norma que prevê que não é permitido a docentes acumular funções no ensino particular se estes beneficiarem de dispensa de actividade docente durante um ano escolar a fim de realizarem trabalhos de investigação deve circunscrever-se à regência de disciplinas integrantes do currículo de um curso no ensino particular, ou deverá também abranger actividades de direcção/ gestão que desempenhem nas escolas particulares? A letra parece abranger só a primeira situação, mas a teleologia da lei parece incluir todas as actividades do tipo mencionadas susceptíveis de dispersarem ou absorverem (com frequência muito mais que a simples regência de cadeiras) em termos intoleráveis ao docente.</w:t>
      </w:r>
    </w:p>
    <w:p w:rsidR="00B30ACD" w:rsidRPr="00554BBE" w:rsidRDefault="00B30ACD" w:rsidP="008D5B03">
      <w:pPr>
        <w:spacing w:line="360" w:lineRule="auto"/>
        <w:jc w:val="both"/>
        <w:rPr>
          <w:rFonts w:ascii="Garamond" w:hAnsi="Garamond"/>
          <w:b/>
          <w:sz w:val="24"/>
          <w:szCs w:val="24"/>
        </w:rPr>
      </w:pPr>
    </w:p>
    <w:p w:rsidR="00B30ACD" w:rsidRPr="006249F7" w:rsidRDefault="00B30ACD" w:rsidP="008D5B03">
      <w:pPr>
        <w:jc w:val="both"/>
        <w:rPr>
          <w:rFonts w:ascii="Garamond" w:hAnsi="Garamond"/>
          <w:b/>
          <w:i/>
          <w:sz w:val="24"/>
          <w:szCs w:val="24"/>
        </w:rPr>
      </w:pPr>
      <w:proofErr w:type="spellStart"/>
      <w:r w:rsidRPr="006249F7">
        <w:rPr>
          <w:rFonts w:ascii="Garamond" w:hAnsi="Garamond"/>
          <w:b/>
          <w:sz w:val="24"/>
          <w:szCs w:val="24"/>
        </w:rPr>
        <w:t>Larenz</w:t>
      </w:r>
      <w:proofErr w:type="spellEnd"/>
      <w:r w:rsidRPr="006249F7">
        <w:rPr>
          <w:rFonts w:ascii="Garamond" w:hAnsi="Garamond"/>
          <w:b/>
          <w:sz w:val="24"/>
          <w:szCs w:val="24"/>
        </w:rPr>
        <w:t xml:space="preserve"> dá um bom exemplo com a expressão </w:t>
      </w:r>
      <w:r w:rsidRPr="006249F7">
        <w:rPr>
          <w:rFonts w:ascii="Garamond" w:hAnsi="Garamond"/>
          <w:b/>
          <w:i/>
          <w:sz w:val="24"/>
          <w:szCs w:val="24"/>
        </w:rPr>
        <w:t>filhos:</w:t>
      </w:r>
      <w:r w:rsidRPr="006249F7">
        <w:rPr>
          <w:rStyle w:val="Refdenotaderodap"/>
          <w:rFonts w:ascii="Garamond" w:hAnsi="Garamond"/>
          <w:b/>
          <w:i/>
          <w:sz w:val="24"/>
          <w:szCs w:val="24"/>
        </w:rPr>
        <w:footnoteReference w:id="116"/>
      </w:r>
    </w:p>
    <w:p w:rsidR="00B30ACD" w:rsidRDefault="00B30ACD" w:rsidP="008D5B03">
      <w:pPr>
        <w:jc w:val="both"/>
        <w:rPr>
          <w:rFonts w:ascii="Garamond" w:hAnsi="Garamond"/>
          <w:sz w:val="24"/>
          <w:szCs w:val="24"/>
        </w:rPr>
      </w:pPr>
      <w:r>
        <w:rPr>
          <w:rFonts w:ascii="Garamond" w:hAnsi="Garamond"/>
          <w:sz w:val="24"/>
          <w:szCs w:val="24"/>
        </w:rPr>
        <w:t>Interpretação declarativa: filhos de acordo com o significado linguístico geral são os filhos carnais e descendentes de 1º grau</w:t>
      </w:r>
    </w:p>
    <w:p w:rsidR="00B30ACD" w:rsidRDefault="00B30ACD" w:rsidP="008D5B03">
      <w:pPr>
        <w:jc w:val="both"/>
        <w:rPr>
          <w:rFonts w:ascii="Garamond" w:hAnsi="Garamond"/>
          <w:sz w:val="24"/>
          <w:szCs w:val="24"/>
        </w:rPr>
      </w:pPr>
      <w:r>
        <w:rPr>
          <w:rFonts w:ascii="Garamond" w:hAnsi="Garamond"/>
          <w:sz w:val="24"/>
          <w:szCs w:val="24"/>
        </w:rPr>
        <w:t>Interpretação extensiva: se a noção filhos abranger filhos adoptivos e enteados</w:t>
      </w:r>
    </w:p>
    <w:p w:rsidR="00B30ACD" w:rsidRDefault="00B30ACD" w:rsidP="008D5B03">
      <w:pPr>
        <w:jc w:val="both"/>
        <w:rPr>
          <w:rFonts w:ascii="Garamond" w:hAnsi="Garamond"/>
          <w:sz w:val="24"/>
          <w:szCs w:val="24"/>
        </w:rPr>
      </w:pPr>
      <w:r>
        <w:rPr>
          <w:rFonts w:ascii="Garamond" w:hAnsi="Garamond"/>
          <w:sz w:val="24"/>
          <w:szCs w:val="24"/>
        </w:rPr>
        <w:t>Analogia: se a norma referente a filhos se aplicar a netos, porque se transcende o sentido literal possível</w:t>
      </w:r>
    </w:p>
    <w:p w:rsidR="00B30ACD" w:rsidRDefault="00B30ACD" w:rsidP="008D5B03">
      <w:pPr>
        <w:jc w:val="both"/>
        <w:rPr>
          <w:rFonts w:ascii="Garamond" w:hAnsi="Garamond"/>
          <w:sz w:val="24"/>
          <w:szCs w:val="24"/>
        </w:rPr>
      </w:pPr>
      <w:r>
        <w:rPr>
          <w:rFonts w:ascii="Garamond" w:hAnsi="Garamond"/>
          <w:sz w:val="24"/>
          <w:szCs w:val="24"/>
        </w:rPr>
        <w:t xml:space="preserve">Restrição teleológica: caso em que a norma não se aplica a filhos (carnais/ de 1º grau) porque são casados </w:t>
      </w:r>
    </w:p>
    <w:p w:rsidR="00B30ACD" w:rsidRDefault="00B30ACD" w:rsidP="008D5B03">
      <w:pPr>
        <w:jc w:val="both"/>
        <w:rPr>
          <w:rFonts w:ascii="Garamond" w:hAnsi="Garamond"/>
          <w:b/>
          <w:sz w:val="24"/>
          <w:szCs w:val="24"/>
        </w:rPr>
      </w:pPr>
    </w:p>
    <w:p w:rsidR="00B30ACD" w:rsidRPr="0080266A" w:rsidRDefault="00B30ACD" w:rsidP="008D5B03">
      <w:pPr>
        <w:jc w:val="both"/>
        <w:rPr>
          <w:rFonts w:ascii="Garamond" w:hAnsi="Garamond"/>
          <w:b/>
          <w:sz w:val="24"/>
          <w:szCs w:val="24"/>
        </w:rPr>
      </w:pPr>
    </w:p>
    <w:p w:rsidR="00B30ACD" w:rsidRDefault="00B30ACD" w:rsidP="008D5B03">
      <w:pPr>
        <w:jc w:val="both"/>
        <w:rPr>
          <w:rFonts w:ascii="Garamond" w:hAnsi="Garamond"/>
          <w:b/>
          <w:sz w:val="24"/>
          <w:szCs w:val="24"/>
        </w:rPr>
      </w:pPr>
      <w:r w:rsidRPr="0080266A">
        <w:rPr>
          <w:rFonts w:ascii="Garamond" w:hAnsi="Garamond"/>
          <w:b/>
          <w:sz w:val="24"/>
          <w:szCs w:val="24"/>
        </w:rPr>
        <w:t>Interpretação enunciativa</w:t>
      </w:r>
    </w:p>
    <w:p w:rsidR="00B30ACD" w:rsidRPr="0080266A" w:rsidRDefault="00B30ACD" w:rsidP="008D5B03">
      <w:pPr>
        <w:jc w:val="both"/>
        <w:rPr>
          <w:rFonts w:ascii="Garamond" w:hAnsi="Garamond"/>
          <w:b/>
          <w:sz w:val="24"/>
          <w:szCs w:val="24"/>
        </w:rPr>
      </w:pPr>
    </w:p>
    <w:p w:rsidR="00B30ACD" w:rsidRPr="00EA3A3C" w:rsidRDefault="00B30ACD" w:rsidP="008D5B03">
      <w:pPr>
        <w:spacing w:after="0" w:line="240" w:lineRule="auto"/>
        <w:jc w:val="both"/>
        <w:rPr>
          <w:rFonts w:ascii="Garamond" w:hAnsi="Garamond"/>
          <w:sz w:val="24"/>
          <w:szCs w:val="24"/>
        </w:rPr>
      </w:pPr>
      <w:r>
        <w:rPr>
          <w:rFonts w:ascii="Garamond" w:hAnsi="Garamond"/>
          <w:sz w:val="24"/>
          <w:szCs w:val="24"/>
        </w:rPr>
        <w:t>Argumento</w:t>
      </w:r>
      <w:r w:rsidRPr="00EA3A3C">
        <w:rPr>
          <w:rFonts w:ascii="Garamond" w:hAnsi="Garamond"/>
          <w:sz w:val="24"/>
          <w:szCs w:val="24"/>
        </w:rPr>
        <w:t xml:space="preserve"> </w:t>
      </w:r>
      <w:r w:rsidRPr="00EA3A3C">
        <w:rPr>
          <w:rFonts w:ascii="Garamond" w:hAnsi="Garamond"/>
          <w:b/>
          <w:sz w:val="24"/>
          <w:szCs w:val="24"/>
        </w:rPr>
        <w:t xml:space="preserve">a </w:t>
      </w:r>
      <w:proofErr w:type="spellStart"/>
      <w:r w:rsidRPr="00EA3A3C">
        <w:rPr>
          <w:rFonts w:ascii="Garamond" w:hAnsi="Garamond"/>
          <w:b/>
          <w:sz w:val="24"/>
          <w:szCs w:val="24"/>
        </w:rPr>
        <w:t>minori</w:t>
      </w:r>
      <w:proofErr w:type="spellEnd"/>
      <w:r w:rsidRPr="00EA3A3C">
        <w:rPr>
          <w:rFonts w:ascii="Garamond" w:hAnsi="Garamond"/>
          <w:b/>
          <w:sz w:val="24"/>
          <w:szCs w:val="24"/>
        </w:rPr>
        <w:t xml:space="preserve"> ad </w:t>
      </w:r>
      <w:proofErr w:type="spellStart"/>
      <w:r w:rsidRPr="00EA3A3C">
        <w:rPr>
          <w:rFonts w:ascii="Garamond" w:hAnsi="Garamond"/>
          <w:b/>
          <w:sz w:val="24"/>
          <w:szCs w:val="24"/>
        </w:rPr>
        <w:t>maius</w:t>
      </w:r>
      <w:proofErr w:type="spellEnd"/>
      <w:r w:rsidRPr="00EA3A3C">
        <w:rPr>
          <w:rFonts w:ascii="Garamond" w:hAnsi="Garamond"/>
          <w:sz w:val="24"/>
          <w:szCs w:val="24"/>
        </w:rPr>
        <w:t xml:space="preserve">”, a lei que </w:t>
      </w:r>
      <w:r w:rsidRPr="00EA3A3C">
        <w:rPr>
          <w:rFonts w:ascii="Garamond" w:hAnsi="Garamond"/>
          <w:b/>
          <w:sz w:val="24"/>
          <w:szCs w:val="24"/>
        </w:rPr>
        <w:t>proíbe</w:t>
      </w:r>
      <w:r w:rsidRPr="00EA3A3C">
        <w:rPr>
          <w:rFonts w:ascii="Garamond" w:hAnsi="Garamond"/>
          <w:sz w:val="24"/>
          <w:szCs w:val="24"/>
        </w:rPr>
        <w:t xml:space="preserve"> o menos também proíbe o mais</w:t>
      </w:r>
    </w:p>
    <w:p w:rsidR="00B30ACD" w:rsidRPr="0023465E" w:rsidRDefault="00B30ACD" w:rsidP="008D5B03">
      <w:pPr>
        <w:pStyle w:val="PargrafodaLista"/>
        <w:spacing w:after="0" w:line="240" w:lineRule="auto"/>
        <w:ind w:left="786"/>
        <w:jc w:val="both"/>
        <w:rPr>
          <w:rFonts w:ascii="Garamond" w:hAnsi="Garamond"/>
          <w:sz w:val="24"/>
          <w:szCs w:val="24"/>
        </w:rPr>
      </w:pPr>
    </w:p>
    <w:p w:rsidR="00B30ACD" w:rsidRPr="0023465E" w:rsidRDefault="00B30ACD" w:rsidP="008D5B03">
      <w:pPr>
        <w:pStyle w:val="PargrafodaLista"/>
        <w:spacing w:line="360" w:lineRule="auto"/>
        <w:jc w:val="both"/>
        <w:rPr>
          <w:rFonts w:ascii="Garamond" w:hAnsi="Garamond"/>
          <w:sz w:val="24"/>
          <w:szCs w:val="24"/>
        </w:rPr>
      </w:pPr>
      <w:r w:rsidRPr="0023465E">
        <w:rPr>
          <w:rFonts w:ascii="Garamond" w:hAnsi="Garamond"/>
          <w:sz w:val="24"/>
          <w:szCs w:val="24"/>
        </w:rPr>
        <w:t xml:space="preserve">Ex: perante uma lei que proíba aos menores de 21 anos a </w:t>
      </w:r>
      <w:r w:rsidRPr="006C3E3D">
        <w:rPr>
          <w:rFonts w:ascii="Garamond" w:hAnsi="Garamond"/>
          <w:i/>
          <w:sz w:val="24"/>
          <w:szCs w:val="24"/>
        </w:rPr>
        <w:t xml:space="preserve">administração </w:t>
      </w:r>
      <w:r w:rsidRPr="0023465E">
        <w:rPr>
          <w:rFonts w:ascii="Garamond" w:hAnsi="Garamond"/>
          <w:sz w:val="24"/>
          <w:szCs w:val="24"/>
        </w:rPr>
        <w:t xml:space="preserve">de bens imóveis, é possível inferir que a </w:t>
      </w:r>
      <w:r w:rsidRPr="006C3E3D">
        <w:rPr>
          <w:rFonts w:ascii="Garamond" w:hAnsi="Garamond"/>
          <w:i/>
          <w:sz w:val="24"/>
          <w:szCs w:val="24"/>
        </w:rPr>
        <w:t>venda</w:t>
      </w:r>
      <w:r w:rsidRPr="0023465E">
        <w:rPr>
          <w:rFonts w:ascii="Garamond" w:hAnsi="Garamond"/>
          <w:sz w:val="24"/>
          <w:szCs w:val="24"/>
        </w:rPr>
        <w:t xml:space="preserve"> dos mesmos lhes esta vedada</w:t>
      </w:r>
    </w:p>
    <w:p w:rsidR="00B30ACD" w:rsidRPr="0023465E" w:rsidRDefault="00B30ACD" w:rsidP="008D5B03">
      <w:pPr>
        <w:pStyle w:val="PargrafodaLista"/>
        <w:spacing w:line="360" w:lineRule="auto"/>
        <w:jc w:val="both"/>
        <w:rPr>
          <w:rFonts w:ascii="Garamond" w:hAnsi="Garamond"/>
          <w:sz w:val="24"/>
          <w:szCs w:val="24"/>
        </w:rPr>
      </w:pPr>
      <w:r w:rsidRPr="0023465E">
        <w:rPr>
          <w:rFonts w:ascii="Garamond" w:hAnsi="Garamond"/>
          <w:sz w:val="24"/>
          <w:szCs w:val="24"/>
        </w:rPr>
        <w:t>O A</w:t>
      </w:r>
      <w:r>
        <w:rPr>
          <w:rFonts w:ascii="Garamond" w:hAnsi="Garamond"/>
          <w:sz w:val="24"/>
          <w:szCs w:val="24"/>
        </w:rPr>
        <w:t>:</w:t>
      </w:r>
      <w:r w:rsidRPr="0023465E">
        <w:rPr>
          <w:rFonts w:ascii="Garamond" w:hAnsi="Garamond"/>
          <w:sz w:val="24"/>
          <w:szCs w:val="24"/>
        </w:rPr>
        <w:t xml:space="preserve"> se uma lei proíbe a </w:t>
      </w:r>
      <w:r w:rsidRPr="006C3E3D">
        <w:rPr>
          <w:rFonts w:ascii="Garamond" w:hAnsi="Garamond"/>
          <w:i/>
          <w:sz w:val="24"/>
          <w:szCs w:val="24"/>
        </w:rPr>
        <w:t>actividade cambiaria</w:t>
      </w:r>
      <w:r w:rsidRPr="0023465E">
        <w:rPr>
          <w:rFonts w:ascii="Garamond" w:hAnsi="Garamond"/>
          <w:sz w:val="24"/>
          <w:szCs w:val="24"/>
        </w:rPr>
        <w:t xml:space="preserve"> a estrangeiros, podemos inferir que o </w:t>
      </w:r>
      <w:r w:rsidRPr="006C3E3D">
        <w:rPr>
          <w:rFonts w:ascii="Garamond" w:hAnsi="Garamond"/>
          <w:i/>
          <w:sz w:val="24"/>
          <w:szCs w:val="24"/>
        </w:rPr>
        <w:t>comercio bancário</w:t>
      </w:r>
      <w:r w:rsidRPr="0023465E">
        <w:rPr>
          <w:rFonts w:ascii="Garamond" w:hAnsi="Garamond"/>
          <w:sz w:val="24"/>
          <w:szCs w:val="24"/>
        </w:rPr>
        <w:t xml:space="preserve"> também lhes esta vedado (esta proibiçã</w:t>
      </w:r>
      <w:r>
        <w:rPr>
          <w:rFonts w:ascii="Garamond" w:hAnsi="Garamond"/>
          <w:sz w:val="24"/>
          <w:szCs w:val="24"/>
        </w:rPr>
        <w:t>o esta logicamente contida na primeira</w:t>
      </w:r>
      <w:r w:rsidRPr="0023465E">
        <w:rPr>
          <w:rFonts w:ascii="Garamond" w:hAnsi="Garamond"/>
          <w:sz w:val="24"/>
          <w:szCs w:val="24"/>
        </w:rPr>
        <w:t>)</w:t>
      </w:r>
    </w:p>
    <w:p w:rsidR="00B30ACD" w:rsidRDefault="00B30ACD" w:rsidP="008D5B03">
      <w:pPr>
        <w:spacing w:after="0" w:line="240" w:lineRule="auto"/>
        <w:jc w:val="both"/>
        <w:rPr>
          <w:rFonts w:ascii="Garamond" w:hAnsi="Garamond"/>
          <w:sz w:val="24"/>
          <w:szCs w:val="24"/>
        </w:rPr>
      </w:pPr>
    </w:p>
    <w:p w:rsidR="00B30ACD" w:rsidRPr="00EA3A3C" w:rsidRDefault="00B30ACD" w:rsidP="008D5B03">
      <w:pPr>
        <w:spacing w:after="0" w:line="240" w:lineRule="auto"/>
        <w:jc w:val="both"/>
        <w:rPr>
          <w:rFonts w:ascii="Garamond" w:hAnsi="Garamond"/>
          <w:sz w:val="24"/>
          <w:szCs w:val="24"/>
        </w:rPr>
      </w:pPr>
      <w:r w:rsidRPr="00EA3A3C">
        <w:rPr>
          <w:rFonts w:ascii="Garamond" w:hAnsi="Garamond"/>
          <w:sz w:val="24"/>
          <w:szCs w:val="24"/>
        </w:rPr>
        <w:t>Argumento</w:t>
      </w:r>
      <w:r>
        <w:rPr>
          <w:rFonts w:ascii="Garamond" w:hAnsi="Garamond"/>
          <w:sz w:val="24"/>
          <w:szCs w:val="24"/>
        </w:rPr>
        <w:t xml:space="preserve"> </w:t>
      </w:r>
      <w:r w:rsidRPr="00EA3A3C">
        <w:rPr>
          <w:rFonts w:ascii="Garamond" w:hAnsi="Garamond"/>
          <w:sz w:val="24"/>
          <w:szCs w:val="24"/>
        </w:rPr>
        <w:t>“</w:t>
      </w:r>
      <w:r w:rsidRPr="00EA3A3C">
        <w:rPr>
          <w:rFonts w:ascii="Garamond" w:hAnsi="Garamond"/>
          <w:b/>
          <w:sz w:val="24"/>
          <w:szCs w:val="24"/>
        </w:rPr>
        <w:t xml:space="preserve"> a </w:t>
      </w:r>
      <w:proofErr w:type="spellStart"/>
      <w:r w:rsidRPr="00EA3A3C">
        <w:rPr>
          <w:rFonts w:ascii="Garamond" w:hAnsi="Garamond"/>
          <w:b/>
          <w:sz w:val="24"/>
          <w:szCs w:val="24"/>
        </w:rPr>
        <w:t>maiori</w:t>
      </w:r>
      <w:proofErr w:type="spellEnd"/>
      <w:r w:rsidRPr="00EA3A3C">
        <w:rPr>
          <w:rFonts w:ascii="Garamond" w:hAnsi="Garamond"/>
          <w:b/>
          <w:sz w:val="24"/>
          <w:szCs w:val="24"/>
        </w:rPr>
        <w:t xml:space="preserve"> ad </w:t>
      </w:r>
      <w:proofErr w:type="spellStart"/>
      <w:r w:rsidRPr="00EA3A3C">
        <w:rPr>
          <w:rFonts w:ascii="Garamond" w:hAnsi="Garamond"/>
          <w:b/>
          <w:sz w:val="24"/>
          <w:szCs w:val="24"/>
        </w:rPr>
        <w:t>minus</w:t>
      </w:r>
      <w:proofErr w:type="spellEnd"/>
      <w:r w:rsidRPr="00EA3A3C">
        <w:rPr>
          <w:rFonts w:ascii="Garamond" w:hAnsi="Garamond"/>
          <w:sz w:val="24"/>
          <w:szCs w:val="24"/>
        </w:rPr>
        <w:t xml:space="preserve">”, a lei que </w:t>
      </w:r>
      <w:r w:rsidRPr="00EA3A3C">
        <w:rPr>
          <w:rFonts w:ascii="Garamond" w:hAnsi="Garamond"/>
          <w:b/>
          <w:sz w:val="24"/>
          <w:szCs w:val="24"/>
        </w:rPr>
        <w:t>permite</w:t>
      </w:r>
      <w:r w:rsidRPr="00EA3A3C">
        <w:rPr>
          <w:rFonts w:ascii="Garamond" w:hAnsi="Garamond"/>
          <w:sz w:val="24"/>
          <w:szCs w:val="24"/>
        </w:rPr>
        <w:t xml:space="preserve"> o mais também permite o menos</w:t>
      </w:r>
    </w:p>
    <w:p w:rsidR="00B30ACD" w:rsidRPr="0023465E" w:rsidRDefault="00B30ACD" w:rsidP="008D5B03">
      <w:pPr>
        <w:pStyle w:val="PargrafodaLista"/>
        <w:spacing w:after="0" w:line="240" w:lineRule="auto"/>
        <w:ind w:left="786"/>
        <w:jc w:val="both"/>
        <w:rPr>
          <w:rFonts w:ascii="Garamond" w:hAnsi="Garamond"/>
          <w:sz w:val="24"/>
          <w:szCs w:val="24"/>
        </w:rPr>
      </w:pPr>
    </w:p>
    <w:p w:rsidR="00B30ACD" w:rsidRPr="0023465E" w:rsidRDefault="00B30ACD" w:rsidP="008D5B03">
      <w:pPr>
        <w:spacing w:line="360" w:lineRule="auto"/>
        <w:ind w:left="720"/>
        <w:jc w:val="both"/>
        <w:rPr>
          <w:rFonts w:ascii="Garamond" w:hAnsi="Garamond"/>
          <w:sz w:val="24"/>
          <w:szCs w:val="24"/>
        </w:rPr>
      </w:pPr>
      <w:r w:rsidRPr="0023465E">
        <w:rPr>
          <w:rFonts w:ascii="Garamond" w:hAnsi="Garamond"/>
          <w:sz w:val="24"/>
          <w:szCs w:val="24"/>
        </w:rPr>
        <w:t xml:space="preserve">Ex: perante a lei Y que permite a venda </w:t>
      </w:r>
      <w:proofErr w:type="gramStart"/>
      <w:r w:rsidRPr="0023465E">
        <w:rPr>
          <w:rFonts w:ascii="Garamond" w:hAnsi="Garamond"/>
          <w:sz w:val="24"/>
          <w:szCs w:val="24"/>
        </w:rPr>
        <w:t>de certo</w:t>
      </w:r>
      <w:proofErr w:type="gramEnd"/>
      <w:r w:rsidRPr="0023465E">
        <w:rPr>
          <w:rFonts w:ascii="Garamond" w:hAnsi="Garamond"/>
          <w:sz w:val="24"/>
          <w:szCs w:val="24"/>
        </w:rPr>
        <w:t xml:space="preserve"> bem é possível inferir a possibilidade de empréstimo desse mesmo bem</w:t>
      </w:r>
    </w:p>
    <w:p w:rsidR="00B30ACD" w:rsidRPr="0023465E" w:rsidRDefault="00B30ACD" w:rsidP="008D5B03">
      <w:pPr>
        <w:spacing w:line="360" w:lineRule="auto"/>
        <w:ind w:left="720"/>
        <w:jc w:val="both"/>
        <w:rPr>
          <w:rFonts w:ascii="Garamond" w:hAnsi="Garamond"/>
          <w:sz w:val="24"/>
          <w:szCs w:val="24"/>
        </w:rPr>
      </w:pPr>
      <w:r>
        <w:rPr>
          <w:rFonts w:ascii="Garamond" w:hAnsi="Garamond"/>
          <w:sz w:val="24"/>
          <w:szCs w:val="24"/>
        </w:rPr>
        <w:t>O A quem está</w:t>
      </w:r>
      <w:r w:rsidRPr="0023465E">
        <w:rPr>
          <w:rFonts w:ascii="Garamond" w:hAnsi="Garamond"/>
          <w:sz w:val="24"/>
          <w:szCs w:val="24"/>
        </w:rPr>
        <w:t xml:space="preserve"> autorizado a entrar em competições desportivas pode também treinar; quem pode caçar, pode também apoderar-se das peças abatidas</w:t>
      </w:r>
    </w:p>
    <w:p w:rsidR="00B30ACD" w:rsidRDefault="00B30ACD" w:rsidP="008D5B03">
      <w:pPr>
        <w:spacing w:after="0" w:line="360" w:lineRule="auto"/>
        <w:jc w:val="both"/>
        <w:rPr>
          <w:rFonts w:ascii="Garamond" w:hAnsi="Garamond"/>
          <w:sz w:val="24"/>
          <w:szCs w:val="24"/>
        </w:rPr>
      </w:pPr>
    </w:p>
    <w:p w:rsidR="00B30ACD" w:rsidRPr="00EA3A3C" w:rsidRDefault="00B30ACD" w:rsidP="008D5B03">
      <w:pPr>
        <w:spacing w:after="0" w:line="360" w:lineRule="auto"/>
        <w:jc w:val="both"/>
        <w:rPr>
          <w:rFonts w:ascii="Garamond" w:hAnsi="Garamond"/>
          <w:sz w:val="24"/>
          <w:szCs w:val="24"/>
        </w:rPr>
      </w:pPr>
      <w:r>
        <w:rPr>
          <w:rFonts w:ascii="Garamond" w:hAnsi="Garamond"/>
          <w:sz w:val="24"/>
          <w:szCs w:val="24"/>
        </w:rPr>
        <w:t xml:space="preserve">Argumento </w:t>
      </w:r>
      <w:r w:rsidRPr="00EA3A3C">
        <w:rPr>
          <w:rFonts w:ascii="Garamond" w:hAnsi="Garamond"/>
          <w:sz w:val="24"/>
          <w:szCs w:val="24"/>
        </w:rPr>
        <w:t>“</w:t>
      </w:r>
      <w:r w:rsidRPr="00EA3A3C">
        <w:rPr>
          <w:rFonts w:ascii="Garamond" w:hAnsi="Garamond"/>
          <w:b/>
          <w:sz w:val="24"/>
          <w:szCs w:val="24"/>
        </w:rPr>
        <w:t>a contrario</w:t>
      </w:r>
      <w:r w:rsidRPr="00EA3A3C">
        <w:rPr>
          <w:rFonts w:ascii="Garamond" w:hAnsi="Garamond"/>
          <w:sz w:val="24"/>
          <w:szCs w:val="24"/>
        </w:rPr>
        <w:t xml:space="preserve">”, da disciplina </w:t>
      </w:r>
      <w:r w:rsidRPr="00EA3A3C">
        <w:rPr>
          <w:rFonts w:ascii="Garamond" w:hAnsi="Garamond"/>
          <w:b/>
          <w:sz w:val="24"/>
          <w:szCs w:val="24"/>
        </w:rPr>
        <w:t xml:space="preserve">excepcional </w:t>
      </w:r>
      <w:r w:rsidRPr="00EA3A3C">
        <w:rPr>
          <w:rFonts w:ascii="Garamond" w:hAnsi="Garamond"/>
          <w:sz w:val="24"/>
          <w:szCs w:val="24"/>
        </w:rPr>
        <w:t xml:space="preserve">estabelecida para certo caso, deduz-se um </w:t>
      </w:r>
      <w:proofErr w:type="gramStart"/>
      <w:r w:rsidRPr="00EA3A3C">
        <w:rPr>
          <w:rFonts w:ascii="Garamond" w:hAnsi="Garamond"/>
          <w:b/>
          <w:sz w:val="24"/>
          <w:szCs w:val="24"/>
        </w:rPr>
        <w:t>principio</w:t>
      </w:r>
      <w:proofErr w:type="gramEnd"/>
      <w:r w:rsidRPr="00EA3A3C">
        <w:rPr>
          <w:rFonts w:ascii="Garamond" w:hAnsi="Garamond"/>
          <w:b/>
          <w:sz w:val="24"/>
          <w:szCs w:val="24"/>
        </w:rPr>
        <w:t xml:space="preserve"> regra oposto</w:t>
      </w:r>
      <w:r w:rsidRPr="00EA3A3C">
        <w:rPr>
          <w:rFonts w:ascii="Garamond" w:hAnsi="Garamond"/>
          <w:sz w:val="24"/>
          <w:szCs w:val="24"/>
        </w:rPr>
        <w:t xml:space="preserve"> para os casos não abrangidos pela norma excepcional:  </w:t>
      </w:r>
    </w:p>
    <w:p w:rsidR="00B30ACD" w:rsidRDefault="00B30ACD" w:rsidP="008D5B03">
      <w:pPr>
        <w:pStyle w:val="PargrafodaLista"/>
        <w:spacing w:after="0" w:line="240" w:lineRule="auto"/>
        <w:ind w:left="786"/>
        <w:jc w:val="both"/>
        <w:rPr>
          <w:rFonts w:ascii="Garamond" w:hAnsi="Garamond"/>
          <w:sz w:val="24"/>
          <w:szCs w:val="24"/>
        </w:rPr>
      </w:pPr>
      <w:r>
        <w:rPr>
          <w:rFonts w:ascii="Garamond" w:hAnsi="Garamond"/>
          <w:sz w:val="24"/>
          <w:szCs w:val="24"/>
        </w:rPr>
        <w:lastRenderedPageBreak/>
        <w:t xml:space="preserve">                  </w:t>
      </w:r>
    </w:p>
    <w:p w:rsidR="00B30ACD" w:rsidRPr="0077145B" w:rsidRDefault="00B30ACD" w:rsidP="008D5B03">
      <w:pPr>
        <w:pStyle w:val="PargrafodaLista"/>
        <w:spacing w:after="0" w:line="240" w:lineRule="auto"/>
        <w:ind w:left="786"/>
        <w:jc w:val="both"/>
        <w:rPr>
          <w:rFonts w:ascii="Garamond" w:hAnsi="Garamond"/>
          <w:sz w:val="24"/>
          <w:szCs w:val="24"/>
        </w:rPr>
      </w:pPr>
      <w:r>
        <w:rPr>
          <w:rFonts w:ascii="Garamond" w:hAnsi="Garamond"/>
          <w:sz w:val="24"/>
          <w:szCs w:val="24"/>
        </w:rPr>
        <w:t xml:space="preserve">                           - Regime</w:t>
      </w:r>
      <w:r w:rsidRPr="0077145B">
        <w:rPr>
          <w:rFonts w:ascii="Garamond" w:hAnsi="Garamond"/>
          <w:i/>
          <w:sz w:val="24"/>
          <w:szCs w:val="24"/>
        </w:rPr>
        <w:t xml:space="preserve"> excepcional</w:t>
      </w:r>
      <w:r>
        <w:rPr>
          <w:rFonts w:ascii="Garamond" w:hAnsi="Garamond"/>
          <w:i/>
          <w:sz w:val="24"/>
          <w:szCs w:val="24"/>
        </w:rPr>
        <w:t xml:space="preserve"> </w:t>
      </w:r>
      <w:r w:rsidRPr="0077145B">
        <w:rPr>
          <w:rFonts w:ascii="Garamond" w:hAnsi="Garamond"/>
          <w:i/>
          <w:sz w:val="24"/>
          <w:szCs w:val="24"/>
        </w:rPr>
        <w:t>----</w:t>
      </w:r>
      <w:r>
        <w:rPr>
          <w:rFonts w:ascii="Garamond" w:hAnsi="Garamond"/>
          <w:i/>
          <w:sz w:val="24"/>
          <w:szCs w:val="24"/>
        </w:rPr>
        <w:t xml:space="preserve"> </w:t>
      </w:r>
      <w:r w:rsidRPr="00877C13">
        <w:rPr>
          <w:rFonts w:ascii="Garamond" w:hAnsi="Garamond"/>
          <w:sz w:val="24"/>
          <w:szCs w:val="24"/>
        </w:rPr>
        <w:t>leva aos regime</w:t>
      </w:r>
      <w:r w:rsidRPr="0077145B">
        <w:rPr>
          <w:rFonts w:ascii="Garamond" w:hAnsi="Garamond"/>
          <w:i/>
          <w:sz w:val="24"/>
          <w:szCs w:val="24"/>
        </w:rPr>
        <w:t xml:space="preserve"> regra</w:t>
      </w:r>
      <w:r>
        <w:rPr>
          <w:rFonts w:ascii="Garamond" w:hAnsi="Garamond"/>
          <w:i/>
          <w:sz w:val="24"/>
          <w:szCs w:val="24"/>
        </w:rPr>
        <w:t xml:space="preserve"> -</w:t>
      </w:r>
    </w:p>
    <w:p w:rsidR="00B30ACD" w:rsidRPr="0023465E" w:rsidRDefault="00B30ACD" w:rsidP="008D5B03">
      <w:pPr>
        <w:pStyle w:val="PargrafodaLista"/>
        <w:spacing w:after="0" w:line="240" w:lineRule="auto"/>
        <w:ind w:left="786"/>
        <w:jc w:val="both"/>
        <w:rPr>
          <w:rFonts w:ascii="Garamond" w:hAnsi="Garamond"/>
          <w:sz w:val="24"/>
          <w:szCs w:val="24"/>
        </w:rPr>
      </w:pPr>
    </w:p>
    <w:p w:rsidR="00B30ACD" w:rsidRDefault="00B30ACD" w:rsidP="008D5B03">
      <w:pPr>
        <w:pStyle w:val="PargrafodaLista"/>
        <w:spacing w:line="360" w:lineRule="auto"/>
        <w:jc w:val="both"/>
        <w:rPr>
          <w:rFonts w:ascii="Garamond" w:hAnsi="Garamond"/>
          <w:sz w:val="24"/>
          <w:szCs w:val="24"/>
        </w:rPr>
      </w:pPr>
      <w:r w:rsidRPr="0023465E">
        <w:rPr>
          <w:rFonts w:ascii="Garamond" w:hAnsi="Garamond"/>
          <w:sz w:val="24"/>
          <w:szCs w:val="24"/>
        </w:rPr>
        <w:t xml:space="preserve">Ex: se uma lei obriga os proprietários de automóveis com registo anterior a 1970 a procederem a uma inspecção semestral dos mesmos, é possível inferir que os proprietários de automóveis com registo posterior àquela data não estão sujeitos a tal obrigação. </w:t>
      </w:r>
    </w:p>
    <w:p w:rsidR="00B30ACD" w:rsidRDefault="00B30ACD" w:rsidP="008D5B03">
      <w:pPr>
        <w:pStyle w:val="PargrafodaLista"/>
        <w:spacing w:line="360" w:lineRule="auto"/>
        <w:jc w:val="both"/>
        <w:rPr>
          <w:rFonts w:ascii="Garamond" w:hAnsi="Garamond"/>
          <w:sz w:val="24"/>
          <w:szCs w:val="24"/>
        </w:rPr>
      </w:pPr>
    </w:p>
    <w:p w:rsidR="00B30ACD" w:rsidRPr="00075E0E" w:rsidRDefault="00B30ACD" w:rsidP="008D5B03">
      <w:pPr>
        <w:pStyle w:val="PargrafodaLista"/>
        <w:spacing w:line="360" w:lineRule="auto"/>
        <w:jc w:val="both"/>
        <w:rPr>
          <w:rFonts w:ascii="Garamond" w:hAnsi="Garamond"/>
          <w:sz w:val="24"/>
          <w:szCs w:val="24"/>
        </w:rPr>
      </w:pPr>
      <w:r w:rsidRPr="0077145B">
        <w:rPr>
          <w:rFonts w:ascii="Garamond" w:hAnsi="Garamond"/>
          <w:sz w:val="24"/>
          <w:szCs w:val="24"/>
        </w:rPr>
        <w:t>O A: 1571 e 1569nº1 b CC</w:t>
      </w:r>
      <w:r>
        <w:rPr>
          <w:rFonts w:ascii="Garamond" w:hAnsi="Garamond"/>
          <w:sz w:val="24"/>
          <w:szCs w:val="24"/>
        </w:rPr>
        <w:t xml:space="preserve"> </w:t>
      </w:r>
    </w:p>
    <w:p w:rsidR="00B30ACD" w:rsidRPr="0023465E" w:rsidRDefault="00B30ACD" w:rsidP="008D5B03">
      <w:pPr>
        <w:pStyle w:val="PargrafodaLista"/>
        <w:jc w:val="both"/>
        <w:rPr>
          <w:rFonts w:ascii="Garamond" w:hAnsi="Garamond"/>
          <w:i/>
          <w:sz w:val="24"/>
          <w:szCs w:val="24"/>
        </w:rPr>
      </w:pPr>
    </w:p>
    <w:p w:rsidR="00B30ACD" w:rsidRPr="00EA3A3C" w:rsidRDefault="00B30ACD" w:rsidP="008D5B03">
      <w:pPr>
        <w:spacing w:after="0" w:line="360" w:lineRule="auto"/>
        <w:jc w:val="both"/>
        <w:rPr>
          <w:rFonts w:ascii="Garamond" w:hAnsi="Garamond"/>
          <w:i/>
          <w:sz w:val="24"/>
          <w:szCs w:val="24"/>
        </w:rPr>
      </w:pPr>
      <w:r>
        <w:rPr>
          <w:rFonts w:ascii="Garamond" w:hAnsi="Garamond"/>
          <w:sz w:val="24"/>
          <w:szCs w:val="24"/>
        </w:rPr>
        <w:t xml:space="preserve">Argumento </w:t>
      </w:r>
      <w:r w:rsidRPr="00EA3A3C">
        <w:rPr>
          <w:rFonts w:ascii="Garamond" w:hAnsi="Garamond"/>
          <w:sz w:val="24"/>
          <w:szCs w:val="24"/>
        </w:rPr>
        <w:t xml:space="preserve">“ </w:t>
      </w:r>
      <w:r w:rsidRPr="00EA3A3C">
        <w:rPr>
          <w:rFonts w:ascii="Garamond" w:hAnsi="Garamond"/>
          <w:b/>
          <w:sz w:val="24"/>
          <w:szCs w:val="24"/>
        </w:rPr>
        <w:t>Sendo legítimos os fins, também o são os meios</w:t>
      </w:r>
      <w:r w:rsidRPr="00EA3A3C">
        <w:rPr>
          <w:rFonts w:ascii="Garamond" w:hAnsi="Garamond"/>
          <w:sz w:val="24"/>
          <w:szCs w:val="24"/>
        </w:rPr>
        <w:t>” a lei que permite ou proíbe o fim, permite ou proíbe o meio</w:t>
      </w:r>
    </w:p>
    <w:p w:rsidR="00B30ACD" w:rsidRPr="0023465E" w:rsidRDefault="00B30ACD" w:rsidP="008D5B03">
      <w:pPr>
        <w:pStyle w:val="PargrafodaLista"/>
        <w:spacing w:after="0" w:line="240" w:lineRule="auto"/>
        <w:ind w:left="786"/>
        <w:jc w:val="both"/>
        <w:rPr>
          <w:rFonts w:ascii="Garamond" w:hAnsi="Garamond"/>
          <w:i/>
          <w:sz w:val="24"/>
          <w:szCs w:val="24"/>
        </w:rPr>
      </w:pPr>
    </w:p>
    <w:p w:rsidR="00B30ACD" w:rsidRPr="0023465E" w:rsidRDefault="00B30ACD" w:rsidP="008D5B03">
      <w:pPr>
        <w:pStyle w:val="PargrafodaLista"/>
        <w:spacing w:line="360" w:lineRule="auto"/>
        <w:ind w:left="786"/>
        <w:jc w:val="both"/>
        <w:rPr>
          <w:rFonts w:ascii="Garamond" w:hAnsi="Garamond"/>
          <w:sz w:val="24"/>
          <w:szCs w:val="24"/>
        </w:rPr>
      </w:pPr>
      <w:r w:rsidRPr="0023465E">
        <w:rPr>
          <w:rFonts w:ascii="Garamond" w:hAnsi="Garamond"/>
          <w:sz w:val="24"/>
          <w:szCs w:val="24"/>
        </w:rPr>
        <w:t>Ex: se certa lei permite a caça em coutadas demarcadas a certas categorias de cidadãos, é possível inferir a legalidade da venda de espingardas caçadeiras a essas categorias de potenciais caçadores</w:t>
      </w:r>
    </w:p>
    <w:p w:rsidR="00B30ACD" w:rsidRPr="00C25B54" w:rsidRDefault="00B30ACD" w:rsidP="008D5B03">
      <w:pPr>
        <w:jc w:val="both"/>
        <w:rPr>
          <w:rFonts w:ascii="Garamond" w:hAnsi="Garamond"/>
          <w:sz w:val="24"/>
          <w:szCs w:val="24"/>
        </w:rPr>
      </w:pPr>
    </w:p>
    <w:p w:rsidR="00B30ACD" w:rsidRPr="00C87FA4" w:rsidRDefault="00B30ACD" w:rsidP="008D5B03">
      <w:pPr>
        <w:rPr>
          <w:rFonts w:ascii="Garamond" w:hAnsi="Garamond"/>
          <w:b/>
          <w:sz w:val="24"/>
          <w:szCs w:val="24"/>
        </w:rPr>
      </w:pPr>
      <w:r w:rsidRPr="00C87FA4">
        <w:rPr>
          <w:rFonts w:ascii="Garamond" w:hAnsi="Garamond"/>
          <w:b/>
          <w:sz w:val="24"/>
          <w:szCs w:val="24"/>
        </w:rPr>
        <w:t xml:space="preserve">                               </w:t>
      </w:r>
      <w:r>
        <w:rPr>
          <w:rFonts w:ascii="Garamond" w:hAnsi="Garamond"/>
          <w:b/>
          <w:sz w:val="24"/>
          <w:szCs w:val="24"/>
        </w:rPr>
        <w:t xml:space="preserve">        </w:t>
      </w:r>
      <w:r w:rsidRPr="00C87FA4">
        <w:rPr>
          <w:rFonts w:ascii="Garamond" w:hAnsi="Garamond"/>
          <w:b/>
          <w:sz w:val="24"/>
          <w:szCs w:val="24"/>
        </w:rPr>
        <w:t xml:space="preserve">   </w:t>
      </w:r>
      <w:r>
        <w:rPr>
          <w:rFonts w:ascii="Garamond" w:hAnsi="Garamond"/>
          <w:b/>
          <w:sz w:val="24"/>
          <w:szCs w:val="24"/>
        </w:rPr>
        <w:t>Dú</w:t>
      </w:r>
      <w:r w:rsidRPr="00C87FA4">
        <w:rPr>
          <w:rFonts w:ascii="Garamond" w:hAnsi="Garamond"/>
          <w:b/>
          <w:sz w:val="24"/>
          <w:szCs w:val="24"/>
        </w:rPr>
        <w:t>vidas suscitadas na doutrina:</w:t>
      </w:r>
    </w:p>
    <w:p w:rsidR="00B30ACD" w:rsidRDefault="00B30ACD" w:rsidP="008D5B03">
      <w:pPr>
        <w:rPr>
          <w:rFonts w:ascii="Garamond" w:hAnsi="Garamond"/>
          <w:b/>
          <w:i/>
          <w:sz w:val="28"/>
          <w:szCs w:val="28"/>
        </w:rPr>
      </w:pPr>
    </w:p>
    <w:p w:rsidR="00B30ACD" w:rsidRPr="00003FAB" w:rsidRDefault="00B30ACD" w:rsidP="008D5B03">
      <w:pPr>
        <w:jc w:val="both"/>
        <w:rPr>
          <w:rFonts w:ascii="Garamond" w:hAnsi="Garamond"/>
          <w:b/>
          <w:i/>
          <w:sz w:val="24"/>
          <w:szCs w:val="24"/>
        </w:rPr>
      </w:pPr>
      <w:r>
        <w:rPr>
          <w:rFonts w:ascii="Garamond" w:hAnsi="Garamond"/>
          <w:b/>
          <w:i/>
          <w:sz w:val="24"/>
          <w:szCs w:val="24"/>
        </w:rPr>
        <w:t xml:space="preserve">Separação entre </w:t>
      </w:r>
      <w:r w:rsidRPr="00003FAB">
        <w:rPr>
          <w:rFonts w:ascii="Garamond" w:hAnsi="Garamond"/>
          <w:b/>
          <w:i/>
          <w:sz w:val="24"/>
          <w:szCs w:val="24"/>
        </w:rPr>
        <w:t>Anal</w:t>
      </w:r>
      <w:r>
        <w:rPr>
          <w:rFonts w:ascii="Garamond" w:hAnsi="Garamond"/>
          <w:b/>
          <w:i/>
          <w:sz w:val="24"/>
          <w:szCs w:val="24"/>
        </w:rPr>
        <w:t>ogia e interpretação extensiva</w:t>
      </w:r>
      <w:r>
        <w:rPr>
          <w:rStyle w:val="Refdenotaderodap"/>
          <w:rFonts w:ascii="Garamond" w:hAnsi="Garamond"/>
          <w:b/>
          <w:i/>
          <w:sz w:val="24"/>
          <w:szCs w:val="24"/>
        </w:rPr>
        <w:footnoteReference w:id="117"/>
      </w:r>
    </w:p>
    <w:p w:rsidR="00B30ACD" w:rsidRDefault="00B30ACD" w:rsidP="008D5B03">
      <w:pPr>
        <w:spacing w:line="360" w:lineRule="auto"/>
        <w:jc w:val="both"/>
        <w:rPr>
          <w:rFonts w:ascii="Garamond" w:hAnsi="Garamond"/>
          <w:sz w:val="24"/>
          <w:szCs w:val="24"/>
        </w:rPr>
      </w:pPr>
      <w:proofErr w:type="spellStart"/>
      <w:r>
        <w:rPr>
          <w:rFonts w:ascii="Garamond" w:hAnsi="Garamond"/>
          <w:sz w:val="24"/>
          <w:szCs w:val="24"/>
        </w:rPr>
        <w:t>Engisch</w:t>
      </w:r>
      <w:proofErr w:type="spellEnd"/>
      <w:r>
        <w:rPr>
          <w:rFonts w:ascii="Garamond" w:hAnsi="Garamond"/>
          <w:sz w:val="24"/>
          <w:szCs w:val="24"/>
        </w:rPr>
        <w:t>: não é fácil descobrir a correcta linha de fronteira entre a interpretação e a analogia.</w:t>
      </w:r>
    </w:p>
    <w:p w:rsidR="00B30ACD" w:rsidRPr="00475D7F" w:rsidRDefault="00B30ACD" w:rsidP="008D5B03">
      <w:pPr>
        <w:spacing w:line="360" w:lineRule="auto"/>
        <w:jc w:val="both"/>
        <w:rPr>
          <w:rFonts w:ascii="Garamond" w:hAnsi="Garamond"/>
          <w:i/>
          <w:sz w:val="24"/>
          <w:szCs w:val="24"/>
        </w:rPr>
      </w:pPr>
      <w:r w:rsidRPr="00475D7F">
        <w:rPr>
          <w:rFonts w:ascii="Garamond" w:hAnsi="Garamond"/>
          <w:i/>
          <w:sz w:val="24"/>
          <w:szCs w:val="24"/>
        </w:rPr>
        <w:t>A d</w:t>
      </w:r>
      <w:r>
        <w:rPr>
          <w:rFonts w:ascii="Garamond" w:hAnsi="Garamond"/>
          <w:i/>
          <w:sz w:val="24"/>
          <w:szCs w:val="24"/>
        </w:rPr>
        <w:t>ú</w:t>
      </w:r>
      <w:r w:rsidRPr="00475D7F">
        <w:rPr>
          <w:rFonts w:ascii="Garamond" w:hAnsi="Garamond"/>
          <w:i/>
          <w:sz w:val="24"/>
          <w:szCs w:val="24"/>
        </w:rPr>
        <w:t>vida passa por saber se a letra da lei comporta a interpretação, ou não.</w:t>
      </w:r>
    </w:p>
    <w:p w:rsidR="00B30ACD" w:rsidRDefault="00B30ACD" w:rsidP="008D5B03">
      <w:pPr>
        <w:spacing w:line="360" w:lineRule="auto"/>
        <w:jc w:val="both"/>
        <w:rPr>
          <w:rFonts w:ascii="Garamond" w:hAnsi="Garamond"/>
          <w:sz w:val="24"/>
          <w:szCs w:val="24"/>
        </w:rPr>
      </w:pPr>
    </w:p>
    <w:p w:rsidR="00B30ACD" w:rsidRDefault="00B30ACD" w:rsidP="008D5B03">
      <w:pPr>
        <w:spacing w:line="360" w:lineRule="auto"/>
        <w:jc w:val="both"/>
        <w:rPr>
          <w:rFonts w:ascii="Garamond" w:hAnsi="Garamond"/>
          <w:i/>
          <w:sz w:val="24"/>
          <w:szCs w:val="24"/>
        </w:rPr>
      </w:pPr>
      <w:r w:rsidRPr="00475D7F">
        <w:rPr>
          <w:rFonts w:ascii="Garamond" w:hAnsi="Garamond"/>
          <w:sz w:val="24"/>
          <w:szCs w:val="24"/>
        </w:rPr>
        <w:t>Exemplos práticos doutrina e jurisprudência alemã</w:t>
      </w:r>
      <w:r>
        <w:rPr>
          <w:rFonts w:ascii="Garamond" w:hAnsi="Garamond"/>
          <w:i/>
          <w:sz w:val="24"/>
          <w:szCs w:val="24"/>
        </w:rPr>
        <w:t>:</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 </w:t>
      </w:r>
      <w:r w:rsidRPr="00003FAB">
        <w:rPr>
          <w:rFonts w:ascii="Garamond" w:hAnsi="Garamond"/>
          <w:sz w:val="24"/>
          <w:szCs w:val="24"/>
        </w:rPr>
        <w:t>Jurisprudência do Tribunal Federal: considerou que</w:t>
      </w:r>
      <w:r>
        <w:rPr>
          <w:rFonts w:ascii="Garamond" w:hAnsi="Garamond"/>
          <w:sz w:val="24"/>
          <w:szCs w:val="24"/>
        </w:rPr>
        <w:t xml:space="preserve"> o</w:t>
      </w:r>
      <w:r w:rsidRPr="00003FAB">
        <w:rPr>
          <w:rFonts w:ascii="Garamond" w:hAnsi="Garamond"/>
          <w:sz w:val="24"/>
          <w:szCs w:val="24"/>
        </w:rPr>
        <w:t xml:space="preserve"> ácido clorídrico era uma arma para efeit</w:t>
      </w:r>
      <w:r>
        <w:rPr>
          <w:rFonts w:ascii="Garamond" w:hAnsi="Garamond"/>
          <w:sz w:val="24"/>
          <w:szCs w:val="24"/>
        </w:rPr>
        <w:t xml:space="preserve">os de aplicação do </w:t>
      </w:r>
      <w:proofErr w:type="spellStart"/>
      <w:r>
        <w:rPr>
          <w:rFonts w:ascii="Garamond" w:hAnsi="Garamond"/>
          <w:sz w:val="24"/>
          <w:szCs w:val="24"/>
        </w:rPr>
        <w:t>art</w:t>
      </w:r>
      <w:proofErr w:type="spellEnd"/>
      <w:r>
        <w:rPr>
          <w:rFonts w:ascii="Garamond" w:hAnsi="Garamond"/>
          <w:sz w:val="24"/>
          <w:szCs w:val="24"/>
        </w:rPr>
        <w:t>. 223 do Código P</w:t>
      </w:r>
      <w:r w:rsidRPr="00003FAB">
        <w:rPr>
          <w:rFonts w:ascii="Garamond" w:hAnsi="Garamond"/>
          <w:sz w:val="24"/>
          <w:szCs w:val="24"/>
        </w:rPr>
        <w:t xml:space="preserve">enal (arma por interpretação extensiva também inclui meios que actuam quimicamente) - </w:t>
      </w:r>
      <w:proofErr w:type="spellStart"/>
      <w:r w:rsidRPr="00003FAB">
        <w:rPr>
          <w:rFonts w:ascii="Garamond" w:hAnsi="Garamond"/>
          <w:sz w:val="24"/>
          <w:szCs w:val="24"/>
        </w:rPr>
        <w:t>Engisch</w:t>
      </w:r>
      <w:proofErr w:type="spellEnd"/>
      <w:r w:rsidRPr="00003FAB">
        <w:rPr>
          <w:rFonts w:ascii="Garamond" w:hAnsi="Garamond"/>
          <w:sz w:val="24"/>
          <w:szCs w:val="24"/>
        </w:rPr>
        <w:t xml:space="preserve">: questiona esta posição/ </w:t>
      </w:r>
      <w:proofErr w:type="spellStart"/>
      <w:r w:rsidRPr="00003FAB">
        <w:rPr>
          <w:rFonts w:ascii="Garamond" w:hAnsi="Garamond"/>
          <w:sz w:val="24"/>
          <w:szCs w:val="24"/>
        </w:rPr>
        <w:t>Larenz</w:t>
      </w:r>
      <w:proofErr w:type="spellEnd"/>
      <w:r w:rsidRPr="00003FAB">
        <w:rPr>
          <w:rFonts w:ascii="Garamond" w:hAnsi="Garamond"/>
          <w:sz w:val="24"/>
          <w:szCs w:val="24"/>
        </w:rPr>
        <w:t xml:space="preserve"> concorda.</w:t>
      </w:r>
    </w:p>
    <w:p w:rsidR="00B30ACD" w:rsidRDefault="00B30ACD" w:rsidP="008D5B03">
      <w:pPr>
        <w:spacing w:line="360" w:lineRule="auto"/>
        <w:jc w:val="both"/>
        <w:rPr>
          <w:rFonts w:ascii="Garamond" w:hAnsi="Garamond"/>
          <w:sz w:val="24"/>
          <w:szCs w:val="24"/>
        </w:rPr>
      </w:pPr>
      <w:r>
        <w:rPr>
          <w:rFonts w:ascii="Garamond" w:hAnsi="Garamond"/>
          <w:sz w:val="24"/>
          <w:szCs w:val="24"/>
        </w:rPr>
        <w:lastRenderedPageBreak/>
        <w:t xml:space="preserve">- Discute-se também na jurisprudência e doutrina alemã punir como violação de domicílio as chamadas nocturnas feitas com intuito malicioso dado o </w:t>
      </w:r>
      <w:proofErr w:type="spellStart"/>
      <w:r>
        <w:rPr>
          <w:rFonts w:ascii="Garamond" w:hAnsi="Garamond"/>
          <w:sz w:val="24"/>
          <w:szCs w:val="24"/>
        </w:rPr>
        <w:t>art</w:t>
      </w:r>
      <w:proofErr w:type="spellEnd"/>
      <w:r>
        <w:rPr>
          <w:rFonts w:ascii="Garamond" w:hAnsi="Garamond"/>
          <w:sz w:val="24"/>
          <w:szCs w:val="24"/>
        </w:rPr>
        <w:t xml:space="preserve">. 123 do Código Penal que exige “ introdução na habitação”. </w:t>
      </w:r>
      <w:proofErr w:type="spellStart"/>
      <w:r>
        <w:rPr>
          <w:rFonts w:ascii="Garamond" w:hAnsi="Garamond"/>
          <w:sz w:val="24"/>
          <w:szCs w:val="24"/>
        </w:rPr>
        <w:t>Engisch</w:t>
      </w:r>
      <w:proofErr w:type="spellEnd"/>
      <w:r>
        <w:rPr>
          <w:rFonts w:ascii="Garamond" w:hAnsi="Garamond"/>
          <w:sz w:val="24"/>
          <w:szCs w:val="24"/>
        </w:rPr>
        <w:t xml:space="preserve"> diz que aqui não há interpretação extensiva</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 O </w:t>
      </w:r>
      <w:proofErr w:type="spellStart"/>
      <w:r>
        <w:rPr>
          <w:rFonts w:ascii="Garamond" w:hAnsi="Garamond"/>
          <w:sz w:val="24"/>
          <w:szCs w:val="24"/>
        </w:rPr>
        <w:t>art</w:t>
      </w:r>
      <w:proofErr w:type="spellEnd"/>
      <w:r>
        <w:rPr>
          <w:rFonts w:ascii="Garamond" w:hAnsi="Garamond"/>
          <w:sz w:val="24"/>
          <w:szCs w:val="24"/>
        </w:rPr>
        <w:t xml:space="preserve">. 463 nº 2 do BGB dispõe </w:t>
      </w:r>
      <w:proofErr w:type="gramStart"/>
      <w:r>
        <w:rPr>
          <w:rFonts w:ascii="Garamond" w:hAnsi="Garamond"/>
          <w:sz w:val="24"/>
          <w:szCs w:val="24"/>
        </w:rPr>
        <w:t>que</w:t>
      </w:r>
      <w:proofErr w:type="gramEnd"/>
      <w:r w:rsidRPr="00801678">
        <w:rPr>
          <w:rFonts w:ascii="Garamond" w:hAnsi="Garamond"/>
          <w:i/>
          <w:sz w:val="24"/>
          <w:szCs w:val="24"/>
        </w:rPr>
        <w:t>: o comprador pode exigir indemnização por danos relativos a incumprimento se o vendedor oculta dolosamente o defeito da coisa</w:t>
      </w:r>
      <w:r>
        <w:rPr>
          <w:rFonts w:ascii="Garamond" w:hAnsi="Garamond"/>
          <w:sz w:val="24"/>
          <w:szCs w:val="24"/>
        </w:rPr>
        <w:t>. E se o vendedor simulou dolosamente a comprador uma qualidade inexistente da coisa?</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A lei não menciona esta situação, mas em ambos casos o vendedor aproveita-se dolosamente de um erro do comprador perfeitamente conhecido sobre a qualidade duma coisa. Por isso ambos casos devem ser regulados do mesmo modo. A maioria da doutrina entende existir uma lacuna que deve ser integrada pela via analógica – analogia </w:t>
      </w:r>
      <w:proofErr w:type="spellStart"/>
      <w:r>
        <w:rPr>
          <w:rFonts w:ascii="Garamond" w:hAnsi="Garamond"/>
          <w:sz w:val="24"/>
          <w:szCs w:val="24"/>
        </w:rPr>
        <w:t>legis</w:t>
      </w:r>
      <w:proofErr w:type="spellEnd"/>
      <w:r>
        <w:rPr>
          <w:rFonts w:ascii="Garamond" w:hAnsi="Garamond"/>
          <w:sz w:val="24"/>
          <w:szCs w:val="24"/>
        </w:rPr>
        <w:t xml:space="preserve"> – </w:t>
      </w:r>
    </w:p>
    <w:p w:rsidR="00037659" w:rsidRDefault="00037659" w:rsidP="008D5B03">
      <w:pPr>
        <w:spacing w:line="360" w:lineRule="auto"/>
        <w:rPr>
          <w:rFonts w:ascii="Garamond" w:hAnsi="Garamond"/>
          <w:b/>
          <w:i/>
          <w:sz w:val="24"/>
          <w:szCs w:val="24"/>
        </w:rPr>
      </w:pPr>
    </w:p>
    <w:p w:rsidR="00B30ACD" w:rsidRDefault="00037659" w:rsidP="008D5B03">
      <w:pPr>
        <w:spacing w:line="360" w:lineRule="auto"/>
        <w:rPr>
          <w:rFonts w:ascii="Garamond" w:hAnsi="Garamond"/>
          <w:b/>
          <w:i/>
          <w:sz w:val="24"/>
          <w:szCs w:val="24"/>
        </w:rPr>
      </w:pPr>
      <w:r>
        <w:rPr>
          <w:rFonts w:ascii="Garamond" w:hAnsi="Garamond"/>
          <w:b/>
          <w:i/>
          <w:sz w:val="24"/>
          <w:szCs w:val="24"/>
        </w:rPr>
        <w:t>A</w:t>
      </w:r>
      <w:r w:rsidR="00B30ACD" w:rsidRPr="001C58D1">
        <w:rPr>
          <w:rFonts w:ascii="Garamond" w:hAnsi="Garamond"/>
          <w:b/>
          <w:i/>
          <w:sz w:val="24"/>
          <w:szCs w:val="24"/>
        </w:rPr>
        <w:t xml:space="preserve">nalogia e argumento a </w:t>
      </w:r>
      <w:proofErr w:type="gramStart"/>
      <w:r w:rsidR="00B30ACD" w:rsidRPr="001C58D1">
        <w:rPr>
          <w:rFonts w:ascii="Garamond" w:hAnsi="Garamond"/>
          <w:b/>
          <w:i/>
          <w:sz w:val="24"/>
          <w:szCs w:val="24"/>
        </w:rPr>
        <w:t>contrario</w:t>
      </w:r>
      <w:proofErr w:type="gramEnd"/>
    </w:p>
    <w:p w:rsidR="00B30ACD" w:rsidRDefault="00B30ACD" w:rsidP="008D5B03">
      <w:pPr>
        <w:spacing w:line="360" w:lineRule="auto"/>
        <w:rPr>
          <w:rFonts w:ascii="Garamond" w:hAnsi="Garamond"/>
          <w:b/>
          <w:i/>
          <w:sz w:val="24"/>
          <w:szCs w:val="24"/>
        </w:rPr>
      </w:pPr>
    </w:p>
    <w:p w:rsidR="00B30ACD" w:rsidRPr="00E771E1" w:rsidRDefault="00B30ACD" w:rsidP="008D5B03">
      <w:pPr>
        <w:spacing w:line="360" w:lineRule="auto"/>
        <w:jc w:val="both"/>
        <w:rPr>
          <w:rFonts w:ascii="Garamond" w:hAnsi="Garamond"/>
          <w:i/>
          <w:sz w:val="24"/>
          <w:szCs w:val="24"/>
        </w:rPr>
      </w:pPr>
      <w:r w:rsidRPr="00E771E1">
        <w:rPr>
          <w:rFonts w:ascii="Garamond" w:hAnsi="Garamond"/>
          <w:i/>
          <w:sz w:val="24"/>
          <w:szCs w:val="24"/>
        </w:rPr>
        <w:t>Elucidação do problema:</w:t>
      </w:r>
    </w:p>
    <w:p w:rsidR="00B30ACD" w:rsidRDefault="00B30ACD" w:rsidP="008D5B03">
      <w:pPr>
        <w:spacing w:line="360" w:lineRule="auto"/>
        <w:jc w:val="both"/>
        <w:rPr>
          <w:rFonts w:ascii="Garamond" w:hAnsi="Garamond"/>
          <w:sz w:val="24"/>
          <w:szCs w:val="24"/>
        </w:rPr>
      </w:pPr>
      <w:r w:rsidRPr="00017753">
        <w:rPr>
          <w:rFonts w:ascii="Garamond" w:hAnsi="Garamond"/>
          <w:sz w:val="24"/>
          <w:szCs w:val="24"/>
        </w:rPr>
        <w:t>Temos uma norma X que se dirige a uma situação particular X e uma situação da vida Y que não cabe na letra de tal norma. Procura-se determinar a norma para resolver a situação Y</w:t>
      </w:r>
      <w:r>
        <w:rPr>
          <w:rFonts w:ascii="Garamond" w:hAnsi="Garamond"/>
          <w:sz w:val="24"/>
          <w:szCs w:val="24"/>
        </w:rPr>
        <w:t>.</w:t>
      </w:r>
    </w:p>
    <w:p w:rsidR="00B30ACD" w:rsidRDefault="00B30ACD" w:rsidP="00F331C0">
      <w:pPr>
        <w:pStyle w:val="PargrafodaLista"/>
        <w:numPr>
          <w:ilvl w:val="0"/>
          <w:numId w:val="88"/>
        </w:numPr>
        <w:spacing w:line="360" w:lineRule="auto"/>
        <w:jc w:val="both"/>
        <w:rPr>
          <w:rFonts w:ascii="Garamond" w:hAnsi="Garamond"/>
          <w:sz w:val="24"/>
          <w:szCs w:val="24"/>
        </w:rPr>
      </w:pPr>
      <w:r w:rsidRPr="00E771E1">
        <w:rPr>
          <w:rFonts w:ascii="Garamond" w:hAnsi="Garamond"/>
          <w:sz w:val="24"/>
          <w:szCs w:val="24"/>
        </w:rPr>
        <w:t>Se optarmos pelo argumento de analogia: vai-se discutir se a norma X é substancialmente excepcional ou formalmente substancial:</w:t>
      </w:r>
    </w:p>
    <w:p w:rsidR="00B30ACD" w:rsidRDefault="00B30ACD" w:rsidP="00F331C0">
      <w:pPr>
        <w:pStyle w:val="PargrafodaLista"/>
        <w:numPr>
          <w:ilvl w:val="0"/>
          <w:numId w:val="89"/>
        </w:numPr>
        <w:spacing w:line="360" w:lineRule="auto"/>
        <w:jc w:val="both"/>
        <w:rPr>
          <w:rFonts w:ascii="Garamond" w:hAnsi="Garamond"/>
          <w:sz w:val="24"/>
          <w:szCs w:val="24"/>
        </w:rPr>
      </w:pPr>
      <w:r w:rsidRPr="00E771E1">
        <w:rPr>
          <w:rFonts w:ascii="Garamond" w:hAnsi="Garamond"/>
          <w:sz w:val="24"/>
          <w:szCs w:val="24"/>
        </w:rPr>
        <w:t>Se é substancialmente excepcional – a norma X não se aplica ao facto Y</w:t>
      </w:r>
    </w:p>
    <w:p w:rsidR="00B30ACD" w:rsidRDefault="00B30ACD" w:rsidP="00F331C0">
      <w:pPr>
        <w:pStyle w:val="PargrafodaLista"/>
        <w:numPr>
          <w:ilvl w:val="0"/>
          <w:numId w:val="89"/>
        </w:numPr>
        <w:spacing w:line="360" w:lineRule="auto"/>
        <w:jc w:val="both"/>
        <w:rPr>
          <w:rFonts w:ascii="Garamond" w:hAnsi="Garamond"/>
          <w:sz w:val="24"/>
          <w:szCs w:val="24"/>
        </w:rPr>
      </w:pPr>
      <w:r w:rsidRPr="00E771E1">
        <w:rPr>
          <w:rFonts w:ascii="Garamond" w:hAnsi="Garamond"/>
          <w:sz w:val="24"/>
          <w:szCs w:val="24"/>
        </w:rPr>
        <w:t>Se é formalmente excepcional – a norma X pode-se aplicar analogicamente ao facto Y</w:t>
      </w:r>
    </w:p>
    <w:p w:rsidR="00B30ACD" w:rsidRDefault="00B30ACD" w:rsidP="00F331C0">
      <w:pPr>
        <w:pStyle w:val="PargrafodaLista"/>
        <w:numPr>
          <w:ilvl w:val="0"/>
          <w:numId w:val="88"/>
        </w:numPr>
        <w:spacing w:line="360" w:lineRule="auto"/>
        <w:jc w:val="both"/>
        <w:rPr>
          <w:rFonts w:ascii="Garamond" w:hAnsi="Garamond"/>
          <w:sz w:val="24"/>
          <w:szCs w:val="24"/>
        </w:rPr>
      </w:pPr>
      <w:r>
        <w:rPr>
          <w:rFonts w:ascii="Garamond" w:hAnsi="Garamond"/>
          <w:sz w:val="24"/>
          <w:szCs w:val="24"/>
        </w:rPr>
        <w:t>Se optarmos pelo argumento a contrario: parte-se do princípio de que a norma X não se aplica ao facto Y, todavia a norma X auxilia na determinação do regime a aplicar ao facto Y, na medida em que este regime terá conteúdo oposto ao previsto na norma X</w:t>
      </w:r>
    </w:p>
    <w:p w:rsidR="00B30ACD" w:rsidRPr="00E771E1" w:rsidRDefault="00B30ACD" w:rsidP="008D5B03">
      <w:pPr>
        <w:pStyle w:val="PargrafodaLista"/>
        <w:spacing w:line="360" w:lineRule="auto"/>
        <w:jc w:val="both"/>
        <w:rPr>
          <w:rFonts w:ascii="Garamond" w:hAnsi="Garamond"/>
          <w:sz w:val="24"/>
          <w:szCs w:val="24"/>
        </w:rPr>
      </w:pPr>
    </w:p>
    <w:p w:rsidR="00B30ACD" w:rsidRDefault="00B30ACD" w:rsidP="008D5B03">
      <w:pPr>
        <w:spacing w:line="360" w:lineRule="auto"/>
        <w:jc w:val="both"/>
        <w:rPr>
          <w:rFonts w:ascii="Garamond" w:hAnsi="Garamond"/>
          <w:sz w:val="24"/>
          <w:szCs w:val="24"/>
        </w:rPr>
      </w:pPr>
      <w:proofErr w:type="spellStart"/>
      <w:r w:rsidRPr="00E771E1">
        <w:rPr>
          <w:rFonts w:ascii="Garamond" w:hAnsi="Garamond"/>
          <w:b/>
          <w:sz w:val="24"/>
          <w:szCs w:val="24"/>
        </w:rPr>
        <w:t>Engisch</w:t>
      </w:r>
      <w:proofErr w:type="spellEnd"/>
      <w:r>
        <w:rPr>
          <w:rFonts w:ascii="Garamond" w:hAnsi="Garamond"/>
          <w:sz w:val="24"/>
          <w:szCs w:val="24"/>
        </w:rPr>
        <w:t xml:space="preserve">: A escolha entre o argumento de analogia e o argumento </w:t>
      </w:r>
      <w:r w:rsidRPr="00877C13">
        <w:rPr>
          <w:rFonts w:ascii="Garamond" w:hAnsi="Garamond"/>
          <w:i/>
          <w:sz w:val="24"/>
          <w:szCs w:val="24"/>
        </w:rPr>
        <w:t xml:space="preserve">a </w:t>
      </w:r>
      <w:proofErr w:type="gramStart"/>
      <w:r w:rsidRPr="00877C13">
        <w:rPr>
          <w:rFonts w:ascii="Garamond" w:hAnsi="Garamond"/>
          <w:i/>
          <w:sz w:val="24"/>
          <w:szCs w:val="24"/>
        </w:rPr>
        <w:t>contrario</w:t>
      </w:r>
      <w:proofErr w:type="gramEnd"/>
      <w:r>
        <w:rPr>
          <w:rFonts w:ascii="Garamond" w:hAnsi="Garamond"/>
          <w:sz w:val="24"/>
          <w:szCs w:val="24"/>
        </w:rPr>
        <w:t xml:space="preserve">, não se pode fazer no plano da pura lógica, mas tem de combinar-se com a teleologia. </w:t>
      </w:r>
    </w:p>
    <w:p w:rsidR="00B30ACD" w:rsidRDefault="00B30ACD" w:rsidP="008D5B03">
      <w:pPr>
        <w:spacing w:line="360" w:lineRule="auto"/>
        <w:jc w:val="both"/>
        <w:rPr>
          <w:rFonts w:ascii="Garamond" w:hAnsi="Garamond"/>
          <w:sz w:val="24"/>
          <w:szCs w:val="24"/>
        </w:rPr>
      </w:pPr>
      <w:r>
        <w:rPr>
          <w:rFonts w:ascii="Garamond" w:hAnsi="Garamond"/>
          <w:sz w:val="24"/>
          <w:szCs w:val="24"/>
        </w:rPr>
        <w:lastRenderedPageBreak/>
        <w:t xml:space="preserve">Preceitos excepcionais não são estendidos por analogia. </w:t>
      </w:r>
      <w:r w:rsidRPr="00E771E1">
        <w:rPr>
          <w:rFonts w:ascii="Garamond" w:hAnsi="Garamond"/>
          <w:sz w:val="24"/>
          <w:szCs w:val="24"/>
        </w:rPr>
        <w:t xml:space="preserve">E quando se discute a aplicação analógica de normas excepcionais não há lugar a argumento </w:t>
      </w:r>
      <w:r w:rsidRPr="00E771E1">
        <w:rPr>
          <w:rFonts w:ascii="Garamond" w:hAnsi="Garamond"/>
          <w:i/>
          <w:sz w:val="24"/>
          <w:szCs w:val="24"/>
        </w:rPr>
        <w:t xml:space="preserve">a </w:t>
      </w:r>
      <w:proofErr w:type="gramStart"/>
      <w:r w:rsidRPr="00E771E1">
        <w:rPr>
          <w:rFonts w:ascii="Garamond" w:hAnsi="Garamond"/>
          <w:i/>
          <w:sz w:val="24"/>
          <w:szCs w:val="24"/>
        </w:rPr>
        <w:t>contrario</w:t>
      </w:r>
      <w:proofErr w:type="gramEnd"/>
      <w:r w:rsidRPr="00E771E1">
        <w:rPr>
          <w:rFonts w:ascii="Garamond" w:hAnsi="Garamond"/>
          <w:sz w:val="24"/>
          <w:szCs w:val="24"/>
        </w:rPr>
        <w:t xml:space="preserve">, pois na falta dos pressupostos particulares, a consequência jurídica especifica </w:t>
      </w:r>
      <w:r w:rsidRPr="00E771E1">
        <w:rPr>
          <w:rFonts w:ascii="Garamond" w:hAnsi="Garamond"/>
          <w:b/>
          <w:sz w:val="24"/>
          <w:szCs w:val="24"/>
        </w:rPr>
        <w:t>tem de ser denegada</w:t>
      </w:r>
    </w:p>
    <w:p w:rsidR="00B30ACD" w:rsidRPr="0046117E" w:rsidRDefault="00B30ACD" w:rsidP="008D5B03">
      <w:pPr>
        <w:spacing w:line="360" w:lineRule="auto"/>
        <w:jc w:val="both"/>
        <w:rPr>
          <w:rFonts w:ascii="Garamond" w:hAnsi="Garamond"/>
          <w:sz w:val="24"/>
          <w:szCs w:val="24"/>
        </w:rPr>
      </w:pPr>
    </w:p>
    <w:p w:rsidR="00B30ACD" w:rsidRDefault="00B30ACD" w:rsidP="008D5B03">
      <w:pPr>
        <w:spacing w:line="360" w:lineRule="auto"/>
        <w:jc w:val="both"/>
        <w:rPr>
          <w:rFonts w:ascii="Garamond" w:hAnsi="Garamond"/>
          <w:sz w:val="24"/>
          <w:szCs w:val="24"/>
        </w:rPr>
      </w:pPr>
      <w:r w:rsidRPr="00E771E1">
        <w:rPr>
          <w:rFonts w:ascii="Garamond" w:hAnsi="Garamond"/>
          <w:b/>
          <w:sz w:val="24"/>
          <w:szCs w:val="24"/>
        </w:rPr>
        <w:t>Castanheira Neves</w:t>
      </w:r>
      <w:r>
        <w:rPr>
          <w:rFonts w:ascii="Garamond" w:hAnsi="Garamond"/>
          <w:sz w:val="24"/>
          <w:szCs w:val="24"/>
        </w:rPr>
        <w:t xml:space="preserve"> (CN)</w:t>
      </w:r>
      <w:r w:rsidRPr="005D562B">
        <w:rPr>
          <w:rFonts w:ascii="Garamond" w:hAnsi="Garamond"/>
          <w:sz w:val="24"/>
          <w:szCs w:val="24"/>
        </w:rPr>
        <w:t xml:space="preserve">: </w:t>
      </w:r>
      <w:r>
        <w:rPr>
          <w:rFonts w:ascii="Garamond" w:hAnsi="Garamond"/>
          <w:sz w:val="24"/>
          <w:szCs w:val="24"/>
        </w:rPr>
        <w:t xml:space="preserve">a opção entre analogia e a argumento </w:t>
      </w:r>
      <w:r w:rsidRPr="00213A4C">
        <w:rPr>
          <w:rFonts w:ascii="Garamond" w:hAnsi="Garamond"/>
          <w:i/>
          <w:sz w:val="24"/>
          <w:szCs w:val="24"/>
        </w:rPr>
        <w:t xml:space="preserve">a contrário </w:t>
      </w:r>
      <w:r>
        <w:rPr>
          <w:rFonts w:ascii="Garamond" w:hAnsi="Garamond"/>
          <w:sz w:val="24"/>
          <w:szCs w:val="24"/>
        </w:rPr>
        <w:t xml:space="preserve">deve-se </w:t>
      </w:r>
      <w:r w:rsidRPr="005D562B">
        <w:rPr>
          <w:rFonts w:ascii="Garamond" w:hAnsi="Garamond"/>
          <w:sz w:val="24"/>
          <w:szCs w:val="24"/>
        </w:rPr>
        <w:t>resolver pela interpretação de acordo com valorações teleológicas</w:t>
      </w:r>
      <w:r>
        <w:rPr>
          <w:rFonts w:ascii="Garamond" w:hAnsi="Garamond"/>
          <w:sz w:val="24"/>
          <w:szCs w:val="24"/>
        </w:rPr>
        <w:t xml:space="preserve">. </w:t>
      </w:r>
      <w:r w:rsidRPr="00213A4C">
        <w:rPr>
          <w:rFonts w:ascii="Garamond" w:hAnsi="Garamond"/>
          <w:sz w:val="24"/>
          <w:szCs w:val="24"/>
        </w:rPr>
        <w:t xml:space="preserve">CN não há um critério seguro entre os dois procedimentos – deve-se verificar se a </w:t>
      </w:r>
      <w:r w:rsidRPr="00213A4C">
        <w:rPr>
          <w:rFonts w:ascii="Garamond" w:hAnsi="Garamond"/>
          <w:b/>
          <w:i/>
          <w:sz w:val="24"/>
          <w:szCs w:val="24"/>
        </w:rPr>
        <w:t>razão própria da norma excepcional</w:t>
      </w:r>
      <w:r w:rsidRPr="00213A4C">
        <w:rPr>
          <w:rFonts w:ascii="Garamond" w:hAnsi="Garamond"/>
          <w:sz w:val="24"/>
          <w:szCs w:val="24"/>
        </w:rPr>
        <w:t xml:space="preserve"> também justifica a sua aplicação a outros casos. (Não excluí a aplicação analógica de normas excepcionais, ressalvados os casos de radical exclusividade.)</w:t>
      </w:r>
    </w:p>
    <w:p w:rsidR="00B30ACD" w:rsidRDefault="00B30ACD" w:rsidP="008D5B03">
      <w:pPr>
        <w:spacing w:line="360" w:lineRule="auto"/>
        <w:jc w:val="both"/>
        <w:rPr>
          <w:rFonts w:ascii="Garamond" w:hAnsi="Garamond"/>
          <w:sz w:val="24"/>
          <w:szCs w:val="24"/>
        </w:rPr>
      </w:pPr>
    </w:p>
    <w:p w:rsidR="00B30ACD" w:rsidRDefault="00B30ACD" w:rsidP="008D5B03">
      <w:pPr>
        <w:spacing w:line="360" w:lineRule="auto"/>
        <w:jc w:val="both"/>
        <w:rPr>
          <w:rFonts w:ascii="Garamond" w:hAnsi="Garamond"/>
          <w:sz w:val="24"/>
          <w:szCs w:val="24"/>
        </w:rPr>
      </w:pPr>
      <w:proofErr w:type="spellStart"/>
      <w:r w:rsidRPr="00E771E1">
        <w:rPr>
          <w:rFonts w:ascii="Garamond" w:hAnsi="Garamond"/>
          <w:b/>
          <w:sz w:val="24"/>
          <w:szCs w:val="24"/>
        </w:rPr>
        <w:t>Larenz</w:t>
      </w:r>
      <w:proofErr w:type="spellEnd"/>
      <w:r>
        <w:rPr>
          <w:rFonts w:ascii="Garamond" w:hAnsi="Garamond"/>
          <w:sz w:val="24"/>
          <w:szCs w:val="24"/>
        </w:rPr>
        <w:t>:</w:t>
      </w:r>
      <w:r>
        <w:rPr>
          <w:rStyle w:val="Refdenotaderodap"/>
          <w:rFonts w:ascii="Garamond" w:hAnsi="Garamond"/>
          <w:sz w:val="24"/>
          <w:szCs w:val="24"/>
        </w:rPr>
        <w:footnoteReference w:id="118"/>
      </w:r>
      <w:r>
        <w:rPr>
          <w:rFonts w:ascii="Garamond" w:hAnsi="Garamond"/>
          <w:sz w:val="24"/>
          <w:szCs w:val="24"/>
        </w:rPr>
        <w:t xml:space="preserve"> </w:t>
      </w:r>
      <w:proofErr w:type="gramStart"/>
      <w:r>
        <w:rPr>
          <w:rFonts w:ascii="Garamond" w:hAnsi="Garamond"/>
          <w:sz w:val="24"/>
          <w:szCs w:val="24"/>
        </w:rPr>
        <w:t>a</w:t>
      </w:r>
      <w:proofErr w:type="gramEnd"/>
      <w:r>
        <w:rPr>
          <w:rFonts w:ascii="Garamond" w:hAnsi="Garamond"/>
          <w:sz w:val="24"/>
          <w:szCs w:val="24"/>
        </w:rPr>
        <w:t xml:space="preserve"> decisão da escolha entre argumento </w:t>
      </w:r>
      <w:r>
        <w:rPr>
          <w:rFonts w:ascii="Garamond" w:hAnsi="Garamond"/>
          <w:i/>
          <w:sz w:val="24"/>
          <w:szCs w:val="24"/>
        </w:rPr>
        <w:t>a contra</w:t>
      </w:r>
      <w:r w:rsidRPr="00E771E1">
        <w:rPr>
          <w:rFonts w:ascii="Garamond" w:hAnsi="Garamond"/>
          <w:i/>
          <w:sz w:val="24"/>
          <w:szCs w:val="24"/>
        </w:rPr>
        <w:t>rio</w:t>
      </w:r>
      <w:r>
        <w:rPr>
          <w:rFonts w:ascii="Garamond" w:hAnsi="Garamond"/>
          <w:sz w:val="24"/>
          <w:szCs w:val="24"/>
        </w:rPr>
        <w:t xml:space="preserve"> e argumento por analogia, não depende de uma apreciação subjectiva, mas é orientada por valores, por um pensamento teleológico</w:t>
      </w:r>
    </w:p>
    <w:p w:rsidR="00B30ACD" w:rsidRDefault="00B30ACD" w:rsidP="008D5B03">
      <w:pPr>
        <w:spacing w:line="360" w:lineRule="auto"/>
        <w:jc w:val="both"/>
        <w:rPr>
          <w:rFonts w:ascii="Garamond" w:hAnsi="Garamond"/>
          <w:sz w:val="24"/>
          <w:szCs w:val="24"/>
        </w:rPr>
      </w:pPr>
    </w:p>
    <w:p w:rsidR="00B30ACD" w:rsidRDefault="00B30ACD" w:rsidP="008D5B03">
      <w:pPr>
        <w:spacing w:line="240" w:lineRule="auto"/>
        <w:jc w:val="both"/>
        <w:rPr>
          <w:rFonts w:ascii="Garamond" w:hAnsi="Garamond"/>
          <w:sz w:val="24"/>
          <w:szCs w:val="24"/>
        </w:rPr>
      </w:pPr>
      <w:r w:rsidRPr="004116A4">
        <w:rPr>
          <w:rFonts w:ascii="Garamond" w:hAnsi="Garamond"/>
          <w:i/>
          <w:sz w:val="24"/>
          <w:szCs w:val="24"/>
        </w:rPr>
        <w:t>Conclusão</w:t>
      </w:r>
      <w:r>
        <w:rPr>
          <w:rFonts w:ascii="Garamond" w:hAnsi="Garamond"/>
          <w:sz w:val="24"/>
          <w:szCs w:val="24"/>
        </w:rPr>
        <w:t>:</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Do pensamento destes autores decorre que a escolha entre o argumento de analogia e o argumento </w:t>
      </w:r>
      <w:r w:rsidRPr="00CB6B3A">
        <w:rPr>
          <w:rFonts w:ascii="Garamond" w:hAnsi="Garamond"/>
          <w:i/>
          <w:sz w:val="24"/>
          <w:szCs w:val="24"/>
        </w:rPr>
        <w:t xml:space="preserve">a </w:t>
      </w:r>
      <w:proofErr w:type="gramStart"/>
      <w:r w:rsidRPr="00CB6B3A">
        <w:rPr>
          <w:rFonts w:ascii="Garamond" w:hAnsi="Garamond"/>
          <w:i/>
          <w:sz w:val="24"/>
          <w:szCs w:val="24"/>
        </w:rPr>
        <w:t>contrario</w:t>
      </w:r>
      <w:proofErr w:type="gramEnd"/>
      <w:r w:rsidRPr="00CB6B3A">
        <w:rPr>
          <w:rFonts w:ascii="Garamond" w:hAnsi="Garamond"/>
          <w:i/>
          <w:sz w:val="24"/>
          <w:szCs w:val="24"/>
        </w:rPr>
        <w:t xml:space="preserve"> </w:t>
      </w:r>
      <w:r>
        <w:rPr>
          <w:rFonts w:ascii="Garamond" w:hAnsi="Garamond"/>
          <w:sz w:val="24"/>
          <w:szCs w:val="24"/>
        </w:rPr>
        <w:t xml:space="preserve">passa pela análise da </w:t>
      </w:r>
      <w:r w:rsidRPr="00CB6B3A">
        <w:rPr>
          <w:rFonts w:ascii="Garamond" w:hAnsi="Garamond"/>
          <w:i/>
          <w:sz w:val="24"/>
          <w:szCs w:val="24"/>
        </w:rPr>
        <w:t>teleologia da lei</w:t>
      </w:r>
      <w:r>
        <w:rPr>
          <w:rFonts w:ascii="Garamond" w:hAnsi="Garamond"/>
          <w:sz w:val="24"/>
          <w:szCs w:val="24"/>
        </w:rPr>
        <w:t xml:space="preserve">. </w:t>
      </w:r>
      <w:r w:rsidRPr="00C9697C">
        <w:rPr>
          <w:rFonts w:ascii="Garamond" w:hAnsi="Garamond"/>
          <w:sz w:val="24"/>
          <w:szCs w:val="24"/>
        </w:rPr>
        <w:t>Ideia de que par</w:t>
      </w:r>
      <w:r>
        <w:rPr>
          <w:rFonts w:ascii="Garamond" w:hAnsi="Garamond"/>
          <w:sz w:val="24"/>
          <w:szCs w:val="24"/>
        </w:rPr>
        <w:t>a se perceber a intenção da lei</w:t>
      </w:r>
      <w:r w:rsidRPr="00C9697C">
        <w:rPr>
          <w:rFonts w:ascii="Garamond" w:hAnsi="Garamond"/>
          <w:sz w:val="24"/>
          <w:szCs w:val="24"/>
        </w:rPr>
        <w:t>:</w:t>
      </w:r>
      <w:r>
        <w:rPr>
          <w:rFonts w:ascii="Garamond" w:hAnsi="Garamond"/>
          <w:sz w:val="24"/>
          <w:szCs w:val="24"/>
        </w:rPr>
        <w:t xml:space="preserve"> </w:t>
      </w:r>
      <w:r w:rsidRPr="00C9697C">
        <w:rPr>
          <w:rFonts w:ascii="Garamond" w:hAnsi="Garamond"/>
          <w:i/>
          <w:sz w:val="24"/>
          <w:szCs w:val="24"/>
        </w:rPr>
        <w:t xml:space="preserve">a </w:t>
      </w:r>
      <w:r>
        <w:rPr>
          <w:rFonts w:ascii="Garamond" w:hAnsi="Garamond"/>
          <w:i/>
          <w:sz w:val="24"/>
          <w:szCs w:val="24"/>
        </w:rPr>
        <w:t xml:space="preserve">lógica tem de combinar-se com a </w:t>
      </w:r>
      <w:r w:rsidRPr="00C9697C">
        <w:rPr>
          <w:rFonts w:ascii="Garamond" w:hAnsi="Garamond"/>
          <w:i/>
          <w:sz w:val="24"/>
          <w:szCs w:val="24"/>
        </w:rPr>
        <w:t>teleologia</w:t>
      </w:r>
    </w:p>
    <w:p w:rsidR="00B30ACD" w:rsidRDefault="00B30ACD" w:rsidP="008D5B03">
      <w:pPr>
        <w:spacing w:line="360" w:lineRule="auto"/>
        <w:jc w:val="both"/>
        <w:rPr>
          <w:rFonts w:ascii="Garamond" w:hAnsi="Garamond"/>
          <w:sz w:val="24"/>
          <w:szCs w:val="24"/>
        </w:rPr>
      </w:pPr>
    </w:p>
    <w:p w:rsidR="00B30ACD" w:rsidRDefault="00B30ACD" w:rsidP="008D5B03">
      <w:pPr>
        <w:spacing w:line="360" w:lineRule="auto"/>
        <w:jc w:val="both"/>
        <w:rPr>
          <w:rFonts w:ascii="Garamond" w:hAnsi="Garamond"/>
          <w:i/>
          <w:sz w:val="24"/>
          <w:szCs w:val="24"/>
        </w:rPr>
      </w:pPr>
      <w:r>
        <w:rPr>
          <w:rFonts w:ascii="Garamond" w:hAnsi="Garamond"/>
          <w:sz w:val="24"/>
          <w:szCs w:val="24"/>
        </w:rPr>
        <w:t xml:space="preserve">                                       Exemplos práticos: </w:t>
      </w:r>
      <w:r w:rsidRPr="00213A4C">
        <w:rPr>
          <w:rFonts w:ascii="Garamond" w:hAnsi="Garamond"/>
          <w:i/>
          <w:sz w:val="24"/>
          <w:szCs w:val="24"/>
        </w:rPr>
        <w:t xml:space="preserve">Argumento a </w:t>
      </w:r>
      <w:proofErr w:type="gramStart"/>
      <w:r w:rsidRPr="00213A4C">
        <w:rPr>
          <w:rFonts w:ascii="Garamond" w:hAnsi="Garamond"/>
          <w:i/>
          <w:sz w:val="24"/>
          <w:szCs w:val="24"/>
        </w:rPr>
        <w:t>contrario</w:t>
      </w:r>
      <w:proofErr w:type="gramEnd"/>
    </w:p>
    <w:p w:rsidR="00B30ACD" w:rsidRPr="00C9697C" w:rsidRDefault="00B30ACD" w:rsidP="008D5B03">
      <w:pPr>
        <w:spacing w:line="360" w:lineRule="auto"/>
        <w:jc w:val="both"/>
        <w:rPr>
          <w:rFonts w:ascii="Garamond" w:hAnsi="Garamond"/>
          <w:sz w:val="24"/>
          <w:szCs w:val="24"/>
        </w:rPr>
      </w:pPr>
    </w:p>
    <w:p w:rsidR="00B30ACD" w:rsidRDefault="00B30ACD" w:rsidP="00F331C0">
      <w:pPr>
        <w:pStyle w:val="PargrafodaLista"/>
        <w:numPr>
          <w:ilvl w:val="0"/>
          <w:numId w:val="90"/>
        </w:numPr>
        <w:spacing w:line="360" w:lineRule="auto"/>
        <w:jc w:val="both"/>
        <w:rPr>
          <w:rFonts w:ascii="Garamond" w:hAnsi="Garamond"/>
          <w:sz w:val="24"/>
          <w:szCs w:val="24"/>
        </w:rPr>
      </w:pPr>
      <w:r w:rsidRPr="00C9697C">
        <w:rPr>
          <w:rFonts w:ascii="Garamond" w:hAnsi="Garamond"/>
          <w:i/>
          <w:sz w:val="24"/>
          <w:szCs w:val="24"/>
        </w:rPr>
        <w:t xml:space="preserve">MRS - </w:t>
      </w:r>
      <w:r w:rsidRPr="00C9697C">
        <w:rPr>
          <w:rFonts w:ascii="Garamond" w:hAnsi="Garamond"/>
          <w:sz w:val="24"/>
          <w:szCs w:val="24"/>
        </w:rPr>
        <w:t xml:space="preserve">Ex: se uma lei obriga os proprietários de automóveis com registo anterior a 1970 a procederem a uma inspecção semestral dos mesmos, é possível inferir que os proprietários de automóveis com registo posterior àquela data não estão sujeitos a tal obrigação. </w:t>
      </w:r>
    </w:p>
    <w:p w:rsidR="00B30ACD" w:rsidRPr="00C9697C" w:rsidRDefault="00B30ACD" w:rsidP="008D5B03">
      <w:pPr>
        <w:pStyle w:val="PargrafodaLista"/>
        <w:spacing w:line="360" w:lineRule="auto"/>
        <w:jc w:val="both"/>
        <w:rPr>
          <w:rFonts w:ascii="Garamond" w:hAnsi="Garamond"/>
          <w:sz w:val="24"/>
          <w:szCs w:val="24"/>
        </w:rPr>
      </w:pPr>
    </w:p>
    <w:p w:rsidR="00B30ACD" w:rsidRPr="00C9697C" w:rsidRDefault="00B30ACD" w:rsidP="00F331C0">
      <w:pPr>
        <w:pStyle w:val="PargrafodaLista"/>
        <w:numPr>
          <w:ilvl w:val="0"/>
          <w:numId w:val="90"/>
        </w:numPr>
        <w:spacing w:line="360" w:lineRule="auto"/>
        <w:jc w:val="both"/>
        <w:rPr>
          <w:rFonts w:ascii="Garamond" w:hAnsi="Garamond"/>
          <w:sz w:val="24"/>
          <w:szCs w:val="24"/>
        </w:rPr>
      </w:pPr>
      <w:r w:rsidRPr="00C9697C">
        <w:rPr>
          <w:rFonts w:ascii="Garamond" w:hAnsi="Garamond"/>
          <w:sz w:val="24"/>
          <w:szCs w:val="24"/>
        </w:rPr>
        <w:lastRenderedPageBreak/>
        <w:t xml:space="preserve">O A - </w:t>
      </w:r>
      <w:proofErr w:type="spellStart"/>
      <w:r w:rsidRPr="00C9697C">
        <w:rPr>
          <w:rFonts w:ascii="Garamond" w:hAnsi="Garamond"/>
          <w:sz w:val="24"/>
          <w:szCs w:val="24"/>
        </w:rPr>
        <w:t>ex</w:t>
      </w:r>
      <w:proofErr w:type="spellEnd"/>
      <w:r w:rsidRPr="00C9697C">
        <w:rPr>
          <w:rFonts w:ascii="Garamond" w:hAnsi="Garamond"/>
          <w:sz w:val="24"/>
          <w:szCs w:val="24"/>
        </w:rPr>
        <w:t xml:space="preserve">: 1571 e 1569nº 1 b CC quando se verificar a impossibilidade do exercício do direito de servidão (exemplo uma servidão de passagem obstruída devido a alteração do terreno), esta só se extingue decorridos 20 anos de acordo com o </w:t>
      </w:r>
      <w:proofErr w:type="spellStart"/>
      <w:r w:rsidRPr="00C9697C">
        <w:rPr>
          <w:rFonts w:ascii="Garamond" w:hAnsi="Garamond"/>
          <w:sz w:val="24"/>
          <w:szCs w:val="24"/>
        </w:rPr>
        <w:t>art</w:t>
      </w:r>
      <w:proofErr w:type="spellEnd"/>
      <w:r w:rsidRPr="00C9697C">
        <w:rPr>
          <w:rFonts w:ascii="Garamond" w:hAnsi="Garamond"/>
          <w:sz w:val="24"/>
          <w:szCs w:val="24"/>
        </w:rPr>
        <w:t xml:space="preserve">. 1569 n.º1 b) do CC. Sendo o </w:t>
      </w:r>
      <w:proofErr w:type="spellStart"/>
      <w:r w:rsidRPr="00C9697C">
        <w:rPr>
          <w:rFonts w:ascii="Garamond" w:hAnsi="Garamond"/>
          <w:sz w:val="24"/>
          <w:szCs w:val="24"/>
        </w:rPr>
        <w:t>art</w:t>
      </w:r>
      <w:proofErr w:type="spellEnd"/>
      <w:r w:rsidRPr="00C9697C">
        <w:rPr>
          <w:rFonts w:ascii="Garamond" w:hAnsi="Garamond"/>
          <w:sz w:val="24"/>
          <w:szCs w:val="24"/>
        </w:rPr>
        <w:t xml:space="preserve">. 1571 </w:t>
      </w:r>
      <w:r w:rsidRPr="00C9697C">
        <w:rPr>
          <w:rFonts w:ascii="Garamond" w:hAnsi="Garamond"/>
          <w:b/>
          <w:sz w:val="24"/>
          <w:szCs w:val="24"/>
        </w:rPr>
        <w:t>um preceito excepcional</w:t>
      </w:r>
      <w:r w:rsidRPr="00C9697C">
        <w:rPr>
          <w:rFonts w:ascii="Garamond" w:hAnsi="Garamond"/>
          <w:sz w:val="24"/>
          <w:szCs w:val="24"/>
        </w:rPr>
        <w:t xml:space="preserve"> dele </w:t>
      </w:r>
      <w:r w:rsidRPr="00C9697C">
        <w:rPr>
          <w:rFonts w:ascii="Garamond" w:hAnsi="Garamond"/>
          <w:b/>
          <w:sz w:val="24"/>
          <w:szCs w:val="24"/>
        </w:rPr>
        <w:t>decorre a regra geral</w:t>
      </w:r>
      <w:r w:rsidRPr="00C9697C">
        <w:rPr>
          <w:rFonts w:ascii="Garamond" w:hAnsi="Garamond"/>
          <w:sz w:val="24"/>
          <w:szCs w:val="24"/>
        </w:rPr>
        <w:t xml:space="preserve"> de que a impossibilidade de exercício de qualquer outro direito real implica a sua extinção imediata. Por isso, se no caso do usufruto dum pomar a fruição da coisa for impossível porque o terreno é arenoso, o usufruto extingue-se.</w:t>
      </w:r>
    </w:p>
    <w:p w:rsidR="00B30ACD" w:rsidRDefault="00B30ACD" w:rsidP="008D5B03">
      <w:pPr>
        <w:spacing w:line="360" w:lineRule="auto"/>
        <w:jc w:val="both"/>
        <w:rPr>
          <w:rFonts w:ascii="Garamond" w:hAnsi="Garamond"/>
          <w:sz w:val="24"/>
          <w:szCs w:val="24"/>
        </w:rPr>
      </w:pPr>
    </w:p>
    <w:p w:rsidR="00B30ACD" w:rsidRPr="000751AC" w:rsidRDefault="00B30ACD" w:rsidP="00F331C0">
      <w:pPr>
        <w:pStyle w:val="PargrafodaLista"/>
        <w:numPr>
          <w:ilvl w:val="0"/>
          <w:numId w:val="90"/>
        </w:numPr>
        <w:spacing w:line="360" w:lineRule="auto"/>
        <w:jc w:val="both"/>
        <w:rPr>
          <w:rFonts w:ascii="Garamond" w:hAnsi="Garamond"/>
          <w:sz w:val="24"/>
          <w:szCs w:val="24"/>
        </w:rPr>
      </w:pPr>
      <w:proofErr w:type="spellStart"/>
      <w:r w:rsidRPr="00C9697C">
        <w:rPr>
          <w:rFonts w:ascii="Garamond" w:hAnsi="Garamond"/>
          <w:sz w:val="24"/>
          <w:szCs w:val="24"/>
        </w:rPr>
        <w:t>Engisch</w:t>
      </w:r>
      <w:proofErr w:type="spellEnd"/>
      <w:r w:rsidRPr="00C9697C">
        <w:rPr>
          <w:rFonts w:ascii="Garamond" w:hAnsi="Garamond"/>
          <w:sz w:val="24"/>
          <w:szCs w:val="24"/>
        </w:rPr>
        <w:t xml:space="preserve"> – </w:t>
      </w:r>
      <w:proofErr w:type="spellStart"/>
      <w:r w:rsidRPr="00C9697C">
        <w:rPr>
          <w:rFonts w:ascii="Garamond" w:hAnsi="Garamond"/>
          <w:sz w:val="24"/>
          <w:szCs w:val="24"/>
        </w:rPr>
        <w:t>ex</w:t>
      </w:r>
      <w:proofErr w:type="spellEnd"/>
      <w:r w:rsidRPr="00C9697C">
        <w:rPr>
          <w:rFonts w:ascii="Garamond" w:hAnsi="Garamond"/>
          <w:sz w:val="24"/>
          <w:szCs w:val="24"/>
        </w:rPr>
        <w:t xml:space="preserve">: certa lei dispõe que </w:t>
      </w:r>
      <w:r w:rsidRPr="00C9697C">
        <w:rPr>
          <w:rFonts w:ascii="Garamond" w:hAnsi="Garamond"/>
          <w:i/>
          <w:sz w:val="24"/>
          <w:szCs w:val="24"/>
        </w:rPr>
        <w:t xml:space="preserve">o proprietário dum quadrúpede responde pelos prejuízos que tal animal tenha causado. </w:t>
      </w:r>
      <w:r w:rsidRPr="00C9697C">
        <w:rPr>
          <w:rFonts w:ascii="Garamond" w:hAnsi="Garamond"/>
          <w:sz w:val="24"/>
          <w:szCs w:val="24"/>
        </w:rPr>
        <w:t>Questão discutida saber qual o regime em relação aos animais bípedes (</w:t>
      </w:r>
      <w:proofErr w:type="spellStart"/>
      <w:r w:rsidRPr="00C9697C">
        <w:rPr>
          <w:rFonts w:ascii="Garamond" w:hAnsi="Garamond"/>
          <w:sz w:val="24"/>
          <w:szCs w:val="24"/>
        </w:rPr>
        <w:t>ex</w:t>
      </w:r>
      <w:proofErr w:type="spellEnd"/>
      <w:r w:rsidRPr="00C9697C">
        <w:rPr>
          <w:rFonts w:ascii="Garamond" w:hAnsi="Garamond"/>
          <w:sz w:val="24"/>
          <w:szCs w:val="24"/>
        </w:rPr>
        <w:t xml:space="preserve"> avestruz). </w:t>
      </w:r>
      <w:r w:rsidRPr="000751AC">
        <w:rPr>
          <w:rFonts w:ascii="Garamond" w:hAnsi="Garamond"/>
          <w:b/>
          <w:sz w:val="24"/>
          <w:szCs w:val="24"/>
        </w:rPr>
        <w:t>Dúvida:</w:t>
      </w:r>
      <w:r w:rsidRPr="000751AC">
        <w:rPr>
          <w:rFonts w:ascii="Garamond" w:hAnsi="Garamond"/>
          <w:sz w:val="24"/>
          <w:szCs w:val="24"/>
        </w:rPr>
        <w:t xml:space="preserve"> saber se, se usa um </w:t>
      </w:r>
      <w:r w:rsidRPr="000751AC">
        <w:rPr>
          <w:rFonts w:ascii="Garamond" w:hAnsi="Garamond"/>
          <w:i/>
          <w:sz w:val="24"/>
          <w:szCs w:val="24"/>
        </w:rPr>
        <w:t>argumento de analogia</w:t>
      </w:r>
      <w:r w:rsidRPr="000751AC">
        <w:rPr>
          <w:rFonts w:ascii="Garamond" w:hAnsi="Garamond"/>
          <w:sz w:val="24"/>
          <w:szCs w:val="24"/>
        </w:rPr>
        <w:t xml:space="preserve"> ou um </w:t>
      </w:r>
      <w:r w:rsidRPr="000751AC">
        <w:rPr>
          <w:rFonts w:ascii="Garamond" w:hAnsi="Garamond"/>
          <w:i/>
          <w:sz w:val="24"/>
          <w:szCs w:val="24"/>
        </w:rPr>
        <w:t>argumento a contrario</w:t>
      </w:r>
      <w:r w:rsidRPr="000751AC">
        <w:rPr>
          <w:rFonts w:ascii="Garamond" w:hAnsi="Garamond"/>
          <w:sz w:val="24"/>
          <w:szCs w:val="24"/>
        </w:rPr>
        <w:t xml:space="preserve">. </w:t>
      </w:r>
      <w:proofErr w:type="spellStart"/>
      <w:r w:rsidRPr="000751AC">
        <w:rPr>
          <w:rFonts w:ascii="Garamond" w:hAnsi="Garamond"/>
          <w:sz w:val="24"/>
          <w:szCs w:val="24"/>
        </w:rPr>
        <w:t>Engisch</w:t>
      </w:r>
      <w:proofErr w:type="spellEnd"/>
      <w:r w:rsidRPr="000751AC">
        <w:rPr>
          <w:rFonts w:ascii="Garamond" w:hAnsi="Garamond"/>
          <w:sz w:val="24"/>
          <w:szCs w:val="24"/>
        </w:rPr>
        <w:t xml:space="preserve"> opta por um argumento a </w:t>
      </w:r>
      <w:proofErr w:type="gramStart"/>
      <w:r w:rsidRPr="000751AC">
        <w:rPr>
          <w:rFonts w:ascii="Garamond" w:hAnsi="Garamond"/>
          <w:sz w:val="24"/>
          <w:szCs w:val="24"/>
        </w:rPr>
        <w:t>contrario</w:t>
      </w:r>
      <w:proofErr w:type="gramEnd"/>
      <w:r w:rsidRPr="000751AC">
        <w:rPr>
          <w:rFonts w:ascii="Garamond" w:hAnsi="Garamond"/>
          <w:sz w:val="24"/>
          <w:szCs w:val="24"/>
        </w:rPr>
        <w:t xml:space="preserve">. O </w:t>
      </w:r>
      <w:r w:rsidRPr="000751AC">
        <w:rPr>
          <w:rFonts w:ascii="Garamond" w:hAnsi="Garamond"/>
          <w:i/>
          <w:sz w:val="24"/>
          <w:szCs w:val="24"/>
        </w:rPr>
        <w:t>argumento de analogia</w:t>
      </w:r>
      <w:proofErr w:type="gramStart"/>
      <w:r w:rsidRPr="000751AC">
        <w:rPr>
          <w:rFonts w:ascii="Garamond" w:hAnsi="Garamond"/>
          <w:sz w:val="24"/>
          <w:szCs w:val="24"/>
        </w:rPr>
        <w:t>,</w:t>
      </w:r>
      <w:proofErr w:type="gramEnd"/>
      <w:r w:rsidRPr="000751AC">
        <w:rPr>
          <w:rFonts w:ascii="Garamond" w:hAnsi="Garamond"/>
          <w:sz w:val="24"/>
          <w:szCs w:val="24"/>
        </w:rPr>
        <w:t xml:space="preserve"> partiria do pressuposto de que há uma lacuna, mas que as mesmas razões justificativas da aplicação da norma aos quadrúpedes, também valem para os bípedes. Já o </w:t>
      </w:r>
      <w:r w:rsidRPr="000751AC">
        <w:rPr>
          <w:rFonts w:ascii="Garamond" w:hAnsi="Garamond"/>
          <w:i/>
          <w:sz w:val="24"/>
          <w:szCs w:val="24"/>
        </w:rPr>
        <w:t xml:space="preserve">argumento a </w:t>
      </w:r>
      <w:proofErr w:type="gramStart"/>
      <w:r w:rsidRPr="000751AC">
        <w:rPr>
          <w:rFonts w:ascii="Garamond" w:hAnsi="Garamond"/>
          <w:i/>
          <w:sz w:val="24"/>
          <w:szCs w:val="24"/>
        </w:rPr>
        <w:t>contrario</w:t>
      </w:r>
      <w:proofErr w:type="gramEnd"/>
      <w:r w:rsidRPr="000751AC">
        <w:rPr>
          <w:rFonts w:ascii="Garamond" w:hAnsi="Garamond"/>
          <w:sz w:val="24"/>
          <w:szCs w:val="24"/>
        </w:rPr>
        <w:t xml:space="preserve"> partiria do pressuposto de que a norma sendo excepcional, aplica-se à particular situação dos animais quadrúpedes, pelo que de tal norma se </w:t>
      </w:r>
      <w:r w:rsidRPr="000751AC">
        <w:rPr>
          <w:rFonts w:ascii="Garamond" w:hAnsi="Garamond"/>
          <w:b/>
          <w:sz w:val="24"/>
          <w:szCs w:val="24"/>
        </w:rPr>
        <w:t>extrai o regime geral</w:t>
      </w:r>
      <w:r w:rsidRPr="000751AC">
        <w:rPr>
          <w:rFonts w:ascii="Garamond" w:hAnsi="Garamond"/>
          <w:sz w:val="24"/>
          <w:szCs w:val="24"/>
        </w:rPr>
        <w:t xml:space="preserve"> no sentido de que face aos restantes animais não deve haver qualquer responsabilidade do proprietário. </w:t>
      </w:r>
    </w:p>
    <w:p w:rsidR="00B30ACD" w:rsidRDefault="00B30ACD" w:rsidP="008D5B03">
      <w:pPr>
        <w:spacing w:line="360" w:lineRule="auto"/>
        <w:jc w:val="both"/>
        <w:rPr>
          <w:rFonts w:ascii="Garamond" w:hAnsi="Garamond"/>
          <w:i/>
          <w:sz w:val="24"/>
          <w:szCs w:val="24"/>
        </w:rPr>
      </w:pPr>
    </w:p>
    <w:p w:rsidR="00B30ACD" w:rsidRPr="00C9697C" w:rsidRDefault="00B30ACD" w:rsidP="00F331C0">
      <w:pPr>
        <w:pStyle w:val="PargrafodaLista"/>
        <w:numPr>
          <w:ilvl w:val="0"/>
          <w:numId w:val="90"/>
        </w:numPr>
        <w:spacing w:line="360" w:lineRule="auto"/>
        <w:jc w:val="both"/>
        <w:rPr>
          <w:rFonts w:ascii="Garamond" w:hAnsi="Garamond"/>
          <w:sz w:val="24"/>
          <w:szCs w:val="24"/>
        </w:rPr>
      </w:pPr>
      <w:r w:rsidRPr="00C9697C">
        <w:rPr>
          <w:rFonts w:ascii="Garamond" w:hAnsi="Garamond"/>
          <w:i/>
          <w:sz w:val="24"/>
          <w:szCs w:val="24"/>
        </w:rPr>
        <w:t xml:space="preserve">Caso prático: </w:t>
      </w:r>
      <w:r w:rsidRPr="00C9697C">
        <w:rPr>
          <w:rFonts w:ascii="Garamond" w:hAnsi="Garamond"/>
          <w:sz w:val="24"/>
          <w:szCs w:val="24"/>
        </w:rPr>
        <w:t xml:space="preserve">pessoa parte serviço de louça em virtude de enfarte. Questiona-se a aplicação do </w:t>
      </w:r>
      <w:proofErr w:type="spellStart"/>
      <w:r w:rsidRPr="00C9697C">
        <w:rPr>
          <w:rFonts w:ascii="Garamond" w:hAnsi="Garamond"/>
          <w:sz w:val="24"/>
          <w:szCs w:val="24"/>
        </w:rPr>
        <w:t>art</w:t>
      </w:r>
      <w:proofErr w:type="spellEnd"/>
      <w:r w:rsidRPr="00C9697C">
        <w:rPr>
          <w:rFonts w:ascii="Garamond" w:hAnsi="Garamond"/>
          <w:sz w:val="24"/>
          <w:szCs w:val="24"/>
        </w:rPr>
        <w:t xml:space="preserve">. 483 do CC. </w:t>
      </w:r>
      <w:r>
        <w:rPr>
          <w:rFonts w:ascii="Garamond" w:hAnsi="Garamond"/>
          <w:sz w:val="24"/>
          <w:szCs w:val="24"/>
        </w:rPr>
        <w:t>Temos uma s</w:t>
      </w:r>
      <w:r w:rsidRPr="00C9697C">
        <w:rPr>
          <w:rFonts w:ascii="Garamond" w:hAnsi="Garamond"/>
          <w:sz w:val="24"/>
          <w:szCs w:val="24"/>
        </w:rPr>
        <w:t>ituação em que nã</w:t>
      </w:r>
      <w:r>
        <w:rPr>
          <w:rFonts w:ascii="Garamond" w:hAnsi="Garamond"/>
          <w:sz w:val="24"/>
          <w:szCs w:val="24"/>
        </w:rPr>
        <w:t>o existe culpa do autor do dano que,</w:t>
      </w:r>
      <w:r w:rsidRPr="00C9697C">
        <w:rPr>
          <w:rFonts w:ascii="Garamond" w:hAnsi="Garamond"/>
          <w:sz w:val="24"/>
          <w:szCs w:val="24"/>
        </w:rPr>
        <w:t xml:space="preserve"> </w:t>
      </w:r>
      <w:r>
        <w:rPr>
          <w:rFonts w:ascii="Garamond" w:hAnsi="Garamond"/>
          <w:sz w:val="24"/>
          <w:szCs w:val="24"/>
        </w:rPr>
        <w:t xml:space="preserve">por esse motivo, </w:t>
      </w:r>
      <w:r w:rsidRPr="00C9697C">
        <w:rPr>
          <w:rFonts w:ascii="Garamond" w:hAnsi="Garamond"/>
          <w:sz w:val="24"/>
          <w:szCs w:val="24"/>
        </w:rPr>
        <w:t xml:space="preserve">caberia no </w:t>
      </w:r>
      <w:proofErr w:type="spellStart"/>
      <w:r>
        <w:rPr>
          <w:rFonts w:ascii="Garamond" w:hAnsi="Garamond"/>
          <w:sz w:val="24"/>
          <w:szCs w:val="24"/>
        </w:rPr>
        <w:t>art</w:t>
      </w:r>
      <w:proofErr w:type="spellEnd"/>
      <w:r>
        <w:rPr>
          <w:rFonts w:ascii="Garamond" w:hAnsi="Garamond"/>
          <w:sz w:val="24"/>
          <w:szCs w:val="24"/>
        </w:rPr>
        <w:t>. 483 nº2. Este preceito remete</w:t>
      </w:r>
      <w:r w:rsidRPr="00C9697C">
        <w:rPr>
          <w:rFonts w:ascii="Garamond" w:hAnsi="Garamond"/>
          <w:sz w:val="24"/>
          <w:szCs w:val="24"/>
        </w:rPr>
        <w:t xml:space="preserve"> para os regimes do </w:t>
      </w:r>
      <w:proofErr w:type="spellStart"/>
      <w:r w:rsidRPr="00C9697C">
        <w:rPr>
          <w:rFonts w:ascii="Garamond" w:hAnsi="Garamond"/>
          <w:sz w:val="24"/>
          <w:szCs w:val="24"/>
        </w:rPr>
        <w:t>art</w:t>
      </w:r>
      <w:proofErr w:type="spellEnd"/>
      <w:r w:rsidRPr="00C9697C">
        <w:rPr>
          <w:rFonts w:ascii="Garamond" w:hAnsi="Garamond"/>
          <w:sz w:val="24"/>
          <w:szCs w:val="24"/>
        </w:rPr>
        <w:t xml:space="preserve">. 500 e </w:t>
      </w:r>
      <w:proofErr w:type="spellStart"/>
      <w:r w:rsidRPr="00C9697C">
        <w:rPr>
          <w:rFonts w:ascii="Garamond" w:hAnsi="Garamond"/>
          <w:sz w:val="24"/>
          <w:szCs w:val="24"/>
        </w:rPr>
        <w:t>ss</w:t>
      </w:r>
      <w:proofErr w:type="spellEnd"/>
      <w:r w:rsidRPr="00C9697C">
        <w:rPr>
          <w:rFonts w:ascii="Garamond" w:hAnsi="Garamond"/>
          <w:sz w:val="24"/>
          <w:szCs w:val="24"/>
        </w:rPr>
        <w:t xml:space="preserve">, </w:t>
      </w:r>
      <w:r>
        <w:rPr>
          <w:rFonts w:ascii="Garamond" w:hAnsi="Garamond"/>
          <w:sz w:val="24"/>
          <w:szCs w:val="24"/>
        </w:rPr>
        <w:t xml:space="preserve">que </w:t>
      </w:r>
      <w:r w:rsidRPr="00C9697C">
        <w:rPr>
          <w:rFonts w:ascii="Garamond" w:hAnsi="Garamond"/>
          <w:sz w:val="24"/>
          <w:szCs w:val="24"/>
        </w:rPr>
        <w:t>são normas excepcionais</w:t>
      </w:r>
      <w:r>
        <w:rPr>
          <w:rFonts w:ascii="Garamond" w:hAnsi="Garamond"/>
          <w:sz w:val="24"/>
          <w:szCs w:val="24"/>
        </w:rPr>
        <w:t xml:space="preserve"> dirigidas a situações particulares</w:t>
      </w:r>
      <w:r w:rsidRPr="00C9697C">
        <w:rPr>
          <w:rFonts w:ascii="Garamond" w:hAnsi="Garamond"/>
          <w:sz w:val="24"/>
          <w:szCs w:val="24"/>
        </w:rPr>
        <w:t>. Logo, sendo os casos de responsabilidade sem culpa a excepção, a regra será a de que a responsabilidade ópera com culpa, por isso não havendo culpa da pessoa que partiu o serviço, não existe dever de indemnizar.</w:t>
      </w:r>
    </w:p>
    <w:p w:rsidR="00B30ACD" w:rsidRDefault="00B30ACD" w:rsidP="008D5B03">
      <w:pPr>
        <w:spacing w:line="360" w:lineRule="auto"/>
        <w:jc w:val="both"/>
        <w:rPr>
          <w:rFonts w:ascii="Garamond" w:hAnsi="Garamond"/>
          <w:i/>
          <w:sz w:val="24"/>
          <w:szCs w:val="24"/>
        </w:rPr>
      </w:pPr>
    </w:p>
    <w:p w:rsidR="00B30ACD" w:rsidRDefault="00B30ACD" w:rsidP="008D5B03">
      <w:pPr>
        <w:spacing w:line="360" w:lineRule="auto"/>
        <w:jc w:val="both"/>
        <w:rPr>
          <w:rFonts w:ascii="Garamond" w:hAnsi="Garamond"/>
          <w:i/>
          <w:sz w:val="24"/>
          <w:szCs w:val="24"/>
        </w:rPr>
      </w:pPr>
      <w:r>
        <w:rPr>
          <w:rFonts w:ascii="Garamond" w:hAnsi="Garamond"/>
          <w:sz w:val="24"/>
          <w:szCs w:val="24"/>
        </w:rPr>
        <w:t xml:space="preserve">                        </w:t>
      </w:r>
      <w:r w:rsidRPr="00C9697C">
        <w:rPr>
          <w:rFonts w:ascii="Garamond" w:hAnsi="Garamond"/>
          <w:sz w:val="24"/>
          <w:szCs w:val="24"/>
        </w:rPr>
        <w:t>Exemplos práticos</w:t>
      </w:r>
      <w:r>
        <w:rPr>
          <w:rFonts w:ascii="Garamond" w:hAnsi="Garamond"/>
          <w:i/>
          <w:sz w:val="24"/>
          <w:szCs w:val="24"/>
        </w:rPr>
        <w:t xml:space="preserve">: </w:t>
      </w:r>
      <w:r w:rsidRPr="00D76F8B">
        <w:rPr>
          <w:rFonts w:ascii="Garamond" w:hAnsi="Garamond"/>
          <w:i/>
          <w:sz w:val="24"/>
          <w:szCs w:val="24"/>
        </w:rPr>
        <w:t>Aplicação analógica de normas excepcionais</w:t>
      </w:r>
    </w:p>
    <w:p w:rsidR="00B30ACD" w:rsidRPr="00D76F8B" w:rsidRDefault="00B30ACD" w:rsidP="008D5B03">
      <w:pPr>
        <w:spacing w:line="360" w:lineRule="auto"/>
        <w:jc w:val="both"/>
        <w:rPr>
          <w:rFonts w:ascii="Garamond" w:hAnsi="Garamond"/>
          <w:i/>
          <w:sz w:val="24"/>
          <w:szCs w:val="24"/>
        </w:rPr>
      </w:pPr>
    </w:p>
    <w:p w:rsidR="00B30ACD" w:rsidRDefault="00B30ACD" w:rsidP="00F331C0">
      <w:pPr>
        <w:pStyle w:val="PargrafodaLista"/>
        <w:numPr>
          <w:ilvl w:val="0"/>
          <w:numId w:val="91"/>
        </w:numPr>
        <w:spacing w:line="360" w:lineRule="auto"/>
        <w:jc w:val="both"/>
        <w:rPr>
          <w:rFonts w:ascii="Garamond" w:hAnsi="Garamond"/>
          <w:sz w:val="24"/>
          <w:szCs w:val="24"/>
        </w:rPr>
      </w:pPr>
      <w:r w:rsidRPr="00590D96">
        <w:rPr>
          <w:rFonts w:ascii="Garamond" w:hAnsi="Garamond"/>
          <w:b/>
          <w:sz w:val="24"/>
          <w:szCs w:val="24"/>
        </w:rPr>
        <w:lastRenderedPageBreak/>
        <w:t>Caso prático resolvido</w:t>
      </w:r>
      <w:r w:rsidRPr="00590D96">
        <w:rPr>
          <w:rFonts w:ascii="Garamond" w:hAnsi="Garamond"/>
          <w:sz w:val="24"/>
          <w:szCs w:val="24"/>
        </w:rPr>
        <w:t xml:space="preserve">: suscita-se a aplicação do </w:t>
      </w:r>
      <w:proofErr w:type="spellStart"/>
      <w:r w:rsidRPr="00590D96">
        <w:rPr>
          <w:rFonts w:ascii="Garamond" w:hAnsi="Garamond"/>
          <w:sz w:val="24"/>
          <w:szCs w:val="24"/>
        </w:rPr>
        <w:t>art</w:t>
      </w:r>
      <w:proofErr w:type="spellEnd"/>
      <w:r w:rsidRPr="00590D96">
        <w:rPr>
          <w:rFonts w:ascii="Garamond" w:hAnsi="Garamond"/>
          <w:sz w:val="24"/>
          <w:szCs w:val="24"/>
        </w:rPr>
        <w:t>. 875 CC (escritura publica para compra e venda de bens imóveis) a um contrato de compra e venda de bens móveis. Recusa da aplicação analógica deste artigo porque é uma norma excepcional (substancial).</w:t>
      </w:r>
    </w:p>
    <w:p w:rsidR="00B30ACD" w:rsidRPr="00590D96" w:rsidRDefault="00B30ACD" w:rsidP="008D5B03">
      <w:pPr>
        <w:pStyle w:val="PargrafodaLista"/>
        <w:spacing w:line="360" w:lineRule="auto"/>
        <w:jc w:val="both"/>
        <w:rPr>
          <w:rFonts w:ascii="Garamond" w:hAnsi="Garamond"/>
          <w:sz w:val="24"/>
          <w:szCs w:val="24"/>
        </w:rPr>
      </w:pPr>
    </w:p>
    <w:p w:rsidR="00B30ACD" w:rsidRDefault="00B30ACD" w:rsidP="00F331C0">
      <w:pPr>
        <w:pStyle w:val="PargrafodaLista"/>
        <w:numPr>
          <w:ilvl w:val="0"/>
          <w:numId w:val="91"/>
        </w:numPr>
        <w:spacing w:line="360" w:lineRule="auto"/>
        <w:jc w:val="both"/>
        <w:rPr>
          <w:rFonts w:ascii="Garamond" w:hAnsi="Garamond"/>
          <w:sz w:val="24"/>
          <w:szCs w:val="24"/>
        </w:rPr>
      </w:pPr>
      <w:r w:rsidRPr="00590D96">
        <w:rPr>
          <w:rFonts w:ascii="Garamond" w:hAnsi="Garamond"/>
          <w:b/>
          <w:sz w:val="24"/>
          <w:szCs w:val="24"/>
        </w:rPr>
        <w:t>Caso teste passado</w:t>
      </w:r>
      <w:r w:rsidRPr="00590D96">
        <w:rPr>
          <w:rFonts w:ascii="Garamond" w:hAnsi="Garamond"/>
          <w:sz w:val="24"/>
          <w:szCs w:val="24"/>
        </w:rPr>
        <w:t>: suscita-se a aplicação do regime de renda condicionada previsto para o arrendamento de habitação, a um caso de arrendamento comercial.</w:t>
      </w:r>
    </w:p>
    <w:p w:rsidR="00B30ACD" w:rsidRPr="00590D96" w:rsidRDefault="00B30ACD" w:rsidP="008D5B03">
      <w:pPr>
        <w:pStyle w:val="PargrafodaLista"/>
        <w:rPr>
          <w:rFonts w:ascii="Garamond" w:hAnsi="Garamond"/>
          <w:sz w:val="24"/>
          <w:szCs w:val="24"/>
        </w:rPr>
      </w:pPr>
    </w:p>
    <w:p w:rsidR="00B30ACD" w:rsidRDefault="00B30ACD" w:rsidP="008D5B03">
      <w:pPr>
        <w:pStyle w:val="PargrafodaLista"/>
        <w:spacing w:line="360" w:lineRule="auto"/>
        <w:jc w:val="both"/>
        <w:rPr>
          <w:rFonts w:ascii="Garamond" w:hAnsi="Garamond"/>
          <w:sz w:val="24"/>
          <w:szCs w:val="24"/>
        </w:rPr>
      </w:pPr>
    </w:p>
    <w:p w:rsidR="00874692" w:rsidRDefault="00874692" w:rsidP="008D5B03">
      <w:pPr>
        <w:pStyle w:val="PargrafodaLista"/>
        <w:spacing w:line="360" w:lineRule="auto"/>
        <w:jc w:val="both"/>
        <w:rPr>
          <w:rFonts w:ascii="Garamond" w:hAnsi="Garamond"/>
          <w:sz w:val="24"/>
          <w:szCs w:val="24"/>
        </w:rPr>
      </w:pPr>
    </w:p>
    <w:p w:rsidR="00874692" w:rsidRDefault="00874692" w:rsidP="008D5B03">
      <w:pPr>
        <w:pStyle w:val="PargrafodaLista"/>
        <w:spacing w:line="360" w:lineRule="auto"/>
        <w:jc w:val="both"/>
        <w:rPr>
          <w:rFonts w:ascii="Garamond" w:hAnsi="Garamond"/>
          <w:sz w:val="24"/>
          <w:szCs w:val="24"/>
        </w:rPr>
      </w:pPr>
    </w:p>
    <w:p w:rsidR="00B30ACD" w:rsidRDefault="00B30ACD" w:rsidP="00F331C0">
      <w:pPr>
        <w:pStyle w:val="PargrafodaLista"/>
        <w:numPr>
          <w:ilvl w:val="0"/>
          <w:numId w:val="91"/>
        </w:numPr>
        <w:spacing w:line="360" w:lineRule="auto"/>
        <w:jc w:val="both"/>
        <w:rPr>
          <w:rFonts w:ascii="Garamond" w:hAnsi="Garamond"/>
          <w:sz w:val="24"/>
          <w:szCs w:val="24"/>
        </w:rPr>
      </w:pPr>
      <w:r w:rsidRPr="00590D96">
        <w:rPr>
          <w:rFonts w:ascii="Garamond" w:hAnsi="Garamond"/>
          <w:b/>
          <w:sz w:val="24"/>
          <w:szCs w:val="24"/>
        </w:rPr>
        <w:t>Casos exames passados</w:t>
      </w:r>
      <w:r w:rsidRPr="00590D96">
        <w:rPr>
          <w:rFonts w:ascii="Garamond" w:hAnsi="Garamond"/>
          <w:sz w:val="24"/>
          <w:szCs w:val="24"/>
        </w:rPr>
        <w:t>:</w:t>
      </w:r>
    </w:p>
    <w:p w:rsidR="00B30ACD" w:rsidRDefault="00B30ACD" w:rsidP="00F331C0">
      <w:pPr>
        <w:pStyle w:val="PargrafodaLista"/>
        <w:numPr>
          <w:ilvl w:val="0"/>
          <w:numId w:val="92"/>
        </w:numPr>
        <w:spacing w:line="360" w:lineRule="auto"/>
        <w:jc w:val="both"/>
        <w:rPr>
          <w:rFonts w:ascii="Garamond" w:hAnsi="Garamond"/>
          <w:sz w:val="24"/>
          <w:szCs w:val="24"/>
        </w:rPr>
      </w:pPr>
      <w:r w:rsidRPr="00590D96">
        <w:rPr>
          <w:rFonts w:ascii="Garamond" w:hAnsi="Garamond"/>
          <w:sz w:val="24"/>
          <w:szCs w:val="24"/>
        </w:rPr>
        <w:t>Suscita-se a aplicação da norma que prevê linhas de créditos especiais para minimizar danos ocorridos por efeito de condições atmosféricas em actividades comerciais, industriais e de serviços, a uma empresa de plantação de legumes (actividade agrícola).</w:t>
      </w:r>
    </w:p>
    <w:p w:rsidR="00B30ACD" w:rsidRPr="00590D96" w:rsidRDefault="00B30ACD" w:rsidP="00F331C0">
      <w:pPr>
        <w:pStyle w:val="PargrafodaLista"/>
        <w:numPr>
          <w:ilvl w:val="0"/>
          <w:numId w:val="92"/>
        </w:numPr>
        <w:spacing w:line="360" w:lineRule="auto"/>
        <w:jc w:val="both"/>
        <w:rPr>
          <w:rFonts w:ascii="Garamond" w:hAnsi="Garamond"/>
          <w:sz w:val="24"/>
          <w:szCs w:val="24"/>
        </w:rPr>
      </w:pPr>
      <w:r w:rsidRPr="00590D96">
        <w:rPr>
          <w:rFonts w:ascii="Garamond" w:hAnsi="Garamond"/>
          <w:sz w:val="24"/>
          <w:szCs w:val="24"/>
        </w:rPr>
        <w:t xml:space="preserve"> Suscita-se a aplicação duma norma que atribui subsídios a empresários de táxis por efeito de aumento de combustíveis, a uma empresa de transportes de alunos.</w:t>
      </w:r>
    </w:p>
    <w:p w:rsidR="00B30ACD" w:rsidRDefault="00B30ACD" w:rsidP="008D5B03">
      <w:pPr>
        <w:spacing w:line="360" w:lineRule="auto"/>
        <w:jc w:val="both"/>
        <w:rPr>
          <w:rFonts w:ascii="Garamond" w:hAnsi="Garamond"/>
          <w:b/>
          <w:sz w:val="28"/>
          <w:szCs w:val="28"/>
        </w:rPr>
      </w:pPr>
      <w:r>
        <w:rPr>
          <w:rFonts w:ascii="Garamond" w:hAnsi="Garamond"/>
          <w:b/>
          <w:sz w:val="28"/>
          <w:szCs w:val="28"/>
        </w:rPr>
        <w:t>SLL:</w:t>
      </w:r>
    </w:p>
    <w:p w:rsidR="00B30ACD" w:rsidRDefault="00B30ACD" w:rsidP="008D5B03">
      <w:pPr>
        <w:spacing w:line="360" w:lineRule="auto"/>
        <w:jc w:val="both"/>
        <w:rPr>
          <w:rFonts w:ascii="Garamond" w:hAnsi="Garamond"/>
          <w:b/>
          <w:i/>
          <w:sz w:val="24"/>
          <w:szCs w:val="24"/>
        </w:rPr>
      </w:pPr>
      <w:r w:rsidRPr="00F40180">
        <w:rPr>
          <w:rFonts w:ascii="Garamond" w:hAnsi="Garamond"/>
          <w:b/>
          <w:sz w:val="24"/>
          <w:szCs w:val="24"/>
        </w:rPr>
        <w:t xml:space="preserve">Diferença resolução de hipótese pela possibilidade de aplicação analógica de normas excepcionais ou pela via da interpretação enunciativa </w:t>
      </w:r>
      <w:r>
        <w:rPr>
          <w:rFonts w:ascii="Garamond" w:hAnsi="Garamond"/>
          <w:b/>
          <w:sz w:val="24"/>
          <w:szCs w:val="24"/>
        </w:rPr>
        <w:t>a</w:t>
      </w:r>
      <w:r w:rsidRPr="00F40180">
        <w:rPr>
          <w:rFonts w:ascii="Garamond" w:hAnsi="Garamond"/>
          <w:b/>
          <w:sz w:val="24"/>
          <w:szCs w:val="24"/>
        </w:rPr>
        <w:t xml:space="preserve">través do uso de </w:t>
      </w:r>
      <w:r w:rsidRPr="00F40180">
        <w:rPr>
          <w:rFonts w:ascii="Garamond" w:hAnsi="Garamond"/>
          <w:b/>
          <w:i/>
          <w:sz w:val="24"/>
          <w:szCs w:val="24"/>
        </w:rPr>
        <w:t xml:space="preserve">argumento a </w:t>
      </w:r>
      <w:proofErr w:type="gramStart"/>
      <w:r w:rsidRPr="00F40180">
        <w:rPr>
          <w:rFonts w:ascii="Garamond" w:hAnsi="Garamond"/>
          <w:b/>
          <w:i/>
          <w:sz w:val="24"/>
          <w:szCs w:val="24"/>
        </w:rPr>
        <w:t>contrario</w:t>
      </w:r>
      <w:proofErr w:type="gramEnd"/>
      <w:r w:rsidRPr="00F40180">
        <w:rPr>
          <w:rFonts w:ascii="Garamond" w:hAnsi="Garamond"/>
          <w:b/>
          <w:i/>
          <w:sz w:val="24"/>
          <w:szCs w:val="24"/>
        </w:rPr>
        <w:t>.</w:t>
      </w:r>
    </w:p>
    <w:p w:rsidR="00B30ACD" w:rsidRPr="00F40180" w:rsidRDefault="00B30ACD" w:rsidP="008D5B03">
      <w:pPr>
        <w:spacing w:line="360" w:lineRule="auto"/>
        <w:jc w:val="both"/>
        <w:rPr>
          <w:rFonts w:ascii="Garamond" w:hAnsi="Garamond"/>
          <w:b/>
          <w:i/>
          <w:sz w:val="24"/>
          <w:szCs w:val="24"/>
        </w:rPr>
      </w:pPr>
    </w:p>
    <w:p w:rsidR="00B30ACD" w:rsidRDefault="00B30ACD" w:rsidP="008D5B03">
      <w:pPr>
        <w:spacing w:line="360" w:lineRule="auto"/>
        <w:jc w:val="both"/>
        <w:rPr>
          <w:rFonts w:ascii="Garamond" w:hAnsi="Garamond"/>
          <w:i/>
          <w:sz w:val="24"/>
          <w:szCs w:val="24"/>
        </w:rPr>
      </w:pPr>
      <w:r>
        <w:rPr>
          <w:rFonts w:ascii="Garamond" w:hAnsi="Garamond"/>
          <w:i/>
          <w:sz w:val="24"/>
          <w:szCs w:val="24"/>
        </w:rPr>
        <w:t xml:space="preserve">Aplicação analógica:                                    </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1. </w:t>
      </w:r>
      <w:r w:rsidRPr="00E21741">
        <w:rPr>
          <w:rFonts w:ascii="Garamond" w:hAnsi="Garamond"/>
          <w:sz w:val="24"/>
          <w:szCs w:val="24"/>
        </w:rPr>
        <w:t xml:space="preserve">Suscita-se a aplicação </w:t>
      </w:r>
      <w:r>
        <w:rPr>
          <w:rFonts w:ascii="Garamond" w:hAnsi="Garamond"/>
          <w:sz w:val="24"/>
          <w:szCs w:val="24"/>
        </w:rPr>
        <w:t xml:space="preserve">duma concreta lei </w:t>
      </w:r>
      <w:r w:rsidRPr="00E21741">
        <w:rPr>
          <w:rFonts w:ascii="Garamond" w:hAnsi="Garamond"/>
          <w:sz w:val="24"/>
          <w:szCs w:val="24"/>
        </w:rPr>
        <w:t>para resolver um caso</w:t>
      </w:r>
    </w:p>
    <w:p w:rsidR="00B30ACD" w:rsidRDefault="00B30ACD" w:rsidP="008D5B03">
      <w:pPr>
        <w:spacing w:line="360" w:lineRule="auto"/>
        <w:jc w:val="both"/>
        <w:rPr>
          <w:rFonts w:ascii="Garamond" w:hAnsi="Garamond"/>
          <w:sz w:val="24"/>
          <w:szCs w:val="24"/>
        </w:rPr>
      </w:pPr>
      <w:r>
        <w:rPr>
          <w:rFonts w:ascii="Garamond" w:hAnsi="Garamond"/>
          <w:sz w:val="24"/>
          <w:szCs w:val="24"/>
        </w:rPr>
        <w:t>2. Não serve para determinar uma regra, porque a determinação da excepcionalidade corre paralela à determinação do regime geral (norma excepcional não se aplica, logo sobra o regime geral)</w:t>
      </w:r>
    </w:p>
    <w:p w:rsidR="00B30ACD" w:rsidRDefault="00B30ACD" w:rsidP="008D5B03">
      <w:pPr>
        <w:spacing w:line="360" w:lineRule="auto"/>
        <w:jc w:val="both"/>
        <w:rPr>
          <w:rFonts w:ascii="Garamond" w:hAnsi="Garamond"/>
          <w:sz w:val="24"/>
          <w:szCs w:val="24"/>
        </w:rPr>
      </w:pPr>
      <w:r>
        <w:rPr>
          <w:rFonts w:ascii="Garamond" w:hAnsi="Garamond"/>
          <w:sz w:val="24"/>
          <w:szCs w:val="24"/>
        </w:rPr>
        <w:t>3. Para excluir a aplicação da norma tem de se verificar uma excepcionalidade substancial</w:t>
      </w:r>
    </w:p>
    <w:p w:rsidR="00B30ACD" w:rsidRDefault="00B30ACD" w:rsidP="008D5B03">
      <w:pPr>
        <w:spacing w:line="360" w:lineRule="auto"/>
        <w:jc w:val="both"/>
        <w:rPr>
          <w:rFonts w:ascii="Garamond" w:hAnsi="Garamond"/>
          <w:i/>
          <w:sz w:val="24"/>
          <w:szCs w:val="24"/>
        </w:rPr>
      </w:pPr>
      <w:r>
        <w:rPr>
          <w:rFonts w:ascii="Garamond" w:hAnsi="Garamond"/>
          <w:i/>
          <w:sz w:val="24"/>
          <w:szCs w:val="24"/>
        </w:rPr>
        <w:lastRenderedPageBreak/>
        <w:t xml:space="preserve">Interpretação enunciativa argumento a </w:t>
      </w:r>
      <w:proofErr w:type="gramStart"/>
      <w:r>
        <w:rPr>
          <w:rFonts w:ascii="Garamond" w:hAnsi="Garamond"/>
          <w:i/>
          <w:sz w:val="24"/>
          <w:szCs w:val="24"/>
        </w:rPr>
        <w:t>contrario</w:t>
      </w:r>
      <w:proofErr w:type="gramEnd"/>
      <w:r>
        <w:rPr>
          <w:rFonts w:ascii="Garamond" w:hAnsi="Garamond"/>
          <w:i/>
          <w:sz w:val="24"/>
          <w:szCs w:val="24"/>
        </w:rPr>
        <w:t>:</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1. </w:t>
      </w:r>
      <w:r w:rsidRPr="00E21741">
        <w:rPr>
          <w:rFonts w:ascii="Garamond" w:hAnsi="Garamond"/>
          <w:sz w:val="24"/>
          <w:szCs w:val="24"/>
        </w:rPr>
        <w:t>Pretende-se resolver um caso, mas não se sabe bem o regime</w:t>
      </w:r>
    </w:p>
    <w:p w:rsidR="00B30ACD" w:rsidRDefault="00B30ACD" w:rsidP="008D5B03">
      <w:pPr>
        <w:spacing w:line="360" w:lineRule="auto"/>
        <w:jc w:val="both"/>
        <w:rPr>
          <w:rFonts w:ascii="Garamond" w:hAnsi="Garamond"/>
          <w:sz w:val="24"/>
          <w:szCs w:val="24"/>
        </w:rPr>
      </w:pPr>
      <w:r>
        <w:rPr>
          <w:rFonts w:ascii="Garamond" w:hAnsi="Garamond"/>
          <w:sz w:val="24"/>
          <w:szCs w:val="24"/>
        </w:rPr>
        <w:t xml:space="preserve">2. Visa excluir </w:t>
      </w:r>
      <w:proofErr w:type="spellStart"/>
      <w:r w:rsidRPr="00967E41">
        <w:rPr>
          <w:rFonts w:ascii="Garamond" w:hAnsi="Garamond"/>
          <w:i/>
          <w:sz w:val="24"/>
          <w:szCs w:val="24"/>
        </w:rPr>
        <w:t>ab</w:t>
      </w:r>
      <w:proofErr w:type="spellEnd"/>
      <w:r w:rsidRPr="00967E41">
        <w:rPr>
          <w:rFonts w:ascii="Garamond" w:hAnsi="Garamond"/>
          <w:i/>
          <w:sz w:val="24"/>
          <w:szCs w:val="24"/>
        </w:rPr>
        <w:t xml:space="preserve"> </w:t>
      </w:r>
      <w:proofErr w:type="spellStart"/>
      <w:r w:rsidRPr="00967E41">
        <w:rPr>
          <w:rFonts w:ascii="Garamond" w:hAnsi="Garamond"/>
          <w:i/>
          <w:sz w:val="24"/>
          <w:szCs w:val="24"/>
        </w:rPr>
        <w:t>initio</w:t>
      </w:r>
      <w:proofErr w:type="spellEnd"/>
      <w:r>
        <w:rPr>
          <w:rFonts w:ascii="Garamond" w:hAnsi="Garamond"/>
          <w:sz w:val="24"/>
          <w:szCs w:val="24"/>
        </w:rPr>
        <w:t xml:space="preserve"> a aplicação duma norma excepcional, determinando a partir dela o regime geral</w:t>
      </w:r>
    </w:p>
    <w:p w:rsidR="00B30ACD" w:rsidRDefault="00B30ACD" w:rsidP="00162E7E">
      <w:pPr>
        <w:spacing w:line="360" w:lineRule="auto"/>
        <w:jc w:val="both"/>
        <w:rPr>
          <w:rFonts w:ascii="Garamond" w:hAnsi="Garamond"/>
          <w:sz w:val="24"/>
          <w:szCs w:val="24"/>
        </w:rPr>
      </w:pPr>
      <w:r>
        <w:rPr>
          <w:rFonts w:ascii="Garamond" w:hAnsi="Garamond"/>
          <w:sz w:val="24"/>
          <w:szCs w:val="24"/>
        </w:rPr>
        <w:t xml:space="preserve">3. Exclusão da aplicação da norma basta-se com a mera excepcionalidade formal. Com o uso deste argumento devemos ter plena convicção de que o fim da lei singular não comporta dada situação concreta, </w:t>
      </w:r>
      <w:proofErr w:type="gramStart"/>
      <w:r>
        <w:rPr>
          <w:rFonts w:ascii="Garamond" w:hAnsi="Garamond"/>
          <w:sz w:val="24"/>
          <w:szCs w:val="24"/>
        </w:rPr>
        <w:t>enquanto que</w:t>
      </w:r>
      <w:proofErr w:type="gramEnd"/>
      <w:r>
        <w:rPr>
          <w:rFonts w:ascii="Garamond" w:hAnsi="Garamond"/>
          <w:sz w:val="24"/>
          <w:szCs w:val="24"/>
        </w:rPr>
        <w:t xml:space="preserve"> na aplicação analógica a lei excepcional pode ser aplicada à situação - AQUI A SITUAÇAO ESTÁ MAIS LONGE DA RATIO DECIDENDI DA LEI que estamos a analisar - </w:t>
      </w:r>
    </w:p>
    <w:p w:rsidR="00B30ACD" w:rsidRPr="007B171F" w:rsidRDefault="00B30ACD" w:rsidP="007B171F">
      <w:pPr>
        <w:autoSpaceDE w:val="0"/>
        <w:autoSpaceDN w:val="0"/>
        <w:adjustRightInd w:val="0"/>
        <w:rPr>
          <w:rFonts w:ascii="Garamond" w:hAnsi="Garamond" w:cs="TimesNewRoman"/>
          <w:sz w:val="24"/>
          <w:szCs w:val="24"/>
        </w:rPr>
      </w:pPr>
      <w:r w:rsidRPr="0023465E">
        <w:rPr>
          <w:rFonts w:ascii="Garamond" w:hAnsi="Garamond" w:cs="TimesNewRoman"/>
          <w:sz w:val="24"/>
          <w:szCs w:val="24"/>
        </w:rPr>
        <w:t xml:space="preserve">                                </w:t>
      </w:r>
      <w:r>
        <w:rPr>
          <w:rFonts w:ascii="Garamond" w:hAnsi="Garamond" w:cs="TimesNewRoman"/>
          <w:sz w:val="24"/>
          <w:szCs w:val="24"/>
        </w:rPr>
        <w:t xml:space="preserve">                    </w:t>
      </w:r>
      <w:r w:rsidRPr="0023465E">
        <w:rPr>
          <w:rFonts w:ascii="Garamond" w:hAnsi="Garamond" w:cs="TimesNewRoman"/>
          <w:sz w:val="24"/>
          <w:szCs w:val="24"/>
        </w:rPr>
        <w:t xml:space="preserve">   </w:t>
      </w:r>
      <w:r w:rsidRPr="0023465E">
        <w:rPr>
          <w:rFonts w:ascii="Garamond" w:hAnsi="Garamond"/>
          <w:i/>
          <w:sz w:val="24"/>
          <w:szCs w:val="24"/>
        </w:rPr>
        <w:t xml:space="preserve">   Sandra Lopes Lu</w:t>
      </w:r>
      <w:r>
        <w:rPr>
          <w:rFonts w:ascii="Garamond" w:hAnsi="Garamond"/>
          <w:i/>
          <w:sz w:val="24"/>
          <w:szCs w:val="24"/>
        </w:rPr>
        <w:t>ís</w:t>
      </w:r>
    </w:p>
    <w:p w:rsidR="00B30ACD" w:rsidRPr="00D7475B" w:rsidRDefault="00B30ACD" w:rsidP="002C3388">
      <w:pPr>
        <w:pStyle w:val="Cabealho2"/>
        <w:rPr>
          <w:i/>
          <w:iCs/>
          <w:color w:val="808080"/>
          <w:sz w:val="24"/>
          <w:szCs w:val="24"/>
        </w:rPr>
      </w:pPr>
      <w:r>
        <w:rPr>
          <w:rStyle w:val="nfaseDiscreto"/>
          <w:sz w:val="24"/>
          <w:szCs w:val="24"/>
        </w:rPr>
        <w:t xml:space="preserve">                                               Faculd</w:t>
      </w:r>
      <w:r w:rsidRPr="005D1B51">
        <w:rPr>
          <w:rStyle w:val="nfaseDiscreto"/>
          <w:sz w:val="24"/>
          <w:szCs w:val="24"/>
        </w:rPr>
        <w:t>ade de Direito de Lisboa</w:t>
      </w:r>
    </w:p>
    <w:p w:rsidR="00B30ACD" w:rsidRPr="00D10E7D" w:rsidRDefault="00B30ACD" w:rsidP="002C3388">
      <w:pPr>
        <w:autoSpaceDE w:val="0"/>
        <w:autoSpaceDN w:val="0"/>
        <w:adjustRightInd w:val="0"/>
        <w:spacing w:after="0" w:line="240" w:lineRule="auto"/>
        <w:rPr>
          <w:rFonts w:ascii="Garamond" w:hAnsi="Garamond" w:cs="TimesNewRoman"/>
          <w:b/>
          <w:sz w:val="16"/>
          <w:szCs w:val="16"/>
        </w:rPr>
      </w:pPr>
    </w:p>
    <w:p w:rsidR="00B30ACD" w:rsidRDefault="00B30ACD" w:rsidP="002C3388">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B30ACD" w:rsidRDefault="00B30ACD" w:rsidP="002C3388">
      <w:pPr>
        <w:autoSpaceDE w:val="0"/>
        <w:autoSpaceDN w:val="0"/>
        <w:adjustRightInd w:val="0"/>
        <w:spacing w:after="0" w:line="240" w:lineRule="auto"/>
        <w:rPr>
          <w:rFonts w:ascii="Garamond" w:hAnsi="Garamond" w:cs="TimesNewRoman"/>
          <w:sz w:val="18"/>
          <w:szCs w:val="18"/>
        </w:rPr>
      </w:pPr>
    </w:p>
    <w:p w:rsidR="00B30ACD" w:rsidRDefault="00B30ACD" w:rsidP="002C3388">
      <w:pPr>
        <w:autoSpaceDE w:val="0"/>
        <w:autoSpaceDN w:val="0"/>
        <w:adjustRightInd w:val="0"/>
        <w:spacing w:after="0"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18"/>
          <w:szCs w:val="18"/>
        </w:rPr>
        <w:t>SUB-TURMAS 5 e 6</w:t>
      </w:r>
    </w:p>
    <w:p w:rsidR="00B30ACD" w:rsidRDefault="00B30ACD" w:rsidP="002C3388">
      <w:pPr>
        <w:autoSpaceDE w:val="0"/>
        <w:autoSpaceDN w:val="0"/>
        <w:adjustRightInd w:val="0"/>
        <w:spacing w:after="0" w:line="240" w:lineRule="auto"/>
        <w:rPr>
          <w:rFonts w:ascii="Garamond" w:hAnsi="Garamond" w:cs="TimesNewRoman"/>
          <w:sz w:val="18"/>
          <w:szCs w:val="18"/>
        </w:rPr>
      </w:pPr>
    </w:p>
    <w:p w:rsidR="00B30ACD" w:rsidRDefault="00B30ACD" w:rsidP="002C3388">
      <w:pPr>
        <w:rPr>
          <w:rFonts w:ascii="Garamond" w:hAnsi="Garamond"/>
          <w:b/>
          <w:sz w:val="28"/>
          <w:szCs w:val="28"/>
        </w:rPr>
      </w:pPr>
      <w:r>
        <w:rPr>
          <w:rFonts w:ascii="Garamond" w:hAnsi="Garamond"/>
          <w:b/>
          <w:sz w:val="28"/>
          <w:szCs w:val="28"/>
        </w:rPr>
        <w:t xml:space="preserve">             </w:t>
      </w:r>
    </w:p>
    <w:p w:rsidR="00B30ACD" w:rsidRDefault="00B30ACD" w:rsidP="002C3388">
      <w:pPr>
        <w:rPr>
          <w:rFonts w:ascii="Garamond" w:hAnsi="Garamond"/>
          <w:b/>
          <w:sz w:val="28"/>
          <w:szCs w:val="28"/>
        </w:rPr>
      </w:pPr>
    </w:p>
    <w:p w:rsidR="00B30ACD" w:rsidRDefault="00B30ACD" w:rsidP="002C3388">
      <w:pPr>
        <w:rPr>
          <w:rFonts w:ascii="Garamond" w:hAnsi="Garamond"/>
          <w:b/>
          <w:sz w:val="28"/>
          <w:szCs w:val="28"/>
        </w:rPr>
      </w:pPr>
      <w:r>
        <w:rPr>
          <w:rFonts w:ascii="Garamond" w:hAnsi="Garamond"/>
          <w:b/>
          <w:sz w:val="28"/>
          <w:szCs w:val="28"/>
        </w:rPr>
        <w:t xml:space="preserve">                                </w:t>
      </w:r>
      <w:r>
        <w:rPr>
          <w:rFonts w:ascii="Garamond" w:hAnsi="Garamond"/>
          <w:b/>
          <w:sz w:val="24"/>
          <w:szCs w:val="24"/>
        </w:rPr>
        <w:t>CAPÍTU</w:t>
      </w:r>
      <w:r w:rsidRPr="007B171F">
        <w:rPr>
          <w:rFonts w:ascii="Garamond" w:hAnsi="Garamond"/>
          <w:b/>
          <w:sz w:val="24"/>
          <w:szCs w:val="24"/>
        </w:rPr>
        <w:t>LO IV:</w:t>
      </w:r>
      <w:r>
        <w:rPr>
          <w:rFonts w:ascii="Garamond" w:hAnsi="Garamond"/>
          <w:b/>
          <w:sz w:val="28"/>
          <w:szCs w:val="28"/>
        </w:rPr>
        <w:t xml:space="preserve"> A Norma Jurídica</w:t>
      </w:r>
    </w:p>
    <w:p w:rsidR="00B30ACD" w:rsidRDefault="00B30ACD" w:rsidP="002C3388">
      <w:pPr>
        <w:rPr>
          <w:rFonts w:ascii="Garamond" w:hAnsi="Garamond"/>
          <w:b/>
          <w:sz w:val="28"/>
          <w:szCs w:val="28"/>
        </w:rPr>
      </w:pPr>
    </w:p>
    <w:p w:rsidR="00B30ACD" w:rsidRPr="00DE1C9E" w:rsidRDefault="00B30ACD" w:rsidP="002C3388">
      <w:pPr>
        <w:spacing w:line="240" w:lineRule="auto"/>
        <w:jc w:val="both"/>
        <w:rPr>
          <w:rFonts w:ascii="Garamond" w:hAnsi="Garamond"/>
          <w:b/>
          <w:sz w:val="20"/>
          <w:szCs w:val="20"/>
        </w:rPr>
      </w:pPr>
      <w:r w:rsidRPr="00DE1C9E">
        <w:rPr>
          <w:rFonts w:ascii="Garamond" w:hAnsi="Garamond"/>
          <w:b/>
          <w:sz w:val="20"/>
          <w:szCs w:val="20"/>
        </w:rPr>
        <w:t xml:space="preserve">                                                       </w:t>
      </w:r>
      <w:r>
        <w:rPr>
          <w:rFonts w:ascii="Garamond" w:hAnsi="Garamond"/>
          <w:b/>
          <w:sz w:val="20"/>
          <w:szCs w:val="20"/>
        </w:rPr>
        <w:t xml:space="preserve">  </w:t>
      </w:r>
      <w:r w:rsidRPr="00DE1C9E">
        <w:rPr>
          <w:rFonts w:ascii="Garamond" w:hAnsi="Garamond"/>
          <w:b/>
          <w:sz w:val="20"/>
          <w:szCs w:val="20"/>
        </w:rPr>
        <w:t xml:space="preserve"> </w:t>
      </w:r>
      <w:r>
        <w:rPr>
          <w:rFonts w:ascii="Garamond" w:hAnsi="Garamond"/>
          <w:b/>
          <w:sz w:val="20"/>
          <w:szCs w:val="20"/>
        </w:rPr>
        <w:t xml:space="preserve">              </w:t>
      </w:r>
      <w:r w:rsidRPr="00DE1C9E">
        <w:rPr>
          <w:rFonts w:ascii="Garamond" w:hAnsi="Garamond"/>
          <w:b/>
          <w:sz w:val="20"/>
          <w:szCs w:val="20"/>
        </w:rPr>
        <w:t>Abreviaturas:</w:t>
      </w:r>
    </w:p>
    <w:p w:rsidR="00B30ACD" w:rsidRPr="00DE1C9E" w:rsidRDefault="00B30ACD" w:rsidP="002C3388">
      <w:pPr>
        <w:spacing w:line="240" w:lineRule="auto"/>
        <w:jc w:val="both"/>
        <w:rPr>
          <w:rFonts w:ascii="Garamond" w:hAnsi="Garamond"/>
          <w:sz w:val="20"/>
          <w:szCs w:val="20"/>
        </w:rPr>
      </w:pPr>
      <w:r w:rsidRPr="00DE1C9E">
        <w:rPr>
          <w:rFonts w:ascii="Garamond" w:hAnsi="Garamond"/>
          <w:sz w:val="20"/>
          <w:szCs w:val="20"/>
        </w:rPr>
        <w:t>MRS (Marcelo Rebelo de Sousa); S J (Santos Justo); O A (Oliveira Ascensão); NSG (Nuno Sá Gomes)</w:t>
      </w:r>
    </w:p>
    <w:p w:rsidR="00B30ACD" w:rsidRPr="00DE1C9E" w:rsidRDefault="00B30ACD" w:rsidP="002C3388">
      <w:pPr>
        <w:spacing w:line="240" w:lineRule="auto"/>
        <w:jc w:val="both"/>
        <w:rPr>
          <w:rFonts w:ascii="Garamond" w:hAnsi="Garamond"/>
          <w:sz w:val="20"/>
          <w:szCs w:val="20"/>
        </w:rPr>
      </w:pPr>
      <w:r w:rsidRPr="00DE1C9E">
        <w:rPr>
          <w:rFonts w:ascii="Garamond" w:hAnsi="Garamond"/>
          <w:sz w:val="20"/>
          <w:szCs w:val="20"/>
        </w:rPr>
        <w:t>CM (Castro Mendes); BM (Baptista Machado); AV/PL (Antunes Varela e Pires de Lima – CC anotado);</w:t>
      </w:r>
    </w:p>
    <w:p w:rsidR="00B30ACD" w:rsidRPr="00DE1C9E" w:rsidRDefault="00B30ACD" w:rsidP="002C3388">
      <w:pPr>
        <w:spacing w:line="240" w:lineRule="auto"/>
        <w:jc w:val="both"/>
        <w:rPr>
          <w:rFonts w:ascii="Garamond" w:hAnsi="Garamond"/>
          <w:sz w:val="20"/>
          <w:szCs w:val="20"/>
        </w:rPr>
      </w:pPr>
      <w:r w:rsidRPr="00DE1C9E">
        <w:rPr>
          <w:rFonts w:ascii="Garamond" w:hAnsi="Garamond"/>
          <w:sz w:val="20"/>
          <w:szCs w:val="20"/>
        </w:rPr>
        <w:t>G T (Galvão Telles)</w:t>
      </w:r>
    </w:p>
    <w:p w:rsidR="00B30ACD" w:rsidRDefault="00B30ACD" w:rsidP="002C3388"/>
    <w:p w:rsidR="00B30ACD" w:rsidRPr="005979C1" w:rsidRDefault="00B30ACD" w:rsidP="002C3388">
      <w:pPr>
        <w:spacing w:line="360" w:lineRule="auto"/>
        <w:rPr>
          <w:rFonts w:ascii="Garamond" w:hAnsi="Garamond"/>
          <w:sz w:val="24"/>
          <w:szCs w:val="24"/>
        </w:rPr>
      </w:pPr>
      <w:r w:rsidRPr="005979C1">
        <w:rPr>
          <w:rFonts w:ascii="Garamond" w:hAnsi="Garamond"/>
          <w:sz w:val="24"/>
          <w:szCs w:val="24"/>
        </w:rPr>
        <w:t>Aspectos a abordar:</w:t>
      </w:r>
    </w:p>
    <w:p w:rsidR="00B30ACD" w:rsidRPr="005979C1" w:rsidRDefault="00B30ACD" w:rsidP="00F331C0">
      <w:pPr>
        <w:pStyle w:val="PargrafodaLista"/>
        <w:numPr>
          <w:ilvl w:val="0"/>
          <w:numId w:val="85"/>
        </w:numPr>
        <w:spacing w:line="360" w:lineRule="auto"/>
        <w:rPr>
          <w:rFonts w:ascii="Garamond" w:hAnsi="Garamond"/>
          <w:b/>
          <w:sz w:val="24"/>
          <w:szCs w:val="24"/>
        </w:rPr>
      </w:pPr>
      <w:r w:rsidRPr="005979C1">
        <w:rPr>
          <w:rFonts w:ascii="Garamond" w:hAnsi="Garamond"/>
          <w:b/>
          <w:sz w:val="24"/>
          <w:szCs w:val="24"/>
        </w:rPr>
        <w:t>Noção e estrutura da norma jurídica</w:t>
      </w:r>
    </w:p>
    <w:p w:rsidR="00B30ACD" w:rsidRPr="005979C1" w:rsidRDefault="00B30ACD" w:rsidP="00F331C0">
      <w:pPr>
        <w:pStyle w:val="PargrafodaLista"/>
        <w:numPr>
          <w:ilvl w:val="0"/>
          <w:numId w:val="85"/>
        </w:numPr>
        <w:spacing w:line="360" w:lineRule="auto"/>
        <w:rPr>
          <w:rFonts w:ascii="Garamond" w:hAnsi="Garamond"/>
          <w:b/>
          <w:sz w:val="24"/>
          <w:szCs w:val="24"/>
        </w:rPr>
      </w:pPr>
      <w:r w:rsidRPr="005979C1">
        <w:rPr>
          <w:rFonts w:ascii="Garamond" w:hAnsi="Garamond"/>
          <w:b/>
          <w:sz w:val="24"/>
          <w:szCs w:val="24"/>
        </w:rPr>
        <w:t>Características da norma jurídica</w:t>
      </w:r>
    </w:p>
    <w:p w:rsidR="00B30ACD" w:rsidRDefault="00B30ACD" w:rsidP="00F331C0">
      <w:pPr>
        <w:pStyle w:val="PargrafodaLista"/>
        <w:numPr>
          <w:ilvl w:val="0"/>
          <w:numId w:val="85"/>
        </w:numPr>
        <w:spacing w:line="360" w:lineRule="auto"/>
        <w:rPr>
          <w:rFonts w:ascii="Garamond" w:hAnsi="Garamond"/>
          <w:b/>
          <w:sz w:val="24"/>
          <w:szCs w:val="24"/>
        </w:rPr>
      </w:pPr>
      <w:r w:rsidRPr="005979C1">
        <w:rPr>
          <w:rFonts w:ascii="Garamond" w:hAnsi="Garamond"/>
          <w:b/>
          <w:sz w:val="24"/>
          <w:szCs w:val="24"/>
        </w:rPr>
        <w:t>Classificações de normas jurídicas</w:t>
      </w:r>
    </w:p>
    <w:p w:rsidR="00B30ACD" w:rsidRPr="00DC7218" w:rsidRDefault="00B30ACD" w:rsidP="002C3388">
      <w:pPr>
        <w:spacing w:line="360" w:lineRule="auto"/>
        <w:rPr>
          <w:rFonts w:ascii="Garamond" w:hAnsi="Garamond"/>
          <w:sz w:val="24"/>
          <w:szCs w:val="24"/>
        </w:rPr>
      </w:pPr>
      <w:r w:rsidRPr="00305CBB">
        <w:rPr>
          <w:rFonts w:ascii="Garamond" w:hAnsi="Garamond"/>
          <w:sz w:val="24"/>
          <w:szCs w:val="24"/>
        </w:rPr>
        <w:t xml:space="preserve"> </w:t>
      </w:r>
    </w:p>
    <w:p w:rsidR="00B30ACD" w:rsidRDefault="00B30ACD" w:rsidP="002C3388">
      <w:pPr>
        <w:spacing w:line="360" w:lineRule="auto"/>
        <w:ind w:left="360"/>
        <w:rPr>
          <w:rFonts w:ascii="Garamond" w:hAnsi="Garamond"/>
          <w:b/>
          <w:sz w:val="28"/>
          <w:szCs w:val="28"/>
        </w:rPr>
      </w:pPr>
      <w:r>
        <w:rPr>
          <w:rFonts w:ascii="Garamond" w:hAnsi="Garamond"/>
          <w:b/>
          <w:sz w:val="28"/>
          <w:szCs w:val="28"/>
        </w:rPr>
        <w:lastRenderedPageBreak/>
        <w:t xml:space="preserve">                         </w:t>
      </w:r>
      <w:r w:rsidRPr="00305CBB">
        <w:rPr>
          <w:rFonts w:ascii="Garamond" w:hAnsi="Garamond"/>
          <w:b/>
          <w:sz w:val="28"/>
          <w:szCs w:val="28"/>
        </w:rPr>
        <w:t>Noção e estrutura da norma jurídica</w:t>
      </w:r>
    </w:p>
    <w:p w:rsidR="00B30ACD" w:rsidRPr="00305CBB" w:rsidRDefault="00B30ACD" w:rsidP="002C3388">
      <w:pPr>
        <w:spacing w:line="360" w:lineRule="auto"/>
        <w:rPr>
          <w:rFonts w:ascii="Garamond" w:hAnsi="Garamond"/>
          <w:b/>
          <w:sz w:val="28"/>
          <w:szCs w:val="28"/>
        </w:rPr>
      </w:pPr>
    </w:p>
    <w:p w:rsidR="00B30ACD" w:rsidRPr="0058615C" w:rsidRDefault="00B30ACD" w:rsidP="002C3388">
      <w:pPr>
        <w:spacing w:line="360" w:lineRule="auto"/>
        <w:rPr>
          <w:rFonts w:ascii="Garamond" w:hAnsi="Garamond"/>
          <w:b/>
          <w:sz w:val="24"/>
          <w:szCs w:val="24"/>
        </w:rPr>
      </w:pPr>
      <w:r w:rsidRPr="0058615C">
        <w:rPr>
          <w:rFonts w:ascii="Garamond" w:hAnsi="Garamond"/>
          <w:b/>
          <w:sz w:val="24"/>
          <w:szCs w:val="24"/>
        </w:rPr>
        <w:t>Noção</w:t>
      </w:r>
    </w:p>
    <w:p w:rsidR="00B30ACD" w:rsidRDefault="00B30ACD" w:rsidP="002C3388">
      <w:pPr>
        <w:spacing w:line="360" w:lineRule="auto"/>
        <w:jc w:val="both"/>
        <w:rPr>
          <w:rFonts w:ascii="Garamond" w:hAnsi="Garamond"/>
          <w:sz w:val="24"/>
          <w:szCs w:val="24"/>
        </w:rPr>
      </w:pPr>
      <w:r>
        <w:rPr>
          <w:rFonts w:ascii="Garamond" w:hAnsi="Garamond"/>
          <w:sz w:val="24"/>
          <w:szCs w:val="24"/>
        </w:rPr>
        <w:t>A norma jurídica é um elemento fundamental do direito na sua função de ordenar a convivência humana. Todavia o seu sentido não é unívoco, fala-se de disposição, preceito, lei, regra jurídica.</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A regra normalmente é considerada como um </w:t>
      </w:r>
      <w:r w:rsidRPr="00802AE2">
        <w:rPr>
          <w:rFonts w:ascii="Garamond" w:hAnsi="Garamond"/>
          <w:b/>
          <w:sz w:val="24"/>
          <w:szCs w:val="24"/>
        </w:rPr>
        <w:t>critério de conduta</w:t>
      </w:r>
      <w:r>
        <w:rPr>
          <w:rFonts w:ascii="Garamond" w:hAnsi="Garamond"/>
          <w:sz w:val="24"/>
          <w:szCs w:val="24"/>
        </w:rPr>
        <w:t xml:space="preserve">: regra pela qual se pautam as condutas humanas – diz respeito aos comportamentos que os indivíduos devem adoptar ou não. </w:t>
      </w:r>
    </w:p>
    <w:p w:rsidR="00B30ACD" w:rsidRDefault="00B30ACD" w:rsidP="002C3388">
      <w:pPr>
        <w:spacing w:line="360" w:lineRule="auto"/>
        <w:jc w:val="both"/>
        <w:rPr>
          <w:rFonts w:ascii="Garamond" w:hAnsi="Garamond"/>
          <w:sz w:val="24"/>
          <w:szCs w:val="24"/>
        </w:rPr>
      </w:pPr>
      <w:r w:rsidRPr="0018201E">
        <w:rPr>
          <w:rFonts w:ascii="Garamond" w:hAnsi="Garamond"/>
          <w:sz w:val="24"/>
          <w:szCs w:val="24"/>
        </w:rPr>
        <w:t>Embora a generalidade das regras visem orientar condutas, existem regras em que essa função está ausente. Por exemplo:</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w:t>
      </w:r>
      <w:r w:rsidRPr="00FF7BAC">
        <w:rPr>
          <w:rFonts w:ascii="Garamond" w:hAnsi="Garamond"/>
          <w:i/>
          <w:sz w:val="24"/>
          <w:szCs w:val="24"/>
        </w:rPr>
        <w:t>Normas de segundo grau</w:t>
      </w:r>
      <w:r>
        <w:rPr>
          <w:rFonts w:ascii="Garamond" w:hAnsi="Garamond"/>
          <w:sz w:val="24"/>
          <w:szCs w:val="24"/>
        </w:rPr>
        <w:t>: de identificação jurídica (</w:t>
      </w:r>
      <w:proofErr w:type="spellStart"/>
      <w:r>
        <w:rPr>
          <w:rFonts w:ascii="Garamond" w:hAnsi="Garamond"/>
          <w:sz w:val="24"/>
          <w:szCs w:val="24"/>
        </w:rPr>
        <w:t>arts</w:t>
      </w:r>
      <w:proofErr w:type="spellEnd"/>
      <w:r>
        <w:rPr>
          <w:rFonts w:ascii="Garamond" w:hAnsi="Garamond"/>
          <w:sz w:val="24"/>
          <w:szCs w:val="24"/>
        </w:rPr>
        <w:t>. 67,202, 203 CC); de produção jurídica; normas sancionatórias</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w:t>
      </w:r>
      <w:r w:rsidRPr="00FF7BAC">
        <w:rPr>
          <w:rFonts w:ascii="Garamond" w:hAnsi="Garamond"/>
          <w:i/>
          <w:sz w:val="24"/>
          <w:szCs w:val="24"/>
        </w:rPr>
        <w:t>Regras sobre regras</w:t>
      </w:r>
      <w:r>
        <w:rPr>
          <w:rFonts w:ascii="Garamond" w:hAnsi="Garamond"/>
          <w:sz w:val="24"/>
          <w:szCs w:val="24"/>
        </w:rPr>
        <w:t>: normas sobre fontes; vigência da lei; interpretação; revogatórias (que se limitam a revogar outras)</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w:t>
      </w:r>
      <w:r w:rsidRPr="00FF7BAC">
        <w:rPr>
          <w:rFonts w:ascii="Garamond" w:hAnsi="Garamond"/>
          <w:i/>
          <w:sz w:val="24"/>
          <w:szCs w:val="24"/>
        </w:rPr>
        <w:t>Normas que produzem efeitos jurídicos automáticos</w:t>
      </w:r>
      <w:r>
        <w:rPr>
          <w:rFonts w:ascii="Garamond" w:hAnsi="Garamond"/>
          <w:sz w:val="24"/>
          <w:szCs w:val="24"/>
        </w:rPr>
        <w:t xml:space="preserve">: </w:t>
      </w:r>
      <w:proofErr w:type="spellStart"/>
      <w:r>
        <w:rPr>
          <w:rFonts w:ascii="Garamond" w:hAnsi="Garamond"/>
          <w:sz w:val="24"/>
          <w:szCs w:val="24"/>
        </w:rPr>
        <w:t>ex</w:t>
      </w:r>
      <w:proofErr w:type="spellEnd"/>
      <w:r>
        <w:rPr>
          <w:rFonts w:ascii="Garamond" w:hAnsi="Garamond"/>
          <w:sz w:val="24"/>
          <w:szCs w:val="24"/>
        </w:rPr>
        <w:t xml:space="preserve"> 130 CC regula os efeitos jurídicos da maioridade</w:t>
      </w:r>
    </w:p>
    <w:p w:rsidR="00B30ACD" w:rsidRDefault="00B30ACD" w:rsidP="002C3388">
      <w:pPr>
        <w:spacing w:line="360" w:lineRule="auto"/>
        <w:jc w:val="both"/>
        <w:rPr>
          <w:rFonts w:ascii="Garamond" w:hAnsi="Garamond"/>
          <w:sz w:val="24"/>
          <w:szCs w:val="24"/>
        </w:rPr>
      </w:pPr>
      <w:r>
        <w:rPr>
          <w:rFonts w:ascii="Garamond" w:hAnsi="Garamond"/>
          <w:sz w:val="24"/>
          <w:szCs w:val="24"/>
        </w:rPr>
        <w:t>- Normas</w:t>
      </w:r>
      <w:r w:rsidRPr="00FF7BAC">
        <w:rPr>
          <w:rFonts w:ascii="Garamond" w:hAnsi="Garamond"/>
          <w:i/>
          <w:sz w:val="24"/>
          <w:szCs w:val="24"/>
        </w:rPr>
        <w:t xml:space="preserve"> totalmente retroactivas</w:t>
      </w:r>
      <w:r>
        <w:rPr>
          <w:rFonts w:ascii="Garamond" w:hAnsi="Garamond"/>
          <w:sz w:val="24"/>
          <w:szCs w:val="24"/>
        </w:rPr>
        <w:t xml:space="preserve">, </w:t>
      </w:r>
      <w:proofErr w:type="spellStart"/>
      <w:r>
        <w:rPr>
          <w:rFonts w:ascii="Garamond" w:hAnsi="Garamond"/>
          <w:sz w:val="24"/>
          <w:szCs w:val="24"/>
        </w:rPr>
        <w:t>ex</w:t>
      </w:r>
      <w:proofErr w:type="spellEnd"/>
      <w:r>
        <w:rPr>
          <w:rFonts w:ascii="Garamond" w:hAnsi="Garamond"/>
          <w:sz w:val="24"/>
          <w:szCs w:val="24"/>
        </w:rPr>
        <w:t>: 308 e 309 CC</w:t>
      </w:r>
    </w:p>
    <w:p w:rsidR="00B30ACD" w:rsidRDefault="00B30ACD" w:rsidP="002C3388">
      <w:pPr>
        <w:spacing w:line="360" w:lineRule="auto"/>
        <w:jc w:val="both"/>
        <w:rPr>
          <w:rFonts w:ascii="Garamond" w:hAnsi="Garamond"/>
          <w:sz w:val="24"/>
          <w:szCs w:val="24"/>
        </w:rPr>
      </w:pPr>
      <w:r>
        <w:rPr>
          <w:rFonts w:ascii="Garamond" w:hAnsi="Garamond"/>
          <w:sz w:val="24"/>
          <w:szCs w:val="24"/>
        </w:rPr>
        <w:t>-</w:t>
      </w:r>
      <w:r w:rsidRPr="00FF7BAC">
        <w:rPr>
          <w:rFonts w:ascii="Garamond" w:hAnsi="Garamond"/>
          <w:i/>
          <w:sz w:val="24"/>
          <w:szCs w:val="24"/>
        </w:rPr>
        <w:t>Normas instrumentais</w:t>
      </w:r>
      <w:r>
        <w:rPr>
          <w:rFonts w:ascii="Garamond" w:hAnsi="Garamond"/>
          <w:sz w:val="24"/>
          <w:szCs w:val="24"/>
        </w:rPr>
        <w:t>: normas de organização que disciplinam a estrutura e funcionamento dos órgãos e processos técnicos de aplicação de normas – Direito Processual.</w:t>
      </w:r>
    </w:p>
    <w:p w:rsidR="00B30ACD"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Do exposto, resulta que nem todas as normas regulam os comportamentos humanos, por isso, segundo O A para o Direito, a regra é necessariamente um </w:t>
      </w:r>
      <w:r w:rsidRPr="00802AE2">
        <w:rPr>
          <w:rFonts w:ascii="Garamond" w:hAnsi="Garamond"/>
          <w:b/>
          <w:sz w:val="24"/>
          <w:szCs w:val="24"/>
        </w:rPr>
        <w:t>critério de decisão</w:t>
      </w:r>
      <w:r>
        <w:rPr>
          <w:rFonts w:ascii="Garamond" w:hAnsi="Garamond"/>
          <w:b/>
          <w:sz w:val="24"/>
          <w:szCs w:val="24"/>
        </w:rPr>
        <w:t xml:space="preserve"> de casos concretos: </w:t>
      </w:r>
      <w:r w:rsidRPr="002E4680">
        <w:rPr>
          <w:rFonts w:ascii="Garamond" w:hAnsi="Garamond"/>
          <w:sz w:val="24"/>
          <w:szCs w:val="24"/>
        </w:rPr>
        <w:t xml:space="preserve">a regra surge como </w:t>
      </w:r>
      <w:r>
        <w:rPr>
          <w:rFonts w:ascii="Garamond" w:hAnsi="Garamond"/>
          <w:sz w:val="24"/>
          <w:szCs w:val="24"/>
        </w:rPr>
        <w:t>medianeira da solução jurídica de casos concretos, pois dá ao intérprete o critério pelo qual ele pode julgar ou resolver.</w:t>
      </w:r>
    </w:p>
    <w:p w:rsidR="00B30ACD" w:rsidRDefault="00B30ACD" w:rsidP="002C3388">
      <w:pPr>
        <w:spacing w:line="360" w:lineRule="auto"/>
        <w:jc w:val="both"/>
        <w:rPr>
          <w:rFonts w:ascii="Garamond" w:hAnsi="Garamond"/>
          <w:sz w:val="24"/>
          <w:szCs w:val="24"/>
        </w:rPr>
      </w:pPr>
      <w:r w:rsidRPr="00D90428">
        <w:rPr>
          <w:rFonts w:ascii="Garamond" w:hAnsi="Garamond"/>
          <w:i/>
          <w:sz w:val="24"/>
          <w:szCs w:val="24"/>
        </w:rPr>
        <w:lastRenderedPageBreak/>
        <w:t xml:space="preserve"> Toda a regra é necessariamente um critério que permite ao juiz resolver o caso concreto. Só graças a esse critério, podemos ordenar e apreciar os fenómenos</w:t>
      </w:r>
      <w:r>
        <w:rPr>
          <w:rFonts w:ascii="Garamond" w:hAnsi="Garamond"/>
          <w:sz w:val="24"/>
          <w:szCs w:val="24"/>
        </w:rPr>
        <w:t>. O A</w:t>
      </w:r>
    </w:p>
    <w:p w:rsidR="00B30ACD" w:rsidRDefault="00B30ACD" w:rsidP="002C3388">
      <w:pPr>
        <w:spacing w:line="360" w:lineRule="auto"/>
        <w:jc w:val="both"/>
        <w:rPr>
          <w:rFonts w:ascii="Garamond" w:hAnsi="Garamond"/>
          <w:sz w:val="24"/>
          <w:szCs w:val="24"/>
        </w:rPr>
      </w:pPr>
      <w:r>
        <w:rPr>
          <w:rFonts w:ascii="Garamond" w:hAnsi="Garamond"/>
          <w:sz w:val="24"/>
          <w:szCs w:val="24"/>
        </w:rPr>
        <w:t>Todavia há que precisar que nem todo o critério jurídico de decisão de um caso é uma regra jurídica. Os critérios de decisão podem ser:</w:t>
      </w:r>
    </w:p>
    <w:p w:rsidR="00B30ACD" w:rsidRDefault="00B30ACD" w:rsidP="00F331C0">
      <w:pPr>
        <w:pStyle w:val="PargrafodaLista"/>
        <w:numPr>
          <w:ilvl w:val="0"/>
          <w:numId w:val="93"/>
        </w:numPr>
        <w:spacing w:line="360" w:lineRule="auto"/>
        <w:jc w:val="both"/>
        <w:rPr>
          <w:rFonts w:ascii="Garamond" w:hAnsi="Garamond"/>
          <w:sz w:val="24"/>
          <w:szCs w:val="24"/>
        </w:rPr>
      </w:pPr>
      <w:r>
        <w:rPr>
          <w:rFonts w:ascii="Garamond" w:hAnsi="Garamond"/>
          <w:sz w:val="24"/>
          <w:szCs w:val="24"/>
        </w:rPr>
        <w:t>Materiais: são os critérios normativos</w:t>
      </w:r>
    </w:p>
    <w:p w:rsidR="00B30ACD" w:rsidRDefault="00B30ACD" w:rsidP="00F331C0">
      <w:pPr>
        <w:pStyle w:val="PargrafodaLista"/>
        <w:numPr>
          <w:ilvl w:val="0"/>
          <w:numId w:val="93"/>
        </w:numPr>
        <w:spacing w:line="360" w:lineRule="auto"/>
        <w:jc w:val="both"/>
        <w:rPr>
          <w:rFonts w:ascii="Garamond" w:hAnsi="Garamond"/>
          <w:sz w:val="24"/>
          <w:szCs w:val="24"/>
        </w:rPr>
      </w:pPr>
      <w:r>
        <w:rPr>
          <w:rFonts w:ascii="Garamond" w:hAnsi="Garamond"/>
          <w:sz w:val="24"/>
          <w:szCs w:val="24"/>
        </w:rPr>
        <w:t>Formais: equidade – aqui em vez de se trazer para os vários casos um paradigma de solução, dá-se uma orientação que permite através de uma valoração alcançar em concreto a solução do caso.</w:t>
      </w:r>
    </w:p>
    <w:p w:rsidR="00B30ACD" w:rsidRPr="00D90428" w:rsidRDefault="00B30ACD" w:rsidP="002C3388">
      <w:pPr>
        <w:spacing w:line="360" w:lineRule="auto"/>
        <w:jc w:val="both"/>
        <w:rPr>
          <w:rFonts w:ascii="Garamond" w:hAnsi="Garamond"/>
          <w:b/>
          <w:i/>
          <w:sz w:val="24"/>
          <w:szCs w:val="24"/>
        </w:rPr>
      </w:pPr>
      <w:r w:rsidRPr="00D90428">
        <w:rPr>
          <w:rFonts w:ascii="Garamond" w:hAnsi="Garamond"/>
          <w:b/>
          <w:i/>
          <w:sz w:val="24"/>
          <w:szCs w:val="24"/>
        </w:rPr>
        <w:t>A regra jurídica é um critério material de decisão de casos concretos.</w:t>
      </w:r>
    </w:p>
    <w:p w:rsidR="00B30ACD" w:rsidRDefault="00B30ACD" w:rsidP="002C3388">
      <w:pPr>
        <w:pStyle w:val="PargrafodaLista"/>
        <w:spacing w:line="360" w:lineRule="auto"/>
        <w:jc w:val="both"/>
        <w:rPr>
          <w:rFonts w:ascii="Garamond" w:hAnsi="Garamond"/>
          <w:i/>
          <w:sz w:val="24"/>
          <w:szCs w:val="24"/>
        </w:rPr>
      </w:pPr>
    </w:p>
    <w:p w:rsidR="00162E7E" w:rsidRDefault="00162E7E" w:rsidP="002C3388">
      <w:pPr>
        <w:pStyle w:val="PargrafodaLista"/>
        <w:spacing w:line="360" w:lineRule="auto"/>
        <w:jc w:val="both"/>
        <w:rPr>
          <w:rFonts w:ascii="Garamond" w:hAnsi="Garamond"/>
          <w:i/>
          <w:sz w:val="24"/>
          <w:szCs w:val="24"/>
        </w:rPr>
      </w:pPr>
    </w:p>
    <w:p w:rsidR="00B30ACD" w:rsidRDefault="00B30ACD" w:rsidP="002C3388">
      <w:pPr>
        <w:pStyle w:val="PargrafodaLista"/>
        <w:spacing w:line="360" w:lineRule="auto"/>
        <w:jc w:val="both"/>
        <w:rPr>
          <w:rFonts w:ascii="Garamond" w:hAnsi="Garamond"/>
          <w:i/>
          <w:sz w:val="24"/>
          <w:szCs w:val="24"/>
        </w:rPr>
      </w:pPr>
    </w:p>
    <w:p w:rsidR="00B30ACD" w:rsidRPr="0058615C" w:rsidRDefault="00B30ACD" w:rsidP="002C3388">
      <w:pPr>
        <w:spacing w:line="360" w:lineRule="auto"/>
        <w:jc w:val="both"/>
        <w:rPr>
          <w:rFonts w:ascii="Garamond" w:hAnsi="Garamond"/>
          <w:b/>
          <w:sz w:val="24"/>
          <w:szCs w:val="24"/>
        </w:rPr>
      </w:pPr>
      <w:r w:rsidRPr="0058615C">
        <w:rPr>
          <w:rFonts w:ascii="Garamond" w:hAnsi="Garamond"/>
          <w:b/>
          <w:sz w:val="24"/>
          <w:szCs w:val="24"/>
        </w:rPr>
        <w:t>Estrutura da norma jurídica</w:t>
      </w:r>
    </w:p>
    <w:p w:rsidR="00B30ACD" w:rsidRDefault="00B30ACD" w:rsidP="002C3388">
      <w:pPr>
        <w:spacing w:line="360" w:lineRule="auto"/>
        <w:jc w:val="both"/>
        <w:rPr>
          <w:rFonts w:ascii="Garamond" w:hAnsi="Garamond"/>
          <w:sz w:val="24"/>
          <w:szCs w:val="24"/>
        </w:rPr>
      </w:pPr>
      <w:r>
        <w:rPr>
          <w:rFonts w:ascii="Garamond" w:hAnsi="Garamond"/>
          <w:sz w:val="24"/>
          <w:szCs w:val="24"/>
        </w:rPr>
        <w:t>A norma jurídica prevê uma situação de facto, a que faz corresponder certos efeitos jurídicos.</w:t>
      </w:r>
    </w:p>
    <w:p w:rsidR="00B30ACD" w:rsidRPr="00A517B8" w:rsidRDefault="00B30ACD" w:rsidP="002C3388">
      <w:pPr>
        <w:spacing w:line="360" w:lineRule="auto"/>
        <w:jc w:val="both"/>
        <w:rPr>
          <w:rFonts w:ascii="Garamond" w:hAnsi="Garamond"/>
          <w:i/>
          <w:sz w:val="24"/>
          <w:szCs w:val="24"/>
        </w:rPr>
      </w:pPr>
      <w:r>
        <w:rPr>
          <w:rFonts w:ascii="Garamond" w:hAnsi="Garamond"/>
          <w:sz w:val="24"/>
          <w:szCs w:val="24"/>
        </w:rPr>
        <w:t xml:space="preserve">“ </w:t>
      </w:r>
      <w:proofErr w:type="gramStart"/>
      <w:r w:rsidRPr="00A517B8">
        <w:rPr>
          <w:rFonts w:ascii="Garamond" w:hAnsi="Garamond"/>
          <w:i/>
          <w:sz w:val="24"/>
          <w:szCs w:val="24"/>
        </w:rPr>
        <w:t>quem</w:t>
      </w:r>
      <w:proofErr w:type="gramEnd"/>
      <w:r w:rsidRPr="00A517B8">
        <w:rPr>
          <w:rFonts w:ascii="Garamond" w:hAnsi="Garamond"/>
          <w:i/>
          <w:sz w:val="24"/>
          <w:szCs w:val="24"/>
        </w:rPr>
        <w:t xml:space="preserve"> matar outrem será punido com pena de prisão de 8 a 16 anos”</w:t>
      </w:r>
    </w:p>
    <w:p w:rsidR="00B30ACD" w:rsidRDefault="00B30ACD" w:rsidP="002C3388">
      <w:pPr>
        <w:spacing w:line="360" w:lineRule="auto"/>
        <w:jc w:val="both"/>
        <w:rPr>
          <w:rFonts w:ascii="Garamond" w:hAnsi="Garamond"/>
          <w:sz w:val="24"/>
          <w:szCs w:val="24"/>
        </w:rPr>
      </w:pPr>
      <w:r>
        <w:rPr>
          <w:rFonts w:ascii="Garamond" w:hAnsi="Garamond"/>
          <w:sz w:val="24"/>
          <w:szCs w:val="24"/>
        </w:rPr>
        <w:t>A norma é composta por dois elementos:</w:t>
      </w:r>
    </w:p>
    <w:p w:rsidR="00B30ACD" w:rsidRDefault="00B30ACD" w:rsidP="00F331C0">
      <w:pPr>
        <w:pStyle w:val="PargrafodaLista"/>
        <w:numPr>
          <w:ilvl w:val="0"/>
          <w:numId w:val="94"/>
        </w:numPr>
        <w:spacing w:line="360" w:lineRule="auto"/>
        <w:jc w:val="both"/>
        <w:rPr>
          <w:rFonts w:ascii="Garamond" w:hAnsi="Garamond"/>
          <w:sz w:val="24"/>
          <w:szCs w:val="24"/>
        </w:rPr>
      </w:pPr>
      <w:r>
        <w:rPr>
          <w:rFonts w:ascii="Garamond" w:hAnsi="Garamond"/>
          <w:sz w:val="24"/>
          <w:szCs w:val="24"/>
        </w:rPr>
        <w:t>Previsão ou antecedente (</w:t>
      </w:r>
      <w:proofErr w:type="spellStart"/>
      <w:r>
        <w:rPr>
          <w:rFonts w:ascii="Garamond" w:hAnsi="Garamond"/>
          <w:sz w:val="24"/>
          <w:szCs w:val="24"/>
        </w:rPr>
        <w:t>f</w:t>
      </w:r>
      <w:r w:rsidRPr="00D90428">
        <w:rPr>
          <w:rFonts w:ascii="Garamond" w:hAnsi="Garamond"/>
          <w:i/>
          <w:sz w:val="24"/>
          <w:szCs w:val="24"/>
        </w:rPr>
        <w:t>actispecie</w:t>
      </w:r>
      <w:proofErr w:type="spellEnd"/>
      <w:r>
        <w:rPr>
          <w:rFonts w:ascii="Garamond" w:hAnsi="Garamond"/>
          <w:sz w:val="24"/>
          <w:szCs w:val="24"/>
        </w:rPr>
        <w:t xml:space="preserve"> ou </w:t>
      </w:r>
      <w:proofErr w:type="spellStart"/>
      <w:r w:rsidRPr="00D90428">
        <w:rPr>
          <w:rFonts w:ascii="Garamond" w:hAnsi="Garamond"/>
          <w:i/>
          <w:sz w:val="24"/>
          <w:szCs w:val="24"/>
        </w:rPr>
        <w:t>tatbestand</w:t>
      </w:r>
      <w:proofErr w:type="spellEnd"/>
      <w:r>
        <w:rPr>
          <w:rFonts w:ascii="Garamond" w:hAnsi="Garamond"/>
          <w:sz w:val="24"/>
          <w:szCs w:val="24"/>
        </w:rPr>
        <w:t>)</w:t>
      </w:r>
    </w:p>
    <w:p w:rsidR="00B30ACD" w:rsidRDefault="00B30ACD" w:rsidP="00F331C0">
      <w:pPr>
        <w:pStyle w:val="PargrafodaLista"/>
        <w:numPr>
          <w:ilvl w:val="0"/>
          <w:numId w:val="94"/>
        </w:numPr>
        <w:spacing w:line="360" w:lineRule="auto"/>
        <w:jc w:val="both"/>
        <w:rPr>
          <w:rFonts w:ascii="Garamond" w:hAnsi="Garamond"/>
          <w:sz w:val="24"/>
          <w:szCs w:val="24"/>
        </w:rPr>
      </w:pPr>
      <w:r>
        <w:rPr>
          <w:rFonts w:ascii="Garamond" w:hAnsi="Garamond"/>
          <w:sz w:val="24"/>
          <w:szCs w:val="24"/>
        </w:rPr>
        <w:t>Estatuição ou consequente</w:t>
      </w:r>
    </w:p>
    <w:p w:rsidR="00B30ACD" w:rsidRDefault="00B30ACD" w:rsidP="002C3388">
      <w:pPr>
        <w:pStyle w:val="PargrafodaLista"/>
        <w:spacing w:line="360" w:lineRule="auto"/>
        <w:jc w:val="both"/>
        <w:rPr>
          <w:rFonts w:ascii="Garamond" w:hAnsi="Garamond"/>
          <w:sz w:val="24"/>
          <w:szCs w:val="24"/>
        </w:rPr>
      </w:pPr>
    </w:p>
    <w:p w:rsidR="00B30ACD" w:rsidRPr="00DA0B98" w:rsidRDefault="00B30ACD" w:rsidP="002C3388">
      <w:pPr>
        <w:spacing w:line="360" w:lineRule="auto"/>
        <w:jc w:val="both"/>
        <w:rPr>
          <w:rFonts w:ascii="Garamond" w:hAnsi="Garamond"/>
          <w:b/>
          <w:sz w:val="24"/>
          <w:szCs w:val="24"/>
        </w:rPr>
      </w:pPr>
      <w:r w:rsidRPr="00DA0B98">
        <w:rPr>
          <w:rFonts w:ascii="Garamond" w:hAnsi="Garamond"/>
          <w:b/>
          <w:sz w:val="24"/>
          <w:szCs w:val="24"/>
        </w:rPr>
        <w:t xml:space="preserve">Previsão </w:t>
      </w:r>
    </w:p>
    <w:p w:rsidR="00B30ACD" w:rsidRPr="00DA0B98" w:rsidRDefault="00B30ACD" w:rsidP="002C3388">
      <w:pPr>
        <w:spacing w:line="360" w:lineRule="auto"/>
        <w:jc w:val="both"/>
        <w:rPr>
          <w:rFonts w:ascii="Garamond" w:hAnsi="Garamond"/>
          <w:i/>
          <w:sz w:val="24"/>
          <w:szCs w:val="24"/>
        </w:rPr>
      </w:pPr>
      <w:r w:rsidRPr="00DA0B98">
        <w:rPr>
          <w:rFonts w:ascii="Garamond" w:hAnsi="Garamond"/>
          <w:i/>
          <w:sz w:val="24"/>
          <w:szCs w:val="24"/>
        </w:rPr>
        <w:t>A previsão refere uma situação típica da vida/ uma certa situação de facto/ uma certa conduta.</w:t>
      </w:r>
      <w:r>
        <w:rPr>
          <w:rStyle w:val="Refdenotaderodap"/>
          <w:rFonts w:ascii="Garamond" w:hAnsi="Garamond"/>
          <w:i/>
          <w:sz w:val="24"/>
          <w:szCs w:val="24"/>
        </w:rPr>
        <w:footnoteReference w:id="119"/>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As noções que a lei vai buscar às situações típicas da vida sofrem uma deformação teleológica ao serem incorporadas no sistema jurídico. Os factos são </w:t>
      </w:r>
      <w:proofErr w:type="spellStart"/>
      <w:r>
        <w:rPr>
          <w:rFonts w:ascii="Garamond" w:hAnsi="Garamond"/>
          <w:sz w:val="24"/>
          <w:szCs w:val="24"/>
        </w:rPr>
        <w:t>jurisdicionalizados</w:t>
      </w:r>
      <w:proofErr w:type="spellEnd"/>
      <w:r>
        <w:rPr>
          <w:rFonts w:ascii="Garamond" w:hAnsi="Garamond"/>
          <w:sz w:val="24"/>
          <w:szCs w:val="24"/>
        </w:rPr>
        <w:t xml:space="preserve">, </w:t>
      </w:r>
      <w:r>
        <w:rPr>
          <w:rFonts w:ascii="Garamond" w:hAnsi="Garamond"/>
          <w:sz w:val="24"/>
          <w:szCs w:val="24"/>
        </w:rPr>
        <w:lastRenderedPageBreak/>
        <w:t>transformando-se os seus conceitos naturalistas em conceitos jurídicos. Assim todos os conceitos usados pela norma jurídica dão expressão a um específico sentido jurídico.</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A previsão da regra é uma previsão </w:t>
      </w:r>
      <w:r w:rsidRPr="004D021D">
        <w:rPr>
          <w:rFonts w:ascii="Garamond" w:hAnsi="Garamond"/>
          <w:b/>
          <w:sz w:val="24"/>
          <w:szCs w:val="24"/>
        </w:rPr>
        <w:t>normativa</w:t>
      </w:r>
      <w:r>
        <w:rPr>
          <w:rFonts w:ascii="Garamond" w:hAnsi="Garamond"/>
          <w:sz w:val="24"/>
          <w:szCs w:val="24"/>
        </w:rPr>
        <w:t xml:space="preserve">. </w:t>
      </w:r>
      <w:proofErr w:type="gramStart"/>
      <w:r>
        <w:rPr>
          <w:rFonts w:ascii="Garamond" w:hAnsi="Garamond"/>
          <w:sz w:val="24"/>
          <w:szCs w:val="24"/>
        </w:rPr>
        <w:t>Exemplos para</w:t>
      </w:r>
      <w:proofErr w:type="gramEnd"/>
      <w:r>
        <w:rPr>
          <w:rFonts w:ascii="Garamond" w:hAnsi="Garamond"/>
          <w:sz w:val="24"/>
          <w:szCs w:val="24"/>
        </w:rPr>
        <w:t xml:space="preserve"> elucidar esta situação:</w:t>
      </w:r>
    </w:p>
    <w:p w:rsidR="00B30ACD" w:rsidRDefault="00B30ACD" w:rsidP="002C3388">
      <w:pPr>
        <w:spacing w:line="360" w:lineRule="auto"/>
        <w:jc w:val="both"/>
        <w:rPr>
          <w:rFonts w:ascii="Garamond" w:hAnsi="Garamond"/>
          <w:i/>
          <w:sz w:val="24"/>
          <w:szCs w:val="24"/>
        </w:rPr>
      </w:pPr>
      <w:r>
        <w:rPr>
          <w:rFonts w:ascii="Garamond" w:hAnsi="Garamond"/>
          <w:sz w:val="24"/>
          <w:szCs w:val="24"/>
        </w:rPr>
        <w:t xml:space="preserve">O que significa a expressão </w:t>
      </w:r>
      <w:r w:rsidRPr="001201B5">
        <w:rPr>
          <w:rFonts w:ascii="Garamond" w:hAnsi="Garamond"/>
          <w:i/>
          <w:sz w:val="24"/>
          <w:szCs w:val="24"/>
        </w:rPr>
        <w:t>quem matar outrem</w:t>
      </w:r>
      <w:r>
        <w:rPr>
          <w:rFonts w:ascii="Garamond" w:hAnsi="Garamond"/>
          <w:i/>
          <w:sz w:val="24"/>
          <w:szCs w:val="24"/>
        </w:rPr>
        <w:t>?</w:t>
      </w:r>
    </w:p>
    <w:p w:rsidR="00B30ACD" w:rsidRDefault="00B30ACD" w:rsidP="00F331C0">
      <w:pPr>
        <w:pStyle w:val="PargrafodaLista"/>
        <w:numPr>
          <w:ilvl w:val="0"/>
          <w:numId w:val="95"/>
        </w:numPr>
        <w:spacing w:line="360" w:lineRule="auto"/>
        <w:jc w:val="both"/>
        <w:rPr>
          <w:rFonts w:ascii="Garamond" w:hAnsi="Garamond"/>
          <w:sz w:val="24"/>
          <w:szCs w:val="24"/>
        </w:rPr>
      </w:pPr>
      <w:r>
        <w:rPr>
          <w:rFonts w:ascii="Garamond" w:hAnsi="Garamond"/>
          <w:sz w:val="24"/>
          <w:szCs w:val="24"/>
        </w:rPr>
        <w:t xml:space="preserve">Se Eduardo der um tiro no coração de Ana e esta morrer, </w:t>
      </w:r>
      <w:proofErr w:type="gramStart"/>
      <w:r>
        <w:rPr>
          <w:rFonts w:ascii="Garamond" w:hAnsi="Garamond"/>
          <w:sz w:val="24"/>
          <w:szCs w:val="24"/>
        </w:rPr>
        <w:t>diz se</w:t>
      </w:r>
      <w:proofErr w:type="gramEnd"/>
      <w:r>
        <w:rPr>
          <w:rFonts w:ascii="Garamond" w:hAnsi="Garamond"/>
          <w:sz w:val="24"/>
          <w:szCs w:val="24"/>
        </w:rPr>
        <w:t xml:space="preserve"> que Ana matou Eduardo?</w:t>
      </w:r>
    </w:p>
    <w:p w:rsidR="00B30ACD" w:rsidRDefault="00B30ACD" w:rsidP="00F331C0">
      <w:pPr>
        <w:pStyle w:val="PargrafodaLista"/>
        <w:numPr>
          <w:ilvl w:val="0"/>
          <w:numId w:val="95"/>
        </w:numPr>
        <w:spacing w:line="360" w:lineRule="auto"/>
        <w:jc w:val="both"/>
        <w:rPr>
          <w:rFonts w:ascii="Garamond" w:hAnsi="Garamond"/>
          <w:sz w:val="24"/>
          <w:szCs w:val="24"/>
        </w:rPr>
      </w:pPr>
      <w:r>
        <w:rPr>
          <w:rFonts w:ascii="Garamond" w:hAnsi="Garamond"/>
          <w:sz w:val="24"/>
          <w:szCs w:val="24"/>
        </w:rPr>
        <w:t>Se Joana</w:t>
      </w:r>
      <w:proofErr w:type="gramStart"/>
      <w:r>
        <w:rPr>
          <w:rFonts w:ascii="Garamond" w:hAnsi="Garamond"/>
          <w:sz w:val="24"/>
          <w:szCs w:val="24"/>
        </w:rPr>
        <w:t>,</w:t>
      </w:r>
      <w:proofErr w:type="gramEnd"/>
      <w:r>
        <w:rPr>
          <w:rFonts w:ascii="Garamond" w:hAnsi="Garamond"/>
          <w:sz w:val="24"/>
          <w:szCs w:val="24"/>
        </w:rPr>
        <w:t xml:space="preserve"> medica, desligar o aparelho a que se encontra ligado um doente com diagnóstico de morte cerebral?</w:t>
      </w:r>
    </w:p>
    <w:p w:rsidR="00B30ACD" w:rsidRDefault="00B30ACD" w:rsidP="00F331C0">
      <w:pPr>
        <w:pStyle w:val="PargrafodaLista"/>
        <w:numPr>
          <w:ilvl w:val="0"/>
          <w:numId w:val="95"/>
        </w:numPr>
        <w:spacing w:line="360" w:lineRule="auto"/>
        <w:jc w:val="both"/>
        <w:rPr>
          <w:rFonts w:ascii="Garamond" w:hAnsi="Garamond"/>
          <w:sz w:val="24"/>
          <w:szCs w:val="24"/>
        </w:rPr>
      </w:pPr>
      <w:r>
        <w:rPr>
          <w:rFonts w:ascii="Garamond" w:hAnsi="Garamond"/>
          <w:sz w:val="24"/>
          <w:szCs w:val="24"/>
        </w:rPr>
        <w:t>Se Pedro, pai de uma criança de 4 anos, não reparando que ela brinca no mar, se ausentar para beber café, e no regresso se deparar com um afogamento fatal que matou o filho?</w:t>
      </w:r>
    </w:p>
    <w:p w:rsidR="00B30ACD" w:rsidRPr="000B5D00" w:rsidRDefault="00B30ACD" w:rsidP="002C3388">
      <w:pPr>
        <w:spacing w:line="360" w:lineRule="auto"/>
        <w:jc w:val="both"/>
        <w:rPr>
          <w:rFonts w:ascii="Garamond" w:hAnsi="Garamond"/>
          <w:sz w:val="24"/>
          <w:szCs w:val="24"/>
        </w:rPr>
      </w:pPr>
      <w:r>
        <w:rPr>
          <w:rFonts w:ascii="Garamond" w:hAnsi="Garamond"/>
          <w:sz w:val="24"/>
          <w:szCs w:val="24"/>
        </w:rPr>
        <w:t xml:space="preserve">A determinação do sentido da expressão tem de ser determinada juridicamente, e não </w:t>
      </w:r>
      <w:proofErr w:type="spellStart"/>
      <w:r>
        <w:rPr>
          <w:rFonts w:ascii="Garamond" w:hAnsi="Garamond"/>
          <w:sz w:val="24"/>
          <w:szCs w:val="24"/>
        </w:rPr>
        <w:t>facticamente</w:t>
      </w:r>
      <w:proofErr w:type="spellEnd"/>
      <w:r>
        <w:rPr>
          <w:rFonts w:ascii="Garamond" w:hAnsi="Garamond"/>
          <w:sz w:val="24"/>
          <w:szCs w:val="24"/>
        </w:rPr>
        <w:t>.</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Da mesma forma, quando a lei fala de </w:t>
      </w:r>
      <w:r w:rsidRPr="00F46C46">
        <w:rPr>
          <w:rFonts w:ascii="Garamond" w:hAnsi="Garamond"/>
          <w:b/>
          <w:sz w:val="24"/>
          <w:szCs w:val="24"/>
        </w:rPr>
        <w:t>filho</w:t>
      </w:r>
      <w:r>
        <w:rPr>
          <w:rFonts w:ascii="Garamond" w:hAnsi="Garamond"/>
          <w:sz w:val="24"/>
          <w:szCs w:val="24"/>
        </w:rPr>
        <w:t xml:space="preserve">, a expressão dirige-se apenas aqueles que juridicamente possam ser considerados como tal, e não aos que o sejam de um ponto de vista biológico. Assim a criança abandonada à nascença, cuja paternidade não pode ser judicialmente determinada, não é filho para o Direito, ainda que seja sempre filho de alguém. </w:t>
      </w:r>
    </w:p>
    <w:p w:rsidR="00B30ACD" w:rsidRDefault="00B30ACD" w:rsidP="002C3388">
      <w:pPr>
        <w:spacing w:line="360" w:lineRule="auto"/>
        <w:jc w:val="both"/>
        <w:rPr>
          <w:rFonts w:ascii="Garamond" w:hAnsi="Garamond"/>
          <w:sz w:val="24"/>
          <w:szCs w:val="24"/>
        </w:rPr>
      </w:pPr>
    </w:p>
    <w:p w:rsidR="00B30ACD" w:rsidRPr="00272517" w:rsidRDefault="00B30ACD" w:rsidP="002C3388">
      <w:pPr>
        <w:spacing w:line="360" w:lineRule="auto"/>
        <w:jc w:val="both"/>
        <w:rPr>
          <w:rFonts w:ascii="Garamond" w:hAnsi="Garamond"/>
          <w:b/>
          <w:sz w:val="24"/>
          <w:szCs w:val="24"/>
        </w:rPr>
      </w:pPr>
      <w:r w:rsidRPr="00272517">
        <w:rPr>
          <w:rFonts w:ascii="Garamond" w:hAnsi="Garamond"/>
          <w:b/>
          <w:sz w:val="24"/>
          <w:szCs w:val="24"/>
        </w:rPr>
        <w:t xml:space="preserve">Estatuição </w:t>
      </w:r>
    </w:p>
    <w:p w:rsidR="00B30ACD" w:rsidRPr="009523DA" w:rsidRDefault="00B30ACD" w:rsidP="002C3388">
      <w:pPr>
        <w:spacing w:line="360" w:lineRule="auto"/>
        <w:jc w:val="both"/>
        <w:rPr>
          <w:rFonts w:ascii="Garamond" w:hAnsi="Garamond"/>
          <w:i/>
          <w:sz w:val="24"/>
          <w:szCs w:val="24"/>
        </w:rPr>
      </w:pPr>
      <w:r w:rsidRPr="009523DA">
        <w:rPr>
          <w:rFonts w:ascii="Garamond" w:hAnsi="Garamond"/>
          <w:i/>
          <w:sz w:val="24"/>
          <w:szCs w:val="24"/>
        </w:rPr>
        <w:t>É a prescrição do efeito jurídico, no caso de a situação prevista (na previsão) se verificar.</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Também a estatuição tem um carácter normativo, pois na sua essencialidade é jurídica e não fáctica. </w:t>
      </w:r>
    </w:p>
    <w:p w:rsidR="00B30ACD" w:rsidRPr="004D021D" w:rsidRDefault="00B30ACD" w:rsidP="002C3388">
      <w:pPr>
        <w:spacing w:line="360" w:lineRule="auto"/>
        <w:jc w:val="both"/>
        <w:rPr>
          <w:rFonts w:ascii="Garamond" w:hAnsi="Garamond"/>
          <w:b/>
          <w:sz w:val="24"/>
          <w:szCs w:val="24"/>
        </w:rPr>
      </w:pPr>
    </w:p>
    <w:p w:rsidR="00B30ACD" w:rsidRDefault="00B30ACD" w:rsidP="002C3388">
      <w:pPr>
        <w:spacing w:line="360" w:lineRule="auto"/>
        <w:jc w:val="both"/>
        <w:rPr>
          <w:rFonts w:ascii="Garamond" w:hAnsi="Garamond"/>
          <w:b/>
          <w:sz w:val="24"/>
          <w:szCs w:val="24"/>
        </w:rPr>
      </w:pPr>
      <w:r w:rsidRPr="004D021D">
        <w:rPr>
          <w:rFonts w:ascii="Garamond" w:hAnsi="Garamond"/>
          <w:b/>
          <w:sz w:val="24"/>
          <w:szCs w:val="24"/>
        </w:rPr>
        <w:t>Relações entre a previsão e a estatuição</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A estrutura da regra ou relação entre previsão e estatuição são problemas que supõem uma aproximação </w:t>
      </w:r>
      <w:r w:rsidRPr="002F4910">
        <w:rPr>
          <w:rFonts w:ascii="Garamond" w:hAnsi="Garamond"/>
          <w:b/>
          <w:sz w:val="24"/>
          <w:szCs w:val="24"/>
        </w:rPr>
        <w:t>normativa</w:t>
      </w:r>
      <w:r>
        <w:rPr>
          <w:rFonts w:ascii="Garamond" w:hAnsi="Garamond"/>
          <w:sz w:val="24"/>
          <w:szCs w:val="24"/>
        </w:rPr>
        <w:t>. Não estamos diante de um fenómeno causal do mundo material.</w:t>
      </w:r>
    </w:p>
    <w:p w:rsidR="00B30ACD" w:rsidRDefault="00B30ACD" w:rsidP="002C3388">
      <w:pPr>
        <w:spacing w:line="360" w:lineRule="auto"/>
        <w:jc w:val="both"/>
        <w:rPr>
          <w:rFonts w:ascii="Garamond" w:hAnsi="Garamond"/>
          <w:sz w:val="24"/>
          <w:szCs w:val="24"/>
        </w:rPr>
      </w:pPr>
      <w:r>
        <w:rPr>
          <w:rFonts w:ascii="Garamond" w:hAnsi="Garamond"/>
          <w:sz w:val="24"/>
          <w:szCs w:val="24"/>
        </w:rPr>
        <w:lastRenderedPageBreak/>
        <w:t>Aspectos relevantes da relação:</w:t>
      </w:r>
    </w:p>
    <w:p w:rsidR="00B30ACD" w:rsidRDefault="00B30ACD" w:rsidP="002C3388">
      <w:pPr>
        <w:spacing w:line="360" w:lineRule="auto"/>
        <w:jc w:val="both"/>
        <w:rPr>
          <w:rFonts w:ascii="Garamond" w:hAnsi="Garamond"/>
          <w:sz w:val="24"/>
          <w:szCs w:val="24"/>
        </w:rPr>
      </w:pPr>
      <w:r>
        <w:rPr>
          <w:rFonts w:ascii="Garamond" w:hAnsi="Garamond"/>
          <w:sz w:val="24"/>
          <w:szCs w:val="24"/>
        </w:rPr>
        <w:t>1)</w:t>
      </w:r>
    </w:p>
    <w:p w:rsidR="00B30ACD" w:rsidRPr="009523DA" w:rsidRDefault="00B30ACD" w:rsidP="002C3388">
      <w:pPr>
        <w:spacing w:line="360" w:lineRule="auto"/>
        <w:jc w:val="both"/>
        <w:rPr>
          <w:rFonts w:ascii="Garamond" w:hAnsi="Garamond"/>
          <w:sz w:val="24"/>
          <w:szCs w:val="24"/>
        </w:rPr>
      </w:pPr>
      <w:r w:rsidRPr="009523DA">
        <w:rPr>
          <w:rFonts w:ascii="Garamond" w:hAnsi="Garamond"/>
          <w:sz w:val="24"/>
          <w:szCs w:val="24"/>
        </w:rPr>
        <w:t xml:space="preserve"> A </w:t>
      </w:r>
      <w:r w:rsidRPr="009523DA">
        <w:rPr>
          <w:rFonts w:ascii="Garamond" w:hAnsi="Garamond"/>
          <w:b/>
          <w:sz w:val="24"/>
          <w:szCs w:val="24"/>
        </w:rPr>
        <w:t>regra não tem de coincidir necessariamente com certa disposição</w:t>
      </w:r>
      <w:r w:rsidRPr="009523DA">
        <w:rPr>
          <w:rFonts w:ascii="Garamond" w:hAnsi="Garamond"/>
          <w:sz w:val="24"/>
          <w:szCs w:val="24"/>
        </w:rPr>
        <w:t xml:space="preserve"> ou preceito do diploma A, B ou C. Muitas vezes a regra </w:t>
      </w:r>
      <w:r>
        <w:rPr>
          <w:rFonts w:ascii="Garamond" w:hAnsi="Garamond"/>
          <w:sz w:val="24"/>
          <w:szCs w:val="24"/>
        </w:rPr>
        <w:t>jurídica</w:t>
      </w:r>
      <w:r w:rsidRPr="009523DA">
        <w:rPr>
          <w:rFonts w:ascii="Garamond" w:hAnsi="Garamond"/>
          <w:sz w:val="24"/>
          <w:szCs w:val="24"/>
        </w:rPr>
        <w:t xml:space="preserve"> obriga à conjugação de duas ou mais disposições, por e</w:t>
      </w:r>
      <w:r>
        <w:rPr>
          <w:rFonts w:ascii="Garamond" w:hAnsi="Garamond"/>
          <w:sz w:val="24"/>
          <w:szCs w:val="24"/>
        </w:rPr>
        <w:t>xemplo o artigo X da Lei A conté</w:t>
      </w:r>
      <w:r w:rsidRPr="009523DA">
        <w:rPr>
          <w:rFonts w:ascii="Garamond" w:hAnsi="Garamond"/>
          <w:sz w:val="24"/>
          <w:szCs w:val="24"/>
        </w:rPr>
        <w:t>m só a previsão, e o artigo Y da lei C contem a estatuição.</w:t>
      </w:r>
    </w:p>
    <w:p w:rsidR="00B30ACD" w:rsidRDefault="00B30ACD" w:rsidP="002C3388">
      <w:pPr>
        <w:spacing w:line="360" w:lineRule="auto"/>
        <w:jc w:val="both"/>
        <w:rPr>
          <w:rFonts w:ascii="Garamond" w:hAnsi="Garamond"/>
          <w:sz w:val="24"/>
          <w:szCs w:val="24"/>
        </w:rPr>
      </w:pPr>
      <w:r>
        <w:rPr>
          <w:rFonts w:ascii="Garamond" w:hAnsi="Garamond"/>
          <w:sz w:val="24"/>
          <w:szCs w:val="24"/>
        </w:rPr>
        <w:t>As normas jurídicas implicam se e correlacionam-se, e não raro a sua determinação exige o conhecimento de outras normas e até de outros institutos que as apliquem.</w:t>
      </w:r>
    </w:p>
    <w:p w:rsidR="00B30ACD" w:rsidRDefault="00B30ACD" w:rsidP="002C3388">
      <w:pPr>
        <w:spacing w:line="360" w:lineRule="auto"/>
        <w:jc w:val="both"/>
        <w:rPr>
          <w:rFonts w:ascii="Garamond" w:hAnsi="Garamond"/>
          <w:i/>
          <w:sz w:val="24"/>
          <w:szCs w:val="24"/>
        </w:rPr>
      </w:pPr>
      <w:r>
        <w:rPr>
          <w:rFonts w:ascii="Garamond" w:hAnsi="Garamond"/>
          <w:sz w:val="24"/>
          <w:szCs w:val="24"/>
        </w:rPr>
        <w:t xml:space="preserve">Por exemplo o </w:t>
      </w:r>
      <w:proofErr w:type="spellStart"/>
      <w:r>
        <w:rPr>
          <w:rFonts w:ascii="Garamond" w:hAnsi="Garamond"/>
          <w:sz w:val="24"/>
          <w:szCs w:val="24"/>
        </w:rPr>
        <w:t>art</w:t>
      </w:r>
      <w:proofErr w:type="spellEnd"/>
      <w:r>
        <w:rPr>
          <w:rFonts w:ascii="Garamond" w:hAnsi="Garamond"/>
          <w:sz w:val="24"/>
          <w:szCs w:val="24"/>
        </w:rPr>
        <w:t xml:space="preserve">. 122 do CC dispõe que </w:t>
      </w:r>
      <w:r w:rsidRPr="00C67D8F">
        <w:rPr>
          <w:rFonts w:ascii="Garamond" w:hAnsi="Garamond"/>
          <w:i/>
          <w:sz w:val="24"/>
          <w:szCs w:val="24"/>
        </w:rPr>
        <w:t>Quem não tiver completado 18 anos de idade é menor</w:t>
      </w:r>
      <w:r>
        <w:rPr>
          <w:rFonts w:ascii="Garamond" w:hAnsi="Garamond"/>
          <w:i/>
          <w:sz w:val="24"/>
          <w:szCs w:val="24"/>
        </w:rPr>
        <w:t xml:space="preserve">. </w:t>
      </w:r>
      <w:r>
        <w:rPr>
          <w:rFonts w:ascii="Garamond" w:hAnsi="Garamond"/>
          <w:sz w:val="24"/>
          <w:szCs w:val="24"/>
        </w:rPr>
        <w:t xml:space="preserve">E o </w:t>
      </w:r>
      <w:proofErr w:type="spellStart"/>
      <w:r>
        <w:rPr>
          <w:rFonts w:ascii="Garamond" w:hAnsi="Garamond"/>
          <w:sz w:val="24"/>
          <w:szCs w:val="24"/>
        </w:rPr>
        <w:t>art</w:t>
      </w:r>
      <w:proofErr w:type="spellEnd"/>
      <w:r>
        <w:rPr>
          <w:rFonts w:ascii="Garamond" w:hAnsi="Garamond"/>
          <w:sz w:val="24"/>
          <w:szCs w:val="24"/>
        </w:rPr>
        <w:t xml:space="preserve">. 123 do CC dispõe que </w:t>
      </w:r>
      <w:r w:rsidRPr="0069248B">
        <w:rPr>
          <w:rFonts w:ascii="Garamond" w:hAnsi="Garamond"/>
          <w:i/>
          <w:sz w:val="24"/>
          <w:szCs w:val="24"/>
        </w:rPr>
        <w:t>os menores carecem de capacidade para o exercício dos direitos</w:t>
      </w:r>
      <w:r>
        <w:rPr>
          <w:rFonts w:ascii="Garamond" w:hAnsi="Garamond"/>
          <w:i/>
          <w:sz w:val="24"/>
          <w:szCs w:val="24"/>
        </w:rPr>
        <w:t xml:space="preserve">. </w:t>
      </w:r>
    </w:p>
    <w:p w:rsidR="00B30ACD" w:rsidRDefault="00B30ACD" w:rsidP="002C3388">
      <w:pPr>
        <w:spacing w:line="360" w:lineRule="auto"/>
        <w:jc w:val="both"/>
        <w:rPr>
          <w:rFonts w:ascii="Garamond" w:hAnsi="Garamond"/>
          <w:sz w:val="24"/>
          <w:szCs w:val="24"/>
        </w:rPr>
      </w:pPr>
      <w:r>
        <w:rPr>
          <w:rFonts w:ascii="Garamond" w:hAnsi="Garamond"/>
          <w:sz w:val="24"/>
          <w:szCs w:val="24"/>
        </w:rPr>
        <w:t>A regra que se retira destes dois preceitos conjugados, vai no sentido de que quem não tiver completado 18 anos, não tem capacidade para o exercício de direitos.</w:t>
      </w:r>
    </w:p>
    <w:p w:rsidR="00874692" w:rsidRDefault="00874692"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sz w:val="24"/>
          <w:szCs w:val="24"/>
        </w:rPr>
      </w:pPr>
      <w:r>
        <w:rPr>
          <w:rFonts w:ascii="Garamond" w:hAnsi="Garamond"/>
          <w:sz w:val="24"/>
          <w:szCs w:val="24"/>
        </w:rPr>
        <w:t>2)</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Por outro lado, </w:t>
      </w:r>
      <w:r w:rsidRPr="002F4910">
        <w:rPr>
          <w:rFonts w:ascii="Garamond" w:hAnsi="Garamond"/>
          <w:b/>
          <w:sz w:val="24"/>
          <w:szCs w:val="24"/>
        </w:rPr>
        <w:t>a formulação</w:t>
      </w:r>
      <w:r>
        <w:rPr>
          <w:rFonts w:ascii="Garamond" w:hAnsi="Garamond"/>
          <w:sz w:val="24"/>
          <w:szCs w:val="24"/>
        </w:rPr>
        <w:t xml:space="preserve"> </w:t>
      </w:r>
      <w:r w:rsidRPr="002F4910">
        <w:rPr>
          <w:rFonts w:ascii="Garamond" w:hAnsi="Garamond"/>
          <w:b/>
          <w:sz w:val="24"/>
          <w:szCs w:val="24"/>
        </w:rPr>
        <w:t>da previsão e estatuição pode estar invertida</w:t>
      </w:r>
      <w:r>
        <w:rPr>
          <w:rFonts w:ascii="Garamond" w:hAnsi="Garamond"/>
          <w:sz w:val="24"/>
          <w:szCs w:val="24"/>
        </w:rPr>
        <w:t xml:space="preserve">. A estrutura previsão / estatuição é uma estrutura tipo ou tendencial, pode ocorrer que a previsão não anteceda a estatuição. </w:t>
      </w:r>
    </w:p>
    <w:p w:rsidR="00B30ACD" w:rsidRPr="009C0D98" w:rsidRDefault="00B30ACD" w:rsidP="002C3388">
      <w:pPr>
        <w:spacing w:line="360" w:lineRule="auto"/>
        <w:jc w:val="both"/>
        <w:rPr>
          <w:rFonts w:ascii="Garamond" w:hAnsi="Garamond"/>
          <w:b/>
          <w:sz w:val="24"/>
          <w:szCs w:val="24"/>
        </w:rPr>
      </w:pPr>
      <w:r>
        <w:rPr>
          <w:rFonts w:ascii="Garamond" w:hAnsi="Garamond"/>
          <w:b/>
          <w:sz w:val="24"/>
          <w:szCs w:val="24"/>
        </w:rPr>
        <w:t xml:space="preserve">- </w:t>
      </w:r>
      <w:r w:rsidRPr="009C0D98">
        <w:rPr>
          <w:rFonts w:ascii="Garamond" w:hAnsi="Garamond"/>
          <w:b/>
          <w:sz w:val="24"/>
          <w:szCs w:val="24"/>
        </w:rPr>
        <w:t xml:space="preserve">1º </w:t>
      </w:r>
      <w:proofErr w:type="gramStart"/>
      <w:r w:rsidRPr="009C0D98">
        <w:rPr>
          <w:rFonts w:ascii="Garamond" w:hAnsi="Garamond"/>
          <w:b/>
          <w:sz w:val="24"/>
          <w:szCs w:val="24"/>
        </w:rPr>
        <w:t>previsão</w:t>
      </w:r>
      <w:proofErr w:type="gramEnd"/>
      <w:r w:rsidRPr="009C0D98">
        <w:rPr>
          <w:rFonts w:ascii="Garamond" w:hAnsi="Garamond"/>
          <w:b/>
          <w:sz w:val="24"/>
          <w:szCs w:val="24"/>
        </w:rPr>
        <w:t>/ 2º Estatuição</w:t>
      </w:r>
    </w:p>
    <w:p w:rsidR="00B30ACD" w:rsidRDefault="00B30ACD" w:rsidP="002C3388">
      <w:pPr>
        <w:spacing w:line="360" w:lineRule="auto"/>
        <w:jc w:val="both"/>
        <w:rPr>
          <w:rFonts w:ascii="Garamond" w:hAnsi="Garamond"/>
          <w:sz w:val="24"/>
          <w:szCs w:val="24"/>
        </w:rPr>
      </w:pPr>
      <w:proofErr w:type="spellStart"/>
      <w:r>
        <w:rPr>
          <w:rFonts w:ascii="Garamond" w:hAnsi="Garamond"/>
          <w:sz w:val="24"/>
          <w:szCs w:val="24"/>
        </w:rPr>
        <w:t>Art</w:t>
      </w:r>
      <w:proofErr w:type="spellEnd"/>
      <w:r>
        <w:rPr>
          <w:rFonts w:ascii="Garamond" w:hAnsi="Garamond"/>
          <w:sz w:val="24"/>
          <w:szCs w:val="24"/>
        </w:rPr>
        <w:t xml:space="preserve">. 483 </w:t>
      </w:r>
      <w:proofErr w:type="gramStart"/>
      <w:r>
        <w:rPr>
          <w:rFonts w:ascii="Garamond" w:hAnsi="Garamond"/>
          <w:sz w:val="24"/>
          <w:szCs w:val="24"/>
        </w:rPr>
        <w:t>nº</w:t>
      </w:r>
      <w:proofErr w:type="gramEnd"/>
      <w:r>
        <w:rPr>
          <w:rFonts w:ascii="Garamond" w:hAnsi="Garamond"/>
          <w:sz w:val="24"/>
          <w:szCs w:val="24"/>
        </w:rPr>
        <w:t xml:space="preserve"> 1 do CC</w:t>
      </w:r>
    </w:p>
    <w:p w:rsidR="00B30ACD" w:rsidRDefault="00B30ACD" w:rsidP="002C3388">
      <w:pPr>
        <w:spacing w:line="360" w:lineRule="auto"/>
        <w:jc w:val="both"/>
        <w:rPr>
          <w:rFonts w:ascii="Garamond" w:hAnsi="Garamond"/>
          <w:i/>
          <w:sz w:val="24"/>
          <w:szCs w:val="24"/>
        </w:rPr>
      </w:pPr>
      <w:r w:rsidRPr="00E74F12">
        <w:rPr>
          <w:rFonts w:ascii="Garamond" w:hAnsi="Garamond"/>
          <w:sz w:val="24"/>
          <w:szCs w:val="24"/>
        </w:rPr>
        <w:t>Previsão</w:t>
      </w:r>
      <w:r>
        <w:rPr>
          <w:rFonts w:ascii="Garamond" w:hAnsi="Garamond"/>
          <w:i/>
          <w:sz w:val="24"/>
          <w:szCs w:val="24"/>
        </w:rPr>
        <w:t>:</w:t>
      </w:r>
      <w:r w:rsidRPr="00E74F12">
        <w:rPr>
          <w:rFonts w:ascii="Garamond" w:hAnsi="Garamond"/>
          <w:i/>
          <w:sz w:val="24"/>
          <w:szCs w:val="24"/>
        </w:rPr>
        <w:t xml:space="preserve"> Aquele que com dolo ou mera culpa violar o direito de outrem ou qualquer disposição destinada a proteger interesses alheios</w:t>
      </w:r>
      <w:r>
        <w:rPr>
          <w:rFonts w:ascii="Garamond" w:hAnsi="Garamond"/>
          <w:i/>
          <w:sz w:val="24"/>
          <w:szCs w:val="24"/>
        </w:rPr>
        <w:t xml:space="preserve">,     </w:t>
      </w:r>
    </w:p>
    <w:p w:rsidR="00B30ACD" w:rsidRDefault="00B30ACD" w:rsidP="002C3388">
      <w:pPr>
        <w:spacing w:line="360" w:lineRule="auto"/>
        <w:jc w:val="both"/>
        <w:rPr>
          <w:rFonts w:ascii="Garamond" w:hAnsi="Garamond"/>
          <w:i/>
          <w:sz w:val="24"/>
          <w:szCs w:val="24"/>
        </w:rPr>
      </w:pPr>
      <w:r w:rsidRPr="00E74F12">
        <w:rPr>
          <w:rFonts w:ascii="Garamond" w:hAnsi="Garamond"/>
          <w:sz w:val="24"/>
          <w:szCs w:val="24"/>
        </w:rPr>
        <w:t xml:space="preserve">Estatuição: </w:t>
      </w:r>
      <w:r>
        <w:rPr>
          <w:rFonts w:ascii="Garamond" w:hAnsi="Garamond"/>
          <w:i/>
          <w:sz w:val="24"/>
          <w:szCs w:val="24"/>
        </w:rPr>
        <w:t>f</w:t>
      </w:r>
      <w:r w:rsidRPr="00E74F12">
        <w:rPr>
          <w:rFonts w:ascii="Garamond" w:hAnsi="Garamond"/>
          <w:i/>
          <w:sz w:val="24"/>
          <w:szCs w:val="24"/>
        </w:rPr>
        <w:t xml:space="preserve">ica obrigado a indemnizar o lesado pelos danos resultantes da violação. </w:t>
      </w:r>
    </w:p>
    <w:p w:rsidR="00B30ACD" w:rsidRPr="009C0D98" w:rsidRDefault="00B30ACD" w:rsidP="002C3388">
      <w:pPr>
        <w:spacing w:line="360" w:lineRule="auto"/>
        <w:jc w:val="both"/>
        <w:rPr>
          <w:rFonts w:ascii="Garamond" w:hAnsi="Garamond"/>
          <w:b/>
          <w:sz w:val="24"/>
          <w:szCs w:val="24"/>
        </w:rPr>
      </w:pPr>
      <w:r>
        <w:rPr>
          <w:rFonts w:ascii="Garamond" w:hAnsi="Garamond"/>
          <w:b/>
          <w:sz w:val="24"/>
          <w:szCs w:val="24"/>
        </w:rPr>
        <w:t xml:space="preserve">- </w:t>
      </w:r>
      <w:r w:rsidRPr="009C0D98">
        <w:rPr>
          <w:rFonts w:ascii="Garamond" w:hAnsi="Garamond"/>
          <w:b/>
          <w:sz w:val="24"/>
          <w:szCs w:val="24"/>
        </w:rPr>
        <w:t xml:space="preserve">1º Estatuição / </w:t>
      </w:r>
      <w:proofErr w:type="gramStart"/>
      <w:r w:rsidRPr="009C0D98">
        <w:rPr>
          <w:rFonts w:ascii="Garamond" w:hAnsi="Garamond"/>
          <w:b/>
          <w:sz w:val="24"/>
          <w:szCs w:val="24"/>
        </w:rPr>
        <w:t>2º</w:t>
      </w:r>
      <w:proofErr w:type="gramEnd"/>
      <w:r w:rsidRPr="009C0D98">
        <w:rPr>
          <w:rFonts w:ascii="Garamond" w:hAnsi="Garamond"/>
          <w:b/>
          <w:sz w:val="24"/>
          <w:szCs w:val="24"/>
        </w:rPr>
        <w:t xml:space="preserve"> </w:t>
      </w:r>
      <w:proofErr w:type="gramStart"/>
      <w:r w:rsidRPr="009C0D98">
        <w:rPr>
          <w:rFonts w:ascii="Garamond" w:hAnsi="Garamond"/>
          <w:b/>
          <w:sz w:val="24"/>
          <w:szCs w:val="24"/>
        </w:rPr>
        <w:t>previsão</w:t>
      </w:r>
      <w:proofErr w:type="gramEnd"/>
    </w:p>
    <w:p w:rsidR="00B30ACD" w:rsidRDefault="00B30ACD" w:rsidP="002C3388">
      <w:pPr>
        <w:spacing w:line="360" w:lineRule="auto"/>
        <w:jc w:val="both"/>
        <w:rPr>
          <w:rFonts w:ascii="Garamond" w:hAnsi="Garamond"/>
          <w:sz w:val="24"/>
          <w:szCs w:val="24"/>
        </w:rPr>
      </w:pPr>
      <w:proofErr w:type="spellStart"/>
      <w:r>
        <w:rPr>
          <w:rFonts w:ascii="Garamond" w:hAnsi="Garamond"/>
          <w:sz w:val="24"/>
          <w:szCs w:val="24"/>
        </w:rPr>
        <w:t>Art</w:t>
      </w:r>
      <w:proofErr w:type="spellEnd"/>
      <w:r>
        <w:rPr>
          <w:rFonts w:ascii="Garamond" w:hAnsi="Garamond"/>
          <w:sz w:val="24"/>
          <w:szCs w:val="24"/>
        </w:rPr>
        <w:t xml:space="preserve">. 284 </w:t>
      </w:r>
      <w:proofErr w:type="gramStart"/>
      <w:r>
        <w:rPr>
          <w:rFonts w:ascii="Garamond" w:hAnsi="Garamond"/>
          <w:sz w:val="24"/>
          <w:szCs w:val="24"/>
        </w:rPr>
        <w:t>nº</w:t>
      </w:r>
      <w:proofErr w:type="gramEnd"/>
      <w:r>
        <w:rPr>
          <w:rFonts w:ascii="Garamond" w:hAnsi="Garamond"/>
          <w:sz w:val="24"/>
          <w:szCs w:val="24"/>
        </w:rPr>
        <w:t xml:space="preserve"> 1 da CRP</w:t>
      </w:r>
    </w:p>
    <w:p w:rsidR="00B30ACD" w:rsidRPr="00BF174C" w:rsidRDefault="00B30ACD" w:rsidP="002C3388">
      <w:pPr>
        <w:spacing w:line="360" w:lineRule="auto"/>
        <w:jc w:val="both"/>
        <w:rPr>
          <w:rFonts w:ascii="Garamond" w:hAnsi="Garamond"/>
          <w:i/>
          <w:sz w:val="24"/>
          <w:szCs w:val="24"/>
        </w:rPr>
      </w:pPr>
      <w:r>
        <w:rPr>
          <w:rFonts w:ascii="Garamond" w:hAnsi="Garamond"/>
          <w:sz w:val="24"/>
          <w:szCs w:val="24"/>
        </w:rPr>
        <w:t xml:space="preserve">Estatuição: </w:t>
      </w:r>
      <w:r w:rsidRPr="00BF174C">
        <w:rPr>
          <w:rFonts w:ascii="Garamond" w:hAnsi="Garamond"/>
          <w:i/>
          <w:sz w:val="24"/>
          <w:szCs w:val="24"/>
        </w:rPr>
        <w:t xml:space="preserve">A AR pode rever a Constituição </w:t>
      </w:r>
    </w:p>
    <w:p w:rsidR="00B30ACD" w:rsidRDefault="00B30ACD" w:rsidP="002C3388">
      <w:pPr>
        <w:spacing w:line="360" w:lineRule="auto"/>
        <w:jc w:val="both"/>
        <w:rPr>
          <w:rFonts w:ascii="Garamond" w:hAnsi="Garamond"/>
          <w:i/>
          <w:sz w:val="24"/>
          <w:szCs w:val="24"/>
        </w:rPr>
      </w:pPr>
      <w:r>
        <w:rPr>
          <w:rFonts w:ascii="Garamond" w:hAnsi="Garamond"/>
          <w:sz w:val="24"/>
          <w:szCs w:val="24"/>
        </w:rPr>
        <w:lastRenderedPageBreak/>
        <w:t xml:space="preserve">Previsão: </w:t>
      </w:r>
      <w:r w:rsidRPr="00BF174C">
        <w:rPr>
          <w:rFonts w:ascii="Garamond" w:hAnsi="Garamond"/>
          <w:i/>
          <w:sz w:val="24"/>
          <w:szCs w:val="24"/>
        </w:rPr>
        <w:t xml:space="preserve">decorridos cinco anos sobre a data da publicação da </w:t>
      </w:r>
      <w:proofErr w:type="gramStart"/>
      <w:r w:rsidRPr="00BF174C">
        <w:rPr>
          <w:rFonts w:ascii="Garamond" w:hAnsi="Garamond"/>
          <w:i/>
          <w:sz w:val="24"/>
          <w:szCs w:val="24"/>
        </w:rPr>
        <w:t>ultima</w:t>
      </w:r>
      <w:proofErr w:type="gramEnd"/>
      <w:r w:rsidRPr="00BF174C">
        <w:rPr>
          <w:rFonts w:ascii="Garamond" w:hAnsi="Garamond"/>
          <w:i/>
          <w:sz w:val="24"/>
          <w:szCs w:val="24"/>
        </w:rPr>
        <w:t xml:space="preserve"> lei de revisão ordinária. </w:t>
      </w:r>
    </w:p>
    <w:p w:rsidR="005A68DE" w:rsidRDefault="005A68DE" w:rsidP="002C3388">
      <w:pPr>
        <w:spacing w:line="360" w:lineRule="auto"/>
        <w:rPr>
          <w:rFonts w:ascii="Garamond" w:hAnsi="Garamond"/>
          <w:b/>
          <w:sz w:val="28"/>
          <w:szCs w:val="28"/>
        </w:rPr>
      </w:pPr>
    </w:p>
    <w:p w:rsidR="00B30ACD" w:rsidRDefault="00B30ACD" w:rsidP="002C3388">
      <w:pPr>
        <w:spacing w:line="360" w:lineRule="auto"/>
        <w:rPr>
          <w:rFonts w:ascii="Garamond" w:hAnsi="Garamond"/>
          <w:b/>
          <w:sz w:val="28"/>
          <w:szCs w:val="28"/>
        </w:rPr>
      </w:pPr>
      <w:r>
        <w:rPr>
          <w:rFonts w:ascii="Garamond" w:hAnsi="Garamond"/>
          <w:b/>
          <w:sz w:val="28"/>
          <w:szCs w:val="28"/>
        </w:rPr>
        <w:t xml:space="preserve">                           Características da Norma Jurídica</w:t>
      </w:r>
    </w:p>
    <w:p w:rsidR="00B30ACD" w:rsidRDefault="00B30ACD" w:rsidP="002C3388">
      <w:pPr>
        <w:spacing w:line="360" w:lineRule="auto"/>
        <w:rPr>
          <w:rFonts w:ascii="Garamond" w:hAnsi="Garamond"/>
          <w:b/>
          <w:sz w:val="28"/>
          <w:szCs w:val="28"/>
        </w:rPr>
      </w:pPr>
    </w:p>
    <w:p w:rsidR="00B30ACD" w:rsidRDefault="00B30ACD" w:rsidP="002C3388">
      <w:pPr>
        <w:spacing w:line="240" w:lineRule="auto"/>
        <w:rPr>
          <w:rFonts w:ascii="Garamond" w:hAnsi="Garamond"/>
          <w:sz w:val="24"/>
          <w:szCs w:val="24"/>
        </w:rPr>
      </w:pPr>
      <w:r>
        <w:rPr>
          <w:rFonts w:ascii="Garamond" w:hAnsi="Garamond"/>
          <w:sz w:val="24"/>
          <w:szCs w:val="24"/>
        </w:rPr>
        <w:t>1.Generalidade</w:t>
      </w:r>
    </w:p>
    <w:p w:rsidR="00B30ACD" w:rsidRDefault="00B30ACD" w:rsidP="002C3388">
      <w:pPr>
        <w:spacing w:line="240" w:lineRule="auto"/>
        <w:rPr>
          <w:rFonts w:ascii="Garamond" w:hAnsi="Garamond"/>
          <w:sz w:val="24"/>
          <w:szCs w:val="24"/>
        </w:rPr>
      </w:pPr>
      <w:r>
        <w:rPr>
          <w:rFonts w:ascii="Garamond" w:hAnsi="Garamond"/>
          <w:sz w:val="24"/>
          <w:szCs w:val="24"/>
        </w:rPr>
        <w:t xml:space="preserve">2. Abstracção </w:t>
      </w:r>
    </w:p>
    <w:p w:rsidR="00B30ACD" w:rsidRDefault="00B30ACD" w:rsidP="002C3388">
      <w:pPr>
        <w:spacing w:line="240" w:lineRule="auto"/>
        <w:rPr>
          <w:rFonts w:ascii="Garamond" w:hAnsi="Garamond"/>
          <w:sz w:val="24"/>
          <w:szCs w:val="24"/>
        </w:rPr>
      </w:pPr>
      <w:r>
        <w:rPr>
          <w:rFonts w:ascii="Garamond" w:hAnsi="Garamond"/>
          <w:sz w:val="24"/>
          <w:szCs w:val="24"/>
        </w:rPr>
        <w:t>3. Bilateralidade</w:t>
      </w:r>
    </w:p>
    <w:p w:rsidR="00B30ACD" w:rsidRDefault="00B30ACD" w:rsidP="002C3388">
      <w:pPr>
        <w:spacing w:line="240" w:lineRule="auto"/>
        <w:rPr>
          <w:rFonts w:ascii="Garamond" w:hAnsi="Garamond"/>
          <w:sz w:val="24"/>
          <w:szCs w:val="24"/>
        </w:rPr>
      </w:pPr>
      <w:r>
        <w:rPr>
          <w:rFonts w:ascii="Garamond" w:hAnsi="Garamond"/>
          <w:sz w:val="24"/>
          <w:szCs w:val="24"/>
        </w:rPr>
        <w:t xml:space="preserve">4. </w:t>
      </w:r>
      <w:proofErr w:type="spellStart"/>
      <w:r>
        <w:rPr>
          <w:rFonts w:ascii="Garamond" w:hAnsi="Garamond"/>
          <w:sz w:val="24"/>
          <w:szCs w:val="24"/>
        </w:rPr>
        <w:t>Hipoteticidade</w:t>
      </w:r>
      <w:proofErr w:type="spellEnd"/>
    </w:p>
    <w:p w:rsidR="00B30ACD" w:rsidRDefault="00B30ACD" w:rsidP="002C3388">
      <w:pPr>
        <w:spacing w:line="240" w:lineRule="auto"/>
        <w:rPr>
          <w:rFonts w:ascii="Garamond" w:hAnsi="Garamond"/>
          <w:sz w:val="24"/>
          <w:szCs w:val="24"/>
        </w:rPr>
      </w:pPr>
      <w:r>
        <w:rPr>
          <w:rFonts w:ascii="Garamond" w:hAnsi="Garamond"/>
          <w:sz w:val="24"/>
          <w:szCs w:val="24"/>
        </w:rPr>
        <w:t>5. Imperatividade</w:t>
      </w:r>
    </w:p>
    <w:p w:rsidR="00B30ACD" w:rsidRDefault="00B30ACD" w:rsidP="002C3388">
      <w:pPr>
        <w:spacing w:line="360" w:lineRule="auto"/>
        <w:rPr>
          <w:rFonts w:ascii="Garamond" w:hAnsi="Garamond"/>
          <w:sz w:val="24"/>
          <w:szCs w:val="24"/>
        </w:rPr>
      </w:pPr>
    </w:p>
    <w:p w:rsidR="00874692" w:rsidRDefault="00B30ACD" w:rsidP="002C3388">
      <w:pPr>
        <w:spacing w:line="360" w:lineRule="auto"/>
        <w:rPr>
          <w:rFonts w:ascii="Garamond" w:hAnsi="Garamond"/>
          <w:b/>
          <w:sz w:val="24"/>
          <w:szCs w:val="24"/>
        </w:rPr>
      </w:pPr>
      <w:r w:rsidRPr="00BF7149">
        <w:rPr>
          <w:rFonts w:ascii="Garamond" w:hAnsi="Garamond"/>
          <w:b/>
          <w:sz w:val="24"/>
          <w:szCs w:val="24"/>
        </w:rPr>
        <w:t xml:space="preserve">                        </w:t>
      </w:r>
    </w:p>
    <w:p w:rsidR="00874692" w:rsidRDefault="00874692" w:rsidP="002C3388">
      <w:pPr>
        <w:spacing w:line="360" w:lineRule="auto"/>
        <w:rPr>
          <w:rFonts w:ascii="Garamond" w:hAnsi="Garamond"/>
          <w:b/>
          <w:sz w:val="24"/>
          <w:szCs w:val="24"/>
        </w:rPr>
      </w:pPr>
    </w:p>
    <w:p w:rsidR="00874692" w:rsidRDefault="00874692" w:rsidP="002C3388">
      <w:pPr>
        <w:spacing w:line="360" w:lineRule="auto"/>
        <w:rPr>
          <w:rFonts w:ascii="Garamond" w:hAnsi="Garamond"/>
          <w:b/>
          <w:sz w:val="24"/>
          <w:szCs w:val="24"/>
        </w:rPr>
      </w:pPr>
    </w:p>
    <w:p w:rsidR="00B30ACD" w:rsidRPr="00984800" w:rsidRDefault="00B30ACD" w:rsidP="00874692">
      <w:pPr>
        <w:spacing w:line="360" w:lineRule="auto"/>
        <w:jc w:val="center"/>
        <w:rPr>
          <w:rFonts w:ascii="Garamond" w:hAnsi="Garamond"/>
          <w:b/>
          <w:sz w:val="28"/>
          <w:szCs w:val="28"/>
        </w:rPr>
      </w:pPr>
      <w:r w:rsidRPr="00984800">
        <w:rPr>
          <w:rFonts w:ascii="Garamond" w:hAnsi="Garamond"/>
          <w:b/>
          <w:sz w:val="28"/>
          <w:szCs w:val="28"/>
        </w:rPr>
        <w:t>Generalidade</w:t>
      </w:r>
    </w:p>
    <w:p w:rsidR="00B30ACD" w:rsidRPr="00BF7149" w:rsidRDefault="00B30ACD" w:rsidP="002C3388">
      <w:pPr>
        <w:spacing w:line="360" w:lineRule="auto"/>
        <w:rPr>
          <w:rFonts w:ascii="Garamond" w:hAnsi="Garamond"/>
          <w:b/>
          <w:sz w:val="24"/>
          <w:szCs w:val="24"/>
        </w:rPr>
      </w:pPr>
    </w:p>
    <w:p w:rsidR="00B30ACD" w:rsidRPr="00162E7E" w:rsidRDefault="00B30ACD" w:rsidP="002C3388">
      <w:pPr>
        <w:spacing w:line="360" w:lineRule="auto"/>
        <w:rPr>
          <w:rFonts w:ascii="Garamond" w:hAnsi="Garamond"/>
          <w:sz w:val="24"/>
          <w:szCs w:val="24"/>
        </w:rPr>
      </w:pPr>
      <w:r w:rsidRPr="00162E7E">
        <w:rPr>
          <w:rFonts w:ascii="Garamond" w:hAnsi="Garamond"/>
          <w:b/>
          <w:sz w:val="24"/>
          <w:szCs w:val="24"/>
        </w:rPr>
        <w:t>Aspectos a abordar:</w:t>
      </w:r>
      <w:r w:rsidRPr="00162E7E">
        <w:rPr>
          <w:rFonts w:ascii="Garamond" w:hAnsi="Garamond"/>
          <w:sz w:val="24"/>
          <w:szCs w:val="24"/>
        </w:rPr>
        <w:t xml:space="preserve"> Definição/diferença individualidade e pluralidade/generalidade aparente/ generalidade e abstracção/ admissibilidade como característica da norma</w:t>
      </w:r>
      <w:r w:rsidR="00162E7E">
        <w:rPr>
          <w:rFonts w:ascii="Garamond" w:hAnsi="Garamond"/>
          <w:sz w:val="24"/>
          <w:szCs w:val="24"/>
        </w:rPr>
        <w:t>.</w:t>
      </w:r>
    </w:p>
    <w:p w:rsidR="00B30ACD" w:rsidRDefault="00B30ACD" w:rsidP="002C3388">
      <w:pPr>
        <w:spacing w:line="360" w:lineRule="auto"/>
        <w:rPr>
          <w:rFonts w:ascii="Garamond" w:hAnsi="Garamond"/>
          <w:sz w:val="20"/>
          <w:szCs w:val="20"/>
        </w:rPr>
      </w:pPr>
    </w:p>
    <w:p w:rsidR="00B30ACD" w:rsidRPr="009C5C31" w:rsidRDefault="00B30ACD" w:rsidP="002C3388">
      <w:pPr>
        <w:spacing w:line="360" w:lineRule="auto"/>
        <w:rPr>
          <w:rFonts w:ascii="Garamond" w:hAnsi="Garamond"/>
          <w:b/>
          <w:sz w:val="24"/>
          <w:szCs w:val="24"/>
        </w:rPr>
      </w:pPr>
      <w:r w:rsidRPr="009C5C31">
        <w:rPr>
          <w:rFonts w:ascii="Garamond" w:hAnsi="Garamond"/>
          <w:b/>
          <w:sz w:val="24"/>
          <w:szCs w:val="24"/>
        </w:rPr>
        <w:t>Definição</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Traduz-se no facto de a norma jurídica ter uma indeterminabilidade de destinatários, isto é dirige-se não a uma pessoa concreta, mas a todas quantas se possam encontrar na situação hipotética, à qual determinada estatuição corresponde. Dirige-se a uma categoria de pessoas não individualmente determinadas. </w:t>
      </w:r>
      <w:r>
        <w:rPr>
          <w:rStyle w:val="Refdenotaderodap"/>
          <w:rFonts w:ascii="Garamond" w:hAnsi="Garamond"/>
          <w:sz w:val="24"/>
          <w:szCs w:val="24"/>
        </w:rPr>
        <w:footnoteReference w:id="120"/>
      </w:r>
    </w:p>
    <w:p w:rsidR="00B30ACD" w:rsidRDefault="00B30ACD" w:rsidP="002C3388">
      <w:pPr>
        <w:spacing w:line="360" w:lineRule="auto"/>
        <w:jc w:val="both"/>
        <w:rPr>
          <w:rFonts w:ascii="Garamond" w:hAnsi="Garamond"/>
          <w:sz w:val="24"/>
          <w:szCs w:val="24"/>
        </w:rPr>
      </w:pPr>
      <w:r>
        <w:rPr>
          <w:rFonts w:ascii="Garamond" w:hAnsi="Garamond"/>
          <w:sz w:val="24"/>
          <w:szCs w:val="24"/>
        </w:rPr>
        <w:lastRenderedPageBreak/>
        <w:t xml:space="preserve">Esta indeterminabilidade de destinatários é apurada no </w:t>
      </w:r>
      <w:r w:rsidRPr="00BF25C7">
        <w:rPr>
          <w:rFonts w:ascii="Garamond" w:hAnsi="Garamond"/>
          <w:b/>
          <w:sz w:val="24"/>
          <w:szCs w:val="24"/>
        </w:rPr>
        <w:t>momento da feitura da lei</w:t>
      </w:r>
      <w:r>
        <w:rPr>
          <w:rFonts w:ascii="Garamond" w:hAnsi="Garamond"/>
          <w:sz w:val="24"/>
          <w:szCs w:val="24"/>
        </w:rPr>
        <w:t>.</w:t>
      </w:r>
    </w:p>
    <w:p w:rsidR="00B30ACD" w:rsidRPr="009C5C31" w:rsidRDefault="00B30ACD" w:rsidP="002C3388">
      <w:pPr>
        <w:spacing w:line="360" w:lineRule="auto"/>
        <w:jc w:val="both"/>
        <w:rPr>
          <w:rFonts w:ascii="Garamond" w:hAnsi="Garamond"/>
          <w:b/>
          <w:sz w:val="24"/>
          <w:szCs w:val="24"/>
        </w:rPr>
      </w:pPr>
    </w:p>
    <w:p w:rsidR="00B30ACD" w:rsidRPr="009C5C31" w:rsidRDefault="00B30ACD" w:rsidP="002C3388">
      <w:pPr>
        <w:spacing w:line="360" w:lineRule="auto"/>
        <w:jc w:val="both"/>
        <w:rPr>
          <w:rFonts w:ascii="Garamond" w:hAnsi="Garamond"/>
          <w:b/>
          <w:sz w:val="24"/>
          <w:szCs w:val="24"/>
        </w:rPr>
      </w:pPr>
      <w:r w:rsidRPr="009C5C31">
        <w:rPr>
          <w:rFonts w:ascii="Garamond" w:hAnsi="Garamond"/>
          <w:b/>
          <w:sz w:val="24"/>
          <w:szCs w:val="24"/>
        </w:rPr>
        <w:t xml:space="preserve">Diferença individualidade </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A generalidade contrapõe-se à individualidade, tipicamente: é geral o preceito respeitante aos cidadãos, e é individual o preceito respeitante ao cidadão X </w:t>
      </w:r>
    </w:p>
    <w:p w:rsidR="00B30ACD" w:rsidRDefault="00B30ACD" w:rsidP="002C3388">
      <w:pPr>
        <w:spacing w:line="360" w:lineRule="auto"/>
        <w:jc w:val="both"/>
        <w:rPr>
          <w:rFonts w:ascii="Garamond" w:hAnsi="Garamond"/>
          <w:sz w:val="24"/>
          <w:szCs w:val="24"/>
        </w:rPr>
      </w:pPr>
      <w:r>
        <w:rPr>
          <w:rFonts w:ascii="Garamond" w:hAnsi="Garamond"/>
          <w:sz w:val="24"/>
          <w:szCs w:val="24"/>
        </w:rPr>
        <w:t>Todavia, nem em todos os casos em que haja apenas um sujeito na situação normativamente prevista, o preceito é individual. Por exemplo:</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As normas constitucionais que definem as competências e deveres do PR e PM são gerais. </w:t>
      </w:r>
      <w:r>
        <w:rPr>
          <w:rStyle w:val="Refdenotaderodap"/>
          <w:rFonts w:ascii="Garamond" w:hAnsi="Garamond"/>
          <w:sz w:val="24"/>
          <w:szCs w:val="24"/>
        </w:rPr>
        <w:footnoteReference w:id="121"/>
      </w:r>
      <w:r>
        <w:rPr>
          <w:rFonts w:ascii="Garamond" w:hAnsi="Garamond"/>
          <w:sz w:val="24"/>
          <w:szCs w:val="24"/>
        </w:rPr>
        <w:t>Isto porque?</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Porque são normas que se dirigem a quem vier ocupar esses cargos e não às pessoas que em determinado momento as exercem. O que interessa é que a lei fixe uma </w:t>
      </w:r>
      <w:r w:rsidRPr="00BF25C7">
        <w:rPr>
          <w:rFonts w:ascii="Garamond" w:hAnsi="Garamond"/>
          <w:b/>
          <w:sz w:val="24"/>
          <w:szCs w:val="24"/>
        </w:rPr>
        <w:t>categoria</w:t>
      </w:r>
      <w:r>
        <w:rPr>
          <w:rFonts w:ascii="Garamond" w:hAnsi="Garamond"/>
          <w:b/>
          <w:sz w:val="24"/>
          <w:szCs w:val="24"/>
        </w:rPr>
        <w:t xml:space="preserve"> de pessoas</w:t>
      </w:r>
      <w:r w:rsidRPr="00BF25C7">
        <w:rPr>
          <w:rFonts w:ascii="Garamond" w:hAnsi="Garamond"/>
          <w:b/>
          <w:sz w:val="24"/>
          <w:szCs w:val="24"/>
        </w:rPr>
        <w:t>,</w:t>
      </w:r>
      <w:r>
        <w:rPr>
          <w:rFonts w:ascii="Garamond" w:hAnsi="Garamond"/>
          <w:sz w:val="24"/>
          <w:szCs w:val="24"/>
        </w:rPr>
        <w:t xml:space="preserve"> e não uma entidade individualizada. Assim, se o preceito se refere à categoria PR ou PM, é geral, mas se, se refere a pessoa determinada que em certo momento exerce um certo oficio, aí já teremos um preceito individual.</w:t>
      </w:r>
    </w:p>
    <w:p w:rsidR="00B30ACD" w:rsidRDefault="00B30ACD" w:rsidP="002C3388">
      <w:pPr>
        <w:spacing w:line="360" w:lineRule="auto"/>
        <w:jc w:val="both"/>
        <w:rPr>
          <w:rFonts w:ascii="Garamond" w:hAnsi="Garamond"/>
          <w:sz w:val="24"/>
          <w:szCs w:val="24"/>
        </w:rPr>
      </w:pPr>
    </w:p>
    <w:p w:rsidR="00B30ACD" w:rsidRPr="00A70DF7" w:rsidRDefault="00B30ACD" w:rsidP="002C3388">
      <w:pPr>
        <w:spacing w:line="360" w:lineRule="auto"/>
        <w:rPr>
          <w:rFonts w:ascii="Garamond" w:hAnsi="Garamond"/>
          <w:b/>
          <w:sz w:val="24"/>
          <w:szCs w:val="24"/>
        </w:rPr>
      </w:pPr>
      <w:r w:rsidRPr="00A70DF7">
        <w:rPr>
          <w:rFonts w:ascii="Garamond" w:hAnsi="Garamond"/>
          <w:b/>
          <w:sz w:val="24"/>
          <w:szCs w:val="24"/>
        </w:rPr>
        <w:t>Diferença pluralidade</w:t>
      </w:r>
    </w:p>
    <w:p w:rsidR="00B30ACD" w:rsidRDefault="00B30ACD" w:rsidP="002C3388">
      <w:pPr>
        <w:spacing w:line="360" w:lineRule="auto"/>
        <w:rPr>
          <w:rFonts w:ascii="Garamond" w:hAnsi="Garamond"/>
          <w:sz w:val="24"/>
          <w:szCs w:val="24"/>
        </w:rPr>
      </w:pPr>
      <w:r>
        <w:rPr>
          <w:rFonts w:ascii="Garamond" w:hAnsi="Garamond"/>
          <w:sz w:val="24"/>
          <w:szCs w:val="24"/>
        </w:rPr>
        <w:t>Em ambos casos existem vários sujeitos na situação normativamente prevista</w:t>
      </w:r>
    </w:p>
    <w:p w:rsidR="00B30ACD" w:rsidRDefault="00B30ACD" w:rsidP="002C3388">
      <w:pPr>
        <w:spacing w:line="360" w:lineRule="auto"/>
        <w:rPr>
          <w:rFonts w:ascii="Garamond" w:hAnsi="Garamond"/>
          <w:sz w:val="24"/>
          <w:szCs w:val="24"/>
        </w:rPr>
      </w:pPr>
      <w:r>
        <w:rPr>
          <w:rFonts w:ascii="Garamond" w:hAnsi="Garamond"/>
          <w:sz w:val="24"/>
          <w:szCs w:val="24"/>
        </w:rPr>
        <w:t xml:space="preserve">Há pluralidade de destinatários quando a norma se dirige a </w:t>
      </w:r>
      <w:proofErr w:type="gramStart"/>
      <w:r>
        <w:rPr>
          <w:rFonts w:ascii="Garamond" w:hAnsi="Garamond"/>
          <w:sz w:val="24"/>
          <w:szCs w:val="24"/>
        </w:rPr>
        <w:t>varias</w:t>
      </w:r>
      <w:proofErr w:type="gramEnd"/>
      <w:r>
        <w:rPr>
          <w:rFonts w:ascii="Garamond" w:hAnsi="Garamond"/>
          <w:sz w:val="24"/>
          <w:szCs w:val="24"/>
        </w:rPr>
        <w:t xml:space="preserve"> pessoas individualmente determinadas. Por exemplo:</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Se um Director Geral ordena </w:t>
      </w:r>
      <w:r>
        <w:rPr>
          <w:rFonts w:ascii="Garamond" w:hAnsi="Garamond"/>
          <w:i/>
          <w:sz w:val="24"/>
          <w:szCs w:val="24"/>
        </w:rPr>
        <w:t>ao seu Secretário para</w:t>
      </w:r>
      <w:r w:rsidRPr="00A70DF7">
        <w:rPr>
          <w:rFonts w:ascii="Garamond" w:hAnsi="Garamond"/>
          <w:i/>
          <w:sz w:val="24"/>
          <w:szCs w:val="24"/>
        </w:rPr>
        <w:t xml:space="preserve"> avisar todos os directores de Serviços </w:t>
      </w:r>
      <w:r>
        <w:rPr>
          <w:rFonts w:ascii="Garamond" w:hAnsi="Garamond"/>
          <w:i/>
          <w:sz w:val="24"/>
          <w:szCs w:val="24"/>
        </w:rPr>
        <w:t xml:space="preserve">a </w:t>
      </w:r>
      <w:r w:rsidRPr="00A70DF7">
        <w:rPr>
          <w:rFonts w:ascii="Garamond" w:hAnsi="Garamond"/>
          <w:i/>
          <w:sz w:val="24"/>
          <w:szCs w:val="24"/>
        </w:rPr>
        <w:t>se deslocarem ao seu gabinete, em certo dia e hora</w:t>
      </w:r>
      <w:r>
        <w:rPr>
          <w:rFonts w:ascii="Garamond" w:hAnsi="Garamond"/>
          <w:sz w:val="24"/>
          <w:szCs w:val="24"/>
        </w:rPr>
        <w:t>, existe uma ordem plural e não geral, porque se dirige a pessoas individualmente consideradas.</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Por outro lado, se o Director Geral </w:t>
      </w:r>
      <w:r w:rsidRPr="00A74E7C">
        <w:rPr>
          <w:rFonts w:ascii="Garamond" w:hAnsi="Garamond"/>
          <w:i/>
          <w:sz w:val="24"/>
          <w:szCs w:val="24"/>
        </w:rPr>
        <w:t>determinar para o futuro que todos os Directores de Serviços, em certo dia e hora se devem reunir no seu gabinete</w:t>
      </w:r>
      <w:r>
        <w:rPr>
          <w:rFonts w:ascii="Garamond" w:hAnsi="Garamond"/>
          <w:i/>
          <w:sz w:val="24"/>
          <w:szCs w:val="24"/>
        </w:rPr>
        <w:t xml:space="preserve">, </w:t>
      </w:r>
      <w:r>
        <w:rPr>
          <w:rFonts w:ascii="Garamond" w:hAnsi="Garamond"/>
          <w:sz w:val="24"/>
          <w:szCs w:val="24"/>
        </w:rPr>
        <w:t>temos uma ordem geral, porque se dirige não só aos actuais directores, mas também a todos aqueles que em cada momento estiverem a desempenhar o cargo.</w:t>
      </w:r>
    </w:p>
    <w:p w:rsidR="00B30ACD" w:rsidRDefault="00B30ACD" w:rsidP="002C3388">
      <w:pPr>
        <w:spacing w:line="360" w:lineRule="auto"/>
        <w:jc w:val="both"/>
        <w:rPr>
          <w:rFonts w:ascii="Garamond" w:hAnsi="Garamond"/>
          <w:sz w:val="24"/>
          <w:szCs w:val="24"/>
        </w:rPr>
      </w:pPr>
      <w:r>
        <w:rPr>
          <w:rFonts w:ascii="Garamond" w:hAnsi="Garamond"/>
          <w:sz w:val="24"/>
          <w:szCs w:val="24"/>
        </w:rPr>
        <w:lastRenderedPageBreak/>
        <w:t>Dúvida suscitada por O A:</w:t>
      </w:r>
    </w:p>
    <w:p w:rsidR="00B30ACD" w:rsidRDefault="00B30ACD" w:rsidP="002C3388">
      <w:pPr>
        <w:spacing w:line="360" w:lineRule="auto"/>
        <w:jc w:val="both"/>
        <w:rPr>
          <w:rFonts w:ascii="Garamond" w:hAnsi="Garamond"/>
          <w:sz w:val="24"/>
          <w:szCs w:val="24"/>
        </w:rPr>
      </w:pPr>
      <w:r>
        <w:rPr>
          <w:rFonts w:ascii="Garamond" w:hAnsi="Garamond"/>
          <w:sz w:val="24"/>
          <w:szCs w:val="24"/>
        </w:rPr>
        <w:t>Se, se determinar que todos os Governadores são chamados à Capital, temos um preceito geral ou individual?</w:t>
      </w:r>
    </w:p>
    <w:p w:rsidR="00B30ACD" w:rsidRDefault="00B30ACD" w:rsidP="002C3388">
      <w:pPr>
        <w:spacing w:line="360" w:lineRule="auto"/>
        <w:jc w:val="both"/>
        <w:rPr>
          <w:rFonts w:ascii="Garamond" w:hAnsi="Garamond"/>
          <w:sz w:val="24"/>
          <w:szCs w:val="24"/>
        </w:rPr>
      </w:pPr>
      <w:r>
        <w:rPr>
          <w:rFonts w:ascii="Garamond" w:hAnsi="Garamond"/>
          <w:sz w:val="24"/>
          <w:szCs w:val="24"/>
        </w:rPr>
        <w:t>A resposta deve passar por sabermos se, se tem em vista as pessoas individualmente determinadas que num dado momento preenchem aquela categoria, ou se, se tem em vista a categoria tomada em si, independentemente das pessoas que a preencham.</w:t>
      </w:r>
    </w:p>
    <w:p w:rsidR="00B30ACD" w:rsidRDefault="00B30ACD" w:rsidP="002C3388">
      <w:pPr>
        <w:spacing w:line="360" w:lineRule="auto"/>
        <w:jc w:val="both"/>
        <w:rPr>
          <w:rFonts w:ascii="Garamond" w:hAnsi="Garamond"/>
          <w:sz w:val="24"/>
          <w:szCs w:val="24"/>
        </w:rPr>
      </w:pPr>
    </w:p>
    <w:p w:rsidR="00B30ACD" w:rsidRPr="00B7218E" w:rsidRDefault="00B30ACD" w:rsidP="002C3388">
      <w:pPr>
        <w:spacing w:line="360" w:lineRule="auto"/>
        <w:jc w:val="both"/>
        <w:rPr>
          <w:rFonts w:ascii="Garamond" w:hAnsi="Garamond"/>
          <w:b/>
          <w:sz w:val="24"/>
          <w:szCs w:val="24"/>
        </w:rPr>
      </w:pPr>
      <w:r w:rsidRPr="00B7218E">
        <w:rPr>
          <w:rFonts w:ascii="Garamond" w:hAnsi="Garamond"/>
          <w:b/>
          <w:sz w:val="24"/>
          <w:szCs w:val="24"/>
        </w:rPr>
        <w:t>Generalidade aparente</w:t>
      </w:r>
    </w:p>
    <w:p w:rsidR="00B30ACD" w:rsidRDefault="00B30ACD" w:rsidP="002C3388">
      <w:pPr>
        <w:spacing w:line="360" w:lineRule="auto"/>
        <w:jc w:val="both"/>
        <w:rPr>
          <w:rFonts w:ascii="Garamond" w:hAnsi="Garamond"/>
          <w:sz w:val="24"/>
          <w:szCs w:val="24"/>
        </w:rPr>
      </w:pPr>
      <w:r w:rsidRPr="00B7218E">
        <w:rPr>
          <w:rFonts w:ascii="Garamond" w:hAnsi="Garamond"/>
          <w:sz w:val="24"/>
          <w:szCs w:val="24"/>
        </w:rPr>
        <w:t>Se a regra se dirigir a todos os concessionários das zonas de jogo da Estremadura, e se, se concluir que apenas existe um único, neste caso, não existe generalidade, mas um comando individual.</w:t>
      </w:r>
      <w:r>
        <w:rPr>
          <w:rFonts w:ascii="Garamond" w:hAnsi="Garamond"/>
          <w:sz w:val="24"/>
          <w:szCs w:val="24"/>
        </w:rPr>
        <w:t xml:space="preserve">  </w:t>
      </w:r>
    </w:p>
    <w:p w:rsidR="00B30ACD"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sz w:val="24"/>
          <w:szCs w:val="24"/>
        </w:rPr>
      </w:pPr>
      <w:r w:rsidRPr="00B43A0E">
        <w:rPr>
          <w:rFonts w:ascii="Garamond" w:hAnsi="Garamond"/>
          <w:b/>
          <w:sz w:val="24"/>
          <w:szCs w:val="24"/>
        </w:rPr>
        <w:t>Generalidade e abstracção</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A generalidade coloca-se no plano </w:t>
      </w:r>
      <w:r w:rsidRPr="0085000F">
        <w:rPr>
          <w:rFonts w:ascii="Garamond" w:hAnsi="Garamond"/>
          <w:b/>
          <w:sz w:val="24"/>
          <w:szCs w:val="24"/>
        </w:rPr>
        <w:t>subjectivo</w:t>
      </w:r>
      <w:r>
        <w:rPr>
          <w:rFonts w:ascii="Garamond" w:hAnsi="Garamond"/>
          <w:sz w:val="24"/>
          <w:szCs w:val="24"/>
        </w:rPr>
        <w:t xml:space="preserve"> dos destinatários, isto é dos titulares das situações jurídicas por ela configuradas.</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A abstracção situa-se no plano </w:t>
      </w:r>
      <w:r w:rsidRPr="0085000F">
        <w:rPr>
          <w:rFonts w:ascii="Garamond" w:hAnsi="Garamond"/>
          <w:b/>
          <w:sz w:val="24"/>
          <w:szCs w:val="24"/>
        </w:rPr>
        <w:t>objectivo</w:t>
      </w:r>
      <w:r>
        <w:rPr>
          <w:rFonts w:ascii="Garamond" w:hAnsi="Garamond"/>
          <w:sz w:val="24"/>
          <w:szCs w:val="24"/>
        </w:rPr>
        <w:t xml:space="preserve"> previsto na norma.</w:t>
      </w:r>
    </w:p>
    <w:p w:rsidR="00B30ACD" w:rsidRDefault="00B30ACD" w:rsidP="002C3388">
      <w:pPr>
        <w:spacing w:line="360" w:lineRule="auto"/>
        <w:jc w:val="both"/>
        <w:rPr>
          <w:rFonts w:ascii="Garamond" w:hAnsi="Garamond"/>
          <w:b/>
          <w:sz w:val="24"/>
          <w:szCs w:val="24"/>
        </w:rPr>
      </w:pPr>
      <w:r w:rsidRPr="00984800">
        <w:rPr>
          <w:rFonts w:ascii="Garamond" w:hAnsi="Garamond"/>
          <w:b/>
          <w:sz w:val="24"/>
          <w:szCs w:val="24"/>
        </w:rPr>
        <w:t>Admissibilidade como característica da norma</w:t>
      </w:r>
    </w:p>
    <w:p w:rsidR="00B30ACD" w:rsidRPr="00E05F5C" w:rsidRDefault="00B30ACD" w:rsidP="002C3388">
      <w:pPr>
        <w:spacing w:line="360" w:lineRule="auto"/>
        <w:jc w:val="both"/>
        <w:rPr>
          <w:rFonts w:ascii="Garamond" w:hAnsi="Garamond"/>
          <w:sz w:val="24"/>
          <w:szCs w:val="24"/>
        </w:rPr>
      </w:pPr>
      <w:r w:rsidRPr="0085000F">
        <w:rPr>
          <w:rFonts w:ascii="Garamond" w:hAnsi="Garamond"/>
          <w:b/>
          <w:sz w:val="24"/>
          <w:szCs w:val="24"/>
        </w:rPr>
        <w:t>Sim:</w:t>
      </w:r>
      <w:r w:rsidRPr="00E05F5C">
        <w:rPr>
          <w:rFonts w:ascii="Garamond" w:hAnsi="Garamond"/>
          <w:sz w:val="24"/>
          <w:szCs w:val="24"/>
        </w:rPr>
        <w:t xml:space="preserve"> O A não obstante algumas dificuldades</w:t>
      </w:r>
      <w:r>
        <w:rPr>
          <w:rFonts w:ascii="Garamond" w:hAnsi="Garamond"/>
          <w:sz w:val="24"/>
          <w:szCs w:val="24"/>
        </w:rPr>
        <w:t>/ S J não se pronuncia, mas parece que também/ BM também parece que sim.</w:t>
      </w:r>
    </w:p>
    <w:p w:rsidR="00B30ACD" w:rsidRDefault="00B30ACD" w:rsidP="002C3388">
      <w:pPr>
        <w:spacing w:line="360" w:lineRule="auto"/>
        <w:jc w:val="both"/>
        <w:rPr>
          <w:rFonts w:ascii="Garamond" w:hAnsi="Garamond"/>
          <w:sz w:val="24"/>
          <w:szCs w:val="24"/>
        </w:rPr>
      </w:pPr>
      <w:r w:rsidRPr="0085000F">
        <w:rPr>
          <w:rFonts w:ascii="Garamond" w:hAnsi="Garamond"/>
          <w:b/>
          <w:sz w:val="24"/>
          <w:szCs w:val="24"/>
        </w:rPr>
        <w:t>Não:</w:t>
      </w:r>
      <w:r w:rsidRPr="00E05F5C">
        <w:rPr>
          <w:rFonts w:ascii="Garamond" w:hAnsi="Garamond"/>
          <w:sz w:val="24"/>
          <w:szCs w:val="24"/>
        </w:rPr>
        <w:t xml:space="preserve"> </w:t>
      </w:r>
      <w:r>
        <w:rPr>
          <w:rFonts w:ascii="Garamond" w:hAnsi="Garamond"/>
          <w:sz w:val="24"/>
          <w:szCs w:val="24"/>
        </w:rPr>
        <w:t>NSG – a generalidade é apenas característica das normas jurídicas que têm destinatários, isto é, das normas de conduta, e não das restantes normas jurídicas.</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MRS – a norma jurídica só seria geral se existisse sempre uma indeterminabilidade  </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dos</w:t>
      </w:r>
      <w:proofErr w:type="gramEnd"/>
      <w:r>
        <w:rPr>
          <w:rFonts w:ascii="Garamond" w:hAnsi="Garamond"/>
          <w:sz w:val="24"/>
          <w:szCs w:val="24"/>
        </w:rPr>
        <w:t xml:space="preserve"> seus destinatários, o que nem sempre acontece, pois existem situações de:</w:t>
      </w:r>
    </w:p>
    <w:p w:rsidR="00B30ACD" w:rsidRDefault="00B30ACD" w:rsidP="00F331C0">
      <w:pPr>
        <w:pStyle w:val="PargrafodaLista"/>
        <w:numPr>
          <w:ilvl w:val="0"/>
          <w:numId w:val="96"/>
        </w:numPr>
        <w:spacing w:line="360" w:lineRule="auto"/>
        <w:jc w:val="both"/>
        <w:rPr>
          <w:rFonts w:ascii="Garamond" w:hAnsi="Garamond"/>
          <w:sz w:val="24"/>
          <w:szCs w:val="24"/>
        </w:rPr>
      </w:pPr>
      <w:r>
        <w:rPr>
          <w:rFonts w:ascii="Garamond" w:hAnsi="Garamond"/>
          <w:sz w:val="24"/>
          <w:szCs w:val="24"/>
        </w:rPr>
        <w:t>Indeterminação que são determináveis</w:t>
      </w:r>
      <w:r>
        <w:rPr>
          <w:rStyle w:val="Refdenotaderodap"/>
          <w:rFonts w:ascii="Garamond" w:hAnsi="Garamond"/>
          <w:sz w:val="24"/>
          <w:szCs w:val="24"/>
        </w:rPr>
        <w:footnoteReference w:id="122"/>
      </w:r>
    </w:p>
    <w:p w:rsidR="00B30ACD" w:rsidRDefault="00B30ACD" w:rsidP="00F331C0">
      <w:pPr>
        <w:pStyle w:val="PargrafodaLista"/>
        <w:numPr>
          <w:ilvl w:val="0"/>
          <w:numId w:val="96"/>
        </w:numPr>
        <w:spacing w:line="360" w:lineRule="auto"/>
        <w:jc w:val="both"/>
        <w:rPr>
          <w:rFonts w:ascii="Garamond" w:hAnsi="Garamond"/>
          <w:sz w:val="24"/>
          <w:szCs w:val="24"/>
        </w:rPr>
      </w:pPr>
      <w:r>
        <w:rPr>
          <w:rFonts w:ascii="Garamond" w:hAnsi="Garamond"/>
          <w:sz w:val="24"/>
          <w:szCs w:val="24"/>
        </w:rPr>
        <w:t>Mera pluralidade dos destinatários</w:t>
      </w:r>
    </w:p>
    <w:p w:rsidR="00B30ACD" w:rsidRDefault="00B30ACD" w:rsidP="00F331C0">
      <w:pPr>
        <w:pStyle w:val="PargrafodaLista"/>
        <w:numPr>
          <w:ilvl w:val="0"/>
          <w:numId w:val="96"/>
        </w:numPr>
        <w:spacing w:line="360" w:lineRule="auto"/>
        <w:jc w:val="both"/>
        <w:rPr>
          <w:rFonts w:ascii="Garamond" w:hAnsi="Garamond"/>
          <w:sz w:val="24"/>
          <w:szCs w:val="24"/>
        </w:rPr>
      </w:pPr>
      <w:r>
        <w:rPr>
          <w:rFonts w:ascii="Garamond" w:hAnsi="Garamond"/>
          <w:sz w:val="24"/>
          <w:szCs w:val="24"/>
        </w:rPr>
        <w:lastRenderedPageBreak/>
        <w:t>Unidade dos destinatários (quer seja pessoa individual ou colectiva)</w:t>
      </w:r>
    </w:p>
    <w:p w:rsidR="00B30ACD" w:rsidRDefault="00B30ACD" w:rsidP="00F331C0">
      <w:pPr>
        <w:pStyle w:val="PargrafodaLista"/>
        <w:numPr>
          <w:ilvl w:val="0"/>
          <w:numId w:val="96"/>
        </w:numPr>
        <w:spacing w:line="360" w:lineRule="auto"/>
        <w:jc w:val="both"/>
        <w:rPr>
          <w:rFonts w:ascii="Garamond" w:hAnsi="Garamond"/>
          <w:sz w:val="24"/>
          <w:szCs w:val="24"/>
        </w:rPr>
      </w:pPr>
      <w:r w:rsidRPr="002B619F">
        <w:rPr>
          <w:rFonts w:ascii="Garamond" w:hAnsi="Garamond"/>
          <w:sz w:val="24"/>
          <w:szCs w:val="24"/>
        </w:rPr>
        <w:t xml:space="preserve">Também só assim se compreende que existam matérias em que a questão da generalidade é expressamente mencionada como requisito necessário. Ex regras sobre direitos, liberdades e garantias, de acordo com o </w:t>
      </w:r>
      <w:proofErr w:type="spellStart"/>
      <w:r w:rsidRPr="002B619F">
        <w:rPr>
          <w:rFonts w:ascii="Garamond" w:hAnsi="Garamond"/>
          <w:sz w:val="24"/>
          <w:szCs w:val="24"/>
        </w:rPr>
        <w:t>art</w:t>
      </w:r>
      <w:proofErr w:type="spellEnd"/>
      <w:r w:rsidRPr="002B619F">
        <w:rPr>
          <w:rFonts w:ascii="Garamond" w:hAnsi="Garamond"/>
          <w:sz w:val="24"/>
          <w:szCs w:val="24"/>
        </w:rPr>
        <w:t>. 18 nº 3 da CRP.</w:t>
      </w:r>
    </w:p>
    <w:p w:rsidR="00B30ACD" w:rsidRPr="0049307D" w:rsidRDefault="00B30ACD" w:rsidP="0049307D">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sz w:val="24"/>
          <w:szCs w:val="24"/>
        </w:rPr>
      </w:pPr>
      <w:r w:rsidRPr="00F37905">
        <w:rPr>
          <w:rFonts w:ascii="Garamond" w:hAnsi="Garamond"/>
          <w:b/>
          <w:sz w:val="24"/>
          <w:szCs w:val="24"/>
        </w:rPr>
        <w:t>Nota:</w:t>
      </w:r>
      <w:r>
        <w:rPr>
          <w:rFonts w:ascii="Garamond" w:hAnsi="Garamond"/>
          <w:sz w:val="24"/>
          <w:szCs w:val="24"/>
        </w:rPr>
        <w:t xml:space="preserve"> </w:t>
      </w:r>
    </w:p>
    <w:p w:rsidR="00B30ACD" w:rsidRDefault="00B30ACD" w:rsidP="002C3388">
      <w:pPr>
        <w:spacing w:line="360" w:lineRule="auto"/>
        <w:jc w:val="both"/>
        <w:rPr>
          <w:rFonts w:ascii="Garamond" w:hAnsi="Garamond"/>
          <w:sz w:val="24"/>
          <w:szCs w:val="24"/>
        </w:rPr>
      </w:pPr>
      <w:r w:rsidRPr="002B619F">
        <w:rPr>
          <w:rFonts w:ascii="Garamond" w:hAnsi="Garamond"/>
          <w:sz w:val="24"/>
          <w:szCs w:val="24"/>
        </w:rPr>
        <w:t xml:space="preserve">Para MRS, é preciso não confundir </w:t>
      </w:r>
      <w:r w:rsidRPr="002B619F">
        <w:rPr>
          <w:rFonts w:ascii="Garamond" w:hAnsi="Garamond"/>
          <w:b/>
          <w:sz w:val="24"/>
          <w:szCs w:val="24"/>
        </w:rPr>
        <w:t>indeterminabilidade</w:t>
      </w:r>
      <w:r w:rsidRPr="002B619F">
        <w:rPr>
          <w:rFonts w:ascii="Garamond" w:hAnsi="Garamond"/>
          <w:sz w:val="24"/>
          <w:szCs w:val="24"/>
        </w:rPr>
        <w:t xml:space="preserve"> com </w:t>
      </w:r>
      <w:r w:rsidRPr="002B619F">
        <w:rPr>
          <w:rFonts w:ascii="Garamond" w:hAnsi="Garamond"/>
          <w:b/>
          <w:sz w:val="24"/>
          <w:szCs w:val="24"/>
        </w:rPr>
        <w:t>indeterminação</w:t>
      </w:r>
      <w:r w:rsidRPr="002B619F">
        <w:rPr>
          <w:rFonts w:ascii="Garamond" w:hAnsi="Garamond"/>
          <w:sz w:val="24"/>
          <w:szCs w:val="24"/>
        </w:rPr>
        <w:t xml:space="preserve">. Há casos de regras com indeterminação de destinatários (regras indeterminadas) que são determináveis (isto é em relação às quais não existe indeterminabilidade de sujeitos). </w:t>
      </w:r>
      <w:r>
        <w:rPr>
          <w:rFonts w:ascii="Garamond" w:hAnsi="Garamond"/>
          <w:sz w:val="24"/>
          <w:szCs w:val="24"/>
        </w:rPr>
        <w:t xml:space="preserve">Decorre do pensamento de MRS que na indeterminabilidade (sujeitos indetermináveis) nunca se conseguem individualizar os destinatários no momento da feitura da norma, já na indeterminação (sujeitos indeterminados) embora aparentemente se dirija a uma multiplicidade de sujeitos, a verdade é que </w:t>
      </w:r>
      <w:proofErr w:type="gramStart"/>
      <w:r>
        <w:rPr>
          <w:rFonts w:ascii="Garamond" w:hAnsi="Garamond"/>
          <w:sz w:val="24"/>
          <w:szCs w:val="24"/>
        </w:rPr>
        <w:t>eles</w:t>
      </w:r>
      <w:proofErr w:type="gramEnd"/>
      <w:r>
        <w:rPr>
          <w:rFonts w:ascii="Garamond" w:hAnsi="Garamond"/>
          <w:sz w:val="24"/>
          <w:szCs w:val="24"/>
        </w:rPr>
        <w:t xml:space="preserve"> efectivamente podem ser individualizados. </w:t>
      </w:r>
    </w:p>
    <w:p w:rsidR="00B30ACD" w:rsidRPr="002B619F" w:rsidRDefault="00B30ACD" w:rsidP="002C3388">
      <w:pPr>
        <w:spacing w:line="360" w:lineRule="auto"/>
        <w:jc w:val="both"/>
        <w:rPr>
          <w:rFonts w:ascii="Garamond" w:hAnsi="Garamond"/>
          <w:sz w:val="24"/>
          <w:szCs w:val="24"/>
        </w:rPr>
      </w:pPr>
      <w:r w:rsidRPr="002B619F">
        <w:rPr>
          <w:rFonts w:ascii="Garamond" w:hAnsi="Garamond"/>
          <w:sz w:val="24"/>
          <w:szCs w:val="24"/>
        </w:rPr>
        <w:t xml:space="preserve">MRS entende que para uma regra ser geral, tem de haver indeterminabilidade, por isso a generalidade </w:t>
      </w:r>
      <w:r w:rsidRPr="00D678E2">
        <w:rPr>
          <w:rFonts w:ascii="Garamond" w:hAnsi="Garamond"/>
          <w:b/>
          <w:sz w:val="24"/>
          <w:szCs w:val="24"/>
        </w:rPr>
        <w:t>não é uma característica da regra</w:t>
      </w:r>
      <w:r w:rsidRPr="002B619F">
        <w:rPr>
          <w:rFonts w:ascii="Garamond" w:hAnsi="Garamond"/>
          <w:sz w:val="24"/>
          <w:szCs w:val="24"/>
        </w:rPr>
        <w:t>. Valendo o mesmo raciocínio para a abstracção</w:t>
      </w:r>
      <w:r>
        <w:rPr>
          <w:rFonts w:ascii="Garamond" w:hAnsi="Garamond"/>
          <w:sz w:val="24"/>
          <w:szCs w:val="24"/>
        </w:rPr>
        <w:t>, como veremos infra.</w:t>
      </w:r>
    </w:p>
    <w:p w:rsidR="00B30ACD"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sz w:val="24"/>
          <w:szCs w:val="24"/>
        </w:rPr>
      </w:pPr>
      <w:r>
        <w:rPr>
          <w:rFonts w:ascii="Garamond" w:hAnsi="Garamond"/>
          <w:sz w:val="24"/>
          <w:szCs w:val="24"/>
        </w:rPr>
        <w:t>Ego/ SLL: característica tendencial da norma</w:t>
      </w:r>
    </w:p>
    <w:p w:rsidR="00B30ACD" w:rsidRDefault="00B30ACD" w:rsidP="002C3388">
      <w:pPr>
        <w:spacing w:line="360" w:lineRule="auto"/>
        <w:jc w:val="both"/>
        <w:rPr>
          <w:rFonts w:ascii="Garamond" w:hAnsi="Garamond"/>
          <w:sz w:val="24"/>
          <w:szCs w:val="24"/>
        </w:rPr>
      </w:pPr>
    </w:p>
    <w:p w:rsidR="00B30ACD" w:rsidRPr="0085000F" w:rsidRDefault="00B30ACD" w:rsidP="002C3388">
      <w:pPr>
        <w:spacing w:line="360" w:lineRule="auto"/>
        <w:jc w:val="both"/>
        <w:rPr>
          <w:rFonts w:ascii="Garamond" w:hAnsi="Garamond"/>
          <w:b/>
          <w:sz w:val="28"/>
          <w:szCs w:val="28"/>
        </w:rPr>
      </w:pPr>
      <w:r w:rsidRPr="0085000F">
        <w:rPr>
          <w:rFonts w:ascii="Garamond" w:hAnsi="Garamond"/>
          <w:b/>
          <w:sz w:val="28"/>
          <w:szCs w:val="28"/>
        </w:rPr>
        <w:t xml:space="preserve">                                     </w:t>
      </w:r>
      <w:r>
        <w:rPr>
          <w:rFonts w:ascii="Garamond" w:hAnsi="Garamond"/>
          <w:b/>
          <w:sz w:val="28"/>
          <w:szCs w:val="28"/>
        </w:rPr>
        <w:t xml:space="preserve">        </w:t>
      </w:r>
      <w:r w:rsidRPr="0085000F">
        <w:rPr>
          <w:rFonts w:ascii="Garamond" w:hAnsi="Garamond"/>
          <w:b/>
          <w:sz w:val="28"/>
          <w:szCs w:val="28"/>
        </w:rPr>
        <w:t xml:space="preserve"> Abstracção </w:t>
      </w:r>
    </w:p>
    <w:p w:rsidR="00B30ACD" w:rsidRDefault="00B30ACD" w:rsidP="002C3388">
      <w:pPr>
        <w:spacing w:line="360" w:lineRule="auto"/>
        <w:jc w:val="both"/>
        <w:rPr>
          <w:rFonts w:ascii="Garamond" w:hAnsi="Garamond"/>
          <w:b/>
          <w:sz w:val="24"/>
          <w:szCs w:val="24"/>
        </w:rPr>
      </w:pPr>
    </w:p>
    <w:p w:rsidR="00B30ACD" w:rsidRDefault="00B30ACD" w:rsidP="002C3388">
      <w:pPr>
        <w:spacing w:line="360" w:lineRule="auto"/>
        <w:rPr>
          <w:rFonts w:ascii="Garamond" w:hAnsi="Garamond"/>
          <w:sz w:val="20"/>
          <w:szCs w:val="20"/>
        </w:rPr>
      </w:pPr>
      <w:r w:rsidRPr="00BF7149">
        <w:rPr>
          <w:rFonts w:ascii="Garamond" w:hAnsi="Garamond"/>
          <w:b/>
          <w:sz w:val="20"/>
          <w:szCs w:val="20"/>
        </w:rPr>
        <w:t>Aspectos a abordar:</w:t>
      </w:r>
      <w:r>
        <w:rPr>
          <w:rFonts w:ascii="Garamond" w:hAnsi="Garamond"/>
          <w:sz w:val="20"/>
          <w:szCs w:val="20"/>
        </w:rPr>
        <w:t xml:space="preserve"> </w:t>
      </w:r>
      <w:r w:rsidRPr="00430E5F">
        <w:rPr>
          <w:rFonts w:ascii="Garamond" w:hAnsi="Garamond"/>
          <w:sz w:val="20"/>
          <w:szCs w:val="20"/>
        </w:rPr>
        <w:t xml:space="preserve">Definição/ </w:t>
      </w:r>
      <w:r>
        <w:rPr>
          <w:rFonts w:ascii="Garamond" w:hAnsi="Garamond"/>
          <w:sz w:val="20"/>
          <w:szCs w:val="20"/>
        </w:rPr>
        <w:t>Posição de O A quanto à definição/ A</w:t>
      </w:r>
      <w:r w:rsidRPr="00430E5F">
        <w:rPr>
          <w:rFonts w:ascii="Garamond" w:hAnsi="Garamond"/>
          <w:sz w:val="20"/>
          <w:szCs w:val="20"/>
        </w:rPr>
        <w:t>dmissibilidade</w:t>
      </w:r>
      <w:r>
        <w:rPr>
          <w:rFonts w:ascii="Garamond" w:hAnsi="Garamond"/>
          <w:sz w:val="20"/>
          <w:szCs w:val="20"/>
        </w:rPr>
        <w:t xml:space="preserve"> como característica da norma</w:t>
      </w:r>
    </w:p>
    <w:p w:rsidR="00B30ACD" w:rsidRPr="00F71B98" w:rsidRDefault="00B30ACD" w:rsidP="002C3388">
      <w:pPr>
        <w:spacing w:line="360" w:lineRule="auto"/>
        <w:rPr>
          <w:rFonts w:ascii="Garamond" w:hAnsi="Garamond"/>
          <w:b/>
          <w:sz w:val="20"/>
          <w:szCs w:val="20"/>
        </w:rPr>
      </w:pPr>
    </w:p>
    <w:p w:rsidR="00B30ACD" w:rsidRDefault="00B30ACD" w:rsidP="002C3388">
      <w:pPr>
        <w:spacing w:line="360" w:lineRule="auto"/>
        <w:rPr>
          <w:rFonts w:ascii="Garamond" w:hAnsi="Garamond"/>
          <w:b/>
          <w:sz w:val="24"/>
          <w:szCs w:val="24"/>
        </w:rPr>
      </w:pPr>
      <w:r w:rsidRPr="00F71B98">
        <w:rPr>
          <w:rFonts w:ascii="Garamond" w:hAnsi="Garamond"/>
          <w:b/>
          <w:sz w:val="24"/>
          <w:szCs w:val="24"/>
        </w:rPr>
        <w:t xml:space="preserve">Definição </w:t>
      </w:r>
    </w:p>
    <w:p w:rsidR="00B30ACD" w:rsidRPr="00F71B98" w:rsidRDefault="00B30ACD" w:rsidP="002C3388">
      <w:pPr>
        <w:spacing w:line="360" w:lineRule="auto"/>
        <w:jc w:val="both"/>
        <w:rPr>
          <w:rFonts w:ascii="Garamond" w:hAnsi="Garamond"/>
          <w:sz w:val="24"/>
          <w:szCs w:val="24"/>
        </w:rPr>
      </w:pPr>
      <w:r>
        <w:rPr>
          <w:rFonts w:ascii="Garamond" w:hAnsi="Garamond"/>
          <w:sz w:val="24"/>
          <w:szCs w:val="24"/>
        </w:rPr>
        <w:lastRenderedPageBreak/>
        <w:t>Traduz-se, na indeterminabilidade das situações de facto a que a lei é aplicada, isto é, a norma jurídica aplica-se não a um caso específico, mas a um número indeterminado de situações subsumíveis à categoria prevista</w:t>
      </w:r>
    </w:p>
    <w:p w:rsidR="00B30ACD" w:rsidRDefault="00B30ACD" w:rsidP="002C3388">
      <w:pPr>
        <w:spacing w:line="360" w:lineRule="auto"/>
        <w:jc w:val="both"/>
        <w:rPr>
          <w:rFonts w:ascii="Garamond" w:hAnsi="Garamond"/>
          <w:sz w:val="24"/>
          <w:szCs w:val="24"/>
        </w:rPr>
      </w:pPr>
      <w:r w:rsidRPr="0085000F">
        <w:rPr>
          <w:rFonts w:ascii="Garamond" w:hAnsi="Garamond"/>
          <w:b/>
          <w:sz w:val="24"/>
          <w:szCs w:val="24"/>
        </w:rPr>
        <w:t>Abstracto</w:t>
      </w:r>
      <w:r w:rsidRPr="00A27F83">
        <w:rPr>
          <w:rFonts w:ascii="Garamond" w:hAnsi="Garamond"/>
          <w:sz w:val="24"/>
          <w:szCs w:val="24"/>
        </w:rPr>
        <w:t xml:space="preserve"> opõe-se ao </w:t>
      </w:r>
      <w:r w:rsidRPr="0085000F">
        <w:rPr>
          <w:rFonts w:ascii="Garamond" w:hAnsi="Garamond"/>
          <w:b/>
          <w:sz w:val="24"/>
          <w:szCs w:val="24"/>
        </w:rPr>
        <w:t>concreto</w:t>
      </w:r>
      <w:r w:rsidRPr="00A27F83">
        <w:rPr>
          <w:rFonts w:ascii="Garamond" w:hAnsi="Garamond"/>
          <w:sz w:val="24"/>
          <w:szCs w:val="24"/>
        </w:rPr>
        <w:t xml:space="preserve">: </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O preceito abstracto disciplina um número indeterminado de casos, uma </w:t>
      </w:r>
      <w:r w:rsidRPr="00F233E8">
        <w:rPr>
          <w:rFonts w:ascii="Garamond" w:hAnsi="Garamond"/>
          <w:b/>
          <w:sz w:val="24"/>
          <w:szCs w:val="24"/>
        </w:rPr>
        <w:t xml:space="preserve">categoria </w:t>
      </w:r>
      <w:r>
        <w:rPr>
          <w:rFonts w:ascii="Garamond" w:hAnsi="Garamond"/>
          <w:sz w:val="24"/>
          <w:szCs w:val="24"/>
        </w:rPr>
        <w:t xml:space="preserve">mais ou menos ampla de situações, </w:t>
      </w:r>
      <w:r w:rsidRPr="00F233E8">
        <w:rPr>
          <w:rFonts w:ascii="Garamond" w:hAnsi="Garamond"/>
          <w:b/>
          <w:sz w:val="24"/>
          <w:szCs w:val="24"/>
        </w:rPr>
        <w:t>e não</w:t>
      </w:r>
      <w:r>
        <w:rPr>
          <w:rFonts w:ascii="Garamond" w:hAnsi="Garamond"/>
          <w:sz w:val="24"/>
          <w:szCs w:val="24"/>
        </w:rPr>
        <w:t xml:space="preserve"> casos ou situações determinadas, concreta ou particularmente visadas. (BM) </w:t>
      </w:r>
    </w:p>
    <w:p w:rsidR="00B30ACD" w:rsidRDefault="00B30ACD" w:rsidP="002C3388">
      <w:pPr>
        <w:spacing w:line="360" w:lineRule="auto"/>
        <w:jc w:val="both"/>
        <w:rPr>
          <w:rFonts w:ascii="Garamond" w:hAnsi="Garamond"/>
          <w:sz w:val="24"/>
          <w:szCs w:val="24"/>
        </w:rPr>
      </w:pPr>
    </w:p>
    <w:p w:rsidR="00B30ACD" w:rsidRPr="001F2ED6" w:rsidRDefault="00B30ACD" w:rsidP="002C3388">
      <w:pPr>
        <w:spacing w:line="360" w:lineRule="auto"/>
        <w:jc w:val="both"/>
        <w:rPr>
          <w:rFonts w:ascii="Garamond" w:hAnsi="Garamond"/>
          <w:b/>
          <w:sz w:val="24"/>
          <w:szCs w:val="24"/>
        </w:rPr>
      </w:pPr>
      <w:r w:rsidRPr="001F2ED6">
        <w:rPr>
          <w:rFonts w:ascii="Garamond" w:hAnsi="Garamond"/>
          <w:b/>
          <w:sz w:val="24"/>
          <w:szCs w:val="24"/>
        </w:rPr>
        <w:t>Posição de O A quanto à definição</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O A entende que a abstracção implica que a norma jurídica se aplique a </w:t>
      </w:r>
      <w:r w:rsidRPr="000F43E1">
        <w:rPr>
          <w:rFonts w:ascii="Garamond" w:hAnsi="Garamond"/>
          <w:b/>
          <w:sz w:val="24"/>
          <w:szCs w:val="24"/>
        </w:rPr>
        <w:t>factos futuros</w:t>
      </w:r>
      <w:r>
        <w:rPr>
          <w:rFonts w:ascii="Garamond" w:hAnsi="Garamond"/>
          <w:sz w:val="24"/>
          <w:szCs w:val="24"/>
        </w:rPr>
        <w:t>, assim:</w:t>
      </w:r>
    </w:p>
    <w:p w:rsidR="00B30ACD" w:rsidRDefault="00B30ACD" w:rsidP="002C3388">
      <w:pPr>
        <w:spacing w:line="360" w:lineRule="auto"/>
        <w:jc w:val="both"/>
        <w:rPr>
          <w:rFonts w:ascii="Garamond" w:hAnsi="Garamond"/>
          <w:i/>
          <w:sz w:val="24"/>
          <w:szCs w:val="24"/>
        </w:rPr>
      </w:pPr>
      <w:r>
        <w:rPr>
          <w:rFonts w:ascii="Garamond" w:hAnsi="Garamond"/>
          <w:i/>
          <w:sz w:val="24"/>
          <w:szCs w:val="24"/>
        </w:rPr>
        <w:t xml:space="preserve">1. </w:t>
      </w:r>
      <w:r w:rsidRPr="009F5313">
        <w:rPr>
          <w:rFonts w:ascii="Garamond" w:hAnsi="Garamond"/>
          <w:i/>
          <w:sz w:val="24"/>
          <w:szCs w:val="24"/>
        </w:rPr>
        <w:t xml:space="preserve">Se, se ordena que todos </w:t>
      </w:r>
      <w:r w:rsidRPr="0085000F">
        <w:rPr>
          <w:rFonts w:ascii="Garamond" w:hAnsi="Garamond"/>
          <w:b/>
          <w:i/>
          <w:sz w:val="24"/>
          <w:szCs w:val="24"/>
        </w:rPr>
        <w:t>entreguem as armas que possuem</w:t>
      </w:r>
      <w:r w:rsidRPr="009F5313">
        <w:rPr>
          <w:rFonts w:ascii="Garamond" w:hAnsi="Garamond"/>
          <w:i/>
          <w:sz w:val="24"/>
          <w:szCs w:val="24"/>
        </w:rPr>
        <w:t xml:space="preserve"> nos postos de Policia, temos generalidade, mas não abstracção porque a situação a que o preceito se aplica já está concretizada.</w:t>
      </w:r>
    </w:p>
    <w:p w:rsidR="00B30ACD" w:rsidRDefault="00B30ACD" w:rsidP="002C3388">
      <w:pPr>
        <w:spacing w:line="360" w:lineRule="auto"/>
        <w:jc w:val="both"/>
        <w:rPr>
          <w:rFonts w:ascii="Garamond" w:hAnsi="Garamond"/>
          <w:i/>
          <w:sz w:val="24"/>
          <w:szCs w:val="24"/>
        </w:rPr>
      </w:pPr>
      <w:r>
        <w:rPr>
          <w:rFonts w:ascii="Garamond" w:hAnsi="Garamond"/>
          <w:i/>
          <w:sz w:val="24"/>
          <w:szCs w:val="24"/>
        </w:rPr>
        <w:t xml:space="preserve">2. Se, se mandar que </w:t>
      </w:r>
      <w:r w:rsidRPr="00FF642F">
        <w:rPr>
          <w:rFonts w:ascii="Garamond" w:hAnsi="Garamond"/>
          <w:b/>
          <w:i/>
          <w:sz w:val="24"/>
          <w:szCs w:val="24"/>
        </w:rPr>
        <w:t>as armas que forem adquiridas</w:t>
      </w:r>
      <w:r>
        <w:rPr>
          <w:rFonts w:ascii="Garamond" w:hAnsi="Garamond"/>
          <w:i/>
          <w:sz w:val="24"/>
          <w:szCs w:val="24"/>
        </w:rPr>
        <w:t>, sejam apresentadas nos mesmos postos, já há abstracção, pois a disposição está aparelhada para execução futura.</w:t>
      </w:r>
    </w:p>
    <w:p w:rsidR="00B30ACD" w:rsidRPr="0085000F" w:rsidRDefault="00B30ACD" w:rsidP="002C3388">
      <w:pPr>
        <w:spacing w:line="360" w:lineRule="auto"/>
        <w:jc w:val="both"/>
        <w:rPr>
          <w:rFonts w:ascii="Garamond" w:hAnsi="Garamond"/>
          <w:i/>
          <w:sz w:val="24"/>
          <w:szCs w:val="24"/>
        </w:rPr>
      </w:pPr>
      <w:r>
        <w:rPr>
          <w:rFonts w:ascii="Garamond" w:hAnsi="Garamond"/>
          <w:sz w:val="24"/>
          <w:szCs w:val="24"/>
        </w:rPr>
        <w:t xml:space="preserve">No primeiro caso a previsão é: </w:t>
      </w:r>
      <w:r w:rsidRPr="0085000F">
        <w:rPr>
          <w:rFonts w:ascii="Garamond" w:hAnsi="Garamond"/>
          <w:i/>
          <w:sz w:val="24"/>
          <w:szCs w:val="24"/>
        </w:rPr>
        <w:t>todos os que tiverem armas na sua posse</w:t>
      </w:r>
      <w:r>
        <w:rPr>
          <w:rFonts w:ascii="Garamond" w:hAnsi="Garamond"/>
          <w:sz w:val="24"/>
          <w:szCs w:val="24"/>
        </w:rPr>
        <w:t xml:space="preserve">. A estatuição é: </w:t>
      </w:r>
      <w:r w:rsidRPr="0085000F">
        <w:rPr>
          <w:rFonts w:ascii="Garamond" w:hAnsi="Garamond"/>
          <w:i/>
          <w:sz w:val="24"/>
          <w:szCs w:val="24"/>
        </w:rPr>
        <w:t>devem entregar na PSP</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No segundo caso, a previsão é: </w:t>
      </w:r>
      <w:r w:rsidRPr="0085000F">
        <w:rPr>
          <w:rFonts w:ascii="Garamond" w:hAnsi="Garamond"/>
          <w:i/>
          <w:sz w:val="24"/>
          <w:szCs w:val="24"/>
        </w:rPr>
        <w:t>as armas que forem adquiridas</w:t>
      </w:r>
      <w:r>
        <w:rPr>
          <w:rFonts w:ascii="Garamond" w:hAnsi="Garamond"/>
          <w:sz w:val="24"/>
          <w:szCs w:val="24"/>
        </w:rPr>
        <w:t xml:space="preserve">. A estatuição é: </w:t>
      </w:r>
      <w:r w:rsidRPr="0085000F">
        <w:rPr>
          <w:rFonts w:ascii="Garamond" w:hAnsi="Garamond"/>
          <w:i/>
          <w:sz w:val="24"/>
          <w:szCs w:val="24"/>
        </w:rPr>
        <w:t>devem entregar na PSP</w:t>
      </w:r>
      <w:r>
        <w:rPr>
          <w:rFonts w:ascii="Garamond" w:hAnsi="Garamond"/>
          <w:sz w:val="24"/>
          <w:szCs w:val="24"/>
        </w:rPr>
        <w:t>. Aqui a previsão da norma é incerta, refere-se por isso a um número indeterminado de casos.</w:t>
      </w:r>
    </w:p>
    <w:p w:rsidR="00B30ACD"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Segundo O A </w:t>
      </w:r>
      <w:proofErr w:type="spellStart"/>
      <w:r>
        <w:rPr>
          <w:rFonts w:ascii="Garamond" w:hAnsi="Garamond"/>
          <w:sz w:val="24"/>
          <w:szCs w:val="24"/>
        </w:rPr>
        <w:t>a</w:t>
      </w:r>
      <w:proofErr w:type="spellEnd"/>
      <w:r>
        <w:rPr>
          <w:rFonts w:ascii="Garamond" w:hAnsi="Garamond"/>
          <w:sz w:val="24"/>
          <w:szCs w:val="24"/>
        </w:rPr>
        <w:t xml:space="preserve"> previsão da norma pode abranger factos e / ou situações que podem estar já plenamente realizadas. </w:t>
      </w:r>
      <w:r w:rsidRPr="00A67803">
        <w:rPr>
          <w:rFonts w:ascii="Garamond" w:hAnsi="Garamond"/>
          <w:b/>
          <w:sz w:val="24"/>
          <w:szCs w:val="24"/>
        </w:rPr>
        <w:t>Só são normativas</w:t>
      </w:r>
      <w:r>
        <w:rPr>
          <w:rFonts w:ascii="Garamond" w:hAnsi="Garamond"/>
          <w:sz w:val="24"/>
          <w:szCs w:val="24"/>
        </w:rPr>
        <w:t xml:space="preserve"> (desde que tenham generalidade), as </w:t>
      </w:r>
      <w:r w:rsidRPr="00A67803">
        <w:rPr>
          <w:rFonts w:ascii="Garamond" w:hAnsi="Garamond"/>
          <w:b/>
          <w:sz w:val="24"/>
          <w:szCs w:val="24"/>
        </w:rPr>
        <w:t>disposições que produzam um efeito imediato</w:t>
      </w:r>
      <w:r>
        <w:rPr>
          <w:rFonts w:ascii="Garamond" w:hAnsi="Garamond"/>
          <w:sz w:val="24"/>
          <w:szCs w:val="24"/>
        </w:rPr>
        <w:t xml:space="preserve"> (efeito de uma só vez).</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Por exemplo, o preceito que retira nacionalidade imediata a certas pessoas ou que ordena a mobilização de mancebos de certa idade, só naquela ocasião é normativo.</w:t>
      </w:r>
    </w:p>
    <w:p w:rsidR="00B30ACD" w:rsidRDefault="00B30ACD" w:rsidP="002C3388">
      <w:pPr>
        <w:spacing w:line="360" w:lineRule="auto"/>
        <w:jc w:val="both"/>
        <w:rPr>
          <w:rFonts w:ascii="Garamond" w:hAnsi="Garamond"/>
          <w:sz w:val="24"/>
          <w:szCs w:val="24"/>
        </w:rPr>
      </w:pPr>
      <w:r>
        <w:rPr>
          <w:rFonts w:ascii="Garamond" w:hAnsi="Garamond"/>
          <w:sz w:val="24"/>
          <w:szCs w:val="24"/>
        </w:rPr>
        <w:lastRenderedPageBreak/>
        <w:t>Já as regras retroactivas (a propósito da sucessão de leis), que se destinem somente a uma situação passada, não têm abstracção pois não visam resolver casos futuros que venham a definir-se.</w:t>
      </w:r>
    </w:p>
    <w:p w:rsidR="00B30ACD"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Segundo O A para ser caracterizada pela abstracção, a norma tem de ser </w:t>
      </w:r>
      <w:r w:rsidRPr="000F43E1">
        <w:rPr>
          <w:rFonts w:ascii="Garamond" w:hAnsi="Garamond"/>
          <w:b/>
          <w:sz w:val="24"/>
          <w:szCs w:val="24"/>
        </w:rPr>
        <w:t>posta a vigorar só de futuro</w:t>
      </w:r>
      <w:r>
        <w:rPr>
          <w:rFonts w:ascii="Garamond" w:hAnsi="Garamond"/>
          <w:sz w:val="24"/>
          <w:szCs w:val="24"/>
        </w:rPr>
        <w:t>. Por isso, partindo da constatação de que há normas que se dirigem apenas a factos passados, O A conclui que a abstracção não é uma característica da norma jurídica.</w:t>
      </w:r>
    </w:p>
    <w:p w:rsidR="00B30ACD"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sz w:val="24"/>
          <w:szCs w:val="24"/>
        </w:rPr>
      </w:pPr>
      <w:r w:rsidRPr="008612C0">
        <w:rPr>
          <w:rFonts w:ascii="Garamond" w:hAnsi="Garamond"/>
          <w:b/>
          <w:sz w:val="24"/>
          <w:szCs w:val="24"/>
        </w:rPr>
        <w:t>NSG</w:t>
      </w:r>
      <w:r>
        <w:rPr>
          <w:rFonts w:ascii="Garamond" w:hAnsi="Garamond"/>
          <w:sz w:val="24"/>
          <w:szCs w:val="24"/>
        </w:rPr>
        <w:t xml:space="preserve"> não concorda com a afirmação de que a abstracção se refere apenas a factos ou situações futuras não concretizadas. Considera que o abstracto se opõe ao concreto, porque considera a realidade não em toda a sua identidade, mas com </w:t>
      </w:r>
      <w:r w:rsidRPr="00BA34B4">
        <w:rPr>
          <w:rFonts w:ascii="Garamond" w:hAnsi="Garamond"/>
          <w:b/>
          <w:sz w:val="24"/>
          <w:szCs w:val="24"/>
        </w:rPr>
        <w:t>referência a determinadas características normativamente seleccionadas</w:t>
      </w:r>
      <w:r>
        <w:rPr>
          <w:rFonts w:ascii="Garamond" w:hAnsi="Garamond"/>
          <w:sz w:val="24"/>
          <w:szCs w:val="24"/>
        </w:rPr>
        <w:t xml:space="preserve">, e por isso mesmo, se diz que a sua previsão é um </w:t>
      </w:r>
      <w:r w:rsidRPr="00BA34B4">
        <w:rPr>
          <w:rFonts w:ascii="Garamond" w:hAnsi="Garamond"/>
          <w:b/>
          <w:sz w:val="24"/>
          <w:szCs w:val="24"/>
        </w:rPr>
        <w:t>padrão/ modelo/ tipo</w:t>
      </w:r>
      <w:r>
        <w:rPr>
          <w:rFonts w:ascii="Garamond" w:hAnsi="Garamond"/>
          <w:sz w:val="24"/>
          <w:szCs w:val="24"/>
        </w:rPr>
        <w:t>, quer se dirija a factos passados, quer se dirija a factos futuros.</w:t>
      </w:r>
    </w:p>
    <w:p w:rsidR="00B30ACD" w:rsidRDefault="00B30ACD" w:rsidP="002C3388">
      <w:pPr>
        <w:spacing w:line="360" w:lineRule="auto"/>
        <w:jc w:val="both"/>
        <w:rPr>
          <w:rFonts w:ascii="Garamond" w:hAnsi="Garamond"/>
          <w:sz w:val="24"/>
          <w:szCs w:val="24"/>
        </w:rPr>
      </w:pPr>
      <w:r>
        <w:rPr>
          <w:rFonts w:ascii="Garamond" w:hAnsi="Garamond"/>
          <w:sz w:val="24"/>
          <w:szCs w:val="24"/>
        </w:rPr>
        <w:t>B M dá também exemplos de normas abstractas que tratam situações já concretizadas:</w:t>
      </w:r>
    </w:p>
    <w:p w:rsidR="00B30ACD" w:rsidRDefault="00B30ACD" w:rsidP="002C3388">
      <w:pPr>
        <w:spacing w:line="360" w:lineRule="auto"/>
        <w:jc w:val="both"/>
        <w:rPr>
          <w:rFonts w:ascii="Garamond" w:hAnsi="Garamond"/>
          <w:sz w:val="24"/>
          <w:szCs w:val="24"/>
        </w:rPr>
      </w:pPr>
      <w:r>
        <w:rPr>
          <w:rFonts w:ascii="Garamond" w:hAnsi="Garamond"/>
          <w:sz w:val="24"/>
          <w:szCs w:val="24"/>
        </w:rPr>
        <w:t>- A lei que qualifique terrenos para construir</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A lei que ordene aos proprietários de terrenos confinantes com vias </w:t>
      </w:r>
      <w:proofErr w:type="gramStart"/>
      <w:r>
        <w:rPr>
          <w:rFonts w:ascii="Garamond" w:hAnsi="Garamond"/>
          <w:sz w:val="24"/>
          <w:szCs w:val="24"/>
        </w:rPr>
        <w:t>publicas</w:t>
      </w:r>
      <w:proofErr w:type="gramEnd"/>
      <w:r>
        <w:rPr>
          <w:rFonts w:ascii="Garamond" w:hAnsi="Garamond"/>
          <w:sz w:val="24"/>
          <w:szCs w:val="24"/>
        </w:rPr>
        <w:t xml:space="preserve">, o arranque de certas espécies arbóreas. </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O que importa é que seja abrangida uma </w:t>
      </w:r>
      <w:r w:rsidRPr="00A67803">
        <w:rPr>
          <w:rFonts w:ascii="Garamond" w:hAnsi="Garamond"/>
          <w:b/>
          <w:sz w:val="24"/>
          <w:szCs w:val="24"/>
        </w:rPr>
        <w:t>categoria de casos</w:t>
      </w:r>
      <w:r>
        <w:rPr>
          <w:rFonts w:ascii="Garamond" w:hAnsi="Garamond"/>
          <w:sz w:val="24"/>
          <w:szCs w:val="24"/>
        </w:rPr>
        <w:t>.</w:t>
      </w:r>
    </w:p>
    <w:p w:rsidR="00B30ACD" w:rsidRPr="00A27F83"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b/>
          <w:sz w:val="24"/>
          <w:szCs w:val="24"/>
        </w:rPr>
      </w:pPr>
      <w:r w:rsidRPr="00E03A4B">
        <w:rPr>
          <w:rFonts w:ascii="Garamond" w:hAnsi="Garamond"/>
          <w:b/>
          <w:sz w:val="24"/>
          <w:szCs w:val="24"/>
        </w:rPr>
        <w:t>MRS</w:t>
      </w:r>
      <w:r>
        <w:rPr>
          <w:rStyle w:val="Refdenotaderodap"/>
          <w:rFonts w:ascii="Garamond" w:hAnsi="Garamond"/>
          <w:b/>
          <w:sz w:val="24"/>
          <w:szCs w:val="24"/>
        </w:rPr>
        <w:footnoteReference w:id="123"/>
      </w:r>
      <w:r>
        <w:rPr>
          <w:rFonts w:ascii="Garamond" w:hAnsi="Garamond"/>
          <w:b/>
          <w:sz w:val="24"/>
          <w:szCs w:val="24"/>
        </w:rPr>
        <w:t xml:space="preserve">  </w:t>
      </w:r>
    </w:p>
    <w:p w:rsidR="00B30ACD" w:rsidRPr="00F144B8" w:rsidRDefault="00B30ACD" w:rsidP="002C3388">
      <w:pPr>
        <w:spacing w:line="360" w:lineRule="auto"/>
        <w:jc w:val="both"/>
        <w:rPr>
          <w:rFonts w:ascii="Garamond" w:hAnsi="Garamond"/>
          <w:sz w:val="24"/>
          <w:szCs w:val="24"/>
        </w:rPr>
      </w:pPr>
      <w:r w:rsidRPr="00F144B8">
        <w:rPr>
          <w:rFonts w:ascii="Garamond" w:hAnsi="Garamond"/>
          <w:sz w:val="24"/>
          <w:szCs w:val="24"/>
        </w:rPr>
        <w:t xml:space="preserve">Não se deve confundir </w:t>
      </w:r>
      <w:r w:rsidRPr="00F144B8">
        <w:rPr>
          <w:rFonts w:ascii="Garamond" w:hAnsi="Garamond"/>
          <w:b/>
          <w:sz w:val="24"/>
          <w:szCs w:val="24"/>
        </w:rPr>
        <w:t>indeterminabilidade</w:t>
      </w:r>
      <w:r w:rsidRPr="00F144B8">
        <w:rPr>
          <w:rFonts w:ascii="Garamond" w:hAnsi="Garamond"/>
          <w:sz w:val="24"/>
          <w:szCs w:val="24"/>
        </w:rPr>
        <w:t xml:space="preserve"> como </w:t>
      </w:r>
      <w:r w:rsidRPr="00F144B8">
        <w:rPr>
          <w:rFonts w:ascii="Garamond" w:hAnsi="Garamond"/>
          <w:b/>
          <w:sz w:val="24"/>
          <w:szCs w:val="24"/>
        </w:rPr>
        <w:t>indeterminação</w:t>
      </w:r>
      <w:r w:rsidRPr="00F144B8">
        <w:rPr>
          <w:rFonts w:ascii="Garamond" w:hAnsi="Garamond"/>
          <w:sz w:val="24"/>
          <w:szCs w:val="24"/>
        </w:rPr>
        <w:t xml:space="preserve">. </w:t>
      </w:r>
    </w:p>
    <w:p w:rsidR="00B30ACD" w:rsidRPr="00DB45AF" w:rsidRDefault="00B30ACD" w:rsidP="002C3388">
      <w:pPr>
        <w:spacing w:line="360" w:lineRule="auto"/>
        <w:jc w:val="both"/>
        <w:rPr>
          <w:rFonts w:ascii="Garamond" w:hAnsi="Garamond"/>
          <w:i/>
          <w:sz w:val="24"/>
          <w:szCs w:val="24"/>
        </w:rPr>
      </w:pPr>
      <w:r w:rsidRPr="00DB45AF">
        <w:rPr>
          <w:rFonts w:ascii="Garamond" w:hAnsi="Garamond"/>
          <w:i/>
          <w:sz w:val="24"/>
          <w:szCs w:val="24"/>
        </w:rPr>
        <w:t>Existem regras que se dirigem a situações de facto que podem ser indeterminadas, mas que não são indetermináveis. Caso das regras que se dirigem a situações de facto bem precisas (caso das leis retroactivas).</w:t>
      </w:r>
    </w:p>
    <w:p w:rsidR="00B30ACD" w:rsidRDefault="00B30ACD" w:rsidP="002C3388">
      <w:pPr>
        <w:spacing w:line="360" w:lineRule="auto"/>
        <w:jc w:val="both"/>
        <w:rPr>
          <w:rFonts w:ascii="Garamond" w:hAnsi="Garamond"/>
          <w:sz w:val="24"/>
          <w:szCs w:val="24"/>
        </w:rPr>
      </w:pPr>
      <w:r>
        <w:rPr>
          <w:rFonts w:ascii="Garamond" w:hAnsi="Garamond"/>
          <w:sz w:val="24"/>
          <w:szCs w:val="24"/>
        </w:rPr>
        <w:lastRenderedPageBreak/>
        <w:t xml:space="preserve">Decorre do pensamento de MRS que na indeterminabilidade (situações indetermináveis) nunca se consegue concretizar a situação no momento da feitura da norma, já na indeterminação (situações indeterminadas) embora aparentemente se dirija a uma multiplicidade de situações, a verdade é que </w:t>
      </w:r>
      <w:proofErr w:type="gramStart"/>
      <w:r>
        <w:rPr>
          <w:rFonts w:ascii="Garamond" w:hAnsi="Garamond"/>
          <w:sz w:val="24"/>
          <w:szCs w:val="24"/>
        </w:rPr>
        <w:t>elas</w:t>
      </w:r>
      <w:proofErr w:type="gramEnd"/>
      <w:r>
        <w:rPr>
          <w:rFonts w:ascii="Garamond" w:hAnsi="Garamond"/>
          <w:sz w:val="24"/>
          <w:szCs w:val="24"/>
        </w:rPr>
        <w:t xml:space="preserve"> efectivamente podem ser concretizadas. </w:t>
      </w:r>
    </w:p>
    <w:p w:rsidR="00B30ACD" w:rsidRPr="001F2ED6" w:rsidRDefault="00B30ACD" w:rsidP="002C3388">
      <w:pPr>
        <w:spacing w:line="360" w:lineRule="auto"/>
        <w:jc w:val="both"/>
        <w:rPr>
          <w:rFonts w:ascii="Garamond" w:hAnsi="Garamond"/>
          <w:sz w:val="24"/>
          <w:szCs w:val="24"/>
        </w:rPr>
      </w:pPr>
    </w:p>
    <w:p w:rsidR="00B30ACD" w:rsidRDefault="00B30ACD" w:rsidP="002C3388">
      <w:pPr>
        <w:spacing w:line="360" w:lineRule="auto"/>
        <w:rPr>
          <w:rFonts w:ascii="Garamond" w:hAnsi="Garamond"/>
          <w:b/>
          <w:sz w:val="24"/>
          <w:szCs w:val="24"/>
        </w:rPr>
      </w:pPr>
      <w:r w:rsidRPr="001F2ED6">
        <w:rPr>
          <w:rFonts w:ascii="Garamond" w:hAnsi="Garamond"/>
          <w:b/>
          <w:sz w:val="24"/>
          <w:szCs w:val="24"/>
        </w:rPr>
        <w:t>Admissibilidade como característica da norma</w:t>
      </w:r>
    </w:p>
    <w:p w:rsidR="00B30ACD" w:rsidRPr="005D3412" w:rsidRDefault="00B30ACD" w:rsidP="002C3388">
      <w:pPr>
        <w:spacing w:line="360" w:lineRule="auto"/>
        <w:rPr>
          <w:rFonts w:ascii="Garamond" w:hAnsi="Garamond"/>
          <w:sz w:val="24"/>
          <w:szCs w:val="24"/>
        </w:rPr>
      </w:pPr>
      <w:r w:rsidRPr="005D3412">
        <w:rPr>
          <w:rFonts w:ascii="Garamond" w:hAnsi="Garamond"/>
          <w:sz w:val="24"/>
          <w:szCs w:val="24"/>
        </w:rPr>
        <w:t>NSG: sim/ S J não se pronuncia, mas parece que sim</w:t>
      </w:r>
    </w:p>
    <w:p w:rsidR="00B30ACD" w:rsidRPr="005D3412" w:rsidRDefault="00B30ACD" w:rsidP="002C3388">
      <w:pPr>
        <w:spacing w:line="360" w:lineRule="auto"/>
        <w:rPr>
          <w:rFonts w:ascii="Garamond" w:hAnsi="Garamond"/>
          <w:sz w:val="24"/>
          <w:szCs w:val="24"/>
        </w:rPr>
      </w:pPr>
      <w:r w:rsidRPr="005D3412">
        <w:rPr>
          <w:rFonts w:ascii="Garamond" w:hAnsi="Garamond"/>
          <w:sz w:val="24"/>
          <w:szCs w:val="24"/>
        </w:rPr>
        <w:t>O A/ MRS: não</w:t>
      </w:r>
    </w:p>
    <w:p w:rsidR="00B30ACD" w:rsidRDefault="00B30ACD" w:rsidP="002C3388">
      <w:pPr>
        <w:spacing w:line="360" w:lineRule="auto"/>
        <w:rPr>
          <w:rFonts w:ascii="Garamond" w:hAnsi="Garamond"/>
          <w:sz w:val="24"/>
          <w:szCs w:val="24"/>
        </w:rPr>
      </w:pPr>
      <w:r w:rsidRPr="005D3412">
        <w:rPr>
          <w:rFonts w:ascii="Garamond" w:hAnsi="Garamond"/>
          <w:sz w:val="24"/>
          <w:szCs w:val="24"/>
        </w:rPr>
        <w:t>CM / BM generalidade e abstracção são uma mesma categoria</w:t>
      </w:r>
      <w:r>
        <w:rPr>
          <w:rFonts w:ascii="Garamond" w:hAnsi="Garamond"/>
          <w:sz w:val="24"/>
          <w:szCs w:val="24"/>
        </w:rPr>
        <w:t>. Parece que admitem.</w:t>
      </w:r>
    </w:p>
    <w:p w:rsidR="00B30ACD" w:rsidRDefault="00B30ACD" w:rsidP="002C3388">
      <w:pPr>
        <w:pBdr>
          <w:bottom w:val="single" w:sz="6" w:space="1" w:color="auto"/>
        </w:pBdr>
        <w:spacing w:line="360" w:lineRule="auto"/>
        <w:rPr>
          <w:rFonts w:ascii="Garamond" w:hAnsi="Garamond"/>
          <w:sz w:val="24"/>
          <w:szCs w:val="24"/>
        </w:rPr>
      </w:pPr>
    </w:p>
    <w:p w:rsidR="00B30ACD" w:rsidRDefault="00B30ACD" w:rsidP="002C3388">
      <w:pPr>
        <w:spacing w:line="360" w:lineRule="auto"/>
        <w:rPr>
          <w:rFonts w:ascii="Garamond" w:hAnsi="Garamond"/>
          <w:b/>
          <w:sz w:val="24"/>
          <w:szCs w:val="24"/>
        </w:rPr>
      </w:pPr>
    </w:p>
    <w:p w:rsidR="00B30ACD" w:rsidRDefault="00B30ACD" w:rsidP="002C3388">
      <w:pPr>
        <w:spacing w:line="360" w:lineRule="auto"/>
        <w:rPr>
          <w:rFonts w:ascii="Garamond" w:hAnsi="Garamond"/>
          <w:b/>
          <w:sz w:val="24"/>
          <w:szCs w:val="24"/>
        </w:rPr>
      </w:pPr>
      <w:r>
        <w:rPr>
          <w:rFonts w:ascii="Garamond" w:hAnsi="Garamond"/>
          <w:b/>
          <w:sz w:val="24"/>
          <w:szCs w:val="24"/>
        </w:rPr>
        <w:t xml:space="preserve">                      Considerações finais sobre generalidade e abstracção</w:t>
      </w:r>
    </w:p>
    <w:p w:rsidR="00B30ACD" w:rsidRDefault="00B30ACD" w:rsidP="002C3388">
      <w:pPr>
        <w:spacing w:line="360" w:lineRule="auto"/>
        <w:rPr>
          <w:rFonts w:ascii="Garamond" w:hAnsi="Garamond"/>
          <w:b/>
          <w:sz w:val="24"/>
          <w:szCs w:val="24"/>
        </w:rPr>
      </w:pPr>
    </w:p>
    <w:p w:rsidR="00B30ACD" w:rsidRPr="00396AC2" w:rsidRDefault="00B30ACD" w:rsidP="002C3388">
      <w:pPr>
        <w:spacing w:line="360" w:lineRule="auto"/>
        <w:jc w:val="both"/>
        <w:rPr>
          <w:rFonts w:ascii="Garamond" w:hAnsi="Garamond"/>
          <w:b/>
          <w:sz w:val="24"/>
          <w:szCs w:val="24"/>
        </w:rPr>
      </w:pPr>
      <w:r w:rsidRPr="00396AC2">
        <w:rPr>
          <w:rFonts w:ascii="Garamond" w:hAnsi="Garamond"/>
          <w:b/>
          <w:sz w:val="24"/>
          <w:szCs w:val="24"/>
        </w:rPr>
        <w:t>A reter</w:t>
      </w:r>
      <w:r>
        <w:rPr>
          <w:rFonts w:ascii="Garamond" w:hAnsi="Garamond"/>
          <w:b/>
          <w:sz w:val="24"/>
          <w:szCs w:val="24"/>
        </w:rPr>
        <w:t>:</w:t>
      </w:r>
    </w:p>
    <w:p w:rsidR="00B30ACD" w:rsidRPr="00396AC2" w:rsidRDefault="00B30ACD" w:rsidP="002C3388">
      <w:pPr>
        <w:spacing w:line="360" w:lineRule="auto"/>
        <w:jc w:val="both"/>
        <w:rPr>
          <w:rFonts w:ascii="Garamond" w:hAnsi="Garamond"/>
          <w:i/>
          <w:sz w:val="24"/>
          <w:szCs w:val="24"/>
        </w:rPr>
      </w:pPr>
      <w:r w:rsidRPr="00396AC2">
        <w:rPr>
          <w:rFonts w:ascii="Garamond" w:hAnsi="Garamond"/>
          <w:i/>
          <w:sz w:val="24"/>
          <w:szCs w:val="24"/>
        </w:rPr>
        <w:t xml:space="preserve">Generalidade e abstracção analisadas só na previsão da norma </w:t>
      </w:r>
    </w:p>
    <w:p w:rsidR="00B30ACD" w:rsidRPr="00396AC2" w:rsidRDefault="00B30ACD" w:rsidP="002C3388">
      <w:pPr>
        <w:spacing w:line="360" w:lineRule="auto"/>
        <w:jc w:val="both"/>
        <w:rPr>
          <w:rFonts w:ascii="Garamond" w:hAnsi="Garamond"/>
          <w:i/>
          <w:sz w:val="24"/>
          <w:szCs w:val="24"/>
        </w:rPr>
      </w:pPr>
      <w:r w:rsidRPr="00396AC2">
        <w:rPr>
          <w:rFonts w:ascii="Garamond" w:hAnsi="Garamond"/>
          <w:i/>
          <w:sz w:val="24"/>
          <w:szCs w:val="24"/>
        </w:rPr>
        <w:t>Generalidade e abstracção são apuradas no momento da feitura da lei</w:t>
      </w:r>
    </w:p>
    <w:p w:rsidR="00B30ACD" w:rsidRPr="004E4B10" w:rsidRDefault="00B30ACD" w:rsidP="002C3388">
      <w:pPr>
        <w:spacing w:line="360" w:lineRule="auto"/>
        <w:jc w:val="both"/>
        <w:rPr>
          <w:rFonts w:ascii="Garamond" w:hAnsi="Garamond"/>
          <w:i/>
          <w:sz w:val="24"/>
          <w:szCs w:val="24"/>
        </w:rPr>
      </w:pPr>
    </w:p>
    <w:p w:rsidR="00B30ACD" w:rsidRDefault="00B30ACD" w:rsidP="002C3388">
      <w:pPr>
        <w:spacing w:line="360" w:lineRule="auto"/>
        <w:rPr>
          <w:rFonts w:ascii="Garamond" w:hAnsi="Garamond"/>
          <w:sz w:val="24"/>
          <w:szCs w:val="24"/>
        </w:rPr>
      </w:pPr>
      <w:r w:rsidRPr="00691ED2">
        <w:rPr>
          <w:rFonts w:ascii="Garamond" w:hAnsi="Garamond"/>
          <w:b/>
          <w:sz w:val="24"/>
          <w:szCs w:val="24"/>
        </w:rPr>
        <w:t>Comandos jurídicos</w:t>
      </w:r>
      <w:r>
        <w:rPr>
          <w:rStyle w:val="Refdenotaderodap"/>
          <w:rFonts w:ascii="Garamond" w:hAnsi="Garamond"/>
          <w:b/>
          <w:sz w:val="24"/>
          <w:szCs w:val="24"/>
        </w:rPr>
        <w:footnoteReference w:id="124"/>
      </w:r>
      <w:r>
        <w:rPr>
          <w:rFonts w:ascii="Garamond" w:hAnsi="Garamond"/>
          <w:sz w:val="24"/>
          <w:szCs w:val="24"/>
        </w:rPr>
        <w:t xml:space="preserve"> </w:t>
      </w:r>
    </w:p>
    <w:p w:rsidR="00B30ACD" w:rsidRPr="004E4B10" w:rsidRDefault="00B30ACD" w:rsidP="002C3388">
      <w:pPr>
        <w:spacing w:line="360" w:lineRule="auto"/>
        <w:rPr>
          <w:rFonts w:ascii="Garamond" w:hAnsi="Garamond"/>
          <w:i/>
          <w:sz w:val="24"/>
          <w:szCs w:val="24"/>
        </w:rPr>
      </w:pPr>
      <w:r w:rsidRPr="004E4B10">
        <w:rPr>
          <w:rFonts w:ascii="Garamond" w:hAnsi="Garamond"/>
          <w:i/>
          <w:sz w:val="24"/>
          <w:szCs w:val="24"/>
        </w:rPr>
        <w:t>Concretos e abstractos</w:t>
      </w:r>
    </w:p>
    <w:p w:rsidR="00B30ACD" w:rsidRDefault="00B30ACD" w:rsidP="002C3388">
      <w:pPr>
        <w:spacing w:line="360" w:lineRule="auto"/>
        <w:jc w:val="both"/>
        <w:rPr>
          <w:rFonts w:ascii="Garamond" w:hAnsi="Garamond"/>
          <w:sz w:val="24"/>
          <w:szCs w:val="24"/>
        </w:rPr>
      </w:pPr>
      <w:r w:rsidRPr="00663238">
        <w:rPr>
          <w:rFonts w:ascii="Garamond" w:hAnsi="Garamond"/>
          <w:b/>
          <w:sz w:val="24"/>
          <w:szCs w:val="24"/>
        </w:rPr>
        <w:t>Concretos</w:t>
      </w:r>
      <w:r>
        <w:rPr>
          <w:rFonts w:ascii="Garamond" w:hAnsi="Garamond"/>
          <w:sz w:val="24"/>
          <w:szCs w:val="24"/>
        </w:rPr>
        <w:t>: fixam condutas que devem ser adoptadas numa situação de facto individualizada</w:t>
      </w:r>
    </w:p>
    <w:p w:rsidR="00B30ACD" w:rsidRDefault="00B30ACD" w:rsidP="002C3388">
      <w:pPr>
        <w:spacing w:line="360" w:lineRule="auto"/>
        <w:jc w:val="both"/>
        <w:rPr>
          <w:rFonts w:ascii="Garamond" w:hAnsi="Garamond"/>
          <w:sz w:val="24"/>
          <w:szCs w:val="24"/>
        </w:rPr>
      </w:pPr>
      <w:r>
        <w:rPr>
          <w:rFonts w:ascii="Garamond" w:hAnsi="Garamond"/>
          <w:sz w:val="24"/>
          <w:szCs w:val="24"/>
        </w:rPr>
        <w:t>Ex: juiz ordena que certa pessoa pague 100 euros a outra; norma que diga se se verificar a morte de C (situação de facto), A deve pagar 100 euros a B</w:t>
      </w:r>
    </w:p>
    <w:p w:rsidR="00B30ACD" w:rsidRDefault="00B30ACD" w:rsidP="002C3388">
      <w:pPr>
        <w:spacing w:line="360" w:lineRule="auto"/>
        <w:jc w:val="both"/>
        <w:rPr>
          <w:rFonts w:ascii="Garamond" w:hAnsi="Garamond"/>
          <w:sz w:val="24"/>
          <w:szCs w:val="24"/>
        </w:rPr>
      </w:pPr>
      <w:r w:rsidRPr="00663238">
        <w:rPr>
          <w:rFonts w:ascii="Garamond" w:hAnsi="Garamond"/>
          <w:b/>
          <w:sz w:val="24"/>
          <w:szCs w:val="24"/>
        </w:rPr>
        <w:lastRenderedPageBreak/>
        <w:t>Abstractos</w:t>
      </w:r>
      <w:r>
        <w:rPr>
          <w:rFonts w:ascii="Garamond" w:hAnsi="Garamond"/>
          <w:sz w:val="24"/>
          <w:szCs w:val="24"/>
        </w:rPr>
        <w:t xml:space="preserve">: fixam a conduta a adoptar numa situação de facto abstracta/ definida de forma típica. </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Ex: contrato A deve a B dadas quantidades de certo tipo de mercadorias “ </w:t>
      </w:r>
      <w:r w:rsidRPr="00663238">
        <w:rPr>
          <w:rFonts w:ascii="Garamond" w:hAnsi="Garamond"/>
          <w:i/>
          <w:sz w:val="24"/>
          <w:szCs w:val="24"/>
        </w:rPr>
        <w:t>sempre que este as requeira”</w:t>
      </w:r>
      <w:r>
        <w:rPr>
          <w:rFonts w:ascii="Garamond" w:hAnsi="Garamond"/>
          <w:i/>
          <w:sz w:val="24"/>
          <w:szCs w:val="24"/>
        </w:rPr>
        <w:t xml:space="preserve"> </w:t>
      </w:r>
      <w:r w:rsidRPr="00663238">
        <w:rPr>
          <w:rFonts w:ascii="Garamond" w:hAnsi="Garamond"/>
          <w:sz w:val="24"/>
          <w:szCs w:val="24"/>
        </w:rPr>
        <w:t>ou deve coloc</w:t>
      </w:r>
      <w:r>
        <w:rPr>
          <w:rFonts w:ascii="Garamond" w:hAnsi="Garamond"/>
          <w:sz w:val="24"/>
          <w:szCs w:val="24"/>
        </w:rPr>
        <w:t>ar certas quantias em dinheiro</w:t>
      </w:r>
      <w:r w:rsidRPr="00663238">
        <w:rPr>
          <w:rFonts w:ascii="Garamond" w:hAnsi="Garamond"/>
          <w:sz w:val="24"/>
          <w:szCs w:val="24"/>
        </w:rPr>
        <w:t xml:space="preserve"> à sua disposição </w:t>
      </w:r>
      <w:r>
        <w:rPr>
          <w:rFonts w:ascii="Garamond" w:hAnsi="Garamond"/>
          <w:sz w:val="24"/>
          <w:szCs w:val="24"/>
        </w:rPr>
        <w:t xml:space="preserve">até certo limite, </w:t>
      </w:r>
      <w:r w:rsidRPr="00663238">
        <w:rPr>
          <w:rFonts w:ascii="Garamond" w:hAnsi="Garamond"/>
          <w:i/>
          <w:sz w:val="24"/>
          <w:szCs w:val="24"/>
        </w:rPr>
        <w:t>sempre que este as solicite</w:t>
      </w:r>
      <w:r>
        <w:rPr>
          <w:rFonts w:ascii="Garamond" w:hAnsi="Garamond"/>
          <w:i/>
          <w:sz w:val="24"/>
          <w:szCs w:val="24"/>
        </w:rPr>
        <w:t xml:space="preserve"> - </w:t>
      </w:r>
      <w:r w:rsidRPr="00663238">
        <w:rPr>
          <w:rFonts w:ascii="Garamond" w:hAnsi="Garamond"/>
          <w:sz w:val="24"/>
          <w:szCs w:val="24"/>
        </w:rPr>
        <w:t>não há uma definição da situação no tempo/ não é determinada dia, hora, local</w:t>
      </w:r>
    </w:p>
    <w:p w:rsidR="00B30ACD" w:rsidRPr="00663238" w:rsidRDefault="00B30ACD" w:rsidP="002C3388">
      <w:pPr>
        <w:spacing w:line="360" w:lineRule="auto"/>
        <w:jc w:val="both"/>
        <w:rPr>
          <w:rFonts w:ascii="Garamond" w:hAnsi="Garamond"/>
          <w:sz w:val="24"/>
          <w:szCs w:val="24"/>
        </w:rPr>
      </w:pPr>
    </w:p>
    <w:p w:rsidR="00B30ACD" w:rsidRDefault="00B30ACD" w:rsidP="002C3388">
      <w:pPr>
        <w:spacing w:line="360" w:lineRule="auto"/>
        <w:rPr>
          <w:rFonts w:ascii="Garamond" w:hAnsi="Garamond"/>
          <w:b/>
          <w:sz w:val="24"/>
          <w:szCs w:val="24"/>
        </w:rPr>
      </w:pPr>
      <w:r w:rsidRPr="00075FC7">
        <w:rPr>
          <w:rFonts w:ascii="Garamond" w:hAnsi="Garamond"/>
          <w:b/>
          <w:sz w:val="24"/>
          <w:szCs w:val="24"/>
        </w:rPr>
        <w:t>Comandos individuais e gerais</w:t>
      </w:r>
    </w:p>
    <w:p w:rsidR="00B30ACD" w:rsidRDefault="00B30ACD" w:rsidP="002C3388">
      <w:pPr>
        <w:spacing w:line="360" w:lineRule="auto"/>
        <w:jc w:val="both"/>
        <w:rPr>
          <w:rFonts w:ascii="Garamond" w:hAnsi="Garamond"/>
          <w:sz w:val="24"/>
          <w:szCs w:val="24"/>
        </w:rPr>
      </w:pPr>
      <w:r>
        <w:rPr>
          <w:rFonts w:ascii="Garamond" w:hAnsi="Garamond"/>
          <w:b/>
          <w:sz w:val="24"/>
          <w:szCs w:val="24"/>
        </w:rPr>
        <w:t xml:space="preserve">Individuais: </w:t>
      </w:r>
      <w:r>
        <w:rPr>
          <w:rFonts w:ascii="Garamond" w:hAnsi="Garamond"/>
          <w:sz w:val="24"/>
          <w:szCs w:val="24"/>
        </w:rPr>
        <w:t>cujos destinatários, são pessoas individualmente consideradas. Ex José deve pagar a António 100 euros</w:t>
      </w:r>
    </w:p>
    <w:p w:rsidR="00B30ACD" w:rsidRDefault="00B30ACD" w:rsidP="002C3388">
      <w:pPr>
        <w:pBdr>
          <w:bottom w:val="single" w:sz="6" w:space="1" w:color="auto"/>
        </w:pBdr>
        <w:spacing w:line="360" w:lineRule="auto"/>
        <w:jc w:val="both"/>
        <w:rPr>
          <w:rFonts w:ascii="Garamond" w:hAnsi="Garamond"/>
          <w:sz w:val="24"/>
          <w:szCs w:val="24"/>
        </w:rPr>
      </w:pPr>
      <w:r w:rsidRPr="00075FC7">
        <w:rPr>
          <w:rFonts w:ascii="Garamond" w:hAnsi="Garamond"/>
          <w:b/>
          <w:sz w:val="24"/>
          <w:szCs w:val="24"/>
        </w:rPr>
        <w:t>Gerais</w:t>
      </w:r>
      <w:r>
        <w:rPr>
          <w:rFonts w:ascii="Garamond" w:hAnsi="Garamond"/>
          <w:sz w:val="24"/>
          <w:szCs w:val="24"/>
        </w:rPr>
        <w:t>: destinatários são tipos ou categorias de pessoas. Ex o comprador tipo, deve pagar o preço ajustado</w:t>
      </w:r>
    </w:p>
    <w:p w:rsidR="00B30ACD" w:rsidRPr="00075FC7" w:rsidRDefault="00B30ACD" w:rsidP="002C3388">
      <w:pPr>
        <w:pBdr>
          <w:bottom w:val="single" w:sz="6" w:space="1" w:color="auto"/>
        </w:pBdr>
        <w:spacing w:line="360" w:lineRule="auto"/>
        <w:jc w:val="both"/>
        <w:rPr>
          <w:rFonts w:ascii="Garamond" w:hAnsi="Garamond"/>
          <w:sz w:val="24"/>
          <w:szCs w:val="24"/>
        </w:rPr>
      </w:pPr>
    </w:p>
    <w:p w:rsidR="00B30ACD" w:rsidRDefault="00B30ACD" w:rsidP="002C3388">
      <w:pPr>
        <w:spacing w:line="360" w:lineRule="auto"/>
        <w:rPr>
          <w:rFonts w:ascii="Garamond" w:hAnsi="Garamond"/>
          <w:b/>
          <w:sz w:val="24"/>
          <w:szCs w:val="24"/>
        </w:rPr>
      </w:pPr>
      <w:r>
        <w:rPr>
          <w:rFonts w:ascii="Garamond" w:hAnsi="Garamond"/>
          <w:b/>
          <w:sz w:val="24"/>
          <w:szCs w:val="24"/>
        </w:rPr>
        <w:t xml:space="preserve">                   </w:t>
      </w:r>
    </w:p>
    <w:p w:rsidR="00B30ACD" w:rsidRPr="005979C1" w:rsidRDefault="00B30ACD" w:rsidP="00874692">
      <w:pPr>
        <w:spacing w:line="360" w:lineRule="auto"/>
        <w:jc w:val="center"/>
        <w:rPr>
          <w:rFonts w:ascii="Garamond" w:hAnsi="Garamond"/>
          <w:b/>
          <w:sz w:val="28"/>
          <w:szCs w:val="28"/>
        </w:rPr>
      </w:pPr>
      <w:r w:rsidRPr="005979C1">
        <w:rPr>
          <w:rFonts w:ascii="Garamond" w:hAnsi="Garamond"/>
          <w:b/>
          <w:sz w:val="28"/>
          <w:szCs w:val="28"/>
        </w:rPr>
        <w:t>Bilateralidade</w:t>
      </w:r>
    </w:p>
    <w:p w:rsidR="00B30ACD" w:rsidRDefault="00B30ACD" w:rsidP="002C3388">
      <w:pPr>
        <w:spacing w:line="360" w:lineRule="auto"/>
        <w:rPr>
          <w:rFonts w:ascii="Garamond" w:hAnsi="Garamond"/>
          <w:b/>
          <w:sz w:val="24"/>
          <w:szCs w:val="24"/>
        </w:rPr>
      </w:pPr>
    </w:p>
    <w:p w:rsidR="00B30ACD" w:rsidRPr="00395D18" w:rsidRDefault="00B30ACD" w:rsidP="002C3388">
      <w:pPr>
        <w:spacing w:line="360" w:lineRule="auto"/>
        <w:rPr>
          <w:rFonts w:ascii="Garamond" w:hAnsi="Garamond"/>
          <w:sz w:val="24"/>
          <w:szCs w:val="24"/>
        </w:rPr>
      </w:pPr>
      <w:r w:rsidRPr="00395D18">
        <w:rPr>
          <w:rFonts w:ascii="Garamond" w:hAnsi="Garamond"/>
          <w:sz w:val="24"/>
          <w:szCs w:val="24"/>
        </w:rPr>
        <w:t>O A</w:t>
      </w:r>
      <w:r>
        <w:rPr>
          <w:rFonts w:ascii="Garamond" w:hAnsi="Garamond"/>
          <w:sz w:val="24"/>
          <w:szCs w:val="24"/>
        </w:rPr>
        <w:t xml:space="preserve"> e</w:t>
      </w:r>
      <w:r w:rsidRPr="00395D18">
        <w:rPr>
          <w:rFonts w:ascii="Garamond" w:hAnsi="Garamond"/>
          <w:sz w:val="24"/>
          <w:szCs w:val="24"/>
        </w:rPr>
        <w:t xml:space="preserve"> MRS </w:t>
      </w:r>
      <w:r>
        <w:rPr>
          <w:rFonts w:ascii="Garamond" w:hAnsi="Garamond"/>
          <w:sz w:val="24"/>
          <w:szCs w:val="24"/>
        </w:rPr>
        <w:t xml:space="preserve">entendem que </w:t>
      </w:r>
      <w:r w:rsidRPr="00395D18">
        <w:rPr>
          <w:rFonts w:ascii="Garamond" w:hAnsi="Garamond"/>
          <w:sz w:val="24"/>
          <w:szCs w:val="24"/>
        </w:rPr>
        <w:t>não é característica da norma</w:t>
      </w:r>
    </w:p>
    <w:p w:rsidR="00B30ACD" w:rsidRPr="00395D18" w:rsidRDefault="00B30ACD" w:rsidP="002C3388">
      <w:pPr>
        <w:spacing w:line="360" w:lineRule="auto"/>
        <w:jc w:val="both"/>
        <w:rPr>
          <w:rFonts w:ascii="Garamond" w:hAnsi="Garamond"/>
          <w:sz w:val="24"/>
          <w:szCs w:val="24"/>
        </w:rPr>
      </w:pPr>
      <w:r w:rsidRPr="00395D18">
        <w:rPr>
          <w:rFonts w:ascii="Garamond" w:hAnsi="Garamond"/>
          <w:sz w:val="24"/>
          <w:szCs w:val="24"/>
        </w:rPr>
        <w:t xml:space="preserve">Ideia de que o Direito supõe sempre duas pessoas – Bilateralidade – o direito como visa regular as relações sociais segundo a Justiça, impõe deveres e </w:t>
      </w:r>
      <w:r>
        <w:rPr>
          <w:rFonts w:ascii="Garamond" w:hAnsi="Garamond"/>
          <w:sz w:val="24"/>
          <w:szCs w:val="24"/>
        </w:rPr>
        <w:t>reconhece direitos correlativos:</w:t>
      </w:r>
      <w:r w:rsidRPr="00395D18">
        <w:rPr>
          <w:rFonts w:ascii="Garamond" w:hAnsi="Garamond"/>
          <w:sz w:val="24"/>
          <w:szCs w:val="24"/>
        </w:rPr>
        <w:t xml:space="preserve"> isto é</w:t>
      </w:r>
      <w:r>
        <w:rPr>
          <w:rFonts w:ascii="Garamond" w:hAnsi="Garamond"/>
          <w:sz w:val="24"/>
          <w:szCs w:val="24"/>
        </w:rPr>
        <w:t>,</w:t>
      </w:r>
      <w:r w:rsidRPr="00395D18">
        <w:rPr>
          <w:rFonts w:ascii="Garamond" w:hAnsi="Garamond"/>
          <w:sz w:val="24"/>
          <w:szCs w:val="24"/>
        </w:rPr>
        <w:t xml:space="preserve"> </w:t>
      </w:r>
      <w:r>
        <w:rPr>
          <w:rFonts w:ascii="Garamond" w:hAnsi="Garamond"/>
          <w:sz w:val="24"/>
          <w:szCs w:val="24"/>
        </w:rPr>
        <w:t>existe alguém que</w:t>
      </w:r>
      <w:r w:rsidRPr="00395D18">
        <w:rPr>
          <w:rFonts w:ascii="Garamond" w:hAnsi="Garamond"/>
          <w:sz w:val="24"/>
          <w:szCs w:val="24"/>
        </w:rPr>
        <w:t xml:space="preserve"> se encontra </w:t>
      </w:r>
      <w:r w:rsidRPr="00395D18">
        <w:rPr>
          <w:rFonts w:ascii="Garamond" w:hAnsi="Garamond"/>
          <w:b/>
          <w:sz w:val="24"/>
          <w:szCs w:val="24"/>
        </w:rPr>
        <w:t>juridicamente obrigado</w:t>
      </w:r>
      <w:r>
        <w:rPr>
          <w:rFonts w:ascii="Garamond" w:hAnsi="Garamond"/>
          <w:sz w:val="24"/>
          <w:szCs w:val="24"/>
        </w:rPr>
        <w:t xml:space="preserve"> face ao direito, e</w:t>
      </w:r>
      <w:r w:rsidRPr="00395D18">
        <w:rPr>
          <w:rFonts w:ascii="Garamond" w:hAnsi="Garamond"/>
          <w:sz w:val="24"/>
          <w:szCs w:val="24"/>
        </w:rPr>
        <w:t xml:space="preserve"> </w:t>
      </w:r>
      <w:r>
        <w:rPr>
          <w:rFonts w:ascii="Garamond" w:hAnsi="Garamond"/>
          <w:sz w:val="24"/>
          <w:szCs w:val="24"/>
        </w:rPr>
        <w:t xml:space="preserve">também </w:t>
      </w:r>
      <w:r w:rsidRPr="00395D18">
        <w:rPr>
          <w:rFonts w:ascii="Garamond" w:hAnsi="Garamond"/>
          <w:sz w:val="24"/>
          <w:szCs w:val="24"/>
        </w:rPr>
        <w:t xml:space="preserve">existe outra pessoa que lhe </w:t>
      </w:r>
      <w:r w:rsidRPr="00395D18">
        <w:rPr>
          <w:rFonts w:ascii="Garamond" w:hAnsi="Garamond"/>
          <w:b/>
          <w:sz w:val="24"/>
          <w:szCs w:val="24"/>
        </w:rPr>
        <w:t>pode exigir o cumprimento desses deveres</w:t>
      </w:r>
      <w:r w:rsidRPr="00395D18">
        <w:rPr>
          <w:rFonts w:ascii="Garamond" w:hAnsi="Garamond"/>
          <w:sz w:val="24"/>
          <w:szCs w:val="24"/>
        </w:rPr>
        <w:t>.</w:t>
      </w:r>
    </w:p>
    <w:p w:rsidR="00874692" w:rsidRDefault="00874692" w:rsidP="002C3388">
      <w:pPr>
        <w:spacing w:line="360" w:lineRule="auto"/>
        <w:jc w:val="both"/>
        <w:rPr>
          <w:rFonts w:ascii="Garamond" w:hAnsi="Garamond"/>
          <w:sz w:val="24"/>
          <w:szCs w:val="24"/>
        </w:rPr>
      </w:pPr>
    </w:p>
    <w:p w:rsidR="00B30ACD" w:rsidRPr="00395D18" w:rsidRDefault="00B30ACD" w:rsidP="002C3388">
      <w:pPr>
        <w:spacing w:line="360" w:lineRule="auto"/>
        <w:jc w:val="both"/>
        <w:rPr>
          <w:rFonts w:ascii="Garamond" w:hAnsi="Garamond"/>
          <w:sz w:val="24"/>
          <w:szCs w:val="24"/>
        </w:rPr>
      </w:pPr>
      <w:r>
        <w:rPr>
          <w:rFonts w:ascii="Garamond" w:hAnsi="Garamond"/>
          <w:sz w:val="24"/>
          <w:szCs w:val="24"/>
        </w:rPr>
        <w:t>Segundo O A e MRS, i</w:t>
      </w:r>
      <w:r w:rsidRPr="00395D18">
        <w:rPr>
          <w:rFonts w:ascii="Garamond" w:hAnsi="Garamond"/>
          <w:sz w:val="24"/>
          <w:szCs w:val="24"/>
        </w:rPr>
        <w:t>sto não é defensável</w:t>
      </w:r>
      <w:r>
        <w:rPr>
          <w:rFonts w:ascii="Garamond" w:hAnsi="Garamond"/>
          <w:sz w:val="24"/>
          <w:szCs w:val="24"/>
        </w:rPr>
        <w:t xml:space="preserve">. </w:t>
      </w:r>
      <w:proofErr w:type="gramStart"/>
      <w:r>
        <w:rPr>
          <w:rFonts w:ascii="Garamond" w:hAnsi="Garamond"/>
          <w:sz w:val="24"/>
          <w:szCs w:val="24"/>
        </w:rPr>
        <w:t>Porque</w:t>
      </w:r>
      <w:proofErr w:type="gramEnd"/>
      <w:r w:rsidRPr="00395D18">
        <w:rPr>
          <w:rFonts w:ascii="Garamond" w:hAnsi="Garamond"/>
          <w:sz w:val="24"/>
          <w:szCs w:val="24"/>
        </w:rPr>
        <w:t xml:space="preserve">: </w:t>
      </w:r>
    </w:p>
    <w:p w:rsidR="00B30ACD" w:rsidRPr="00395D18" w:rsidRDefault="00B30ACD" w:rsidP="002C3388">
      <w:pPr>
        <w:spacing w:line="360" w:lineRule="auto"/>
        <w:jc w:val="both"/>
        <w:rPr>
          <w:rFonts w:ascii="Garamond" w:hAnsi="Garamond"/>
          <w:sz w:val="24"/>
          <w:szCs w:val="24"/>
        </w:rPr>
      </w:pPr>
      <w:r>
        <w:rPr>
          <w:rFonts w:ascii="Garamond" w:hAnsi="Garamond"/>
          <w:sz w:val="24"/>
          <w:szCs w:val="24"/>
        </w:rPr>
        <w:t xml:space="preserve">MRS - </w:t>
      </w:r>
      <w:r w:rsidRPr="00395D18">
        <w:rPr>
          <w:rFonts w:ascii="Garamond" w:hAnsi="Garamond"/>
          <w:sz w:val="24"/>
          <w:szCs w:val="24"/>
        </w:rPr>
        <w:t>Direito penal: ao dever de não matar não correspo</w:t>
      </w:r>
      <w:r>
        <w:rPr>
          <w:rFonts w:ascii="Garamond" w:hAnsi="Garamond"/>
          <w:sz w:val="24"/>
          <w:szCs w:val="24"/>
        </w:rPr>
        <w:t>nde um direito de não ser morto.</w:t>
      </w:r>
      <w:r w:rsidRPr="00395D18">
        <w:rPr>
          <w:rFonts w:ascii="Garamond" w:hAnsi="Garamond"/>
          <w:sz w:val="24"/>
          <w:szCs w:val="24"/>
        </w:rPr>
        <w:t xml:space="preserve"> A norma penal impõe deveres para a defesa de valores que transcendem a simples relação jurídica</w:t>
      </w:r>
      <w:r>
        <w:rPr>
          <w:rFonts w:ascii="Garamond" w:hAnsi="Garamond"/>
          <w:sz w:val="24"/>
          <w:szCs w:val="24"/>
        </w:rPr>
        <w:t>. N</w:t>
      </w:r>
      <w:r w:rsidRPr="00395D18">
        <w:rPr>
          <w:rFonts w:ascii="Garamond" w:hAnsi="Garamond"/>
          <w:sz w:val="24"/>
          <w:szCs w:val="24"/>
        </w:rPr>
        <w:t>ão pressupõe uma relação com certos sujeitos</w:t>
      </w:r>
      <w:r>
        <w:rPr>
          <w:rFonts w:ascii="Garamond" w:hAnsi="Garamond"/>
          <w:sz w:val="24"/>
          <w:szCs w:val="24"/>
        </w:rPr>
        <w:t>.</w:t>
      </w:r>
    </w:p>
    <w:p w:rsidR="00B30ACD" w:rsidRPr="00395D18" w:rsidRDefault="00B30ACD" w:rsidP="002C3388">
      <w:pPr>
        <w:spacing w:line="360" w:lineRule="auto"/>
        <w:jc w:val="both"/>
        <w:rPr>
          <w:rFonts w:ascii="Garamond" w:hAnsi="Garamond"/>
          <w:sz w:val="24"/>
          <w:szCs w:val="24"/>
        </w:rPr>
      </w:pPr>
      <w:r w:rsidRPr="00395D18">
        <w:rPr>
          <w:rFonts w:ascii="Garamond" w:hAnsi="Garamond"/>
          <w:sz w:val="24"/>
          <w:szCs w:val="24"/>
        </w:rPr>
        <w:lastRenderedPageBreak/>
        <w:t>O A</w:t>
      </w:r>
      <w:r>
        <w:rPr>
          <w:rFonts w:ascii="Garamond" w:hAnsi="Garamond"/>
          <w:sz w:val="24"/>
          <w:szCs w:val="24"/>
        </w:rPr>
        <w:t>: -</w:t>
      </w:r>
      <w:r w:rsidRPr="00395D18">
        <w:rPr>
          <w:rFonts w:ascii="Garamond" w:hAnsi="Garamond"/>
          <w:sz w:val="24"/>
          <w:szCs w:val="24"/>
        </w:rPr>
        <w:t xml:space="preserve">Em certos crimes não há sequer uma vítima determinada: </w:t>
      </w:r>
      <w:proofErr w:type="spellStart"/>
      <w:r w:rsidRPr="00395D18">
        <w:rPr>
          <w:rFonts w:ascii="Garamond" w:hAnsi="Garamond"/>
          <w:sz w:val="24"/>
          <w:szCs w:val="24"/>
        </w:rPr>
        <w:t>ex</w:t>
      </w:r>
      <w:proofErr w:type="spellEnd"/>
      <w:r w:rsidRPr="00395D18">
        <w:rPr>
          <w:rFonts w:ascii="Garamond" w:hAnsi="Garamond"/>
          <w:sz w:val="24"/>
          <w:szCs w:val="24"/>
        </w:rPr>
        <w:t xml:space="preserve"> crime de profanação de cadáver</w:t>
      </w:r>
    </w:p>
    <w:p w:rsidR="00B30ACD" w:rsidRPr="00395D18" w:rsidRDefault="00B30ACD" w:rsidP="002C3388">
      <w:pPr>
        <w:spacing w:line="360" w:lineRule="auto"/>
        <w:jc w:val="both"/>
        <w:rPr>
          <w:rFonts w:ascii="Garamond" w:hAnsi="Garamond"/>
          <w:sz w:val="24"/>
          <w:szCs w:val="24"/>
        </w:rPr>
      </w:pPr>
      <w:r>
        <w:rPr>
          <w:rFonts w:ascii="Garamond" w:hAnsi="Garamond"/>
          <w:sz w:val="24"/>
          <w:szCs w:val="24"/>
        </w:rPr>
        <w:t xml:space="preserve">        - </w:t>
      </w:r>
      <w:r w:rsidRPr="00395D18">
        <w:rPr>
          <w:rFonts w:ascii="Garamond" w:hAnsi="Garamond"/>
          <w:sz w:val="24"/>
          <w:szCs w:val="24"/>
        </w:rPr>
        <w:t>Também o direito de propriedade tem apenas em vista uma pessoa e uma coisa: aqui não há sujeitos passivos do direito de propriedade. Existe apenas um dever genérico de respeito, mas este não se integra numa relação jurídica</w:t>
      </w:r>
    </w:p>
    <w:p w:rsidR="00B30ACD"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sz w:val="24"/>
          <w:szCs w:val="24"/>
        </w:rPr>
      </w:pPr>
      <w:r w:rsidRPr="00395D18">
        <w:rPr>
          <w:rFonts w:ascii="Garamond" w:hAnsi="Garamond"/>
          <w:sz w:val="24"/>
          <w:szCs w:val="24"/>
        </w:rPr>
        <w:t>No fundo quando se fala em bilateralidade como característica da norma, pretende-se apenas exprimir a sua socialidade ou alteridade: a norma impõe-se ao resp</w:t>
      </w:r>
      <w:r>
        <w:rPr>
          <w:rFonts w:ascii="Garamond" w:hAnsi="Garamond"/>
          <w:sz w:val="24"/>
          <w:szCs w:val="24"/>
        </w:rPr>
        <w:t>eito de todas as outras pessoas.</w:t>
      </w:r>
      <w:r w:rsidRPr="00395D18">
        <w:rPr>
          <w:rFonts w:ascii="Garamond" w:hAnsi="Garamond"/>
          <w:sz w:val="24"/>
          <w:szCs w:val="24"/>
        </w:rPr>
        <w:t xml:space="preserve"> A valoração normativa da situação de uma pessoa tem de ser uma valoração social relevante.</w:t>
      </w:r>
    </w:p>
    <w:p w:rsidR="00B30ACD" w:rsidRPr="00395D18" w:rsidRDefault="00B30ACD" w:rsidP="002C3388">
      <w:pPr>
        <w:spacing w:line="360" w:lineRule="auto"/>
        <w:jc w:val="both"/>
        <w:rPr>
          <w:rFonts w:ascii="Garamond" w:hAnsi="Garamond"/>
          <w:sz w:val="24"/>
          <w:szCs w:val="24"/>
        </w:rPr>
      </w:pPr>
    </w:p>
    <w:p w:rsidR="00B30ACD" w:rsidRPr="005E7BFE" w:rsidRDefault="00B30ACD" w:rsidP="002C3388">
      <w:pPr>
        <w:spacing w:line="360" w:lineRule="auto"/>
        <w:rPr>
          <w:rFonts w:ascii="Garamond" w:hAnsi="Garamond"/>
          <w:b/>
          <w:sz w:val="28"/>
          <w:szCs w:val="28"/>
        </w:rPr>
      </w:pPr>
      <w:r w:rsidRPr="00395D18">
        <w:rPr>
          <w:rFonts w:ascii="Garamond" w:hAnsi="Garamond"/>
          <w:b/>
          <w:sz w:val="24"/>
          <w:szCs w:val="24"/>
        </w:rPr>
        <w:t xml:space="preserve">                                              </w:t>
      </w:r>
      <w:r>
        <w:rPr>
          <w:rFonts w:ascii="Garamond" w:hAnsi="Garamond"/>
          <w:b/>
          <w:sz w:val="24"/>
          <w:szCs w:val="24"/>
        </w:rPr>
        <w:t xml:space="preserve">     </w:t>
      </w:r>
      <w:r w:rsidRPr="00395D18">
        <w:rPr>
          <w:rFonts w:ascii="Garamond" w:hAnsi="Garamond"/>
          <w:b/>
          <w:sz w:val="24"/>
          <w:szCs w:val="24"/>
        </w:rPr>
        <w:t xml:space="preserve"> </w:t>
      </w:r>
      <w:r>
        <w:rPr>
          <w:rFonts w:ascii="Garamond" w:hAnsi="Garamond"/>
          <w:b/>
          <w:sz w:val="24"/>
          <w:szCs w:val="24"/>
        </w:rPr>
        <w:t xml:space="preserve"> </w:t>
      </w:r>
      <w:r w:rsidRPr="00395D18">
        <w:rPr>
          <w:rFonts w:ascii="Garamond" w:hAnsi="Garamond"/>
          <w:b/>
          <w:sz w:val="24"/>
          <w:szCs w:val="24"/>
        </w:rPr>
        <w:t xml:space="preserve"> </w:t>
      </w:r>
      <w:proofErr w:type="spellStart"/>
      <w:r w:rsidRPr="005E7BFE">
        <w:rPr>
          <w:rFonts w:ascii="Garamond" w:hAnsi="Garamond"/>
          <w:b/>
          <w:sz w:val="28"/>
          <w:szCs w:val="28"/>
        </w:rPr>
        <w:t>Hipoteticidade</w:t>
      </w:r>
      <w:proofErr w:type="spellEnd"/>
    </w:p>
    <w:p w:rsidR="00B30ACD" w:rsidRPr="00395D18" w:rsidRDefault="00B30ACD" w:rsidP="002C3388">
      <w:pPr>
        <w:spacing w:line="360" w:lineRule="auto"/>
        <w:rPr>
          <w:rFonts w:ascii="Garamond" w:hAnsi="Garamond"/>
          <w:sz w:val="24"/>
          <w:szCs w:val="24"/>
        </w:rPr>
      </w:pPr>
      <w:r w:rsidRPr="00395D18">
        <w:rPr>
          <w:rFonts w:ascii="Garamond" w:hAnsi="Garamond"/>
          <w:sz w:val="24"/>
          <w:szCs w:val="24"/>
        </w:rPr>
        <w:t>MRS / O A / S J é uma característica da regra</w:t>
      </w:r>
    </w:p>
    <w:p w:rsidR="00B30ACD" w:rsidRPr="00395D18" w:rsidRDefault="00B30ACD" w:rsidP="002C3388">
      <w:pPr>
        <w:spacing w:line="360" w:lineRule="auto"/>
        <w:rPr>
          <w:rFonts w:ascii="Garamond" w:hAnsi="Garamond"/>
          <w:sz w:val="24"/>
          <w:szCs w:val="24"/>
        </w:rPr>
      </w:pPr>
      <w:r w:rsidRPr="00395D18">
        <w:rPr>
          <w:rFonts w:ascii="Garamond" w:hAnsi="Garamond"/>
          <w:sz w:val="24"/>
          <w:szCs w:val="24"/>
        </w:rPr>
        <w:t xml:space="preserve"> A norma jurídica é hipotética porque, exprimindo sempre a ordem social, os efeitos jurídicos só se produzem se</w:t>
      </w:r>
      <w:r>
        <w:rPr>
          <w:rFonts w:ascii="Garamond" w:hAnsi="Garamond"/>
          <w:sz w:val="24"/>
          <w:szCs w:val="24"/>
        </w:rPr>
        <w:t>,</w:t>
      </w:r>
      <w:r w:rsidRPr="00395D18">
        <w:rPr>
          <w:rFonts w:ascii="Garamond" w:hAnsi="Garamond"/>
          <w:sz w:val="24"/>
          <w:szCs w:val="24"/>
        </w:rPr>
        <w:t xml:space="preserve"> se verificarem as situações ou factos previstos na previsão. Assim publicada uma lei sobre lenocínio (provocação ou favorecimento de da corrupção social de outrem) só se aplica se o lenocínio for efectivamente praticado.</w:t>
      </w:r>
    </w:p>
    <w:p w:rsidR="00B30ACD" w:rsidRPr="00395D18" w:rsidRDefault="00B30ACD" w:rsidP="002C3388">
      <w:pPr>
        <w:spacing w:line="360" w:lineRule="auto"/>
        <w:rPr>
          <w:rFonts w:ascii="Garamond" w:hAnsi="Garamond"/>
          <w:sz w:val="24"/>
          <w:szCs w:val="24"/>
        </w:rPr>
      </w:pPr>
      <w:r w:rsidRPr="00395D18">
        <w:rPr>
          <w:rFonts w:ascii="Garamond" w:hAnsi="Garamond"/>
          <w:b/>
          <w:sz w:val="24"/>
          <w:szCs w:val="24"/>
        </w:rPr>
        <w:t>Ego</w:t>
      </w:r>
      <w:r>
        <w:rPr>
          <w:rFonts w:ascii="Garamond" w:hAnsi="Garamond"/>
          <w:b/>
          <w:sz w:val="24"/>
          <w:szCs w:val="24"/>
        </w:rPr>
        <w:t>/ SLL</w:t>
      </w:r>
      <w:r w:rsidRPr="00395D18">
        <w:rPr>
          <w:rFonts w:ascii="Garamond" w:hAnsi="Garamond"/>
          <w:b/>
          <w:sz w:val="24"/>
          <w:szCs w:val="24"/>
        </w:rPr>
        <w:t>:</w:t>
      </w:r>
      <w:r w:rsidRPr="00395D18">
        <w:rPr>
          <w:rFonts w:ascii="Garamond" w:hAnsi="Garamond"/>
          <w:sz w:val="24"/>
          <w:szCs w:val="24"/>
        </w:rPr>
        <w:t xml:space="preserve"> a aplicação da regra depende da hipótese da ocorrência de </w:t>
      </w:r>
      <w:r>
        <w:rPr>
          <w:rFonts w:ascii="Garamond" w:hAnsi="Garamond"/>
          <w:sz w:val="24"/>
          <w:szCs w:val="24"/>
        </w:rPr>
        <w:t xml:space="preserve">uma actuação humana — isto é do </w:t>
      </w:r>
      <w:r w:rsidRPr="00336C18">
        <w:rPr>
          <w:rFonts w:ascii="Garamond" w:hAnsi="Garamond"/>
          <w:b/>
          <w:sz w:val="24"/>
          <w:szCs w:val="24"/>
        </w:rPr>
        <w:t>facto</w:t>
      </w:r>
      <w:r>
        <w:rPr>
          <w:rFonts w:ascii="Garamond" w:hAnsi="Garamond"/>
          <w:sz w:val="24"/>
          <w:szCs w:val="24"/>
        </w:rPr>
        <w:t>.</w:t>
      </w:r>
    </w:p>
    <w:p w:rsidR="00B30ACD" w:rsidRPr="00395D18" w:rsidRDefault="00B30ACD" w:rsidP="002C3388">
      <w:pPr>
        <w:spacing w:line="360" w:lineRule="auto"/>
        <w:rPr>
          <w:rFonts w:ascii="Garamond" w:hAnsi="Garamond"/>
          <w:sz w:val="24"/>
          <w:szCs w:val="24"/>
        </w:rPr>
      </w:pPr>
    </w:p>
    <w:p w:rsidR="00B30ACD" w:rsidRPr="005E7BFE" w:rsidRDefault="00B30ACD" w:rsidP="002C3388">
      <w:pPr>
        <w:spacing w:line="360" w:lineRule="auto"/>
        <w:rPr>
          <w:rFonts w:ascii="Garamond" w:hAnsi="Garamond"/>
          <w:b/>
          <w:sz w:val="28"/>
          <w:szCs w:val="28"/>
        </w:rPr>
      </w:pPr>
      <w:r w:rsidRPr="005E7BFE">
        <w:rPr>
          <w:rFonts w:ascii="Garamond" w:hAnsi="Garamond"/>
          <w:b/>
          <w:sz w:val="28"/>
          <w:szCs w:val="28"/>
        </w:rPr>
        <w:t xml:space="preserve">            </w:t>
      </w:r>
      <w:r>
        <w:rPr>
          <w:rFonts w:ascii="Garamond" w:hAnsi="Garamond"/>
          <w:b/>
          <w:sz w:val="28"/>
          <w:szCs w:val="28"/>
        </w:rPr>
        <w:t xml:space="preserve">                            </w:t>
      </w:r>
      <w:r w:rsidRPr="005E7BFE">
        <w:rPr>
          <w:rFonts w:ascii="Garamond" w:hAnsi="Garamond"/>
          <w:b/>
          <w:sz w:val="28"/>
          <w:szCs w:val="28"/>
        </w:rPr>
        <w:t xml:space="preserve">  </w:t>
      </w:r>
      <w:r>
        <w:rPr>
          <w:rFonts w:ascii="Garamond" w:hAnsi="Garamond"/>
          <w:b/>
          <w:sz w:val="28"/>
          <w:szCs w:val="28"/>
        </w:rPr>
        <w:t xml:space="preserve"> </w:t>
      </w:r>
      <w:r w:rsidRPr="005E7BFE">
        <w:rPr>
          <w:rFonts w:ascii="Garamond" w:hAnsi="Garamond"/>
          <w:b/>
          <w:sz w:val="28"/>
          <w:szCs w:val="28"/>
        </w:rPr>
        <w:t xml:space="preserve">  </w:t>
      </w:r>
      <w:r>
        <w:rPr>
          <w:rFonts w:ascii="Garamond" w:hAnsi="Garamond"/>
          <w:b/>
          <w:sz w:val="28"/>
          <w:szCs w:val="28"/>
        </w:rPr>
        <w:t xml:space="preserve"> </w:t>
      </w:r>
      <w:r w:rsidRPr="005E7BFE">
        <w:rPr>
          <w:rFonts w:ascii="Garamond" w:hAnsi="Garamond"/>
          <w:b/>
          <w:sz w:val="28"/>
          <w:szCs w:val="28"/>
        </w:rPr>
        <w:t>Imperatividade</w:t>
      </w:r>
      <w:r>
        <w:rPr>
          <w:rStyle w:val="Refdenotaderodap"/>
          <w:rFonts w:ascii="Garamond" w:hAnsi="Garamond"/>
          <w:b/>
          <w:sz w:val="28"/>
          <w:szCs w:val="28"/>
        </w:rPr>
        <w:footnoteReference w:id="125"/>
      </w:r>
      <w:r w:rsidRPr="005E7BFE">
        <w:rPr>
          <w:rFonts w:ascii="Garamond" w:hAnsi="Garamond"/>
          <w:b/>
          <w:sz w:val="28"/>
          <w:szCs w:val="28"/>
        </w:rPr>
        <w:t xml:space="preserve"> </w:t>
      </w:r>
    </w:p>
    <w:p w:rsidR="00B30ACD" w:rsidRPr="00395D18" w:rsidRDefault="00B30ACD" w:rsidP="002C3388">
      <w:pPr>
        <w:spacing w:line="360" w:lineRule="auto"/>
        <w:rPr>
          <w:rFonts w:ascii="Garamond" w:hAnsi="Garamond"/>
          <w:sz w:val="24"/>
          <w:szCs w:val="24"/>
        </w:rPr>
      </w:pPr>
      <w:r w:rsidRPr="00395D18">
        <w:rPr>
          <w:rFonts w:ascii="Garamond" w:hAnsi="Garamond"/>
          <w:sz w:val="24"/>
          <w:szCs w:val="24"/>
        </w:rPr>
        <w:t>MRS/ O A/ S J - não é característica de toda a norma</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Imperatividade é entendida como uma </w:t>
      </w:r>
      <w:r w:rsidRPr="00395D18">
        <w:rPr>
          <w:rFonts w:ascii="Garamond" w:hAnsi="Garamond"/>
          <w:sz w:val="24"/>
          <w:szCs w:val="24"/>
        </w:rPr>
        <w:t>característica da ordem jurídica, mas nem todas as regras são imperativos</w:t>
      </w:r>
      <w:r>
        <w:rPr>
          <w:rFonts w:ascii="Garamond" w:hAnsi="Garamond"/>
          <w:sz w:val="24"/>
          <w:szCs w:val="24"/>
        </w:rPr>
        <w:t>.</w:t>
      </w:r>
    </w:p>
    <w:p w:rsidR="00B30ACD" w:rsidRDefault="00B30ACD" w:rsidP="002C3388">
      <w:pPr>
        <w:spacing w:line="360" w:lineRule="auto"/>
        <w:jc w:val="both"/>
        <w:rPr>
          <w:rFonts w:ascii="Garamond" w:hAnsi="Garamond"/>
          <w:sz w:val="24"/>
          <w:szCs w:val="24"/>
        </w:rPr>
      </w:pPr>
      <w:r>
        <w:rPr>
          <w:rFonts w:ascii="Garamond" w:hAnsi="Garamond"/>
          <w:sz w:val="24"/>
          <w:szCs w:val="24"/>
        </w:rPr>
        <w:lastRenderedPageBreak/>
        <w:t>Efectivamente</w:t>
      </w:r>
      <w:proofErr w:type="gramStart"/>
      <w:r>
        <w:rPr>
          <w:rFonts w:ascii="Garamond" w:hAnsi="Garamond"/>
          <w:sz w:val="24"/>
          <w:szCs w:val="24"/>
        </w:rPr>
        <w:t>,</w:t>
      </w:r>
      <w:proofErr w:type="gramEnd"/>
      <w:r>
        <w:rPr>
          <w:rFonts w:ascii="Garamond" w:hAnsi="Garamond"/>
          <w:sz w:val="24"/>
          <w:szCs w:val="24"/>
        </w:rPr>
        <w:t xml:space="preserve"> </w:t>
      </w:r>
      <w:r w:rsidRPr="00395D18">
        <w:rPr>
          <w:rFonts w:ascii="Garamond" w:hAnsi="Garamond"/>
          <w:sz w:val="24"/>
          <w:szCs w:val="24"/>
        </w:rPr>
        <w:t xml:space="preserve">poderiam ser </w:t>
      </w:r>
      <w:r>
        <w:rPr>
          <w:rFonts w:ascii="Garamond" w:hAnsi="Garamond"/>
          <w:sz w:val="24"/>
          <w:szCs w:val="24"/>
        </w:rPr>
        <w:t xml:space="preserve">imperativas </w:t>
      </w:r>
      <w:r w:rsidRPr="00395D18">
        <w:rPr>
          <w:rFonts w:ascii="Garamond" w:hAnsi="Garamond"/>
          <w:sz w:val="24"/>
          <w:szCs w:val="24"/>
        </w:rPr>
        <w:t>só as regras de conduta, mas como vimos a definição de regra ultrapassa-as</w:t>
      </w:r>
      <w:r>
        <w:rPr>
          <w:rFonts w:ascii="Garamond" w:hAnsi="Garamond"/>
          <w:sz w:val="24"/>
          <w:szCs w:val="24"/>
        </w:rPr>
        <w:t>. Temos uma multiplicidade de regras</w:t>
      </w:r>
      <w:r w:rsidRPr="00395D18">
        <w:rPr>
          <w:rFonts w:ascii="Garamond" w:hAnsi="Garamond"/>
          <w:sz w:val="24"/>
          <w:szCs w:val="24"/>
        </w:rPr>
        <w:t>:</w:t>
      </w:r>
      <w:r>
        <w:rPr>
          <w:rFonts w:ascii="Garamond" w:hAnsi="Garamond"/>
          <w:sz w:val="24"/>
          <w:szCs w:val="24"/>
        </w:rPr>
        <w:t xml:space="preserve"> regra como critério de decisão;</w:t>
      </w:r>
      <w:r w:rsidRPr="00395D18">
        <w:rPr>
          <w:rFonts w:ascii="Garamond" w:hAnsi="Garamond"/>
          <w:sz w:val="24"/>
          <w:szCs w:val="24"/>
        </w:rPr>
        <w:t xml:space="preserve"> regras </w:t>
      </w:r>
      <w:r>
        <w:rPr>
          <w:rFonts w:ascii="Garamond" w:hAnsi="Garamond"/>
          <w:sz w:val="24"/>
          <w:szCs w:val="24"/>
        </w:rPr>
        <w:t>definitórias e classificatórias;</w:t>
      </w:r>
      <w:r w:rsidRPr="00395D18">
        <w:rPr>
          <w:rFonts w:ascii="Garamond" w:hAnsi="Garamond"/>
          <w:sz w:val="24"/>
          <w:szCs w:val="24"/>
        </w:rPr>
        <w:t xml:space="preserve"> regras que produzem efeito au</w:t>
      </w:r>
      <w:r>
        <w:rPr>
          <w:rFonts w:ascii="Garamond" w:hAnsi="Garamond"/>
          <w:sz w:val="24"/>
          <w:szCs w:val="24"/>
        </w:rPr>
        <w:t>tomático; regras sobre regras;</w:t>
      </w:r>
      <w:r w:rsidRPr="00395D18">
        <w:rPr>
          <w:rFonts w:ascii="Garamond" w:hAnsi="Garamond"/>
          <w:sz w:val="24"/>
          <w:szCs w:val="24"/>
        </w:rPr>
        <w:t xml:space="preserve"> regras retroactivas.</w:t>
      </w:r>
    </w:p>
    <w:p w:rsidR="00B30ACD" w:rsidRPr="00336C18" w:rsidRDefault="00B30ACD" w:rsidP="002C3388">
      <w:pPr>
        <w:spacing w:line="360" w:lineRule="auto"/>
        <w:jc w:val="both"/>
        <w:rPr>
          <w:rFonts w:ascii="Garamond" w:hAnsi="Garamond"/>
          <w:i/>
          <w:sz w:val="24"/>
          <w:szCs w:val="24"/>
        </w:rPr>
      </w:pPr>
      <w:r>
        <w:rPr>
          <w:rFonts w:ascii="Garamond" w:hAnsi="Garamond"/>
          <w:sz w:val="24"/>
          <w:szCs w:val="24"/>
        </w:rPr>
        <w:t xml:space="preserve"> Pergunta: </w:t>
      </w:r>
      <w:r w:rsidRPr="00336C18">
        <w:rPr>
          <w:rFonts w:ascii="Garamond" w:hAnsi="Garamond"/>
          <w:i/>
          <w:sz w:val="24"/>
          <w:szCs w:val="24"/>
        </w:rPr>
        <w:t xml:space="preserve">A regra jurídica exprime sempre um comando, uma ordem dirigida ao seu destinatário? </w:t>
      </w:r>
    </w:p>
    <w:p w:rsidR="00B30ACD" w:rsidRPr="00395D18" w:rsidRDefault="00B30ACD" w:rsidP="002C3388">
      <w:pPr>
        <w:spacing w:line="360" w:lineRule="auto"/>
        <w:jc w:val="both"/>
        <w:rPr>
          <w:rFonts w:ascii="Garamond" w:hAnsi="Garamond"/>
          <w:sz w:val="24"/>
          <w:szCs w:val="24"/>
        </w:rPr>
      </w:pPr>
      <w:r>
        <w:rPr>
          <w:rFonts w:ascii="Garamond" w:hAnsi="Garamond"/>
          <w:sz w:val="24"/>
          <w:szCs w:val="24"/>
        </w:rPr>
        <w:t xml:space="preserve"> Reposta: </w:t>
      </w:r>
      <w:r w:rsidRPr="00336C18">
        <w:rPr>
          <w:rFonts w:ascii="Garamond" w:hAnsi="Garamond"/>
          <w:i/>
          <w:sz w:val="24"/>
          <w:szCs w:val="24"/>
        </w:rPr>
        <w:t>Não.</w:t>
      </w:r>
    </w:p>
    <w:p w:rsidR="00B30ACD" w:rsidRDefault="00B30ACD" w:rsidP="002C3388">
      <w:pPr>
        <w:spacing w:line="360" w:lineRule="auto"/>
        <w:rPr>
          <w:rFonts w:ascii="Garamond" w:hAnsi="Garamond"/>
          <w:b/>
          <w:sz w:val="28"/>
          <w:szCs w:val="28"/>
        </w:rPr>
      </w:pPr>
      <w:r>
        <w:rPr>
          <w:rFonts w:ascii="Garamond" w:hAnsi="Garamond"/>
          <w:b/>
          <w:sz w:val="28"/>
          <w:szCs w:val="28"/>
        </w:rPr>
        <w:t xml:space="preserve">                              </w:t>
      </w:r>
      <w:r w:rsidRPr="009F7EAA">
        <w:rPr>
          <w:rFonts w:ascii="Garamond" w:hAnsi="Garamond"/>
          <w:b/>
          <w:sz w:val="28"/>
          <w:szCs w:val="28"/>
        </w:rPr>
        <w:t>Classificações de normas</w:t>
      </w:r>
      <w:r>
        <w:rPr>
          <w:rFonts w:ascii="Garamond" w:hAnsi="Garamond"/>
          <w:b/>
          <w:sz w:val="28"/>
          <w:szCs w:val="28"/>
        </w:rPr>
        <w:t xml:space="preserve"> jurídicas</w:t>
      </w:r>
      <w:r>
        <w:rPr>
          <w:rStyle w:val="Refdenotaderodap"/>
          <w:rFonts w:ascii="Garamond" w:hAnsi="Garamond"/>
          <w:b/>
          <w:sz w:val="28"/>
          <w:szCs w:val="28"/>
        </w:rPr>
        <w:footnoteReference w:id="126"/>
      </w:r>
    </w:p>
    <w:p w:rsidR="00B30ACD" w:rsidRDefault="00B30ACD" w:rsidP="002C3388">
      <w:pPr>
        <w:spacing w:line="360" w:lineRule="auto"/>
        <w:rPr>
          <w:rFonts w:ascii="Garamond" w:hAnsi="Garamond"/>
          <w:b/>
          <w:sz w:val="28"/>
          <w:szCs w:val="28"/>
        </w:rPr>
      </w:pPr>
    </w:p>
    <w:p w:rsidR="00B30ACD" w:rsidRDefault="00B30ACD" w:rsidP="002C3388">
      <w:pPr>
        <w:spacing w:line="360" w:lineRule="auto"/>
        <w:rPr>
          <w:rFonts w:ascii="Garamond" w:hAnsi="Garamond"/>
          <w:sz w:val="24"/>
          <w:szCs w:val="24"/>
        </w:rPr>
      </w:pPr>
      <w:r>
        <w:rPr>
          <w:rFonts w:ascii="Garamond" w:hAnsi="Garamond"/>
          <w:sz w:val="24"/>
          <w:szCs w:val="24"/>
        </w:rPr>
        <w:t>Dividem-se de acordo com</w:t>
      </w:r>
      <w:r w:rsidRPr="00772C31">
        <w:rPr>
          <w:rFonts w:ascii="Garamond" w:hAnsi="Garamond"/>
          <w:sz w:val="24"/>
          <w:szCs w:val="24"/>
        </w:rPr>
        <w:t xml:space="preserve"> vários critérios:</w:t>
      </w:r>
    </w:p>
    <w:p w:rsidR="00B30ACD" w:rsidRDefault="00B30ACD" w:rsidP="002C3388">
      <w:pPr>
        <w:spacing w:line="240" w:lineRule="auto"/>
        <w:jc w:val="both"/>
        <w:rPr>
          <w:rFonts w:ascii="Garamond" w:hAnsi="Garamond"/>
          <w:sz w:val="24"/>
          <w:szCs w:val="24"/>
        </w:rPr>
      </w:pPr>
      <w:r>
        <w:rPr>
          <w:rFonts w:ascii="Garamond" w:hAnsi="Garamond"/>
          <w:b/>
          <w:sz w:val="24"/>
          <w:szCs w:val="24"/>
        </w:rPr>
        <w:t>1.</w:t>
      </w:r>
      <w:r w:rsidRPr="0015251B">
        <w:rPr>
          <w:rFonts w:ascii="Garamond" w:hAnsi="Garamond"/>
          <w:b/>
          <w:sz w:val="24"/>
          <w:szCs w:val="24"/>
        </w:rPr>
        <w:t>Vontade dos destinatários:</w:t>
      </w:r>
      <w:r w:rsidRPr="0015251B">
        <w:rPr>
          <w:rFonts w:ascii="Garamond" w:hAnsi="Garamond"/>
          <w:sz w:val="24"/>
          <w:szCs w:val="24"/>
        </w:rPr>
        <w:t xml:space="preserve"> </w:t>
      </w:r>
    </w:p>
    <w:p w:rsidR="00B30ACD" w:rsidRDefault="00B30ACD" w:rsidP="002C3388">
      <w:pPr>
        <w:spacing w:line="240" w:lineRule="auto"/>
        <w:jc w:val="both"/>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a</w:t>
      </w:r>
      <w:proofErr w:type="gramEnd"/>
      <w:r>
        <w:rPr>
          <w:rFonts w:ascii="Garamond" w:hAnsi="Garamond"/>
          <w:sz w:val="24"/>
          <w:szCs w:val="24"/>
        </w:rPr>
        <w:t xml:space="preserve">.   </w:t>
      </w:r>
      <w:r w:rsidRPr="0015251B">
        <w:rPr>
          <w:rFonts w:ascii="Garamond" w:hAnsi="Garamond"/>
          <w:sz w:val="24"/>
          <w:szCs w:val="24"/>
        </w:rPr>
        <w:t>Injuntivas</w:t>
      </w:r>
      <w:r>
        <w:rPr>
          <w:rFonts w:ascii="Garamond" w:hAnsi="Garamond"/>
          <w:sz w:val="24"/>
          <w:szCs w:val="24"/>
        </w:rPr>
        <w:t xml:space="preserve"> (ou imperativas)</w:t>
      </w:r>
    </w:p>
    <w:p w:rsidR="00B30ACD" w:rsidRDefault="00B30ACD" w:rsidP="002C3388">
      <w:pPr>
        <w:spacing w:line="240" w:lineRule="auto"/>
        <w:jc w:val="both"/>
        <w:rPr>
          <w:rFonts w:ascii="Garamond" w:hAnsi="Garamond"/>
          <w:sz w:val="24"/>
          <w:szCs w:val="24"/>
        </w:rPr>
      </w:pPr>
      <w:r>
        <w:rPr>
          <w:rFonts w:ascii="Garamond" w:hAnsi="Garamond"/>
          <w:sz w:val="24"/>
          <w:szCs w:val="24"/>
        </w:rPr>
        <w:t xml:space="preserve">                   i) Preceptivas</w:t>
      </w:r>
    </w:p>
    <w:p w:rsidR="00B30ACD" w:rsidRDefault="00B30ACD" w:rsidP="002C3388">
      <w:pPr>
        <w:spacing w:line="240" w:lineRule="auto"/>
        <w:jc w:val="both"/>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ii</w:t>
      </w:r>
      <w:proofErr w:type="gramEnd"/>
      <w:r>
        <w:rPr>
          <w:rFonts w:ascii="Garamond" w:hAnsi="Garamond"/>
          <w:sz w:val="24"/>
          <w:szCs w:val="24"/>
        </w:rPr>
        <w:t>) proibitivas</w:t>
      </w:r>
    </w:p>
    <w:p w:rsidR="00B30ACD" w:rsidRPr="00420067" w:rsidRDefault="00B30ACD" w:rsidP="002C3388">
      <w:pPr>
        <w:spacing w:line="240" w:lineRule="auto"/>
        <w:jc w:val="both"/>
        <w:rPr>
          <w:rFonts w:ascii="Garamond" w:hAnsi="Garamond"/>
          <w:sz w:val="24"/>
          <w:szCs w:val="24"/>
        </w:rPr>
      </w:pPr>
      <w:r>
        <w:rPr>
          <w:rFonts w:ascii="Garamond" w:hAnsi="Garamond"/>
          <w:sz w:val="24"/>
          <w:szCs w:val="24"/>
        </w:rPr>
        <w:t xml:space="preserve">    </w:t>
      </w:r>
      <w:proofErr w:type="gramStart"/>
      <w:r w:rsidRPr="00420067">
        <w:rPr>
          <w:rFonts w:ascii="Garamond" w:hAnsi="Garamond"/>
          <w:sz w:val="24"/>
          <w:szCs w:val="24"/>
        </w:rPr>
        <w:t>b</w:t>
      </w:r>
      <w:proofErr w:type="gramEnd"/>
      <w:r w:rsidRPr="00420067">
        <w:rPr>
          <w:rFonts w:ascii="Garamond" w:hAnsi="Garamond"/>
          <w:sz w:val="24"/>
          <w:szCs w:val="24"/>
        </w:rPr>
        <w:t>.</w:t>
      </w:r>
      <w:r>
        <w:rPr>
          <w:rFonts w:ascii="Garamond" w:hAnsi="Garamond"/>
          <w:sz w:val="24"/>
          <w:szCs w:val="24"/>
        </w:rPr>
        <w:t xml:space="preserve">    </w:t>
      </w:r>
      <w:r w:rsidRPr="00420067">
        <w:rPr>
          <w:rFonts w:ascii="Garamond" w:hAnsi="Garamond"/>
          <w:sz w:val="24"/>
          <w:szCs w:val="24"/>
        </w:rPr>
        <w:t>Dispositivas</w:t>
      </w:r>
    </w:p>
    <w:p w:rsidR="00B30ACD" w:rsidRPr="00934301" w:rsidRDefault="00B30ACD" w:rsidP="00F331C0">
      <w:pPr>
        <w:pStyle w:val="PargrafodaLista"/>
        <w:numPr>
          <w:ilvl w:val="0"/>
          <w:numId w:val="99"/>
        </w:numPr>
        <w:spacing w:line="240" w:lineRule="auto"/>
        <w:jc w:val="both"/>
        <w:rPr>
          <w:rFonts w:ascii="Garamond" w:hAnsi="Garamond"/>
          <w:sz w:val="24"/>
          <w:szCs w:val="24"/>
        </w:rPr>
      </w:pPr>
      <w:r w:rsidRPr="00934301">
        <w:rPr>
          <w:rFonts w:ascii="Garamond" w:hAnsi="Garamond"/>
          <w:sz w:val="24"/>
          <w:szCs w:val="24"/>
        </w:rPr>
        <w:t>Permissivas</w:t>
      </w:r>
      <w:r>
        <w:rPr>
          <w:rStyle w:val="Refdenotaderodap"/>
          <w:rFonts w:ascii="Garamond" w:hAnsi="Garamond"/>
          <w:sz w:val="24"/>
          <w:szCs w:val="24"/>
        </w:rPr>
        <w:footnoteReference w:id="127"/>
      </w:r>
      <w:r w:rsidRPr="00934301">
        <w:rPr>
          <w:rFonts w:ascii="Garamond" w:hAnsi="Garamond"/>
          <w:sz w:val="24"/>
          <w:szCs w:val="24"/>
        </w:rPr>
        <w:t xml:space="preserve"> </w:t>
      </w:r>
    </w:p>
    <w:p w:rsidR="00B30ACD" w:rsidRDefault="00B30ACD" w:rsidP="00F331C0">
      <w:pPr>
        <w:pStyle w:val="PargrafodaLista"/>
        <w:numPr>
          <w:ilvl w:val="0"/>
          <w:numId w:val="99"/>
        </w:numPr>
        <w:spacing w:line="240" w:lineRule="auto"/>
        <w:jc w:val="both"/>
        <w:rPr>
          <w:rFonts w:ascii="Garamond" w:hAnsi="Garamond"/>
          <w:sz w:val="24"/>
          <w:szCs w:val="24"/>
        </w:rPr>
      </w:pPr>
      <w:r>
        <w:rPr>
          <w:rFonts w:ascii="Garamond" w:hAnsi="Garamond"/>
          <w:sz w:val="24"/>
          <w:szCs w:val="24"/>
        </w:rPr>
        <w:t xml:space="preserve">Supletivas </w:t>
      </w:r>
    </w:p>
    <w:p w:rsidR="00B30ACD" w:rsidRDefault="00B30ACD" w:rsidP="0049307D">
      <w:pPr>
        <w:pStyle w:val="PargrafodaLista"/>
        <w:spacing w:line="240" w:lineRule="auto"/>
        <w:ind w:left="1800"/>
        <w:jc w:val="both"/>
        <w:rPr>
          <w:rFonts w:ascii="Garamond" w:hAnsi="Garamond"/>
          <w:sz w:val="24"/>
          <w:szCs w:val="24"/>
        </w:rPr>
      </w:pPr>
    </w:p>
    <w:p w:rsidR="00B30ACD" w:rsidRPr="0015251B" w:rsidRDefault="00B30ACD" w:rsidP="002C3388">
      <w:pPr>
        <w:spacing w:line="240" w:lineRule="auto"/>
        <w:jc w:val="both"/>
        <w:rPr>
          <w:rFonts w:ascii="Garamond" w:hAnsi="Garamond"/>
          <w:sz w:val="24"/>
          <w:szCs w:val="24"/>
        </w:rPr>
      </w:pPr>
      <w:r>
        <w:rPr>
          <w:rFonts w:ascii="Garamond" w:hAnsi="Garamond"/>
          <w:b/>
          <w:sz w:val="24"/>
          <w:szCs w:val="24"/>
        </w:rPr>
        <w:t xml:space="preserve">2. </w:t>
      </w:r>
      <w:r w:rsidRPr="0015251B">
        <w:rPr>
          <w:rFonts w:ascii="Garamond" w:hAnsi="Garamond"/>
          <w:b/>
          <w:sz w:val="24"/>
          <w:szCs w:val="24"/>
        </w:rPr>
        <w:t>Plenitude do sentido</w:t>
      </w:r>
      <w:r>
        <w:rPr>
          <w:rFonts w:ascii="Garamond" w:hAnsi="Garamond"/>
          <w:b/>
          <w:sz w:val="24"/>
          <w:szCs w:val="24"/>
        </w:rPr>
        <w:t>:</w:t>
      </w:r>
      <w:r>
        <w:rPr>
          <w:rStyle w:val="Refdenotaderodap"/>
          <w:rFonts w:ascii="Garamond" w:hAnsi="Garamond"/>
          <w:b/>
          <w:sz w:val="24"/>
          <w:szCs w:val="24"/>
        </w:rPr>
        <w:footnoteReference w:id="128"/>
      </w:r>
      <w:r>
        <w:rPr>
          <w:rFonts w:ascii="Garamond" w:hAnsi="Garamond"/>
          <w:b/>
          <w:sz w:val="24"/>
          <w:szCs w:val="24"/>
        </w:rPr>
        <w:t xml:space="preserve"> </w:t>
      </w:r>
    </w:p>
    <w:p w:rsidR="00B30ACD" w:rsidRDefault="00B30ACD" w:rsidP="00F331C0">
      <w:pPr>
        <w:pStyle w:val="PargrafodaLista"/>
        <w:numPr>
          <w:ilvl w:val="0"/>
          <w:numId w:val="97"/>
        </w:numPr>
        <w:spacing w:line="360" w:lineRule="auto"/>
        <w:jc w:val="both"/>
        <w:rPr>
          <w:rFonts w:ascii="Garamond" w:hAnsi="Garamond"/>
          <w:sz w:val="24"/>
          <w:szCs w:val="24"/>
        </w:rPr>
      </w:pPr>
      <w:r w:rsidRPr="0015251B">
        <w:rPr>
          <w:rFonts w:ascii="Garamond" w:hAnsi="Garamond"/>
          <w:sz w:val="24"/>
          <w:szCs w:val="24"/>
        </w:rPr>
        <w:t xml:space="preserve"> Autónomas </w:t>
      </w:r>
    </w:p>
    <w:p w:rsidR="00B30ACD" w:rsidRDefault="00B30ACD" w:rsidP="00F331C0">
      <w:pPr>
        <w:pStyle w:val="PargrafodaLista"/>
        <w:numPr>
          <w:ilvl w:val="0"/>
          <w:numId w:val="97"/>
        </w:numPr>
        <w:spacing w:line="360" w:lineRule="auto"/>
        <w:jc w:val="both"/>
        <w:rPr>
          <w:rFonts w:ascii="Garamond" w:hAnsi="Garamond"/>
          <w:sz w:val="24"/>
          <w:szCs w:val="24"/>
        </w:rPr>
      </w:pPr>
      <w:r w:rsidRPr="0015251B">
        <w:rPr>
          <w:rFonts w:ascii="Garamond" w:hAnsi="Garamond"/>
          <w:sz w:val="24"/>
          <w:szCs w:val="24"/>
        </w:rPr>
        <w:t xml:space="preserve"> Não autónomas</w:t>
      </w:r>
      <w:r>
        <w:rPr>
          <w:rFonts w:ascii="Garamond" w:hAnsi="Garamond"/>
          <w:sz w:val="24"/>
          <w:szCs w:val="24"/>
        </w:rPr>
        <w:t>/remissivas</w:t>
      </w:r>
      <w:r w:rsidRPr="0015251B">
        <w:rPr>
          <w:rFonts w:ascii="Garamond" w:hAnsi="Garamond"/>
          <w:sz w:val="24"/>
          <w:szCs w:val="24"/>
        </w:rPr>
        <w:t>:</w:t>
      </w:r>
      <w:r>
        <w:rPr>
          <w:rFonts w:ascii="Garamond" w:hAnsi="Garamond"/>
          <w:sz w:val="24"/>
          <w:szCs w:val="24"/>
        </w:rPr>
        <w:t xml:space="preserve"> </w:t>
      </w:r>
    </w:p>
    <w:p w:rsidR="00B30ACD" w:rsidRDefault="00B30ACD" w:rsidP="00F331C0">
      <w:pPr>
        <w:pStyle w:val="PargrafodaLista"/>
        <w:numPr>
          <w:ilvl w:val="0"/>
          <w:numId w:val="98"/>
        </w:numPr>
        <w:spacing w:line="360" w:lineRule="auto"/>
        <w:jc w:val="both"/>
        <w:rPr>
          <w:rFonts w:ascii="Garamond" w:hAnsi="Garamond"/>
          <w:sz w:val="24"/>
          <w:szCs w:val="24"/>
        </w:rPr>
      </w:pPr>
      <w:r>
        <w:rPr>
          <w:rFonts w:ascii="Garamond" w:hAnsi="Garamond"/>
          <w:sz w:val="24"/>
          <w:szCs w:val="24"/>
        </w:rPr>
        <w:t>Remissão explícita (</w:t>
      </w:r>
      <w:r w:rsidRPr="0015251B">
        <w:rPr>
          <w:rFonts w:ascii="Garamond" w:hAnsi="Garamond"/>
          <w:sz w:val="24"/>
          <w:szCs w:val="24"/>
        </w:rPr>
        <w:t>int</w:t>
      </w:r>
      <w:r>
        <w:rPr>
          <w:rFonts w:ascii="Garamond" w:hAnsi="Garamond"/>
          <w:sz w:val="24"/>
          <w:szCs w:val="24"/>
        </w:rPr>
        <w:t>erpretativas;</w:t>
      </w:r>
      <w:r w:rsidRPr="0015251B">
        <w:rPr>
          <w:rFonts w:ascii="Garamond" w:hAnsi="Garamond"/>
          <w:sz w:val="24"/>
          <w:szCs w:val="24"/>
        </w:rPr>
        <w:t xml:space="preserve"> normas de reenvio o</w:t>
      </w:r>
      <w:r>
        <w:rPr>
          <w:rFonts w:ascii="Garamond" w:hAnsi="Garamond"/>
          <w:sz w:val="24"/>
          <w:szCs w:val="24"/>
        </w:rPr>
        <w:t>u devolução)</w:t>
      </w:r>
    </w:p>
    <w:p w:rsidR="00B30ACD" w:rsidRDefault="00B30ACD" w:rsidP="00F331C0">
      <w:pPr>
        <w:pStyle w:val="PargrafodaLista"/>
        <w:numPr>
          <w:ilvl w:val="0"/>
          <w:numId w:val="98"/>
        </w:numPr>
        <w:spacing w:line="360" w:lineRule="auto"/>
        <w:jc w:val="both"/>
        <w:rPr>
          <w:rFonts w:ascii="Garamond" w:hAnsi="Garamond"/>
          <w:sz w:val="24"/>
          <w:szCs w:val="24"/>
        </w:rPr>
      </w:pPr>
      <w:r>
        <w:rPr>
          <w:rFonts w:ascii="Garamond" w:hAnsi="Garamond"/>
          <w:sz w:val="24"/>
          <w:szCs w:val="24"/>
        </w:rPr>
        <w:t>Remissão implícita (</w:t>
      </w:r>
      <w:r w:rsidRPr="0015251B">
        <w:rPr>
          <w:rFonts w:ascii="Garamond" w:hAnsi="Garamond"/>
          <w:sz w:val="24"/>
          <w:szCs w:val="24"/>
        </w:rPr>
        <w:t>ficções legais; presunções legais)</w:t>
      </w:r>
    </w:p>
    <w:p w:rsidR="00874692" w:rsidRDefault="00874692" w:rsidP="00874692">
      <w:pPr>
        <w:spacing w:line="360" w:lineRule="auto"/>
        <w:jc w:val="both"/>
        <w:rPr>
          <w:rFonts w:ascii="Garamond" w:hAnsi="Garamond"/>
          <w:sz w:val="24"/>
          <w:szCs w:val="24"/>
        </w:rPr>
      </w:pPr>
    </w:p>
    <w:p w:rsidR="00874692" w:rsidRPr="00874692" w:rsidRDefault="00874692" w:rsidP="00874692">
      <w:pPr>
        <w:spacing w:line="360" w:lineRule="auto"/>
        <w:jc w:val="both"/>
        <w:rPr>
          <w:rFonts w:ascii="Garamond" w:hAnsi="Garamond"/>
          <w:sz w:val="24"/>
          <w:szCs w:val="24"/>
        </w:rPr>
      </w:pPr>
    </w:p>
    <w:p w:rsidR="00B30ACD" w:rsidRDefault="00B30ACD" w:rsidP="002C3388">
      <w:pPr>
        <w:spacing w:line="240" w:lineRule="auto"/>
        <w:jc w:val="both"/>
        <w:rPr>
          <w:rFonts w:ascii="Garamond" w:hAnsi="Garamond"/>
          <w:sz w:val="24"/>
          <w:szCs w:val="24"/>
        </w:rPr>
      </w:pPr>
      <w:r>
        <w:rPr>
          <w:rFonts w:ascii="Garamond" w:hAnsi="Garamond"/>
          <w:b/>
          <w:sz w:val="24"/>
          <w:szCs w:val="24"/>
        </w:rPr>
        <w:lastRenderedPageBreak/>
        <w:t>3.</w:t>
      </w:r>
      <w:r w:rsidRPr="00B73D3E">
        <w:rPr>
          <w:rFonts w:ascii="Garamond" w:hAnsi="Garamond"/>
          <w:b/>
          <w:sz w:val="24"/>
          <w:szCs w:val="24"/>
        </w:rPr>
        <w:t xml:space="preserve"> Âmbito pessoal de validade</w:t>
      </w:r>
      <w:r>
        <w:rPr>
          <w:rFonts w:ascii="Garamond" w:hAnsi="Garamond"/>
          <w:b/>
          <w:sz w:val="24"/>
          <w:szCs w:val="24"/>
        </w:rPr>
        <w:t xml:space="preserve"> das normas</w:t>
      </w:r>
      <w:r w:rsidRPr="00B73D3E">
        <w:rPr>
          <w:rFonts w:ascii="Garamond" w:hAnsi="Garamond"/>
          <w:b/>
          <w:sz w:val="24"/>
          <w:szCs w:val="24"/>
        </w:rPr>
        <w:t>:</w:t>
      </w:r>
      <w:r w:rsidRPr="00B73D3E">
        <w:rPr>
          <w:rFonts w:ascii="Garamond" w:hAnsi="Garamond"/>
          <w:sz w:val="24"/>
          <w:szCs w:val="24"/>
        </w:rPr>
        <w:t xml:space="preserve"> </w:t>
      </w:r>
    </w:p>
    <w:p w:rsidR="00B30ACD" w:rsidRDefault="00B30ACD" w:rsidP="002C3388">
      <w:pPr>
        <w:spacing w:line="240" w:lineRule="auto"/>
        <w:jc w:val="both"/>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a</w:t>
      </w:r>
      <w:proofErr w:type="gramEnd"/>
      <w:r>
        <w:rPr>
          <w:rFonts w:ascii="Garamond" w:hAnsi="Garamond"/>
          <w:sz w:val="24"/>
          <w:szCs w:val="24"/>
        </w:rPr>
        <w:t>. Gerais</w:t>
      </w:r>
    </w:p>
    <w:p w:rsidR="00B30ACD" w:rsidRDefault="00B30ACD" w:rsidP="002C3388">
      <w:pPr>
        <w:spacing w:line="240" w:lineRule="auto"/>
        <w:jc w:val="both"/>
        <w:rPr>
          <w:rFonts w:ascii="Garamond" w:hAnsi="Garamond"/>
          <w:sz w:val="24"/>
          <w:szCs w:val="24"/>
        </w:rPr>
      </w:pPr>
      <w:r w:rsidRPr="00B73D3E">
        <w:rPr>
          <w:rFonts w:ascii="Garamond" w:hAnsi="Garamond"/>
          <w:sz w:val="24"/>
          <w:szCs w:val="24"/>
        </w:rPr>
        <w:t xml:space="preserve"> </w:t>
      </w:r>
      <w:r>
        <w:rPr>
          <w:rFonts w:ascii="Garamond" w:hAnsi="Garamond"/>
          <w:sz w:val="24"/>
          <w:szCs w:val="24"/>
        </w:rPr>
        <w:t xml:space="preserve">     </w:t>
      </w:r>
      <w:proofErr w:type="gramStart"/>
      <w:r>
        <w:rPr>
          <w:rFonts w:ascii="Garamond" w:hAnsi="Garamond"/>
          <w:sz w:val="24"/>
          <w:szCs w:val="24"/>
        </w:rPr>
        <w:t>b</w:t>
      </w:r>
      <w:proofErr w:type="gramEnd"/>
      <w:r>
        <w:rPr>
          <w:rFonts w:ascii="Garamond" w:hAnsi="Garamond"/>
          <w:sz w:val="24"/>
          <w:szCs w:val="24"/>
        </w:rPr>
        <w:t xml:space="preserve">. </w:t>
      </w:r>
      <w:r w:rsidRPr="00B73D3E">
        <w:rPr>
          <w:rFonts w:ascii="Garamond" w:hAnsi="Garamond"/>
          <w:sz w:val="24"/>
          <w:szCs w:val="24"/>
        </w:rPr>
        <w:t>Especiais</w:t>
      </w:r>
    </w:p>
    <w:p w:rsidR="00B30ACD" w:rsidRDefault="00B30ACD" w:rsidP="002C3388">
      <w:pPr>
        <w:spacing w:line="240" w:lineRule="auto"/>
        <w:jc w:val="both"/>
        <w:rPr>
          <w:rFonts w:ascii="Garamond" w:hAnsi="Garamond"/>
          <w:sz w:val="24"/>
          <w:szCs w:val="24"/>
        </w:rPr>
      </w:pPr>
      <w:r w:rsidRPr="00B73D3E">
        <w:rPr>
          <w:rFonts w:ascii="Garamond" w:hAnsi="Garamond"/>
          <w:sz w:val="24"/>
          <w:szCs w:val="24"/>
        </w:rPr>
        <w:t xml:space="preserve"> </w:t>
      </w:r>
      <w:r>
        <w:rPr>
          <w:rFonts w:ascii="Garamond" w:hAnsi="Garamond"/>
          <w:sz w:val="24"/>
          <w:szCs w:val="24"/>
        </w:rPr>
        <w:t xml:space="preserve">     </w:t>
      </w:r>
      <w:proofErr w:type="gramStart"/>
      <w:r>
        <w:rPr>
          <w:rFonts w:ascii="Garamond" w:hAnsi="Garamond"/>
          <w:sz w:val="24"/>
          <w:szCs w:val="24"/>
        </w:rPr>
        <w:t>c</w:t>
      </w:r>
      <w:proofErr w:type="gramEnd"/>
      <w:r>
        <w:rPr>
          <w:rFonts w:ascii="Garamond" w:hAnsi="Garamond"/>
          <w:sz w:val="24"/>
          <w:szCs w:val="24"/>
        </w:rPr>
        <w:t xml:space="preserve">. </w:t>
      </w:r>
      <w:r w:rsidRPr="00B73D3E">
        <w:rPr>
          <w:rFonts w:ascii="Garamond" w:hAnsi="Garamond"/>
          <w:sz w:val="24"/>
          <w:szCs w:val="24"/>
        </w:rPr>
        <w:t>Excepcionais</w:t>
      </w:r>
    </w:p>
    <w:p w:rsidR="00B30ACD" w:rsidRDefault="00B30ACD" w:rsidP="002C3388">
      <w:pPr>
        <w:spacing w:line="240" w:lineRule="auto"/>
        <w:jc w:val="both"/>
        <w:rPr>
          <w:rFonts w:ascii="Garamond" w:hAnsi="Garamond"/>
          <w:sz w:val="24"/>
          <w:szCs w:val="24"/>
        </w:rPr>
      </w:pPr>
      <w:r w:rsidRPr="00B73D3E">
        <w:rPr>
          <w:rFonts w:ascii="Garamond" w:hAnsi="Garamond"/>
          <w:b/>
          <w:sz w:val="24"/>
          <w:szCs w:val="24"/>
        </w:rPr>
        <w:t>4.</w:t>
      </w:r>
      <w:r>
        <w:rPr>
          <w:rFonts w:ascii="Garamond" w:hAnsi="Garamond"/>
          <w:sz w:val="24"/>
          <w:szCs w:val="24"/>
        </w:rPr>
        <w:t xml:space="preserve"> </w:t>
      </w:r>
      <w:r w:rsidRPr="00B73D3E">
        <w:rPr>
          <w:rFonts w:ascii="Garamond" w:hAnsi="Garamond"/>
          <w:b/>
          <w:sz w:val="24"/>
          <w:szCs w:val="24"/>
        </w:rPr>
        <w:t>Âmbito espacial de validade</w:t>
      </w:r>
      <w:r w:rsidRPr="00B73D3E">
        <w:rPr>
          <w:rFonts w:ascii="Garamond" w:hAnsi="Garamond"/>
          <w:sz w:val="24"/>
          <w:szCs w:val="24"/>
        </w:rPr>
        <w:t xml:space="preserve">: </w:t>
      </w:r>
    </w:p>
    <w:p w:rsidR="00B30ACD" w:rsidRDefault="00B30ACD" w:rsidP="002C3388">
      <w:pPr>
        <w:spacing w:line="240" w:lineRule="auto"/>
        <w:jc w:val="both"/>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a</w:t>
      </w:r>
      <w:proofErr w:type="gramEnd"/>
      <w:r>
        <w:rPr>
          <w:rFonts w:ascii="Garamond" w:hAnsi="Garamond"/>
          <w:sz w:val="24"/>
          <w:szCs w:val="24"/>
        </w:rPr>
        <w:t xml:space="preserve">. </w:t>
      </w:r>
      <w:r w:rsidRPr="00B73D3E">
        <w:rPr>
          <w:rFonts w:ascii="Garamond" w:hAnsi="Garamond"/>
          <w:sz w:val="24"/>
          <w:szCs w:val="24"/>
        </w:rPr>
        <w:t>Universais</w:t>
      </w:r>
    </w:p>
    <w:p w:rsidR="00B30ACD" w:rsidRDefault="00B30ACD" w:rsidP="002C3388">
      <w:pPr>
        <w:spacing w:line="240" w:lineRule="auto"/>
        <w:jc w:val="both"/>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b</w:t>
      </w:r>
      <w:proofErr w:type="gramEnd"/>
      <w:r>
        <w:rPr>
          <w:rFonts w:ascii="Garamond" w:hAnsi="Garamond"/>
          <w:sz w:val="24"/>
          <w:szCs w:val="24"/>
        </w:rPr>
        <w:t xml:space="preserve">. </w:t>
      </w:r>
      <w:r w:rsidRPr="00B73D3E">
        <w:rPr>
          <w:rFonts w:ascii="Garamond" w:hAnsi="Garamond"/>
          <w:sz w:val="24"/>
          <w:szCs w:val="24"/>
        </w:rPr>
        <w:t xml:space="preserve">Regionais </w:t>
      </w:r>
    </w:p>
    <w:p w:rsidR="00B30ACD" w:rsidRDefault="00B30ACD" w:rsidP="002C3388">
      <w:pPr>
        <w:spacing w:line="240" w:lineRule="auto"/>
        <w:jc w:val="both"/>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c</w:t>
      </w:r>
      <w:proofErr w:type="gramEnd"/>
      <w:r>
        <w:rPr>
          <w:rFonts w:ascii="Garamond" w:hAnsi="Garamond"/>
          <w:sz w:val="24"/>
          <w:szCs w:val="24"/>
        </w:rPr>
        <w:t>. L</w:t>
      </w:r>
      <w:r w:rsidRPr="00B73D3E">
        <w:rPr>
          <w:rFonts w:ascii="Garamond" w:hAnsi="Garamond"/>
          <w:sz w:val="24"/>
          <w:szCs w:val="24"/>
        </w:rPr>
        <w:t>ocais</w:t>
      </w:r>
    </w:p>
    <w:p w:rsidR="00B30ACD" w:rsidRPr="00B73D3E" w:rsidRDefault="00B30ACD" w:rsidP="002C3388">
      <w:pPr>
        <w:spacing w:line="240" w:lineRule="auto"/>
        <w:jc w:val="both"/>
        <w:rPr>
          <w:rFonts w:ascii="Garamond" w:hAnsi="Garamond"/>
          <w:sz w:val="24"/>
          <w:szCs w:val="24"/>
        </w:rPr>
      </w:pPr>
      <w:r>
        <w:rPr>
          <w:rFonts w:ascii="Garamond" w:hAnsi="Garamond"/>
          <w:b/>
          <w:sz w:val="24"/>
          <w:szCs w:val="24"/>
        </w:rPr>
        <w:t xml:space="preserve">5. </w:t>
      </w:r>
      <w:r w:rsidRPr="00B73D3E">
        <w:rPr>
          <w:rFonts w:ascii="Garamond" w:hAnsi="Garamond"/>
          <w:b/>
          <w:sz w:val="24"/>
          <w:szCs w:val="24"/>
        </w:rPr>
        <w:t>Quanto à sanção:</w:t>
      </w:r>
      <w:r w:rsidRPr="00B73D3E">
        <w:rPr>
          <w:rFonts w:ascii="Garamond" w:hAnsi="Garamond"/>
          <w:sz w:val="24"/>
          <w:szCs w:val="24"/>
        </w:rPr>
        <w:t xml:space="preserve"> </w:t>
      </w:r>
    </w:p>
    <w:p w:rsidR="00B30ACD" w:rsidRPr="00B73D3E" w:rsidRDefault="00B30ACD" w:rsidP="002C3388">
      <w:pPr>
        <w:spacing w:line="240" w:lineRule="auto"/>
        <w:jc w:val="both"/>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a</w:t>
      </w:r>
      <w:proofErr w:type="gramEnd"/>
      <w:r>
        <w:rPr>
          <w:rFonts w:ascii="Garamond" w:hAnsi="Garamond"/>
          <w:sz w:val="24"/>
          <w:szCs w:val="24"/>
        </w:rPr>
        <w:t xml:space="preserve">. </w:t>
      </w:r>
      <w:proofErr w:type="spellStart"/>
      <w:r>
        <w:rPr>
          <w:rFonts w:ascii="Garamond" w:hAnsi="Garamond"/>
          <w:sz w:val="24"/>
          <w:szCs w:val="24"/>
        </w:rPr>
        <w:t>Leges</w:t>
      </w:r>
      <w:proofErr w:type="spellEnd"/>
      <w:r>
        <w:rPr>
          <w:rFonts w:ascii="Garamond" w:hAnsi="Garamond"/>
          <w:sz w:val="24"/>
          <w:szCs w:val="24"/>
        </w:rPr>
        <w:t xml:space="preserve"> </w:t>
      </w:r>
      <w:proofErr w:type="spellStart"/>
      <w:r>
        <w:rPr>
          <w:rFonts w:ascii="Garamond" w:hAnsi="Garamond"/>
          <w:sz w:val="24"/>
          <w:szCs w:val="24"/>
        </w:rPr>
        <w:t>p</w:t>
      </w:r>
      <w:r w:rsidRPr="00B73D3E">
        <w:rPr>
          <w:rFonts w:ascii="Garamond" w:hAnsi="Garamond"/>
          <w:sz w:val="24"/>
          <w:szCs w:val="24"/>
        </w:rPr>
        <w:t>lus</w:t>
      </w:r>
      <w:proofErr w:type="spellEnd"/>
      <w:r w:rsidRPr="00B73D3E">
        <w:rPr>
          <w:rFonts w:ascii="Garamond" w:hAnsi="Garamond"/>
          <w:sz w:val="24"/>
          <w:szCs w:val="24"/>
        </w:rPr>
        <w:t xml:space="preserve"> </w:t>
      </w:r>
      <w:proofErr w:type="spellStart"/>
      <w:r w:rsidRPr="00B73D3E">
        <w:rPr>
          <w:rFonts w:ascii="Garamond" w:hAnsi="Garamond"/>
          <w:sz w:val="24"/>
          <w:szCs w:val="24"/>
        </w:rPr>
        <w:t>quam</w:t>
      </w:r>
      <w:proofErr w:type="spellEnd"/>
      <w:r w:rsidRPr="00B73D3E">
        <w:rPr>
          <w:rFonts w:ascii="Garamond" w:hAnsi="Garamond"/>
          <w:sz w:val="24"/>
          <w:szCs w:val="24"/>
        </w:rPr>
        <w:t xml:space="preserve"> </w:t>
      </w:r>
      <w:proofErr w:type="spellStart"/>
      <w:r w:rsidRPr="00B73D3E">
        <w:rPr>
          <w:rFonts w:ascii="Garamond" w:hAnsi="Garamond"/>
          <w:sz w:val="24"/>
          <w:szCs w:val="24"/>
        </w:rPr>
        <w:t>perfectae</w:t>
      </w:r>
      <w:proofErr w:type="spellEnd"/>
    </w:p>
    <w:p w:rsidR="00B30ACD" w:rsidRPr="006D52B3" w:rsidRDefault="00B30ACD" w:rsidP="002C3388">
      <w:pPr>
        <w:spacing w:line="240" w:lineRule="auto"/>
        <w:jc w:val="both"/>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b</w:t>
      </w:r>
      <w:proofErr w:type="gramEnd"/>
      <w:r>
        <w:rPr>
          <w:rFonts w:ascii="Garamond" w:hAnsi="Garamond"/>
          <w:sz w:val="24"/>
          <w:szCs w:val="24"/>
        </w:rPr>
        <w:t xml:space="preserve">. </w:t>
      </w:r>
      <w:proofErr w:type="spellStart"/>
      <w:r>
        <w:rPr>
          <w:rFonts w:ascii="Garamond" w:hAnsi="Garamond"/>
          <w:sz w:val="24"/>
          <w:szCs w:val="24"/>
        </w:rPr>
        <w:t>Leges</w:t>
      </w:r>
      <w:proofErr w:type="spellEnd"/>
      <w:r>
        <w:rPr>
          <w:rFonts w:ascii="Garamond" w:hAnsi="Garamond"/>
          <w:sz w:val="24"/>
          <w:szCs w:val="24"/>
        </w:rPr>
        <w:t xml:space="preserve"> </w:t>
      </w:r>
      <w:proofErr w:type="spellStart"/>
      <w:r>
        <w:rPr>
          <w:rFonts w:ascii="Garamond" w:hAnsi="Garamond"/>
          <w:sz w:val="24"/>
          <w:szCs w:val="24"/>
        </w:rPr>
        <w:t>perfectae</w:t>
      </w:r>
      <w:proofErr w:type="spellEnd"/>
    </w:p>
    <w:p w:rsidR="00B30ACD" w:rsidRPr="006D52B3" w:rsidRDefault="00B30ACD" w:rsidP="002C3388">
      <w:pPr>
        <w:spacing w:line="240" w:lineRule="auto"/>
        <w:jc w:val="both"/>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c</w:t>
      </w:r>
      <w:proofErr w:type="gramEnd"/>
      <w:r>
        <w:rPr>
          <w:rFonts w:ascii="Garamond" w:hAnsi="Garamond"/>
          <w:sz w:val="24"/>
          <w:szCs w:val="24"/>
        </w:rPr>
        <w:t xml:space="preserve">.  </w:t>
      </w:r>
      <w:proofErr w:type="spellStart"/>
      <w:r>
        <w:rPr>
          <w:rFonts w:ascii="Garamond" w:hAnsi="Garamond"/>
          <w:sz w:val="24"/>
          <w:szCs w:val="24"/>
        </w:rPr>
        <w:t>Leges</w:t>
      </w:r>
      <w:proofErr w:type="spellEnd"/>
      <w:r>
        <w:rPr>
          <w:rFonts w:ascii="Garamond" w:hAnsi="Garamond"/>
          <w:sz w:val="24"/>
          <w:szCs w:val="24"/>
        </w:rPr>
        <w:t xml:space="preserve"> </w:t>
      </w:r>
      <w:proofErr w:type="spellStart"/>
      <w:r>
        <w:rPr>
          <w:rFonts w:ascii="Garamond" w:hAnsi="Garamond"/>
          <w:sz w:val="24"/>
          <w:szCs w:val="24"/>
        </w:rPr>
        <w:t>minus</w:t>
      </w:r>
      <w:proofErr w:type="spellEnd"/>
      <w:r>
        <w:rPr>
          <w:rFonts w:ascii="Garamond" w:hAnsi="Garamond"/>
          <w:sz w:val="24"/>
          <w:szCs w:val="24"/>
        </w:rPr>
        <w:t xml:space="preserve"> </w:t>
      </w:r>
      <w:proofErr w:type="spellStart"/>
      <w:r>
        <w:rPr>
          <w:rFonts w:ascii="Garamond" w:hAnsi="Garamond"/>
          <w:sz w:val="24"/>
          <w:szCs w:val="24"/>
        </w:rPr>
        <w:t>quam</w:t>
      </w:r>
      <w:proofErr w:type="spellEnd"/>
      <w:r>
        <w:rPr>
          <w:rFonts w:ascii="Garamond" w:hAnsi="Garamond"/>
          <w:sz w:val="24"/>
          <w:szCs w:val="24"/>
        </w:rPr>
        <w:t xml:space="preserve"> </w:t>
      </w:r>
      <w:proofErr w:type="spellStart"/>
      <w:r>
        <w:rPr>
          <w:rFonts w:ascii="Garamond" w:hAnsi="Garamond"/>
          <w:sz w:val="24"/>
          <w:szCs w:val="24"/>
        </w:rPr>
        <w:t>perfectae</w:t>
      </w:r>
      <w:proofErr w:type="spellEnd"/>
    </w:p>
    <w:p w:rsidR="00B30ACD" w:rsidRDefault="00B30ACD" w:rsidP="002C3388">
      <w:pPr>
        <w:spacing w:line="240" w:lineRule="auto"/>
        <w:jc w:val="both"/>
        <w:rPr>
          <w:rFonts w:ascii="Garamond" w:hAnsi="Garamond"/>
          <w:sz w:val="24"/>
          <w:szCs w:val="24"/>
        </w:rPr>
      </w:pPr>
      <w:r>
        <w:rPr>
          <w:rFonts w:ascii="Garamond" w:hAnsi="Garamond"/>
          <w:sz w:val="24"/>
          <w:szCs w:val="24"/>
        </w:rPr>
        <w:t xml:space="preserve">   </w:t>
      </w:r>
      <w:r w:rsidRPr="006D52B3">
        <w:rPr>
          <w:rFonts w:ascii="Garamond" w:hAnsi="Garamond"/>
          <w:sz w:val="24"/>
          <w:szCs w:val="24"/>
        </w:rPr>
        <w:t xml:space="preserve"> </w:t>
      </w:r>
      <w:r>
        <w:rPr>
          <w:rFonts w:ascii="Garamond" w:hAnsi="Garamond"/>
          <w:sz w:val="24"/>
          <w:szCs w:val="24"/>
        </w:rPr>
        <w:t xml:space="preserve"> </w:t>
      </w:r>
      <w:proofErr w:type="gramStart"/>
      <w:r>
        <w:rPr>
          <w:rFonts w:ascii="Garamond" w:hAnsi="Garamond"/>
          <w:sz w:val="24"/>
          <w:szCs w:val="24"/>
        </w:rPr>
        <w:t>d</w:t>
      </w:r>
      <w:proofErr w:type="gramEnd"/>
      <w:r>
        <w:rPr>
          <w:rFonts w:ascii="Garamond" w:hAnsi="Garamond"/>
          <w:sz w:val="24"/>
          <w:szCs w:val="24"/>
        </w:rPr>
        <w:t xml:space="preserve">. </w:t>
      </w:r>
      <w:proofErr w:type="spellStart"/>
      <w:r>
        <w:rPr>
          <w:rFonts w:ascii="Garamond" w:hAnsi="Garamond"/>
          <w:sz w:val="24"/>
          <w:szCs w:val="24"/>
        </w:rPr>
        <w:t>L</w:t>
      </w:r>
      <w:r w:rsidRPr="006D52B3">
        <w:rPr>
          <w:rFonts w:ascii="Garamond" w:hAnsi="Garamond"/>
          <w:sz w:val="24"/>
          <w:szCs w:val="24"/>
        </w:rPr>
        <w:t>eges</w:t>
      </w:r>
      <w:proofErr w:type="spellEnd"/>
      <w:r w:rsidRPr="006D52B3">
        <w:rPr>
          <w:rFonts w:ascii="Garamond" w:hAnsi="Garamond"/>
          <w:sz w:val="24"/>
          <w:szCs w:val="24"/>
        </w:rPr>
        <w:t xml:space="preserve"> </w:t>
      </w:r>
      <w:proofErr w:type="spellStart"/>
      <w:r w:rsidRPr="006D52B3">
        <w:rPr>
          <w:rFonts w:ascii="Garamond" w:hAnsi="Garamond"/>
          <w:sz w:val="24"/>
          <w:szCs w:val="24"/>
        </w:rPr>
        <w:t>imperfectae</w:t>
      </w:r>
      <w:proofErr w:type="spellEnd"/>
    </w:p>
    <w:p w:rsidR="00B30ACD" w:rsidRPr="006D52B3" w:rsidRDefault="00B30ACD" w:rsidP="002C3388">
      <w:pPr>
        <w:spacing w:line="240" w:lineRule="auto"/>
        <w:jc w:val="both"/>
        <w:rPr>
          <w:rFonts w:ascii="Garamond" w:hAnsi="Garamond"/>
          <w:b/>
          <w:sz w:val="24"/>
          <w:szCs w:val="24"/>
        </w:rPr>
      </w:pPr>
      <w:r w:rsidRPr="006D52B3">
        <w:rPr>
          <w:rFonts w:ascii="Garamond" w:hAnsi="Garamond"/>
          <w:b/>
          <w:sz w:val="24"/>
          <w:szCs w:val="24"/>
        </w:rPr>
        <w:t>6. Função das normas jurídicas</w:t>
      </w:r>
    </w:p>
    <w:p w:rsidR="00B30ACD" w:rsidRDefault="00B30ACD" w:rsidP="002C3388">
      <w:pPr>
        <w:spacing w:line="240" w:lineRule="auto"/>
        <w:jc w:val="both"/>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a</w:t>
      </w:r>
      <w:proofErr w:type="gramEnd"/>
      <w:r>
        <w:rPr>
          <w:rFonts w:ascii="Garamond" w:hAnsi="Garamond"/>
          <w:sz w:val="24"/>
          <w:szCs w:val="24"/>
        </w:rPr>
        <w:t xml:space="preserve">. Normas primárias </w:t>
      </w:r>
    </w:p>
    <w:p w:rsidR="00B30ACD" w:rsidRDefault="00B30ACD" w:rsidP="002C3388">
      <w:pPr>
        <w:spacing w:line="240" w:lineRule="auto"/>
        <w:jc w:val="both"/>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b</w:t>
      </w:r>
      <w:proofErr w:type="gramEnd"/>
      <w:r>
        <w:rPr>
          <w:rFonts w:ascii="Garamond" w:hAnsi="Garamond"/>
          <w:sz w:val="24"/>
          <w:szCs w:val="24"/>
        </w:rPr>
        <w:t>. Normas secundárias</w:t>
      </w:r>
    </w:p>
    <w:p w:rsidR="00B30ACD"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sz w:val="24"/>
          <w:szCs w:val="24"/>
        </w:rPr>
      </w:pPr>
      <w:r w:rsidRPr="002A0907">
        <w:rPr>
          <w:rFonts w:ascii="Garamond" w:hAnsi="Garamond"/>
          <w:b/>
          <w:sz w:val="24"/>
          <w:szCs w:val="24"/>
        </w:rPr>
        <w:t xml:space="preserve">                               </w:t>
      </w:r>
      <w:r>
        <w:rPr>
          <w:rFonts w:ascii="Garamond" w:hAnsi="Garamond"/>
          <w:b/>
          <w:sz w:val="24"/>
          <w:szCs w:val="24"/>
        </w:rPr>
        <w:t xml:space="preserve"> </w:t>
      </w:r>
      <w:r w:rsidRPr="002A0907">
        <w:rPr>
          <w:rFonts w:ascii="Garamond" w:hAnsi="Garamond"/>
          <w:b/>
          <w:sz w:val="24"/>
          <w:szCs w:val="24"/>
        </w:rPr>
        <w:t xml:space="preserve"> </w:t>
      </w:r>
      <w:r>
        <w:rPr>
          <w:rFonts w:ascii="Garamond" w:hAnsi="Garamond"/>
          <w:b/>
          <w:sz w:val="24"/>
          <w:szCs w:val="24"/>
        </w:rPr>
        <w:t xml:space="preserve">            </w:t>
      </w:r>
      <w:r w:rsidRPr="002A0907">
        <w:rPr>
          <w:rFonts w:ascii="Garamond" w:hAnsi="Garamond"/>
          <w:b/>
          <w:sz w:val="24"/>
          <w:szCs w:val="24"/>
        </w:rPr>
        <w:t>Vontade dos destinatários:</w:t>
      </w:r>
      <w:r w:rsidRPr="002A0907">
        <w:rPr>
          <w:rFonts w:ascii="Garamond" w:hAnsi="Garamond"/>
          <w:sz w:val="24"/>
          <w:szCs w:val="24"/>
        </w:rPr>
        <w:t xml:space="preserve"> </w:t>
      </w:r>
    </w:p>
    <w:p w:rsidR="00B30ACD" w:rsidRPr="002A0907" w:rsidRDefault="00B30ACD" w:rsidP="002C3388">
      <w:pPr>
        <w:spacing w:line="360" w:lineRule="auto"/>
        <w:jc w:val="both"/>
        <w:rPr>
          <w:rFonts w:ascii="Garamond" w:hAnsi="Garamond"/>
          <w:sz w:val="24"/>
          <w:szCs w:val="24"/>
        </w:rPr>
      </w:pPr>
    </w:p>
    <w:p w:rsidR="00B30ACD" w:rsidRPr="002A0907" w:rsidRDefault="00B30ACD" w:rsidP="002C3388">
      <w:pPr>
        <w:spacing w:line="360" w:lineRule="auto"/>
        <w:rPr>
          <w:rFonts w:ascii="Garamond" w:hAnsi="Garamond"/>
          <w:sz w:val="24"/>
          <w:szCs w:val="24"/>
        </w:rPr>
      </w:pPr>
      <w:r w:rsidRPr="002A0907">
        <w:rPr>
          <w:rFonts w:ascii="Garamond" w:hAnsi="Garamond"/>
          <w:sz w:val="24"/>
          <w:szCs w:val="24"/>
        </w:rPr>
        <w:t>Inicialmente importa separar as normas injuntivas das dispositivas:</w:t>
      </w:r>
    </w:p>
    <w:p w:rsidR="00B30ACD" w:rsidRDefault="00B30ACD" w:rsidP="002C3388">
      <w:pPr>
        <w:spacing w:line="360" w:lineRule="auto"/>
        <w:jc w:val="both"/>
        <w:rPr>
          <w:rFonts w:ascii="Garamond" w:hAnsi="Garamond"/>
          <w:sz w:val="24"/>
          <w:szCs w:val="24"/>
        </w:rPr>
      </w:pPr>
      <w:r w:rsidRPr="00D37D68">
        <w:rPr>
          <w:rFonts w:ascii="Garamond" w:hAnsi="Garamond"/>
          <w:b/>
          <w:sz w:val="24"/>
          <w:szCs w:val="24"/>
        </w:rPr>
        <w:t xml:space="preserve">Injuntivas: </w:t>
      </w:r>
      <w:r>
        <w:rPr>
          <w:rFonts w:ascii="Garamond" w:hAnsi="Garamond"/>
          <w:sz w:val="24"/>
          <w:szCs w:val="24"/>
        </w:rPr>
        <w:t>são aquelas que se aplicam independentemente da vontade das pessoas destinatárias (norma impõe-se sem ou contra essa vontade).</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Não estão na disponibilidade dos destinatários. Trata-se de comandos que prosseguem interesses gerais ou individuais muito fortes, pelo que têm de ser acatadas a todo o custo.</w:t>
      </w:r>
    </w:p>
    <w:p w:rsidR="00B30ACD" w:rsidRDefault="00B30ACD" w:rsidP="002C3388">
      <w:pPr>
        <w:spacing w:line="360" w:lineRule="auto"/>
        <w:jc w:val="both"/>
        <w:rPr>
          <w:rFonts w:ascii="Garamond" w:hAnsi="Garamond"/>
          <w:sz w:val="24"/>
          <w:szCs w:val="24"/>
        </w:rPr>
      </w:pPr>
      <w:r>
        <w:rPr>
          <w:rFonts w:ascii="Garamond" w:hAnsi="Garamond"/>
          <w:sz w:val="24"/>
          <w:szCs w:val="24"/>
        </w:rPr>
        <w:t>Ex. Normas que regulam o trânsito/ previdência social/ estado de sítio</w:t>
      </w:r>
    </w:p>
    <w:p w:rsidR="00B30ACD" w:rsidRPr="00D37D68" w:rsidRDefault="00B30ACD" w:rsidP="002C3388">
      <w:pPr>
        <w:spacing w:line="360" w:lineRule="auto"/>
        <w:jc w:val="both"/>
        <w:rPr>
          <w:rFonts w:ascii="Garamond" w:hAnsi="Garamond"/>
          <w:b/>
          <w:sz w:val="24"/>
          <w:szCs w:val="24"/>
        </w:rPr>
      </w:pPr>
    </w:p>
    <w:p w:rsidR="00B30ACD" w:rsidRDefault="00B30ACD" w:rsidP="002C3388">
      <w:pPr>
        <w:spacing w:line="360" w:lineRule="auto"/>
        <w:jc w:val="both"/>
        <w:rPr>
          <w:rFonts w:ascii="Garamond" w:hAnsi="Garamond"/>
          <w:sz w:val="24"/>
          <w:szCs w:val="24"/>
        </w:rPr>
      </w:pPr>
      <w:r w:rsidRPr="00D37D68">
        <w:rPr>
          <w:rFonts w:ascii="Garamond" w:hAnsi="Garamond"/>
          <w:b/>
          <w:sz w:val="24"/>
          <w:szCs w:val="24"/>
        </w:rPr>
        <w:lastRenderedPageBreak/>
        <w:t>Dispositivas</w:t>
      </w:r>
      <w:r>
        <w:rPr>
          <w:rFonts w:ascii="Garamond" w:hAnsi="Garamond"/>
          <w:b/>
          <w:sz w:val="24"/>
          <w:szCs w:val="24"/>
        </w:rPr>
        <w:t xml:space="preserve"> (facultativas)</w:t>
      </w:r>
      <w:r w:rsidRPr="00D37D68">
        <w:rPr>
          <w:rFonts w:ascii="Garamond" w:hAnsi="Garamond"/>
          <w:b/>
          <w:sz w:val="24"/>
          <w:szCs w:val="24"/>
        </w:rPr>
        <w:t xml:space="preserve">: </w:t>
      </w:r>
      <w:r>
        <w:rPr>
          <w:rFonts w:ascii="Garamond" w:hAnsi="Garamond"/>
          <w:sz w:val="24"/>
          <w:szCs w:val="24"/>
        </w:rPr>
        <w:t>são aquelas que se aplicam atendendo à vontade dos seus destinatários (se as partes suscitam ou não afastam a sua aplicação)</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Verifica-se uma disponibilidade de aplicação de tais normas pelos seus destinatários. (Apelam à livre vontade dos destinatários.) </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Um dos seus pressupostos é a </w:t>
      </w:r>
      <w:r w:rsidRPr="002A0907">
        <w:rPr>
          <w:rFonts w:ascii="Garamond" w:hAnsi="Garamond"/>
          <w:b/>
          <w:sz w:val="24"/>
          <w:szCs w:val="24"/>
        </w:rPr>
        <w:t>vontade</w:t>
      </w:r>
      <w:r>
        <w:rPr>
          <w:rFonts w:ascii="Garamond" w:hAnsi="Garamond"/>
          <w:sz w:val="24"/>
          <w:szCs w:val="24"/>
        </w:rPr>
        <w:t xml:space="preserve"> das partes quanto à sua aplicação (vontade tem uma função cooperadora). </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Ex. </w:t>
      </w:r>
      <w:proofErr w:type="spellStart"/>
      <w:proofErr w:type="gramStart"/>
      <w:r>
        <w:rPr>
          <w:rFonts w:ascii="Garamond" w:hAnsi="Garamond"/>
          <w:sz w:val="24"/>
          <w:szCs w:val="24"/>
        </w:rPr>
        <w:t>art</w:t>
      </w:r>
      <w:proofErr w:type="spellEnd"/>
      <w:proofErr w:type="gramEnd"/>
      <w:r>
        <w:rPr>
          <w:rFonts w:ascii="Garamond" w:hAnsi="Garamond"/>
          <w:sz w:val="24"/>
          <w:szCs w:val="24"/>
        </w:rPr>
        <w:t xml:space="preserve"> 1445/ 2131</w:t>
      </w:r>
    </w:p>
    <w:p w:rsidR="00B30ACD"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b/>
          <w:sz w:val="24"/>
          <w:szCs w:val="24"/>
        </w:rPr>
      </w:pPr>
      <w:r>
        <w:rPr>
          <w:rFonts w:ascii="Garamond" w:hAnsi="Garamond"/>
          <w:b/>
          <w:sz w:val="24"/>
          <w:szCs w:val="24"/>
        </w:rPr>
        <w:t xml:space="preserve">Normas </w:t>
      </w:r>
      <w:r w:rsidRPr="00D37D68">
        <w:rPr>
          <w:rFonts w:ascii="Garamond" w:hAnsi="Garamond"/>
          <w:b/>
          <w:sz w:val="24"/>
          <w:szCs w:val="24"/>
        </w:rPr>
        <w:t>Injuntivas:</w:t>
      </w:r>
    </w:p>
    <w:p w:rsidR="00B30ACD" w:rsidRDefault="00B30ACD" w:rsidP="002C3388">
      <w:pPr>
        <w:spacing w:line="360" w:lineRule="auto"/>
        <w:jc w:val="both"/>
        <w:rPr>
          <w:rFonts w:ascii="Garamond" w:hAnsi="Garamond"/>
          <w:sz w:val="24"/>
          <w:szCs w:val="24"/>
        </w:rPr>
      </w:pPr>
      <w:r w:rsidRPr="002A0907">
        <w:rPr>
          <w:rFonts w:ascii="Garamond" w:hAnsi="Garamond"/>
          <w:b/>
          <w:sz w:val="24"/>
          <w:szCs w:val="24"/>
        </w:rPr>
        <w:t>Preceptivas</w:t>
      </w:r>
      <w:r>
        <w:rPr>
          <w:rFonts w:ascii="Garamond" w:hAnsi="Garamond"/>
          <w:b/>
          <w:sz w:val="24"/>
          <w:szCs w:val="24"/>
        </w:rPr>
        <w:t xml:space="preserve">: </w:t>
      </w:r>
      <w:r w:rsidRPr="00D533E0">
        <w:rPr>
          <w:rFonts w:ascii="Garamond" w:hAnsi="Garamond"/>
          <w:sz w:val="24"/>
          <w:szCs w:val="24"/>
        </w:rPr>
        <w:t xml:space="preserve">impõem um comportamento, uma conduta ou a </w:t>
      </w:r>
      <w:proofErr w:type="gramStart"/>
      <w:r w:rsidRPr="00D533E0">
        <w:rPr>
          <w:rFonts w:ascii="Garamond" w:hAnsi="Garamond"/>
          <w:sz w:val="24"/>
          <w:szCs w:val="24"/>
        </w:rPr>
        <w:t>pratica</w:t>
      </w:r>
      <w:proofErr w:type="gramEnd"/>
      <w:r w:rsidRPr="00D533E0">
        <w:rPr>
          <w:rFonts w:ascii="Garamond" w:hAnsi="Garamond"/>
          <w:sz w:val="24"/>
          <w:szCs w:val="24"/>
        </w:rPr>
        <w:t xml:space="preserve"> de um acto</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Formas positivas de conduta: FACERE</w:t>
      </w:r>
    </w:p>
    <w:p w:rsidR="00B30ACD" w:rsidRDefault="00B30ACD" w:rsidP="002C3388">
      <w:pPr>
        <w:spacing w:line="360" w:lineRule="auto"/>
        <w:jc w:val="both"/>
        <w:rPr>
          <w:rFonts w:ascii="Garamond" w:hAnsi="Garamond"/>
          <w:sz w:val="24"/>
          <w:szCs w:val="24"/>
        </w:rPr>
      </w:pPr>
      <w:r w:rsidRPr="002A0907">
        <w:rPr>
          <w:rFonts w:ascii="Garamond" w:hAnsi="Garamond"/>
          <w:i/>
          <w:sz w:val="24"/>
          <w:szCs w:val="24"/>
        </w:rPr>
        <w:t>Ex.</w:t>
      </w:r>
      <w:r>
        <w:rPr>
          <w:rFonts w:ascii="Garamond" w:hAnsi="Garamond"/>
          <w:sz w:val="24"/>
          <w:szCs w:val="24"/>
        </w:rPr>
        <w:t xml:space="preserve"> Norma que diz que o contrato deve ser pontualmente cumprido (</w:t>
      </w:r>
      <w:proofErr w:type="spellStart"/>
      <w:r>
        <w:rPr>
          <w:rFonts w:ascii="Garamond" w:hAnsi="Garamond"/>
          <w:sz w:val="24"/>
          <w:szCs w:val="24"/>
        </w:rPr>
        <w:t>art</w:t>
      </w:r>
      <w:proofErr w:type="spellEnd"/>
      <w:r>
        <w:rPr>
          <w:rFonts w:ascii="Garamond" w:hAnsi="Garamond"/>
          <w:sz w:val="24"/>
          <w:szCs w:val="24"/>
        </w:rPr>
        <w:t xml:space="preserve">. 406 do </w:t>
      </w:r>
      <w:proofErr w:type="gramStart"/>
      <w:r>
        <w:rPr>
          <w:rFonts w:ascii="Garamond" w:hAnsi="Garamond"/>
          <w:sz w:val="24"/>
          <w:szCs w:val="24"/>
        </w:rPr>
        <w:t>CC)</w:t>
      </w:r>
      <w:proofErr w:type="gramEnd"/>
      <w:r>
        <w:rPr>
          <w:rFonts w:ascii="Garamond" w:hAnsi="Garamond"/>
          <w:sz w:val="24"/>
          <w:szCs w:val="24"/>
        </w:rPr>
        <w:t>/ norma que manda circular pela direita/ norma que manda pagar impostos/ norma que ordena que o pai dê alimento aos filhos.</w:t>
      </w:r>
    </w:p>
    <w:p w:rsidR="00B30ACD" w:rsidRDefault="00B30ACD" w:rsidP="002C3388">
      <w:pPr>
        <w:spacing w:line="360" w:lineRule="auto"/>
        <w:jc w:val="both"/>
        <w:rPr>
          <w:rFonts w:ascii="Garamond" w:hAnsi="Garamond"/>
          <w:sz w:val="24"/>
          <w:szCs w:val="24"/>
        </w:rPr>
      </w:pPr>
      <w:r w:rsidRPr="00D533E0">
        <w:rPr>
          <w:rFonts w:ascii="Garamond" w:hAnsi="Garamond"/>
          <w:b/>
          <w:sz w:val="24"/>
          <w:szCs w:val="24"/>
        </w:rPr>
        <w:t>Proibitivas</w:t>
      </w:r>
      <w:r>
        <w:rPr>
          <w:rFonts w:ascii="Garamond" w:hAnsi="Garamond"/>
          <w:sz w:val="24"/>
          <w:szCs w:val="24"/>
        </w:rPr>
        <w:t>: normas que proíbem ou impedem uma conduta ou impõem uma omissão.</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Formas negativas de conduta, manda não fazer: NON FACERE</w:t>
      </w:r>
    </w:p>
    <w:p w:rsidR="00B30ACD" w:rsidRDefault="00B30ACD" w:rsidP="002C3388">
      <w:pPr>
        <w:spacing w:line="360" w:lineRule="auto"/>
        <w:jc w:val="both"/>
        <w:rPr>
          <w:rFonts w:ascii="Garamond" w:hAnsi="Garamond"/>
          <w:sz w:val="24"/>
          <w:szCs w:val="24"/>
        </w:rPr>
      </w:pPr>
      <w:r w:rsidRPr="002A0907">
        <w:rPr>
          <w:rFonts w:ascii="Garamond" w:hAnsi="Garamond"/>
          <w:i/>
          <w:sz w:val="24"/>
          <w:szCs w:val="24"/>
        </w:rPr>
        <w:t>Ex</w:t>
      </w:r>
      <w:r>
        <w:rPr>
          <w:rFonts w:ascii="Garamond" w:hAnsi="Garamond"/>
          <w:sz w:val="24"/>
          <w:szCs w:val="24"/>
        </w:rPr>
        <w:t>. Maioria normas penais (os outros não devem ofender a vida, honra, liberdade e património); norma que proíbe o casamento a menores ou a quem já é casado</w:t>
      </w:r>
    </w:p>
    <w:p w:rsidR="00B30ACD"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b/>
          <w:sz w:val="24"/>
          <w:szCs w:val="24"/>
        </w:rPr>
      </w:pPr>
      <w:r w:rsidRPr="00C22655">
        <w:rPr>
          <w:rFonts w:ascii="Garamond" w:hAnsi="Garamond"/>
          <w:b/>
          <w:sz w:val="24"/>
          <w:szCs w:val="24"/>
        </w:rPr>
        <w:t>Dispositivas:</w:t>
      </w:r>
      <w:r>
        <w:rPr>
          <w:rFonts w:ascii="Garamond" w:hAnsi="Garamond"/>
          <w:b/>
          <w:sz w:val="24"/>
          <w:szCs w:val="24"/>
        </w:rPr>
        <w:t xml:space="preserve"> </w:t>
      </w:r>
    </w:p>
    <w:p w:rsidR="00B30ACD" w:rsidRDefault="00B30ACD" w:rsidP="002C3388">
      <w:pPr>
        <w:spacing w:line="360" w:lineRule="auto"/>
        <w:jc w:val="both"/>
        <w:rPr>
          <w:rFonts w:ascii="Garamond" w:hAnsi="Garamond"/>
          <w:sz w:val="24"/>
          <w:szCs w:val="24"/>
        </w:rPr>
      </w:pPr>
      <w:r>
        <w:rPr>
          <w:rFonts w:ascii="Garamond" w:hAnsi="Garamond"/>
          <w:b/>
          <w:sz w:val="24"/>
          <w:szCs w:val="24"/>
        </w:rPr>
        <w:t xml:space="preserve">Permissivas: </w:t>
      </w:r>
      <w:r w:rsidRPr="00C22655">
        <w:rPr>
          <w:rFonts w:ascii="Garamond" w:hAnsi="Garamond"/>
          <w:sz w:val="24"/>
          <w:szCs w:val="24"/>
        </w:rPr>
        <w:t>permitam ou autorizam certos comportamentos/ condutas</w:t>
      </w:r>
    </w:p>
    <w:p w:rsidR="00B30ACD" w:rsidRDefault="00B30ACD" w:rsidP="002C3388">
      <w:pPr>
        <w:spacing w:line="360" w:lineRule="auto"/>
        <w:jc w:val="both"/>
        <w:rPr>
          <w:rFonts w:ascii="Garamond" w:hAnsi="Garamond"/>
          <w:sz w:val="24"/>
          <w:szCs w:val="24"/>
        </w:rPr>
      </w:pPr>
      <w:r w:rsidRPr="002A0907">
        <w:rPr>
          <w:rFonts w:ascii="Garamond" w:hAnsi="Garamond"/>
          <w:i/>
          <w:sz w:val="24"/>
          <w:szCs w:val="24"/>
        </w:rPr>
        <w:t>Ex</w:t>
      </w:r>
      <w:r>
        <w:rPr>
          <w:rFonts w:ascii="Garamond" w:hAnsi="Garamond"/>
          <w:sz w:val="24"/>
          <w:szCs w:val="24"/>
        </w:rPr>
        <w:t xml:space="preserve">: </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Regra que permite o casamento (não se aplica a norma que fixa os efeitos do casamento independentemente de uma manifestação de vontade nesse sentido)     </w:t>
      </w:r>
    </w:p>
    <w:p w:rsidR="00B30ACD" w:rsidRDefault="00B30ACD" w:rsidP="002C3388">
      <w:pPr>
        <w:spacing w:line="360" w:lineRule="auto"/>
        <w:jc w:val="both"/>
        <w:rPr>
          <w:rFonts w:ascii="Garamond" w:hAnsi="Garamond"/>
          <w:sz w:val="24"/>
          <w:szCs w:val="24"/>
        </w:rPr>
      </w:pPr>
      <w:r>
        <w:rPr>
          <w:rFonts w:ascii="Garamond" w:hAnsi="Garamond"/>
          <w:sz w:val="24"/>
          <w:szCs w:val="24"/>
        </w:rPr>
        <w:t>Regra que autoriza a feitura de testamento (</w:t>
      </w:r>
      <w:proofErr w:type="spellStart"/>
      <w:r>
        <w:rPr>
          <w:rFonts w:ascii="Garamond" w:hAnsi="Garamond"/>
          <w:sz w:val="24"/>
          <w:szCs w:val="24"/>
        </w:rPr>
        <w:t>art</w:t>
      </w:r>
      <w:proofErr w:type="spellEnd"/>
      <w:r>
        <w:rPr>
          <w:rFonts w:ascii="Garamond" w:hAnsi="Garamond"/>
          <w:sz w:val="24"/>
          <w:szCs w:val="24"/>
        </w:rPr>
        <w:t>. 2281 do CC)</w:t>
      </w:r>
    </w:p>
    <w:p w:rsidR="00B30ACD" w:rsidRDefault="00B30ACD" w:rsidP="002C3388">
      <w:pPr>
        <w:spacing w:line="360" w:lineRule="auto"/>
        <w:jc w:val="both"/>
        <w:rPr>
          <w:rFonts w:ascii="Garamond" w:hAnsi="Garamond"/>
          <w:sz w:val="24"/>
          <w:szCs w:val="24"/>
        </w:rPr>
      </w:pPr>
      <w:r>
        <w:rPr>
          <w:rFonts w:ascii="Garamond" w:hAnsi="Garamond"/>
          <w:sz w:val="24"/>
          <w:szCs w:val="24"/>
        </w:rPr>
        <w:lastRenderedPageBreak/>
        <w:t xml:space="preserve">Regra que permite ao cônjuge requerer </w:t>
      </w:r>
      <w:proofErr w:type="gramStart"/>
      <w:r>
        <w:rPr>
          <w:rFonts w:ascii="Garamond" w:hAnsi="Garamond"/>
          <w:sz w:val="24"/>
          <w:szCs w:val="24"/>
        </w:rPr>
        <w:t>divorcio</w:t>
      </w:r>
      <w:proofErr w:type="gramEnd"/>
      <w:r>
        <w:rPr>
          <w:rFonts w:ascii="Garamond" w:hAnsi="Garamond"/>
          <w:sz w:val="24"/>
          <w:szCs w:val="24"/>
        </w:rPr>
        <w:t xml:space="preserve"> se o outro violar os deveres conjugais.</w:t>
      </w:r>
    </w:p>
    <w:p w:rsidR="00B30ACD" w:rsidRPr="002A0907"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sz w:val="24"/>
          <w:szCs w:val="24"/>
        </w:rPr>
      </w:pPr>
      <w:r w:rsidRPr="00C22655">
        <w:rPr>
          <w:rFonts w:ascii="Garamond" w:hAnsi="Garamond"/>
          <w:b/>
          <w:sz w:val="24"/>
          <w:szCs w:val="24"/>
        </w:rPr>
        <w:t xml:space="preserve">Supletivas: </w:t>
      </w:r>
      <w:r w:rsidRPr="00194DE2">
        <w:rPr>
          <w:rFonts w:ascii="Garamond" w:hAnsi="Garamond"/>
          <w:sz w:val="24"/>
          <w:szCs w:val="24"/>
        </w:rPr>
        <w:t>visam suprir as deficiências ou ausências de manifestação de vontade das partes em determinado acto jurídico</w:t>
      </w:r>
      <w:r>
        <w:rPr>
          <w:rFonts w:ascii="Garamond" w:hAnsi="Garamond"/>
          <w:sz w:val="24"/>
          <w:szCs w:val="24"/>
        </w:rPr>
        <w:t xml:space="preserve">. </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O A - Porque as </w:t>
      </w:r>
      <w:proofErr w:type="gramStart"/>
      <w:r>
        <w:rPr>
          <w:rFonts w:ascii="Garamond" w:hAnsi="Garamond"/>
          <w:sz w:val="24"/>
          <w:szCs w:val="24"/>
        </w:rPr>
        <w:t>partes</w:t>
      </w:r>
      <w:proofErr w:type="gramEnd"/>
      <w:r>
        <w:rPr>
          <w:rFonts w:ascii="Garamond" w:hAnsi="Garamond"/>
          <w:sz w:val="24"/>
          <w:szCs w:val="24"/>
        </w:rPr>
        <w:t xml:space="preserve"> não </w:t>
      </w:r>
      <w:proofErr w:type="gramStart"/>
      <w:r>
        <w:rPr>
          <w:rFonts w:ascii="Garamond" w:hAnsi="Garamond"/>
          <w:sz w:val="24"/>
          <w:szCs w:val="24"/>
        </w:rPr>
        <w:t>estão</w:t>
      </w:r>
      <w:proofErr w:type="gramEnd"/>
      <w:r>
        <w:rPr>
          <w:rFonts w:ascii="Garamond" w:hAnsi="Garamond"/>
          <w:sz w:val="24"/>
          <w:szCs w:val="24"/>
        </w:rPr>
        <w:t xml:space="preserve"> em condições de antecipar uma disciplina completa dos seus negócios, as regras supletivas podem: </w:t>
      </w:r>
    </w:p>
    <w:p w:rsidR="00B30ACD" w:rsidRDefault="00B30ACD" w:rsidP="00F331C0">
      <w:pPr>
        <w:pStyle w:val="PargrafodaLista"/>
        <w:numPr>
          <w:ilvl w:val="0"/>
          <w:numId w:val="100"/>
        </w:numPr>
        <w:spacing w:line="360" w:lineRule="auto"/>
        <w:jc w:val="both"/>
        <w:rPr>
          <w:rFonts w:ascii="Garamond" w:hAnsi="Garamond"/>
          <w:sz w:val="24"/>
          <w:szCs w:val="24"/>
        </w:rPr>
      </w:pPr>
      <w:r w:rsidRPr="00E43798">
        <w:rPr>
          <w:rFonts w:ascii="Garamond" w:hAnsi="Garamond"/>
          <w:b/>
          <w:sz w:val="24"/>
          <w:szCs w:val="24"/>
        </w:rPr>
        <w:t>Suprir a deficiência da declaração da vontade das partes</w:t>
      </w:r>
      <w:r>
        <w:rPr>
          <w:rFonts w:ascii="Garamond" w:hAnsi="Garamond"/>
          <w:sz w:val="24"/>
          <w:szCs w:val="24"/>
        </w:rPr>
        <w:t xml:space="preserve">: </w:t>
      </w:r>
      <w:proofErr w:type="spellStart"/>
      <w:r>
        <w:rPr>
          <w:rFonts w:ascii="Garamond" w:hAnsi="Garamond"/>
          <w:sz w:val="24"/>
          <w:szCs w:val="24"/>
        </w:rPr>
        <w:t>ex</w:t>
      </w:r>
      <w:proofErr w:type="spellEnd"/>
      <w:r>
        <w:rPr>
          <w:rFonts w:ascii="Garamond" w:hAnsi="Garamond"/>
          <w:sz w:val="24"/>
          <w:szCs w:val="24"/>
        </w:rPr>
        <w:t xml:space="preserve"> num contrato de compra e venda as partes limitam-se a indicar o que é especifico daquela compra e venda </w:t>
      </w:r>
      <w:proofErr w:type="gramStart"/>
      <w:r>
        <w:rPr>
          <w:rFonts w:ascii="Garamond" w:hAnsi="Garamond"/>
          <w:sz w:val="24"/>
          <w:szCs w:val="24"/>
        </w:rPr>
        <w:t>( preço</w:t>
      </w:r>
      <w:proofErr w:type="gramEnd"/>
      <w:r>
        <w:rPr>
          <w:rFonts w:ascii="Garamond" w:hAnsi="Garamond"/>
          <w:sz w:val="24"/>
          <w:szCs w:val="24"/>
        </w:rPr>
        <w:t xml:space="preserve">, coisa vendida, condições de entrega e pagamento), sendo tudo o resto deixado para as regras normais de compra e venda previstas no CC que se aplicam automaticamente no seu silencio ( </w:t>
      </w:r>
      <w:proofErr w:type="spellStart"/>
      <w:r>
        <w:rPr>
          <w:rFonts w:ascii="Garamond" w:hAnsi="Garamond"/>
          <w:sz w:val="24"/>
          <w:szCs w:val="24"/>
        </w:rPr>
        <w:t>ex</w:t>
      </w:r>
      <w:proofErr w:type="spellEnd"/>
      <w:r>
        <w:rPr>
          <w:rFonts w:ascii="Garamond" w:hAnsi="Garamond"/>
          <w:sz w:val="24"/>
          <w:szCs w:val="24"/>
        </w:rPr>
        <w:t>: se a coisa tiver defeito, aplicam se as disposições supletivas da lei)</w:t>
      </w:r>
    </w:p>
    <w:p w:rsidR="00B30ACD" w:rsidRDefault="00B30ACD" w:rsidP="00F331C0">
      <w:pPr>
        <w:pStyle w:val="PargrafodaLista"/>
        <w:numPr>
          <w:ilvl w:val="0"/>
          <w:numId w:val="100"/>
        </w:numPr>
        <w:spacing w:line="360" w:lineRule="auto"/>
        <w:jc w:val="both"/>
        <w:rPr>
          <w:rFonts w:ascii="Garamond" w:hAnsi="Garamond"/>
          <w:sz w:val="24"/>
          <w:szCs w:val="24"/>
        </w:rPr>
      </w:pPr>
      <w:r w:rsidRPr="00E43798">
        <w:rPr>
          <w:rFonts w:ascii="Garamond" w:hAnsi="Garamond"/>
          <w:b/>
          <w:sz w:val="24"/>
          <w:szCs w:val="24"/>
        </w:rPr>
        <w:t>Falta total da declaração</w:t>
      </w:r>
      <w:r>
        <w:rPr>
          <w:rFonts w:ascii="Garamond" w:hAnsi="Garamond"/>
          <w:sz w:val="24"/>
          <w:szCs w:val="24"/>
        </w:rPr>
        <w:t xml:space="preserve">: ex. </w:t>
      </w:r>
      <w:proofErr w:type="spellStart"/>
      <w:r>
        <w:rPr>
          <w:rFonts w:ascii="Garamond" w:hAnsi="Garamond"/>
          <w:sz w:val="24"/>
          <w:szCs w:val="24"/>
        </w:rPr>
        <w:t>art</w:t>
      </w:r>
      <w:proofErr w:type="spellEnd"/>
      <w:r>
        <w:rPr>
          <w:rFonts w:ascii="Garamond" w:hAnsi="Garamond"/>
          <w:sz w:val="24"/>
          <w:szCs w:val="24"/>
        </w:rPr>
        <w:t>. 1717 do CC, o regime supletivo de bens de casamento, aplica se quando os nubentes não celebram convenção antenupcial.</w:t>
      </w:r>
    </w:p>
    <w:p w:rsidR="00B30ACD"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b/>
          <w:sz w:val="24"/>
          <w:szCs w:val="24"/>
        </w:rPr>
      </w:pPr>
      <w:r>
        <w:rPr>
          <w:rFonts w:ascii="Garamond" w:hAnsi="Garamond"/>
          <w:b/>
          <w:sz w:val="24"/>
          <w:szCs w:val="24"/>
        </w:rPr>
        <w:t xml:space="preserve">                                                    </w:t>
      </w:r>
      <w:r w:rsidRPr="0015251B">
        <w:rPr>
          <w:rFonts w:ascii="Garamond" w:hAnsi="Garamond"/>
          <w:b/>
          <w:sz w:val="24"/>
          <w:szCs w:val="24"/>
        </w:rPr>
        <w:t>Plenitude do sentido:</w:t>
      </w:r>
      <w:r>
        <w:rPr>
          <w:rFonts w:ascii="Garamond" w:hAnsi="Garamond"/>
          <w:b/>
          <w:sz w:val="24"/>
          <w:szCs w:val="24"/>
        </w:rPr>
        <w:t xml:space="preserve"> </w:t>
      </w:r>
    </w:p>
    <w:p w:rsidR="00B30ACD"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sz w:val="24"/>
          <w:szCs w:val="24"/>
        </w:rPr>
      </w:pPr>
      <w:r w:rsidRPr="00C71844">
        <w:rPr>
          <w:rFonts w:ascii="Garamond" w:hAnsi="Garamond"/>
          <w:b/>
          <w:sz w:val="24"/>
          <w:szCs w:val="24"/>
        </w:rPr>
        <w:t>Autónomas</w:t>
      </w:r>
      <w:r>
        <w:rPr>
          <w:rFonts w:ascii="Garamond" w:hAnsi="Garamond"/>
          <w:sz w:val="24"/>
          <w:szCs w:val="24"/>
        </w:rPr>
        <w:t>: são normas que têm por si só um sentido completo, isto é, apresentam um conteúdo independentemente de outras normas jurídicas.</w:t>
      </w:r>
    </w:p>
    <w:p w:rsidR="00B30ACD" w:rsidRDefault="00B30ACD" w:rsidP="002C3388">
      <w:pPr>
        <w:spacing w:line="360" w:lineRule="auto"/>
        <w:jc w:val="both"/>
        <w:rPr>
          <w:rFonts w:ascii="Garamond" w:hAnsi="Garamond"/>
          <w:sz w:val="24"/>
          <w:szCs w:val="24"/>
        </w:rPr>
      </w:pPr>
      <w:r>
        <w:rPr>
          <w:rFonts w:ascii="Garamond" w:hAnsi="Garamond"/>
          <w:sz w:val="24"/>
          <w:szCs w:val="24"/>
        </w:rPr>
        <w:t>Ex:</w:t>
      </w:r>
    </w:p>
    <w:p w:rsidR="00B30ACD" w:rsidRDefault="00B30ACD" w:rsidP="002C3388">
      <w:pPr>
        <w:spacing w:line="240" w:lineRule="auto"/>
        <w:jc w:val="both"/>
        <w:rPr>
          <w:rFonts w:ascii="Garamond" w:hAnsi="Garamond"/>
          <w:sz w:val="24"/>
          <w:szCs w:val="24"/>
        </w:rPr>
      </w:pPr>
      <w:proofErr w:type="spellStart"/>
      <w:r>
        <w:rPr>
          <w:rFonts w:ascii="Garamond" w:hAnsi="Garamond"/>
          <w:sz w:val="24"/>
          <w:szCs w:val="24"/>
        </w:rPr>
        <w:t>Art</w:t>
      </w:r>
      <w:proofErr w:type="spellEnd"/>
      <w:r>
        <w:rPr>
          <w:rFonts w:ascii="Garamond" w:hAnsi="Garamond"/>
          <w:sz w:val="24"/>
          <w:szCs w:val="24"/>
        </w:rPr>
        <w:t xml:space="preserve"> 130 do CC que fixa os efeitos jurídicos da maioridade</w:t>
      </w:r>
    </w:p>
    <w:p w:rsidR="00B30ACD" w:rsidRDefault="00B30ACD" w:rsidP="002C3388">
      <w:pPr>
        <w:spacing w:line="240" w:lineRule="auto"/>
        <w:jc w:val="both"/>
        <w:rPr>
          <w:rFonts w:ascii="Garamond" w:hAnsi="Garamond"/>
          <w:sz w:val="24"/>
          <w:szCs w:val="24"/>
        </w:rPr>
      </w:pPr>
      <w:proofErr w:type="spellStart"/>
      <w:r>
        <w:rPr>
          <w:rFonts w:ascii="Garamond" w:hAnsi="Garamond"/>
          <w:sz w:val="24"/>
          <w:szCs w:val="24"/>
        </w:rPr>
        <w:t>Art</w:t>
      </w:r>
      <w:proofErr w:type="spellEnd"/>
      <w:r>
        <w:rPr>
          <w:rFonts w:ascii="Garamond" w:hAnsi="Garamond"/>
          <w:sz w:val="24"/>
          <w:szCs w:val="24"/>
        </w:rPr>
        <w:t xml:space="preserve">. 1367 </w:t>
      </w:r>
      <w:proofErr w:type="gramStart"/>
      <w:r>
        <w:rPr>
          <w:rFonts w:ascii="Garamond" w:hAnsi="Garamond"/>
          <w:sz w:val="24"/>
          <w:szCs w:val="24"/>
        </w:rPr>
        <w:t>do</w:t>
      </w:r>
      <w:proofErr w:type="gramEnd"/>
      <w:r>
        <w:rPr>
          <w:rFonts w:ascii="Garamond" w:hAnsi="Garamond"/>
          <w:sz w:val="24"/>
          <w:szCs w:val="24"/>
        </w:rPr>
        <w:t xml:space="preserve"> CC que permite ao proprietário fazer a apanha dos frutos no prédio vizinho</w:t>
      </w:r>
    </w:p>
    <w:p w:rsidR="00B30ACD" w:rsidRDefault="00B30ACD" w:rsidP="002C3388">
      <w:pPr>
        <w:spacing w:line="240" w:lineRule="auto"/>
        <w:jc w:val="both"/>
        <w:rPr>
          <w:rFonts w:ascii="Garamond" w:hAnsi="Garamond"/>
          <w:sz w:val="24"/>
          <w:szCs w:val="24"/>
        </w:rPr>
      </w:pPr>
      <w:proofErr w:type="spellStart"/>
      <w:r>
        <w:rPr>
          <w:rFonts w:ascii="Garamond" w:hAnsi="Garamond"/>
          <w:sz w:val="24"/>
          <w:szCs w:val="24"/>
        </w:rPr>
        <w:t>Art</w:t>
      </w:r>
      <w:proofErr w:type="spellEnd"/>
      <w:r>
        <w:rPr>
          <w:rFonts w:ascii="Garamond" w:hAnsi="Garamond"/>
          <w:sz w:val="24"/>
          <w:szCs w:val="24"/>
        </w:rPr>
        <w:t xml:space="preserve">. 1690 </w:t>
      </w:r>
      <w:proofErr w:type="gramStart"/>
      <w:r>
        <w:rPr>
          <w:rFonts w:ascii="Garamond" w:hAnsi="Garamond"/>
          <w:sz w:val="24"/>
          <w:szCs w:val="24"/>
        </w:rPr>
        <w:t>do</w:t>
      </w:r>
      <w:proofErr w:type="gramEnd"/>
      <w:r>
        <w:rPr>
          <w:rFonts w:ascii="Garamond" w:hAnsi="Garamond"/>
          <w:sz w:val="24"/>
          <w:szCs w:val="24"/>
        </w:rPr>
        <w:t xml:space="preserve"> CC que reconhece a legitimidade a qualquer dos cônjuges para contrair dividas </w:t>
      </w:r>
    </w:p>
    <w:p w:rsidR="00B30ACD"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sz w:val="24"/>
          <w:szCs w:val="24"/>
        </w:rPr>
      </w:pPr>
      <w:r w:rsidRPr="00BA21D6">
        <w:rPr>
          <w:rFonts w:ascii="Garamond" w:hAnsi="Garamond"/>
          <w:b/>
          <w:sz w:val="24"/>
          <w:szCs w:val="24"/>
        </w:rPr>
        <w:t>Não autónomas ou remissivas:</w:t>
      </w:r>
      <w:r>
        <w:rPr>
          <w:rFonts w:ascii="Garamond" w:hAnsi="Garamond"/>
          <w:sz w:val="24"/>
          <w:szCs w:val="24"/>
        </w:rPr>
        <w:t xml:space="preserve"> são as normas (proposições jurídicas com as características gerais de todas as normas) que não têm um sentido completo, só o obtendo em combinação com outras regras.</w:t>
      </w:r>
    </w:p>
    <w:p w:rsidR="00B30ACD" w:rsidRDefault="00B30ACD" w:rsidP="002C3388">
      <w:pPr>
        <w:spacing w:line="360" w:lineRule="auto"/>
        <w:jc w:val="both"/>
        <w:rPr>
          <w:rFonts w:ascii="Garamond" w:hAnsi="Garamond"/>
          <w:sz w:val="24"/>
          <w:szCs w:val="24"/>
        </w:rPr>
      </w:pPr>
      <w:r>
        <w:rPr>
          <w:rFonts w:ascii="Garamond" w:hAnsi="Garamond"/>
          <w:sz w:val="24"/>
          <w:szCs w:val="24"/>
        </w:rPr>
        <w:lastRenderedPageBreak/>
        <w:t xml:space="preserve">Remetem para outras regras, podendo essa remissão ser </w:t>
      </w:r>
      <w:r w:rsidRPr="000F0F20">
        <w:rPr>
          <w:rFonts w:ascii="Garamond" w:hAnsi="Garamond"/>
          <w:i/>
          <w:sz w:val="24"/>
          <w:szCs w:val="24"/>
        </w:rPr>
        <w:t>explícita</w:t>
      </w:r>
      <w:r>
        <w:rPr>
          <w:rFonts w:ascii="Garamond" w:hAnsi="Garamond"/>
          <w:sz w:val="24"/>
          <w:szCs w:val="24"/>
        </w:rPr>
        <w:t xml:space="preserve"> ou</w:t>
      </w:r>
      <w:r w:rsidRPr="000F0F20">
        <w:rPr>
          <w:rFonts w:ascii="Garamond" w:hAnsi="Garamond"/>
          <w:i/>
          <w:sz w:val="24"/>
          <w:szCs w:val="24"/>
        </w:rPr>
        <w:t xml:space="preserve"> implícita</w:t>
      </w:r>
    </w:p>
    <w:p w:rsidR="00B30ACD" w:rsidRPr="00675A5C"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sz w:val="24"/>
          <w:szCs w:val="24"/>
        </w:rPr>
      </w:pPr>
      <w:r>
        <w:rPr>
          <w:rFonts w:ascii="Garamond" w:hAnsi="Garamond"/>
          <w:b/>
          <w:sz w:val="24"/>
          <w:szCs w:val="24"/>
        </w:rPr>
        <w:t>Remissões</w:t>
      </w:r>
      <w:r w:rsidRPr="004C5395">
        <w:rPr>
          <w:rFonts w:ascii="Garamond" w:hAnsi="Garamond"/>
          <w:b/>
          <w:sz w:val="24"/>
          <w:szCs w:val="24"/>
        </w:rPr>
        <w:t xml:space="preserve"> explícita</w:t>
      </w:r>
      <w:r>
        <w:rPr>
          <w:rFonts w:ascii="Garamond" w:hAnsi="Garamond"/>
          <w:b/>
          <w:sz w:val="24"/>
          <w:szCs w:val="24"/>
        </w:rPr>
        <w:t>s</w:t>
      </w:r>
      <w:r>
        <w:rPr>
          <w:rFonts w:ascii="Garamond" w:hAnsi="Garamond"/>
          <w:sz w:val="24"/>
          <w:szCs w:val="24"/>
        </w:rPr>
        <w:t xml:space="preserve"> </w:t>
      </w:r>
    </w:p>
    <w:p w:rsidR="00B30ACD" w:rsidRDefault="00B30ACD" w:rsidP="002C3388">
      <w:pPr>
        <w:spacing w:line="360" w:lineRule="auto"/>
        <w:jc w:val="both"/>
        <w:rPr>
          <w:rFonts w:ascii="Garamond" w:hAnsi="Garamond"/>
          <w:sz w:val="24"/>
          <w:szCs w:val="24"/>
        </w:rPr>
      </w:pPr>
      <w:r w:rsidRPr="00507952">
        <w:rPr>
          <w:rFonts w:ascii="Garamond" w:hAnsi="Garamond"/>
          <w:b/>
          <w:sz w:val="24"/>
          <w:szCs w:val="24"/>
        </w:rPr>
        <w:t>Normas interpretativas</w:t>
      </w:r>
      <w:r>
        <w:rPr>
          <w:rFonts w:ascii="Garamond" w:hAnsi="Garamond"/>
          <w:sz w:val="24"/>
          <w:szCs w:val="24"/>
        </w:rPr>
        <w:t>:</w:t>
      </w:r>
      <w:r>
        <w:rPr>
          <w:rStyle w:val="Refdenotaderodap"/>
          <w:rFonts w:ascii="Garamond" w:hAnsi="Garamond"/>
          <w:sz w:val="24"/>
          <w:szCs w:val="24"/>
        </w:rPr>
        <w:footnoteReference w:id="129"/>
      </w:r>
      <w:r>
        <w:rPr>
          <w:rFonts w:ascii="Garamond" w:hAnsi="Garamond"/>
          <w:sz w:val="24"/>
          <w:szCs w:val="24"/>
        </w:rPr>
        <w:t xml:space="preserve"> </w:t>
      </w:r>
      <w:proofErr w:type="gramStart"/>
      <w:r>
        <w:rPr>
          <w:rFonts w:ascii="Garamond" w:hAnsi="Garamond"/>
          <w:sz w:val="24"/>
          <w:szCs w:val="24"/>
        </w:rPr>
        <w:t>visam</w:t>
      </w:r>
      <w:proofErr w:type="gramEnd"/>
      <w:r>
        <w:rPr>
          <w:rFonts w:ascii="Garamond" w:hAnsi="Garamond"/>
          <w:sz w:val="24"/>
          <w:szCs w:val="24"/>
        </w:rPr>
        <w:t xml:space="preserve"> </w:t>
      </w:r>
      <w:r w:rsidRPr="004C5395">
        <w:rPr>
          <w:rFonts w:ascii="Garamond" w:hAnsi="Garamond"/>
          <w:b/>
          <w:sz w:val="24"/>
          <w:szCs w:val="24"/>
        </w:rPr>
        <w:t>fixar o sentido</w:t>
      </w:r>
      <w:r>
        <w:rPr>
          <w:rFonts w:ascii="Garamond" w:hAnsi="Garamond"/>
          <w:sz w:val="24"/>
          <w:szCs w:val="24"/>
        </w:rPr>
        <w:t xml:space="preserve"> das palavras legais ou esclarecer as dúvidas que o seu conteúdo suscita, porque nem sempre o legislador se exprime da melhor forma (uso de expressões ambíguas).</w:t>
      </w:r>
    </w:p>
    <w:p w:rsidR="00B30ACD" w:rsidRDefault="00B30ACD" w:rsidP="002C3388">
      <w:pPr>
        <w:spacing w:line="360" w:lineRule="auto"/>
        <w:jc w:val="both"/>
        <w:rPr>
          <w:rFonts w:ascii="Garamond" w:hAnsi="Garamond"/>
          <w:sz w:val="24"/>
          <w:szCs w:val="24"/>
        </w:rPr>
      </w:pPr>
      <w:r>
        <w:rPr>
          <w:rFonts w:ascii="Garamond" w:hAnsi="Garamond"/>
          <w:sz w:val="24"/>
          <w:szCs w:val="24"/>
        </w:rPr>
        <w:t>Através delas ordena-se que as expressões se entendam e apliquem com o sentido fixado</w:t>
      </w:r>
    </w:p>
    <w:p w:rsidR="00B30ACD" w:rsidRDefault="00B30ACD" w:rsidP="002C3388">
      <w:pPr>
        <w:spacing w:line="360" w:lineRule="auto"/>
        <w:jc w:val="both"/>
        <w:rPr>
          <w:rFonts w:ascii="Garamond" w:hAnsi="Garamond"/>
          <w:sz w:val="24"/>
          <w:szCs w:val="24"/>
        </w:rPr>
      </w:pPr>
      <w:r>
        <w:rPr>
          <w:rFonts w:ascii="Garamond" w:hAnsi="Garamond"/>
          <w:sz w:val="24"/>
          <w:szCs w:val="24"/>
        </w:rPr>
        <w:t>A norma interpretativa não é autónoma porque não vive por si, sozinha não faz sentido – antes tem de se ligar ao preceito interpretado e com ele ficar a fazer um todo</w:t>
      </w:r>
    </w:p>
    <w:p w:rsidR="00B30ACD" w:rsidRPr="005F5196" w:rsidRDefault="00B30ACD" w:rsidP="002C3388">
      <w:pPr>
        <w:spacing w:line="360" w:lineRule="auto"/>
        <w:jc w:val="both"/>
        <w:rPr>
          <w:rFonts w:ascii="Garamond" w:hAnsi="Garamond"/>
          <w:sz w:val="24"/>
          <w:szCs w:val="24"/>
        </w:rPr>
      </w:pPr>
      <w:r w:rsidRPr="005F5196">
        <w:rPr>
          <w:rFonts w:ascii="Garamond" w:hAnsi="Garamond"/>
          <w:sz w:val="24"/>
          <w:szCs w:val="24"/>
        </w:rPr>
        <w:t>A interpretação legislativa autêntica</w:t>
      </w:r>
      <w:proofErr w:type="gramStart"/>
      <w:r w:rsidRPr="005F5196">
        <w:rPr>
          <w:rFonts w:ascii="Garamond" w:hAnsi="Garamond"/>
          <w:sz w:val="24"/>
          <w:szCs w:val="24"/>
        </w:rPr>
        <w:t>,</w:t>
      </w:r>
      <w:proofErr w:type="gramEnd"/>
      <w:r w:rsidRPr="005F5196">
        <w:rPr>
          <w:rFonts w:ascii="Garamond" w:hAnsi="Garamond"/>
          <w:sz w:val="24"/>
          <w:szCs w:val="24"/>
        </w:rPr>
        <w:t xml:space="preserve"> pode ser:</w:t>
      </w:r>
    </w:p>
    <w:p w:rsidR="00B30ACD" w:rsidRPr="005F5196" w:rsidRDefault="00B30ACD" w:rsidP="00F331C0">
      <w:pPr>
        <w:pStyle w:val="PargrafodaLista"/>
        <w:numPr>
          <w:ilvl w:val="0"/>
          <w:numId w:val="101"/>
        </w:numPr>
        <w:spacing w:line="360" w:lineRule="auto"/>
        <w:jc w:val="both"/>
        <w:rPr>
          <w:rFonts w:ascii="Garamond" w:hAnsi="Garamond"/>
          <w:sz w:val="24"/>
          <w:szCs w:val="24"/>
        </w:rPr>
      </w:pPr>
      <w:r w:rsidRPr="005F5196">
        <w:rPr>
          <w:rFonts w:ascii="Garamond" w:hAnsi="Garamond"/>
          <w:sz w:val="24"/>
          <w:szCs w:val="24"/>
        </w:rPr>
        <w:t>Sucessiva: quando uma lei nova vem interpretar uma lei anterior</w:t>
      </w:r>
    </w:p>
    <w:p w:rsidR="00B30ACD" w:rsidRDefault="00B30ACD" w:rsidP="00F331C0">
      <w:pPr>
        <w:pStyle w:val="PargrafodaLista"/>
        <w:numPr>
          <w:ilvl w:val="0"/>
          <w:numId w:val="101"/>
        </w:numPr>
        <w:spacing w:line="360" w:lineRule="auto"/>
        <w:jc w:val="both"/>
        <w:rPr>
          <w:rFonts w:ascii="Garamond" w:hAnsi="Garamond"/>
          <w:sz w:val="24"/>
          <w:szCs w:val="24"/>
        </w:rPr>
      </w:pPr>
      <w:r w:rsidRPr="005F5196">
        <w:rPr>
          <w:rFonts w:ascii="Garamond" w:hAnsi="Garamond"/>
          <w:sz w:val="24"/>
          <w:szCs w:val="24"/>
        </w:rPr>
        <w:t xml:space="preserve">Simultânea: quando dentro de um corpo legislativo, um preceito interpreta expressões usadas noutro ou outros sentidos – norma interpretativa originaria </w:t>
      </w:r>
    </w:p>
    <w:p w:rsidR="00B30ACD" w:rsidRPr="005F5196" w:rsidRDefault="00B30ACD" w:rsidP="002C3388">
      <w:pPr>
        <w:pStyle w:val="PargrafodaLista"/>
        <w:spacing w:line="360" w:lineRule="auto"/>
        <w:jc w:val="both"/>
        <w:rPr>
          <w:rFonts w:ascii="Garamond" w:hAnsi="Garamond"/>
          <w:sz w:val="24"/>
          <w:szCs w:val="24"/>
        </w:rPr>
      </w:pPr>
    </w:p>
    <w:p w:rsidR="00B30ACD" w:rsidRDefault="00B30ACD" w:rsidP="002C3388">
      <w:pPr>
        <w:spacing w:line="360" w:lineRule="auto"/>
        <w:jc w:val="both"/>
        <w:rPr>
          <w:rFonts w:ascii="Garamond" w:hAnsi="Garamond"/>
          <w:b/>
          <w:sz w:val="24"/>
          <w:szCs w:val="24"/>
        </w:rPr>
      </w:pPr>
      <w:r w:rsidRPr="00507952">
        <w:rPr>
          <w:rFonts w:ascii="Garamond" w:hAnsi="Garamond"/>
          <w:b/>
          <w:sz w:val="24"/>
          <w:szCs w:val="24"/>
        </w:rPr>
        <w:t>Normas de devolução</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Não regulam directamente certa matéria, mas antes remetem para outra regra que contém o regime aplicável. </w:t>
      </w:r>
      <w:r>
        <w:rPr>
          <w:rStyle w:val="Refdenotaderodap"/>
          <w:rFonts w:ascii="Garamond" w:hAnsi="Garamond"/>
          <w:sz w:val="24"/>
          <w:szCs w:val="24"/>
        </w:rPr>
        <w:footnoteReference w:id="130"/>
      </w:r>
      <w:r>
        <w:rPr>
          <w:rFonts w:ascii="Garamond" w:hAnsi="Garamond"/>
          <w:sz w:val="24"/>
          <w:szCs w:val="24"/>
        </w:rPr>
        <w:t xml:space="preserve"> Podemos separar as normas de devolução, </w:t>
      </w:r>
      <w:proofErr w:type="gramStart"/>
      <w:r>
        <w:rPr>
          <w:rFonts w:ascii="Garamond" w:hAnsi="Garamond"/>
          <w:sz w:val="24"/>
          <w:szCs w:val="24"/>
        </w:rPr>
        <w:t>em</w:t>
      </w:r>
      <w:proofErr w:type="gramEnd"/>
      <w:r>
        <w:rPr>
          <w:rFonts w:ascii="Garamond" w:hAnsi="Garamond"/>
          <w:sz w:val="24"/>
          <w:szCs w:val="24"/>
        </w:rPr>
        <w:t>:</w:t>
      </w:r>
    </w:p>
    <w:p w:rsidR="00B30ACD" w:rsidRDefault="00B30ACD" w:rsidP="002C3388">
      <w:pPr>
        <w:spacing w:line="360" w:lineRule="auto"/>
        <w:jc w:val="both"/>
        <w:rPr>
          <w:rFonts w:ascii="Garamond" w:hAnsi="Garamond"/>
          <w:sz w:val="24"/>
          <w:szCs w:val="24"/>
        </w:rPr>
      </w:pPr>
      <w:proofErr w:type="spellStart"/>
      <w:r w:rsidRPr="00993C44">
        <w:rPr>
          <w:rFonts w:ascii="Garamond" w:hAnsi="Garamond"/>
          <w:i/>
          <w:sz w:val="24"/>
          <w:szCs w:val="24"/>
        </w:rPr>
        <w:t>Intra</w:t>
      </w:r>
      <w:proofErr w:type="spellEnd"/>
      <w:r w:rsidRPr="00993C44">
        <w:rPr>
          <w:rFonts w:ascii="Garamond" w:hAnsi="Garamond"/>
          <w:i/>
          <w:sz w:val="24"/>
          <w:szCs w:val="24"/>
        </w:rPr>
        <w:t xml:space="preserve"> sistemáticas:</w:t>
      </w:r>
      <w:r>
        <w:rPr>
          <w:rStyle w:val="Refdenotaderodap"/>
          <w:rFonts w:ascii="Garamond" w:hAnsi="Garamond"/>
          <w:i/>
          <w:sz w:val="24"/>
          <w:szCs w:val="24"/>
        </w:rPr>
        <w:footnoteReference w:id="131"/>
      </w:r>
      <w:r>
        <w:rPr>
          <w:rFonts w:ascii="Garamond" w:hAnsi="Garamond"/>
          <w:sz w:val="24"/>
          <w:szCs w:val="24"/>
        </w:rPr>
        <w:t xml:space="preserve"> </w:t>
      </w:r>
      <w:proofErr w:type="gramStart"/>
      <w:r>
        <w:rPr>
          <w:rFonts w:ascii="Garamond" w:hAnsi="Garamond"/>
          <w:sz w:val="24"/>
          <w:szCs w:val="24"/>
        </w:rPr>
        <w:t>quando</w:t>
      </w:r>
      <w:proofErr w:type="gramEnd"/>
      <w:r>
        <w:rPr>
          <w:rFonts w:ascii="Garamond" w:hAnsi="Garamond"/>
          <w:sz w:val="24"/>
          <w:szCs w:val="24"/>
        </w:rPr>
        <w:t xml:space="preserve"> a devolução ocorre entre regras do mesmo sistema jurídico, por exemplo o </w:t>
      </w:r>
      <w:proofErr w:type="spellStart"/>
      <w:r>
        <w:rPr>
          <w:rFonts w:ascii="Garamond" w:hAnsi="Garamond"/>
          <w:sz w:val="24"/>
          <w:szCs w:val="24"/>
        </w:rPr>
        <w:t>art</w:t>
      </w:r>
      <w:proofErr w:type="spellEnd"/>
      <w:r>
        <w:rPr>
          <w:rFonts w:ascii="Garamond" w:hAnsi="Garamond"/>
          <w:sz w:val="24"/>
          <w:szCs w:val="24"/>
        </w:rPr>
        <w:t xml:space="preserve">. 156 do CC – manda aplicar à inabilitação as regras sobre a interdição -  em vez de se repetir toda a regulamentação anteriormente formulada para a interdição diz se simplesmente que essa regulamentação se aplica à inabilitação. </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Mais </w:t>
      </w:r>
      <w:proofErr w:type="spellStart"/>
      <w:r>
        <w:rPr>
          <w:rFonts w:ascii="Garamond" w:hAnsi="Garamond"/>
          <w:sz w:val="24"/>
          <w:szCs w:val="24"/>
        </w:rPr>
        <w:t>ex</w:t>
      </w:r>
      <w:proofErr w:type="spellEnd"/>
      <w:r>
        <w:rPr>
          <w:rFonts w:ascii="Garamond" w:hAnsi="Garamond"/>
          <w:sz w:val="24"/>
          <w:szCs w:val="24"/>
        </w:rPr>
        <w:t xml:space="preserve">: 1151 e 1134; 1186 e 1158; 1773 nº 3, 1779 e 1781 do CC; </w:t>
      </w:r>
      <w:proofErr w:type="spellStart"/>
      <w:r>
        <w:rPr>
          <w:rFonts w:ascii="Garamond" w:hAnsi="Garamond"/>
          <w:sz w:val="24"/>
          <w:szCs w:val="24"/>
        </w:rPr>
        <w:t>art</w:t>
      </w:r>
      <w:proofErr w:type="spellEnd"/>
      <w:r>
        <w:rPr>
          <w:rFonts w:ascii="Garamond" w:hAnsi="Garamond"/>
          <w:sz w:val="24"/>
          <w:szCs w:val="24"/>
        </w:rPr>
        <w:t>. 1 do Código Comercial</w:t>
      </w:r>
    </w:p>
    <w:p w:rsidR="00B30ACD" w:rsidRDefault="00B30ACD" w:rsidP="002C3388">
      <w:pPr>
        <w:spacing w:line="360" w:lineRule="auto"/>
        <w:jc w:val="both"/>
        <w:rPr>
          <w:rFonts w:ascii="Garamond" w:hAnsi="Garamond"/>
          <w:sz w:val="24"/>
          <w:szCs w:val="24"/>
        </w:rPr>
      </w:pPr>
      <w:r w:rsidRPr="00993C44">
        <w:rPr>
          <w:rFonts w:ascii="Garamond" w:hAnsi="Garamond"/>
          <w:i/>
          <w:sz w:val="24"/>
          <w:szCs w:val="24"/>
        </w:rPr>
        <w:t>Extra sistemáticas:</w:t>
      </w:r>
      <w:r>
        <w:rPr>
          <w:rFonts w:ascii="Garamond" w:hAnsi="Garamond"/>
          <w:sz w:val="24"/>
          <w:szCs w:val="24"/>
        </w:rPr>
        <w:t xml:space="preserve"> quando a devolução ocorre entre regras de sistemas jurídicos diferentes (estranhos ou estrangeiros). </w:t>
      </w:r>
    </w:p>
    <w:p w:rsidR="00B30ACD" w:rsidRDefault="00B30ACD" w:rsidP="002C3388">
      <w:pPr>
        <w:spacing w:line="360" w:lineRule="auto"/>
        <w:jc w:val="both"/>
        <w:rPr>
          <w:rFonts w:ascii="Garamond" w:hAnsi="Garamond"/>
          <w:sz w:val="24"/>
          <w:szCs w:val="24"/>
        </w:rPr>
      </w:pPr>
      <w:r>
        <w:rPr>
          <w:rFonts w:ascii="Garamond" w:hAnsi="Garamond"/>
          <w:sz w:val="24"/>
          <w:szCs w:val="24"/>
        </w:rPr>
        <w:lastRenderedPageBreak/>
        <w:t xml:space="preserve">Ex: </w:t>
      </w:r>
      <w:proofErr w:type="gramStart"/>
      <w:r>
        <w:rPr>
          <w:rFonts w:ascii="Garamond" w:hAnsi="Garamond"/>
          <w:sz w:val="24"/>
          <w:szCs w:val="24"/>
        </w:rPr>
        <w:t>as normas de Direito Internacional Privado que remetem para</w:t>
      </w:r>
      <w:proofErr w:type="gramEnd"/>
      <w:r>
        <w:rPr>
          <w:rFonts w:ascii="Garamond" w:hAnsi="Garamond"/>
          <w:sz w:val="24"/>
          <w:szCs w:val="24"/>
        </w:rPr>
        <w:t xml:space="preserve"> outra ordem jurídica (</w:t>
      </w:r>
      <w:proofErr w:type="spellStart"/>
      <w:r>
        <w:rPr>
          <w:rFonts w:ascii="Garamond" w:hAnsi="Garamond"/>
          <w:sz w:val="24"/>
          <w:szCs w:val="24"/>
        </w:rPr>
        <w:t>arts</w:t>
      </w:r>
      <w:proofErr w:type="spellEnd"/>
      <w:r>
        <w:rPr>
          <w:rFonts w:ascii="Garamond" w:hAnsi="Garamond"/>
          <w:sz w:val="24"/>
          <w:szCs w:val="24"/>
        </w:rPr>
        <w:t xml:space="preserve">. 14 a 65 do CC); normas que remetem indirectamente para o direito canónico sobre o conhecimento das causas respeitantes à nulidade do casamento católico </w:t>
      </w:r>
      <w:proofErr w:type="spellStart"/>
      <w:r>
        <w:rPr>
          <w:rFonts w:ascii="Garamond" w:hAnsi="Garamond"/>
          <w:sz w:val="24"/>
          <w:szCs w:val="24"/>
        </w:rPr>
        <w:t>art</w:t>
      </w:r>
      <w:proofErr w:type="spellEnd"/>
      <w:r>
        <w:rPr>
          <w:rFonts w:ascii="Garamond" w:hAnsi="Garamond"/>
          <w:sz w:val="24"/>
          <w:szCs w:val="24"/>
        </w:rPr>
        <w:t>. 1625 do CC</w:t>
      </w:r>
    </w:p>
    <w:p w:rsidR="00B30ACD" w:rsidRDefault="00B30ACD" w:rsidP="002C3388">
      <w:pPr>
        <w:spacing w:line="360" w:lineRule="auto"/>
        <w:jc w:val="both"/>
        <w:rPr>
          <w:rFonts w:ascii="Garamond" w:hAnsi="Garamond"/>
          <w:sz w:val="24"/>
          <w:szCs w:val="24"/>
        </w:rPr>
      </w:pPr>
    </w:p>
    <w:p w:rsidR="00B30ACD" w:rsidRPr="006851B5" w:rsidRDefault="00B30ACD" w:rsidP="002C3388">
      <w:pPr>
        <w:spacing w:line="360" w:lineRule="auto"/>
        <w:jc w:val="both"/>
        <w:rPr>
          <w:rFonts w:ascii="Garamond" w:hAnsi="Garamond"/>
          <w:b/>
          <w:sz w:val="24"/>
          <w:szCs w:val="24"/>
        </w:rPr>
      </w:pPr>
      <w:r w:rsidRPr="006851B5">
        <w:rPr>
          <w:rFonts w:ascii="Garamond" w:hAnsi="Garamond"/>
          <w:b/>
          <w:sz w:val="24"/>
          <w:szCs w:val="24"/>
        </w:rPr>
        <w:t>Remissões implícitas</w:t>
      </w:r>
    </w:p>
    <w:p w:rsidR="00B30ACD" w:rsidRDefault="00B30ACD" w:rsidP="002C3388">
      <w:pPr>
        <w:spacing w:line="360" w:lineRule="auto"/>
        <w:jc w:val="both"/>
        <w:rPr>
          <w:rFonts w:ascii="Garamond" w:hAnsi="Garamond"/>
          <w:sz w:val="24"/>
          <w:szCs w:val="24"/>
        </w:rPr>
      </w:pPr>
      <w:r w:rsidRPr="00FF3F93">
        <w:rPr>
          <w:rFonts w:ascii="Garamond" w:hAnsi="Garamond"/>
          <w:sz w:val="24"/>
          <w:szCs w:val="24"/>
        </w:rPr>
        <w:t xml:space="preserve">A norma jurídica não remete expressamente para outra norma, mas estabelece que o facto ou a situação </w:t>
      </w:r>
      <w:r>
        <w:rPr>
          <w:rFonts w:ascii="Garamond" w:hAnsi="Garamond"/>
          <w:sz w:val="24"/>
          <w:szCs w:val="24"/>
        </w:rPr>
        <w:t xml:space="preserve">a regular </w:t>
      </w:r>
      <w:r w:rsidRPr="00506ED5">
        <w:rPr>
          <w:rFonts w:ascii="Garamond" w:hAnsi="Garamond"/>
          <w:b/>
          <w:sz w:val="24"/>
          <w:szCs w:val="24"/>
        </w:rPr>
        <w:t>é igual ou considerado igual ao disciplinado por outra norma</w:t>
      </w:r>
      <w:r>
        <w:rPr>
          <w:rFonts w:ascii="Garamond" w:hAnsi="Garamond"/>
          <w:sz w:val="24"/>
          <w:szCs w:val="24"/>
        </w:rPr>
        <w:t>, remetendo, por isso, implicitamente para o regime desta. É o regime jurídico que tal norma estabelece que se vem a aplicar.</w:t>
      </w:r>
    </w:p>
    <w:p w:rsidR="00B30ACD" w:rsidRDefault="00B30ACD" w:rsidP="002C3388">
      <w:pPr>
        <w:spacing w:line="360" w:lineRule="auto"/>
        <w:jc w:val="both"/>
        <w:rPr>
          <w:rFonts w:ascii="Garamond" w:hAnsi="Garamond"/>
          <w:sz w:val="24"/>
          <w:szCs w:val="24"/>
        </w:rPr>
      </w:pPr>
    </w:p>
    <w:p w:rsidR="00B30ACD" w:rsidRPr="008B2AFC" w:rsidRDefault="00B30ACD" w:rsidP="002C3388">
      <w:pPr>
        <w:spacing w:line="360" w:lineRule="auto"/>
        <w:jc w:val="both"/>
        <w:rPr>
          <w:rFonts w:ascii="Garamond" w:hAnsi="Garamond"/>
          <w:b/>
          <w:i/>
          <w:sz w:val="24"/>
          <w:szCs w:val="24"/>
        </w:rPr>
      </w:pPr>
      <w:r w:rsidRPr="008B2AFC">
        <w:rPr>
          <w:rFonts w:ascii="Garamond" w:hAnsi="Garamond"/>
          <w:b/>
          <w:sz w:val="24"/>
          <w:szCs w:val="24"/>
        </w:rPr>
        <w:t>Ficções legais</w:t>
      </w:r>
      <w:r>
        <w:rPr>
          <w:rFonts w:ascii="Garamond" w:hAnsi="Garamond"/>
          <w:sz w:val="24"/>
          <w:szCs w:val="24"/>
        </w:rPr>
        <w:t xml:space="preserve">: </w:t>
      </w:r>
      <w:r w:rsidRPr="006851B5">
        <w:rPr>
          <w:rFonts w:ascii="Garamond" w:hAnsi="Garamond"/>
          <w:i/>
          <w:sz w:val="24"/>
          <w:szCs w:val="24"/>
        </w:rPr>
        <w:t>Considerar</w:t>
      </w:r>
      <w:r>
        <w:rPr>
          <w:rFonts w:ascii="Garamond" w:hAnsi="Garamond"/>
          <w:i/>
          <w:sz w:val="24"/>
          <w:szCs w:val="24"/>
        </w:rPr>
        <w:t>am</w:t>
      </w:r>
      <w:r w:rsidRPr="006851B5">
        <w:rPr>
          <w:rFonts w:ascii="Garamond" w:hAnsi="Garamond"/>
          <w:i/>
          <w:sz w:val="24"/>
          <w:szCs w:val="24"/>
        </w:rPr>
        <w:t xml:space="preserve"> duas realidades diferentes como idênticas</w:t>
      </w:r>
    </w:p>
    <w:p w:rsidR="00B30ACD" w:rsidRDefault="00B30ACD" w:rsidP="002C3388">
      <w:pPr>
        <w:spacing w:line="360" w:lineRule="auto"/>
        <w:jc w:val="both"/>
        <w:rPr>
          <w:rFonts w:ascii="Garamond" w:hAnsi="Garamond"/>
          <w:sz w:val="24"/>
          <w:szCs w:val="24"/>
        </w:rPr>
      </w:pPr>
      <w:r>
        <w:rPr>
          <w:rFonts w:ascii="Garamond" w:hAnsi="Garamond"/>
          <w:b/>
          <w:sz w:val="24"/>
          <w:szCs w:val="24"/>
        </w:rPr>
        <w:t xml:space="preserve">- </w:t>
      </w:r>
      <w:r w:rsidRPr="005B5809">
        <w:rPr>
          <w:rFonts w:ascii="Garamond" w:hAnsi="Garamond"/>
          <w:b/>
          <w:sz w:val="24"/>
          <w:szCs w:val="24"/>
        </w:rPr>
        <w:t>Noção:</w:t>
      </w:r>
      <w:r>
        <w:rPr>
          <w:rFonts w:ascii="Garamond" w:hAnsi="Garamond"/>
          <w:sz w:val="24"/>
          <w:szCs w:val="24"/>
        </w:rPr>
        <w:t xml:space="preserve"> verifica-se quando o legislador entende que determinado facto ou situação se </w:t>
      </w:r>
      <w:r w:rsidRPr="00257744">
        <w:rPr>
          <w:rFonts w:ascii="Garamond" w:hAnsi="Garamond"/>
          <w:b/>
          <w:sz w:val="24"/>
          <w:szCs w:val="24"/>
        </w:rPr>
        <w:t>considera como se fosse igual</w:t>
      </w:r>
      <w:r>
        <w:rPr>
          <w:rFonts w:ascii="Garamond" w:hAnsi="Garamond"/>
          <w:sz w:val="24"/>
          <w:szCs w:val="24"/>
        </w:rPr>
        <w:t xml:space="preserve"> ao facto ou situação previsto noutra lei</w:t>
      </w:r>
    </w:p>
    <w:p w:rsidR="00B30ACD" w:rsidRDefault="00B30ACD" w:rsidP="002C3388">
      <w:pPr>
        <w:spacing w:line="360" w:lineRule="auto"/>
        <w:jc w:val="both"/>
        <w:rPr>
          <w:rFonts w:ascii="Garamond" w:hAnsi="Garamond"/>
          <w:sz w:val="24"/>
          <w:szCs w:val="24"/>
        </w:rPr>
      </w:pPr>
      <w:r>
        <w:rPr>
          <w:rFonts w:ascii="Garamond" w:hAnsi="Garamond"/>
          <w:sz w:val="24"/>
          <w:szCs w:val="24"/>
        </w:rPr>
        <w:t>Lei considera que o facto X (a disciplinar) é igual ao facto Y (já disciplinado) - permitindo-se que a norma que regula o facto Y também se aplique ao facto X.</w:t>
      </w:r>
    </w:p>
    <w:p w:rsidR="00B30ACD" w:rsidRPr="0069474D" w:rsidRDefault="00B30ACD" w:rsidP="002C3388">
      <w:pPr>
        <w:spacing w:line="360" w:lineRule="auto"/>
        <w:jc w:val="both"/>
        <w:rPr>
          <w:rFonts w:ascii="Garamond" w:hAnsi="Garamond"/>
          <w:b/>
          <w:sz w:val="24"/>
          <w:szCs w:val="24"/>
        </w:rPr>
      </w:pPr>
      <w:r w:rsidRPr="0069474D">
        <w:rPr>
          <w:rFonts w:ascii="Garamond" w:hAnsi="Garamond"/>
          <w:b/>
          <w:sz w:val="24"/>
          <w:szCs w:val="24"/>
        </w:rPr>
        <w:t xml:space="preserve">Exemplos: </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O </w:t>
      </w:r>
      <w:proofErr w:type="spellStart"/>
      <w:r>
        <w:rPr>
          <w:rFonts w:ascii="Garamond" w:hAnsi="Garamond"/>
          <w:sz w:val="24"/>
          <w:szCs w:val="24"/>
        </w:rPr>
        <w:t>art</w:t>
      </w:r>
      <w:proofErr w:type="spellEnd"/>
      <w:r>
        <w:rPr>
          <w:rFonts w:ascii="Garamond" w:hAnsi="Garamond"/>
          <w:sz w:val="24"/>
          <w:szCs w:val="24"/>
        </w:rPr>
        <w:t xml:space="preserve">. 109 do Código de Procedimento Administrativo consagra que o </w:t>
      </w:r>
      <w:proofErr w:type="gramStart"/>
      <w:r>
        <w:rPr>
          <w:rFonts w:ascii="Garamond" w:hAnsi="Garamond"/>
          <w:sz w:val="24"/>
          <w:szCs w:val="24"/>
        </w:rPr>
        <w:t>silencio</w:t>
      </w:r>
      <w:proofErr w:type="gramEnd"/>
      <w:r>
        <w:rPr>
          <w:rFonts w:ascii="Garamond" w:hAnsi="Garamond"/>
          <w:sz w:val="24"/>
          <w:szCs w:val="24"/>
        </w:rPr>
        <w:t xml:space="preserve"> da administração quando solicitada à pratica de um acto, durante um certo período de tempo, equivale à pratica de um acto administrativo de indeferimento (silencio + decurso prazo decisão = pratica de acto administrativo de indeferimento). </w:t>
      </w:r>
      <w:proofErr w:type="gramStart"/>
      <w:r>
        <w:rPr>
          <w:rFonts w:ascii="Garamond" w:hAnsi="Garamond"/>
          <w:sz w:val="24"/>
          <w:szCs w:val="24"/>
        </w:rPr>
        <w:t xml:space="preserve">A </w:t>
      </w:r>
      <w:r w:rsidRPr="00AE2EFC">
        <w:rPr>
          <w:rFonts w:ascii="Garamond" w:hAnsi="Garamond"/>
          <w:i/>
          <w:sz w:val="24"/>
          <w:szCs w:val="24"/>
        </w:rPr>
        <w:t>ratio</w:t>
      </w:r>
      <w:proofErr w:type="gramEnd"/>
      <w:r>
        <w:rPr>
          <w:rFonts w:ascii="Garamond" w:hAnsi="Garamond"/>
          <w:sz w:val="24"/>
          <w:szCs w:val="24"/>
        </w:rPr>
        <w:t xml:space="preserve"> desta equiparação consiste em permitir que as pessoas prejudicadas com tal silêncio possam recorrer para os tribunais da ausência de decisão da Administração, numa altura em que o contencioso administrativo português, previa o recurso contencioso de anulação de </w:t>
      </w:r>
      <w:r w:rsidRPr="005B5809">
        <w:rPr>
          <w:rFonts w:ascii="Garamond" w:hAnsi="Garamond"/>
          <w:b/>
          <w:sz w:val="24"/>
          <w:szCs w:val="24"/>
        </w:rPr>
        <w:t>actos administrativos</w:t>
      </w:r>
      <w:r>
        <w:rPr>
          <w:rFonts w:ascii="Garamond" w:hAnsi="Garamond"/>
          <w:sz w:val="24"/>
          <w:szCs w:val="24"/>
        </w:rPr>
        <w:t xml:space="preserve">, como o principal meio contencioso de defesa dos particulares face à Administração. Embora se saiba que o silencio é diferente de um acto expresso de </w:t>
      </w:r>
      <w:proofErr w:type="gramStart"/>
      <w:r>
        <w:rPr>
          <w:rFonts w:ascii="Garamond" w:hAnsi="Garamond"/>
          <w:sz w:val="24"/>
          <w:szCs w:val="24"/>
        </w:rPr>
        <w:t>indeferimento,  a</w:t>
      </w:r>
      <w:proofErr w:type="gramEnd"/>
      <w:r>
        <w:rPr>
          <w:rFonts w:ascii="Garamond" w:hAnsi="Garamond"/>
          <w:sz w:val="24"/>
          <w:szCs w:val="24"/>
        </w:rPr>
        <w:t xml:space="preserve"> lei considerava-os iguais para que se permita a aplicação do regime dos acto expressos, nomeadamente para efeitos de impugnação.</w:t>
      </w:r>
    </w:p>
    <w:p w:rsidR="00B30ACD" w:rsidRPr="0069474D" w:rsidRDefault="00B30ACD" w:rsidP="002C3388">
      <w:pPr>
        <w:spacing w:line="360" w:lineRule="auto"/>
        <w:jc w:val="both"/>
        <w:rPr>
          <w:rFonts w:ascii="Garamond" w:hAnsi="Garamond"/>
          <w:sz w:val="24"/>
          <w:szCs w:val="24"/>
        </w:rPr>
      </w:pPr>
      <w:r>
        <w:rPr>
          <w:rFonts w:ascii="Garamond" w:hAnsi="Garamond"/>
          <w:sz w:val="24"/>
          <w:szCs w:val="24"/>
        </w:rPr>
        <w:t xml:space="preserve">- Outro </w:t>
      </w:r>
      <w:proofErr w:type="spellStart"/>
      <w:r>
        <w:rPr>
          <w:rFonts w:ascii="Garamond" w:hAnsi="Garamond"/>
          <w:sz w:val="24"/>
          <w:szCs w:val="24"/>
        </w:rPr>
        <w:t>ex</w:t>
      </w:r>
      <w:proofErr w:type="spellEnd"/>
      <w:r>
        <w:rPr>
          <w:rFonts w:ascii="Garamond" w:hAnsi="Garamond"/>
          <w:sz w:val="24"/>
          <w:szCs w:val="24"/>
        </w:rPr>
        <w:t xml:space="preserve">: </w:t>
      </w:r>
      <w:proofErr w:type="spellStart"/>
      <w:r>
        <w:rPr>
          <w:rFonts w:ascii="Garamond" w:hAnsi="Garamond"/>
          <w:sz w:val="24"/>
          <w:szCs w:val="24"/>
        </w:rPr>
        <w:t>art</w:t>
      </w:r>
      <w:proofErr w:type="spellEnd"/>
      <w:r>
        <w:rPr>
          <w:rFonts w:ascii="Garamond" w:hAnsi="Garamond"/>
          <w:sz w:val="24"/>
          <w:szCs w:val="24"/>
        </w:rPr>
        <w:t xml:space="preserve">. 275 nº 2 do CC – norma que finge verificada a condição contra as regras da </w:t>
      </w:r>
      <w:proofErr w:type="gramStart"/>
      <w:r>
        <w:rPr>
          <w:rFonts w:ascii="Garamond" w:hAnsi="Garamond"/>
          <w:sz w:val="24"/>
          <w:szCs w:val="24"/>
        </w:rPr>
        <w:t>boa fé</w:t>
      </w:r>
      <w:proofErr w:type="gramEnd"/>
      <w:r>
        <w:rPr>
          <w:rFonts w:ascii="Garamond" w:hAnsi="Garamond"/>
          <w:sz w:val="24"/>
          <w:szCs w:val="24"/>
        </w:rPr>
        <w:t>.</w:t>
      </w:r>
    </w:p>
    <w:p w:rsidR="00B30ACD" w:rsidRPr="0069474D" w:rsidRDefault="00B30ACD" w:rsidP="002C3388">
      <w:pPr>
        <w:spacing w:line="360" w:lineRule="auto"/>
        <w:jc w:val="both"/>
        <w:rPr>
          <w:rFonts w:ascii="Garamond" w:hAnsi="Garamond"/>
          <w:b/>
          <w:sz w:val="24"/>
          <w:szCs w:val="24"/>
        </w:rPr>
      </w:pPr>
      <w:r>
        <w:rPr>
          <w:rFonts w:ascii="Garamond" w:hAnsi="Garamond"/>
          <w:b/>
          <w:i/>
          <w:sz w:val="24"/>
          <w:szCs w:val="24"/>
        </w:rPr>
        <w:lastRenderedPageBreak/>
        <w:t xml:space="preserve">- </w:t>
      </w:r>
      <w:r w:rsidRPr="0069474D">
        <w:rPr>
          <w:rFonts w:ascii="Garamond" w:hAnsi="Garamond"/>
          <w:b/>
          <w:sz w:val="24"/>
          <w:szCs w:val="24"/>
        </w:rPr>
        <w:t>As ficções separam-se das normas de devolução:</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Nas normas de devolução existe uma </w:t>
      </w:r>
      <w:r w:rsidRPr="006B4F82">
        <w:rPr>
          <w:rFonts w:ascii="Garamond" w:hAnsi="Garamond"/>
          <w:b/>
          <w:sz w:val="24"/>
          <w:szCs w:val="24"/>
        </w:rPr>
        <w:t>identificação da estatuição</w:t>
      </w:r>
      <w:r>
        <w:rPr>
          <w:rFonts w:ascii="Garamond" w:hAnsi="Garamond"/>
          <w:sz w:val="24"/>
          <w:szCs w:val="24"/>
        </w:rPr>
        <w:t xml:space="preserve"> das normas – a </w:t>
      </w:r>
      <w:proofErr w:type="spellStart"/>
      <w:r>
        <w:rPr>
          <w:rFonts w:ascii="Garamond" w:hAnsi="Garamond"/>
          <w:sz w:val="24"/>
          <w:szCs w:val="24"/>
        </w:rPr>
        <w:t>A</w:t>
      </w:r>
      <w:proofErr w:type="spellEnd"/>
      <w:r>
        <w:rPr>
          <w:rFonts w:ascii="Garamond" w:hAnsi="Garamond"/>
          <w:sz w:val="24"/>
          <w:szCs w:val="24"/>
        </w:rPr>
        <w:t xml:space="preserve"> aplica-se o mesmo regime de B. </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Nas ficções existe uma </w:t>
      </w:r>
      <w:r w:rsidRPr="006B4F82">
        <w:rPr>
          <w:rFonts w:ascii="Garamond" w:hAnsi="Garamond"/>
          <w:b/>
          <w:sz w:val="24"/>
          <w:szCs w:val="24"/>
        </w:rPr>
        <w:t>identificação da previsão</w:t>
      </w:r>
      <w:r>
        <w:rPr>
          <w:rFonts w:ascii="Garamond" w:hAnsi="Garamond"/>
          <w:sz w:val="24"/>
          <w:szCs w:val="24"/>
        </w:rPr>
        <w:t xml:space="preserve"> – </w:t>
      </w:r>
      <w:proofErr w:type="gramStart"/>
      <w:r>
        <w:rPr>
          <w:rFonts w:ascii="Garamond" w:hAnsi="Garamond"/>
          <w:sz w:val="24"/>
          <w:szCs w:val="24"/>
        </w:rPr>
        <w:t>diz se</w:t>
      </w:r>
      <w:proofErr w:type="gramEnd"/>
      <w:r>
        <w:rPr>
          <w:rFonts w:ascii="Garamond" w:hAnsi="Garamond"/>
          <w:sz w:val="24"/>
          <w:szCs w:val="24"/>
        </w:rPr>
        <w:t xml:space="preserve"> que A é = a B 8 que </w:t>
      </w:r>
      <w:proofErr w:type="spellStart"/>
      <w:r>
        <w:rPr>
          <w:rFonts w:ascii="Garamond" w:hAnsi="Garamond"/>
          <w:sz w:val="24"/>
          <w:szCs w:val="24"/>
        </w:rPr>
        <w:t>facticamente</w:t>
      </w:r>
      <w:proofErr w:type="spellEnd"/>
      <w:r>
        <w:rPr>
          <w:rFonts w:ascii="Garamond" w:hAnsi="Garamond"/>
          <w:sz w:val="24"/>
          <w:szCs w:val="24"/>
        </w:rPr>
        <w:t xml:space="preserve"> são muito diferentes) para necessariamente se aplicar a estatuição prevista para B.</w:t>
      </w:r>
    </w:p>
    <w:p w:rsidR="00B30ACD" w:rsidRDefault="00B30ACD" w:rsidP="002C3388">
      <w:pPr>
        <w:spacing w:line="360" w:lineRule="auto"/>
        <w:jc w:val="both"/>
        <w:rPr>
          <w:rFonts w:ascii="Garamond" w:hAnsi="Garamond"/>
          <w:sz w:val="24"/>
          <w:szCs w:val="24"/>
        </w:rPr>
      </w:pPr>
      <w:r>
        <w:rPr>
          <w:rFonts w:ascii="Garamond" w:hAnsi="Garamond"/>
          <w:b/>
          <w:sz w:val="24"/>
          <w:szCs w:val="24"/>
        </w:rPr>
        <w:t xml:space="preserve">- </w:t>
      </w:r>
      <w:r w:rsidRPr="0069474D">
        <w:rPr>
          <w:rFonts w:ascii="Garamond" w:hAnsi="Garamond"/>
          <w:b/>
          <w:sz w:val="24"/>
          <w:szCs w:val="24"/>
        </w:rPr>
        <w:t>As ficções são regras autónomas</w:t>
      </w:r>
      <w:r>
        <w:rPr>
          <w:rFonts w:ascii="Garamond" w:hAnsi="Garamond"/>
          <w:sz w:val="24"/>
          <w:szCs w:val="24"/>
        </w:rPr>
        <w:t xml:space="preserve"> porque não regulam directamente, mas antes têm de ser combinadas com outras regras para obter o regime aplicável</w:t>
      </w:r>
    </w:p>
    <w:p w:rsidR="00B30ACD" w:rsidRPr="0069474D" w:rsidRDefault="00B30ACD" w:rsidP="002C3388">
      <w:pPr>
        <w:spacing w:line="360" w:lineRule="auto"/>
        <w:jc w:val="both"/>
        <w:rPr>
          <w:rFonts w:ascii="Garamond" w:hAnsi="Garamond"/>
          <w:sz w:val="24"/>
          <w:szCs w:val="24"/>
        </w:rPr>
      </w:pPr>
      <w:r>
        <w:rPr>
          <w:rFonts w:ascii="Garamond" w:hAnsi="Garamond"/>
          <w:b/>
          <w:i/>
          <w:sz w:val="24"/>
          <w:szCs w:val="24"/>
        </w:rPr>
        <w:t xml:space="preserve">- </w:t>
      </w:r>
      <w:r w:rsidRPr="00B60928">
        <w:rPr>
          <w:rFonts w:ascii="Garamond" w:hAnsi="Garamond"/>
          <w:b/>
          <w:sz w:val="24"/>
          <w:szCs w:val="24"/>
        </w:rPr>
        <w:t>Objectivo das ficções:</w:t>
      </w:r>
      <w:r>
        <w:rPr>
          <w:rFonts w:ascii="Garamond" w:hAnsi="Garamond"/>
          <w:b/>
          <w:i/>
          <w:sz w:val="24"/>
          <w:szCs w:val="24"/>
        </w:rPr>
        <w:t xml:space="preserve"> </w:t>
      </w:r>
      <w:r w:rsidRPr="0069474D">
        <w:rPr>
          <w:rFonts w:ascii="Garamond" w:hAnsi="Garamond"/>
          <w:sz w:val="24"/>
          <w:szCs w:val="24"/>
        </w:rPr>
        <w:t>aplicar a um facto diferente as consequências jurídicas de outro facto.</w:t>
      </w:r>
    </w:p>
    <w:p w:rsidR="00B30ACD" w:rsidRPr="00527DF1" w:rsidRDefault="00B30ACD" w:rsidP="002C3388">
      <w:pPr>
        <w:spacing w:line="360" w:lineRule="auto"/>
        <w:jc w:val="both"/>
        <w:rPr>
          <w:rFonts w:ascii="Garamond" w:hAnsi="Garamond"/>
          <w:b/>
          <w:i/>
          <w:sz w:val="24"/>
          <w:szCs w:val="24"/>
        </w:rPr>
      </w:pPr>
    </w:p>
    <w:p w:rsidR="00B30ACD" w:rsidRDefault="00B30ACD" w:rsidP="002C3388">
      <w:pPr>
        <w:spacing w:line="360" w:lineRule="auto"/>
        <w:jc w:val="both"/>
        <w:rPr>
          <w:rFonts w:ascii="Garamond" w:hAnsi="Garamond"/>
          <w:b/>
          <w:sz w:val="24"/>
          <w:szCs w:val="24"/>
        </w:rPr>
      </w:pPr>
      <w:r>
        <w:rPr>
          <w:rFonts w:ascii="Garamond" w:hAnsi="Garamond"/>
          <w:b/>
          <w:sz w:val="24"/>
          <w:szCs w:val="24"/>
        </w:rPr>
        <w:t>Presunções legais</w:t>
      </w:r>
    </w:p>
    <w:p w:rsidR="00B30ACD" w:rsidRPr="005B5809" w:rsidRDefault="00B30ACD" w:rsidP="002C3388">
      <w:pPr>
        <w:spacing w:line="360" w:lineRule="auto"/>
        <w:jc w:val="both"/>
        <w:rPr>
          <w:rFonts w:ascii="Garamond" w:hAnsi="Garamond"/>
          <w:b/>
          <w:sz w:val="24"/>
          <w:szCs w:val="24"/>
        </w:rPr>
      </w:pPr>
      <w:r>
        <w:rPr>
          <w:rFonts w:ascii="Garamond" w:hAnsi="Garamond"/>
          <w:b/>
          <w:sz w:val="24"/>
          <w:szCs w:val="24"/>
        </w:rPr>
        <w:t xml:space="preserve">Noção: </w:t>
      </w:r>
      <w:r>
        <w:rPr>
          <w:rFonts w:ascii="Garamond" w:hAnsi="Garamond"/>
          <w:sz w:val="24"/>
          <w:szCs w:val="24"/>
        </w:rPr>
        <w:t>v</w:t>
      </w:r>
      <w:r w:rsidRPr="00E63A5A">
        <w:rPr>
          <w:rFonts w:ascii="Garamond" w:hAnsi="Garamond"/>
          <w:sz w:val="24"/>
          <w:szCs w:val="24"/>
        </w:rPr>
        <w:t>erifica</w:t>
      </w:r>
      <w:r>
        <w:rPr>
          <w:rFonts w:ascii="Garamond" w:hAnsi="Garamond"/>
          <w:sz w:val="24"/>
          <w:szCs w:val="24"/>
        </w:rPr>
        <w:t>m</w:t>
      </w:r>
      <w:r w:rsidRPr="00E63A5A">
        <w:rPr>
          <w:rFonts w:ascii="Garamond" w:hAnsi="Garamond"/>
          <w:sz w:val="24"/>
          <w:szCs w:val="24"/>
        </w:rPr>
        <w:t xml:space="preserve">-se quando o legislador, para afastar as dificuldades que podem resultar da prova </w:t>
      </w:r>
      <w:r>
        <w:rPr>
          <w:rFonts w:ascii="Garamond" w:hAnsi="Garamond"/>
          <w:sz w:val="24"/>
          <w:szCs w:val="24"/>
        </w:rPr>
        <w:t>de um facto ou situação a regular, considera que provada a existência de um facto, também se considera provada a existência de outro.</w:t>
      </w:r>
    </w:p>
    <w:p w:rsidR="00B30ACD" w:rsidRDefault="00B30ACD" w:rsidP="002C3388">
      <w:pPr>
        <w:spacing w:line="360" w:lineRule="auto"/>
        <w:jc w:val="both"/>
        <w:rPr>
          <w:rFonts w:ascii="Garamond" w:hAnsi="Garamond"/>
          <w:sz w:val="24"/>
          <w:szCs w:val="24"/>
        </w:rPr>
      </w:pPr>
      <w:r>
        <w:rPr>
          <w:rFonts w:ascii="Garamond" w:hAnsi="Garamond"/>
          <w:sz w:val="24"/>
          <w:szCs w:val="24"/>
        </w:rPr>
        <w:t>Relação de 2 factos, o que se prova e o que não se prova. Verificado e provado o facto X, tem-se por verificado o facto Y, logo a norma que estabelece a presunção, remete implicitamente para a norma que disciplina o facto Y</w:t>
      </w:r>
    </w:p>
    <w:p w:rsidR="00B30ACD" w:rsidRPr="00E860B1" w:rsidRDefault="00B30ACD" w:rsidP="002C3388">
      <w:pPr>
        <w:spacing w:line="360" w:lineRule="auto"/>
        <w:jc w:val="both"/>
        <w:rPr>
          <w:rFonts w:ascii="Garamond" w:hAnsi="Garamond"/>
          <w:b/>
          <w:sz w:val="24"/>
          <w:szCs w:val="24"/>
        </w:rPr>
      </w:pPr>
      <w:r w:rsidRPr="00E860B1">
        <w:rPr>
          <w:rFonts w:ascii="Garamond" w:hAnsi="Garamond"/>
          <w:b/>
          <w:sz w:val="24"/>
          <w:szCs w:val="24"/>
        </w:rPr>
        <w:t>Exemplo</w:t>
      </w:r>
    </w:p>
    <w:p w:rsidR="00B30ACD" w:rsidRPr="001F5EF2" w:rsidRDefault="00B30ACD" w:rsidP="002C3388">
      <w:pPr>
        <w:spacing w:line="360" w:lineRule="auto"/>
        <w:jc w:val="both"/>
        <w:rPr>
          <w:rFonts w:ascii="Garamond" w:hAnsi="Garamond"/>
          <w:sz w:val="24"/>
          <w:szCs w:val="24"/>
        </w:rPr>
      </w:pPr>
      <w:proofErr w:type="spellStart"/>
      <w:r>
        <w:rPr>
          <w:rFonts w:ascii="Garamond" w:hAnsi="Garamond"/>
          <w:sz w:val="24"/>
          <w:szCs w:val="24"/>
        </w:rPr>
        <w:t>Art</w:t>
      </w:r>
      <w:proofErr w:type="spellEnd"/>
      <w:r>
        <w:rPr>
          <w:rFonts w:ascii="Garamond" w:hAnsi="Garamond"/>
          <w:sz w:val="24"/>
          <w:szCs w:val="24"/>
        </w:rPr>
        <w:t xml:space="preserve">. 1826 </w:t>
      </w:r>
      <w:proofErr w:type="gramStart"/>
      <w:r>
        <w:rPr>
          <w:rFonts w:ascii="Garamond" w:hAnsi="Garamond"/>
          <w:sz w:val="24"/>
          <w:szCs w:val="24"/>
        </w:rPr>
        <w:t>e</w:t>
      </w:r>
      <w:proofErr w:type="gramEnd"/>
      <w:r>
        <w:rPr>
          <w:rFonts w:ascii="Garamond" w:hAnsi="Garamond"/>
          <w:sz w:val="24"/>
          <w:szCs w:val="24"/>
        </w:rPr>
        <w:t xml:space="preserve"> 1874 – norma que estabelece a presunção de paternidade: provado </w:t>
      </w:r>
      <w:r w:rsidRPr="000B7846">
        <w:rPr>
          <w:rFonts w:ascii="Garamond" w:hAnsi="Garamond"/>
          <w:b/>
          <w:sz w:val="24"/>
          <w:szCs w:val="24"/>
        </w:rPr>
        <w:t>que A tem por mãe B</w:t>
      </w:r>
      <w:r>
        <w:rPr>
          <w:rFonts w:ascii="Garamond" w:hAnsi="Garamond"/>
          <w:b/>
          <w:sz w:val="24"/>
          <w:szCs w:val="24"/>
        </w:rPr>
        <w:t xml:space="preserve"> (facto X), </w:t>
      </w:r>
      <w:r w:rsidRPr="000B7846">
        <w:rPr>
          <w:rFonts w:ascii="Garamond" w:hAnsi="Garamond"/>
          <w:sz w:val="24"/>
          <w:szCs w:val="24"/>
        </w:rPr>
        <w:t xml:space="preserve">presume-se que </w:t>
      </w:r>
      <w:r>
        <w:rPr>
          <w:rFonts w:ascii="Garamond" w:hAnsi="Garamond"/>
          <w:b/>
          <w:sz w:val="24"/>
          <w:szCs w:val="24"/>
        </w:rPr>
        <w:t xml:space="preserve">o pai é o marido da mãe </w:t>
      </w:r>
      <w:proofErr w:type="gramStart"/>
      <w:r>
        <w:rPr>
          <w:rFonts w:ascii="Garamond" w:hAnsi="Garamond"/>
          <w:b/>
          <w:sz w:val="24"/>
          <w:szCs w:val="24"/>
        </w:rPr>
        <w:t>( facto</w:t>
      </w:r>
      <w:proofErr w:type="gramEnd"/>
      <w:r>
        <w:rPr>
          <w:rFonts w:ascii="Garamond" w:hAnsi="Garamond"/>
          <w:b/>
          <w:sz w:val="24"/>
          <w:szCs w:val="24"/>
        </w:rPr>
        <w:t xml:space="preserve"> Y) = </w:t>
      </w:r>
      <w:r w:rsidRPr="00CC417C">
        <w:rPr>
          <w:rFonts w:ascii="Garamond" w:hAnsi="Garamond"/>
          <w:sz w:val="24"/>
          <w:szCs w:val="24"/>
        </w:rPr>
        <w:t>aplicam se os efeitos da filiação nomeadamente o poder paternal</w:t>
      </w:r>
    </w:p>
    <w:p w:rsidR="00B30ACD" w:rsidRDefault="00B30ACD" w:rsidP="002C3388">
      <w:pPr>
        <w:spacing w:line="360" w:lineRule="auto"/>
        <w:jc w:val="both"/>
        <w:rPr>
          <w:rFonts w:ascii="Garamond" w:hAnsi="Garamond"/>
          <w:sz w:val="24"/>
          <w:szCs w:val="24"/>
        </w:rPr>
      </w:pPr>
      <w:r w:rsidRPr="00E860B1">
        <w:rPr>
          <w:rFonts w:ascii="Garamond" w:hAnsi="Garamond"/>
          <w:b/>
          <w:sz w:val="24"/>
          <w:szCs w:val="24"/>
        </w:rPr>
        <w:t>Norma autónoma</w:t>
      </w:r>
      <w:r>
        <w:rPr>
          <w:rFonts w:ascii="Garamond" w:hAnsi="Garamond"/>
          <w:sz w:val="24"/>
          <w:szCs w:val="24"/>
        </w:rPr>
        <w:t xml:space="preserve">: porque também aqui, porque uma regra (a presunção) devolve para outra </w:t>
      </w:r>
      <w:proofErr w:type="gramStart"/>
      <w:r>
        <w:rPr>
          <w:rFonts w:ascii="Garamond" w:hAnsi="Garamond"/>
          <w:sz w:val="24"/>
          <w:szCs w:val="24"/>
        </w:rPr>
        <w:t>regra  a</w:t>
      </w:r>
      <w:proofErr w:type="gramEnd"/>
      <w:r>
        <w:rPr>
          <w:rFonts w:ascii="Garamond" w:hAnsi="Garamond"/>
          <w:sz w:val="24"/>
          <w:szCs w:val="24"/>
        </w:rPr>
        <w:t xml:space="preserve"> regulação da matéria</w:t>
      </w:r>
    </w:p>
    <w:p w:rsidR="00B30ACD" w:rsidRDefault="00B30ACD" w:rsidP="002C3388">
      <w:pPr>
        <w:spacing w:line="360" w:lineRule="auto"/>
        <w:jc w:val="both"/>
        <w:rPr>
          <w:rFonts w:ascii="Garamond" w:hAnsi="Garamond"/>
          <w:sz w:val="24"/>
          <w:szCs w:val="24"/>
        </w:rPr>
      </w:pPr>
      <w:r w:rsidRPr="00040BCD">
        <w:rPr>
          <w:rFonts w:ascii="Garamond" w:hAnsi="Garamond"/>
          <w:b/>
          <w:sz w:val="24"/>
          <w:szCs w:val="24"/>
        </w:rPr>
        <w:t>Diferente da ficção</w:t>
      </w:r>
      <w:r>
        <w:rPr>
          <w:rFonts w:ascii="Garamond" w:hAnsi="Garamond"/>
          <w:sz w:val="24"/>
          <w:szCs w:val="24"/>
        </w:rPr>
        <w:t xml:space="preserve">: </w:t>
      </w:r>
    </w:p>
    <w:p w:rsidR="00B30ACD" w:rsidRPr="00040BCD" w:rsidRDefault="00B30ACD" w:rsidP="002C3388">
      <w:pPr>
        <w:spacing w:line="360" w:lineRule="auto"/>
        <w:jc w:val="both"/>
        <w:rPr>
          <w:rFonts w:ascii="Garamond" w:hAnsi="Garamond"/>
          <w:sz w:val="24"/>
          <w:szCs w:val="24"/>
        </w:rPr>
      </w:pPr>
      <w:r w:rsidRPr="00B60928">
        <w:rPr>
          <w:rFonts w:ascii="Garamond" w:hAnsi="Garamond"/>
          <w:i/>
          <w:sz w:val="24"/>
          <w:szCs w:val="24"/>
        </w:rPr>
        <w:lastRenderedPageBreak/>
        <w:t>Ficção</w:t>
      </w:r>
      <w:r>
        <w:rPr>
          <w:rFonts w:ascii="Garamond" w:hAnsi="Garamond"/>
          <w:sz w:val="24"/>
          <w:szCs w:val="24"/>
        </w:rPr>
        <w:t xml:space="preserve">: sabe-se que os factos são diferentes, embora tratados como iguais pelo direito </w:t>
      </w:r>
      <w:r w:rsidRPr="00B60928">
        <w:rPr>
          <w:rFonts w:ascii="Garamond" w:hAnsi="Garamond"/>
          <w:i/>
          <w:sz w:val="24"/>
          <w:szCs w:val="24"/>
        </w:rPr>
        <w:t>Presunção</w:t>
      </w:r>
      <w:r>
        <w:rPr>
          <w:rFonts w:ascii="Garamond" w:hAnsi="Garamond"/>
          <w:sz w:val="24"/>
          <w:szCs w:val="24"/>
        </w:rPr>
        <w:t>: desconhece-se o traçado exacto do facto ou situação a regular, razão pela qual se recorre a outros já regulados pelo direito.</w:t>
      </w:r>
    </w:p>
    <w:p w:rsidR="00B30ACD" w:rsidRDefault="00B30ACD" w:rsidP="002C3388">
      <w:pPr>
        <w:spacing w:line="360" w:lineRule="auto"/>
        <w:jc w:val="both"/>
        <w:rPr>
          <w:rFonts w:ascii="Garamond" w:hAnsi="Garamond"/>
          <w:sz w:val="24"/>
          <w:szCs w:val="24"/>
        </w:rPr>
      </w:pPr>
      <w:r>
        <w:rPr>
          <w:rFonts w:ascii="Garamond" w:hAnsi="Garamond"/>
          <w:b/>
          <w:sz w:val="24"/>
          <w:szCs w:val="24"/>
        </w:rPr>
        <w:t xml:space="preserve">Objectivo: </w:t>
      </w:r>
      <w:r w:rsidRPr="00E63A5A">
        <w:rPr>
          <w:rFonts w:ascii="Garamond" w:hAnsi="Garamond"/>
          <w:sz w:val="24"/>
          <w:szCs w:val="24"/>
        </w:rPr>
        <w:t>tem a ver com a</w:t>
      </w:r>
      <w:r>
        <w:rPr>
          <w:rFonts w:ascii="Garamond" w:hAnsi="Garamond"/>
          <w:sz w:val="24"/>
          <w:szCs w:val="24"/>
        </w:rPr>
        <w:t xml:space="preserve"> </w:t>
      </w:r>
      <w:r w:rsidRPr="00E63A5A">
        <w:rPr>
          <w:rFonts w:ascii="Garamond" w:hAnsi="Garamond"/>
          <w:sz w:val="24"/>
          <w:szCs w:val="24"/>
        </w:rPr>
        <w:t>prova de factos que não se sabe se existiram, mas que segundo a experiencia, quando normalmente se verifica</w:t>
      </w:r>
      <w:r>
        <w:rPr>
          <w:rFonts w:ascii="Garamond" w:hAnsi="Garamond"/>
          <w:sz w:val="24"/>
          <w:szCs w:val="24"/>
        </w:rPr>
        <w:t xml:space="preserve"> um, também se verifica o outro</w:t>
      </w:r>
      <w:r w:rsidRPr="00E63A5A">
        <w:rPr>
          <w:rFonts w:ascii="Garamond" w:hAnsi="Garamond"/>
          <w:sz w:val="24"/>
          <w:szCs w:val="24"/>
        </w:rPr>
        <w:t xml:space="preserve"> (nas ficções os factos existiram)</w:t>
      </w:r>
      <w:r>
        <w:rPr>
          <w:rFonts w:ascii="Garamond" w:hAnsi="Garamond"/>
          <w:sz w:val="24"/>
          <w:szCs w:val="24"/>
        </w:rPr>
        <w:t>.</w:t>
      </w:r>
    </w:p>
    <w:p w:rsidR="00B30ACD" w:rsidRDefault="00B30ACD" w:rsidP="002C3388">
      <w:pPr>
        <w:spacing w:line="360" w:lineRule="auto"/>
        <w:jc w:val="both"/>
        <w:rPr>
          <w:rFonts w:ascii="Garamond" w:hAnsi="Garamond"/>
          <w:b/>
          <w:sz w:val="24"/>
          <w:szCs w:val="24"/>
        </w:rPr>
      </w:pPr>
      <w:r w:rsidRPr="00040BCD">
        <w:rPr>
          <w:rFonts w:ascii="Garamond" w:hAnsi="Garamond"/>
          <w:b/>
          <w:sz w:val="24"/>
          <w:szCs w:val="24"/>
        </w:rPr>
        <w:t>Tipos presunções:</w:t>
      </w:r>
      <w:r>
        <w:rPr>
          <w:rFonts w:ascii="Garamond" w:hAnsi="Garamond"/>
          <w:b/>
          <w:sz w:val="24"/>
          <w:szCs w:val="24"/>
        </w:rPr>
        <w:t xml:space="preserve"> 349 e 350 CC</w:t>
      </w:r>
    </w:p>
    <w:p w:rsidR="00B30ACD" w:rsidRDefault="00B30ACD" w:rsidP="002C3388">
      <w:pPr>
        <w:spacing w:line="360" w:lineRule="auto"/>
        <w:jc w:val="both"/>
        <w:rPr>
          <w:rFonts w:ascii="Garamond" w:hAnsi="Garamond"/>
          <w:sz w:val="24"/>
          <w:szCs w:val="24"/>
        </w:rPr>
      </w:pPr>
      <w:r w:rsidRPr="00B60928">
        <w:rPr>
          <w:rFonts w:ascii="Garamond" w:hAnsi="Garamond"/>
          <w:b/>
          <w:sz w:val="24"/>
          <w:szCs w:val="24"/>
        </w:rPr>
        <w:t xml:space="preserve">Absolutas </w:t>
      </w:r>
      <w:r w:rsidRPr="00B60928">
        <w:rPr>
          <w:rFonts w:ascii="Garamond" w:hAnsi="Garamond"/>
          <w:i/>
          <w:sz w:val="24"/>
          <w:szCs w:val="24"/>
        </w:rPr>
        <w:t xml:space="preserve">ou jure </w:t>
      </w:r>
      <w:proofErr w:type="spellStart"/>
      <w:r w:rsidRPr="00B60928">
        <w:rPr>
          <w:rFonts w:ascii="Garamond" w:hAnsi="Garamond"/>
          <w:i/>
          <w:sz w:val="24"/>
          <w:szCs w:val="24"/>
        </w:rPr>
        <w:t>et</w:t>
      </w:r>
      <w:proofErr w:type="spellEnd"/>
      <w:r w:rsidRPr="00B60928">
        <w:rPr>
          <w:rFonts w:ascii="Garamond" w:hAnsi="Garamond"/>
          <w:i/>
          <w:sz w:val="24"/>
          <w:szCs w:val="24"/>
        </w:rPr>
        <w:t xml:space="preserve"> de jure</w:t>
      </w:r>
      <w:r>
        <w:rPr>
          <w:rFonts w:ascii="Garamond" w:hAnsi="Garamond"/>
          <w:sz w:val="24"/>
          <w:szCs w:val="24"/>
        </w:rPr>
        <w:t xml:space="preserve">: são insusceptíveis de afastamento através de prova em contrário. Ex: </w:t>
      </w:r>
      <w:proofErr w:type="spellStart"/>
      <w:r>
        <w:rPr>
          <w:rFonts w:ascii="Garamond" w:hAnsi="Garamond"/>
          <w:sz w:val="24"/>
          <w:szCs w:val="24"/>
        </w:rPr>
        <w:t>art</w:t>
      </w:r>
      <w:proofErr w:type="spellEnd"/>
      <w:r>
        <w:rPr>
          <w:rFonts w:ascii="Garamond" w:hAnsi="Garamond"/>
          <w:sz w:val="24"/>
          <w:szCs w:val="24"/>
        </w:rPr>
        <w:t xml:space="preserve">. 1260 nº 3 do CC (remete implicitamente para todas a normas sobre posse de ma fé como as normas de usucapião) / </w:t>
      </w:r>
      <w:proofErr w:type="spellStart"/>
      <w:r>
        <w:rPr>
          <w:rFonts w:ascii="Garamond" w:hAnsi="Garamond"/>
          <w:sz w:val="24"/>
          <w:szCs w:val="24"/>
        </w:rPr>
        <w:t>art</w:t>
      </w:r>
      <w:proofErr w:type="spellEnd"/>
      <w:r>
        <w:rPr>
          <w:rFonts w:ascii="Garamond" w:hAnsi="Garamond"/>
          <w:sz w:val="24"/>
          <w:szCs w:val="24"/>
        </w:rPr>
        <w:t>. 243 nº 3 CC</w:t>
      </w:r>
    </w:p>
    <w:p w:rsidR="00B30ACD" w:rsidRDefault="00B30ACD" w:rsidP="002C3388">
      <w:pPr>
        <w:spacing w:line="360" w:lineRule="auto"/>
        <w:jc w:val="both"/>
        <w:rPr>
          <w:rFonts w:ascii="Garamond" w:hAnsi="Garamond"/>
          <w:sz w:val="24"/>
          <w:szCs w:val="24"/>
        </w:rPr>
      </w:pPr>
      <w:r w:rsidRPr="00B60928">
        <w:rPr>
          <w:rFonts w:ascii="Garamond" w:hAnsi="Garamond"/>
          <w:b/>
          <w:sz w:val="24"/>
          <w:szCs w:val="24"/>
        </w:rPr>
        <w:t>Relativas</w:t>
      </w:r>
      <w:r w:rsidRPr="00B60928">
        <w:rPr>
          <w:rFonts w:ascii="Garamond" w:hAnsi="Garamond"/>
          <w:i/>
          <w:sz w:val="24"/>
          <w:szCs w:val="24"/>
        </w:rPr>
        <w:t xml:space="preserve"> ou jures </w:t>
      </w:r>
      <w:proofErr w:type="spellStart"/>
      <w:r w:rsidRPr="00B60928">
        <w:rPr>
          <w:rFonts w:ascii="Garamond" w:hAnsi="Garamond"/>
          <w:i/>
          <w:sz w:val="24"/>
          <w:szCs w:val="24"/>
        </w:rPr>
        <w:t>tantum</w:t>
      </w:r>
      <w:proofErr w:type="spellEnd"/>
      <w:r w:rsidRPr="00B60928">
        <w:rPr>
          <w:rFonts w:ascii="Garamond" w:hAnsi="Garamond"/>
          <w:i/>
          <w:sz w:val="24"/>
          <w:szCs w:val="24"/>
        </w:rPr>
        <w:t>:</w:t>
      </w:r>
      <w:r>
        <w:rPr>
          <w:rFonts w:ascii="Garamond" w:hAnsi="Garamond"/>
          <w:sz w:val="24"/>
          <w:szCs w:val="24"/>
        </w:rPr>
        <w:t xml:space="preserve"> são afastadas por prova em contrário Ex. </w:t>
      </w:r>
      <w:proofErr w:type="gramStart"/>
      <w:r>
        <w:rPr>
          <w:rFonts w:ascii="Garamond" w:hAnsi="Garamond"/>
          <w:sz w:val="24"/>
          <w:szCs w:val="24"/>
        </w:rPr>
        <w:t>presunção</w:t>
      </w:r>
      <w:proofErr w:type="gramEnd"/>
      <w:r>
        <w:rPr>
          <w:rFonts w:ascii="Garamond" w:hAnsi="Garamond"/>
          <w:sz w:val="24"/>
          <w:szCs w:val="24"/>
        </w:rPr>
        <w:t xml:space="preserve"> de paternidade</w:t>
      </w:r>
    </w:p>
    <w:p w:rsidR="005A68DE" w:rsidRDefault="005A68DE" w:rsidP="002C3388">
      <w:pPr>
        <w:spacing w:line="360" w:lineRule="auto"/>
        <w:jc w:val="both"/>
        <w:rPr>
          <w:rFonts w:ascii="Garamond" w:hAnsi="Garamond"/>
          <w:b/>
          <w:sz w:val="24"/>
          <w:szCs w:val="24"/>
        </w:rPr>
      </w:pPr>
    </w:p>
    <w:p w:rsidR="00B30ACD" w:rsidRPr="00824B52" w:rsidRDefault="00B30ACD" w:rsidP="002C3388">
      <w:pPr>
        <w:spacing w:line="360" w:lineRule="auto"/>
        <w:jc w:val="both"/>
        <w:rPr>
          <w:rFonts w:ascii="Garamond" w:hAnsi="Garamond"/>
          <w:b/>
          <w:sz w:val="24"/>
          <w:szCs w:val="24"/>
        </w:rPr>
      </w:pPr>
      <w:r>
        <w:rPr>
          <w:rFonts w:ascii="Garamond" w:hAnsi="Garamond"/>
          <w:b/>
          <w:sz w:val="24"/>
          <w:szCs w:val="24"/>
        </w:rPr>
        <w:t xml:space="preserve">                                 </w:t>
      </w:r>
      <w:r w:rsidRPr="00824B52">
        <w:rPr>
          <w:rFonts w:ascii="Garamond" w:hAnsi="Garamond"/>
          <w:b/>
          <w:sz w:val="24"/>
          <w:szCs w:val="24"/>
        </w:rPr>
        <w:t>Âmbito pessoal de validade das normas</w:t>
      </w:r>
      <w:r>
        <w:rPr>
          <w:rStyle w:val="Refdenotaderodap"/>
          <w:rFonts w:ascii="Garamond" w:hAnsi="Garamond"/>
          <w:b/>
          <w:sz w:val="24"/>
          <w:szCs w:val="24"/>
        </w:rPr>
        <w:footnoteReference w:id="132"/>
      </w:r>
    </w:p>
    <w:p w:rsidR="00B30ACD" w:rsidRDefault="00B30ACD" w:rsidP="002C3388">
      <w:pPr>
        <w:spacing w:line="360" w:lineRule="auto"/>
        <w:jc w:val="both"/>
        <w:rPr>
          <w:rFonts w:ascii="Garamond" w:hAnsi="Garamond"/>
          <w:b/>
          <w:sz w:val="24"/>
          <w:szCs w:val="24"/>
        </w:rPr>
      </w:pPr>
    </w:p>
    <w:p w:rsidR="00B30ACD" w:rsidRDefault="00B30ACD" w:rsidP="002C3388">
      <w:pPr>
        <w:spacing w:line="360" w:lineRule="auto"/>
        <w:jc w:val="both"/>
        <w:rPr>
          <w:rFonts w:ascii="Garamond" w:hAnsi="Garamond"/>
          <w:sz w:val="24"/>
          <w:szCs w:val="24"/>
        </w:rPr>
      </w:pPr>
      <w:r w:rsidRPr="00734EB6">
        <w:rPr>
          <w:rFonts w:ascii="Garamond" w:hAnsi="Garamond"/>
          <w:b/>
          <w:sz w:val="24"/>
          <w:szCs w:val="24"/>
        </w:rPr>
        <w:t>Gerais ou comuns</w:t>
      </w:r>
    </w:p>
    <w:p w:rsidR="00B30ACD" w:rsidRDefault="00B30ACD" w:rsidP="002C3388">
      <w:pPr>
        <w:spacing w:line="360" w:lineRule="auto"/>
        <w:jc w:val="both"/>
        <w:rPr>
          <w:rFonts w:ascii="Garamond" w:hAnsi="Garamond"/>
          <w:sz w:val="24"/>
          <w:szCs w:val="24"/>
        </w:rPr>
      </w:pPr>
      <w:r w:rsidRPr="00FE23E2">
        <w:rPr>
          <w:rFonts w:ascii="Garamond" w:hAnsi="Garamond"/>
          <w:b/>
          <w:sz w:val="24"/>
          <w:szCs w:val="24"/>
        </w:rPr>
        <w:t>Noção</w:t>
      </w:r>
      <w:r>
        <w:rPr>
          <w:rFonts w:ascii="Garamond" w:hAnsi="Garamond"/>
          <w:sz w:val="24"/>
          <w:szCs w:val="24"/>
        </w:rPr>
        <w:t xml:space="preserve">: </w:t>
      </w:r>
      <w:r w:rsidRPr="00FE23E2">
        <w:rPr>
          <w:rFonts w:ascii="Garamond" w:hAnsi="Garamond"/>
          <w:sz w:val="24"/>
          <w:szCs w:val="24"/>
        </w:rPr>
        <w:t>Define</w:t>
      </w:r>
      <w:r>
        <w:rPr>
          <w:rFonts w:ascii="Garamond" w:hAnsi="Garamond"/>
          <w:sz w:val="24"/>
          <w:szCs w:val="24"/>
        </w:rPr>
        <w:t>m</w:t>
      </w:r>
      <w:r w:rsidRPr="00FE23E2">
        <w:rPr>
          <w:rFonts w:ascii="Garamond" w:hAnsi="Garamond"/>
          <w:sz w:val="24"/>
          <w:szCs w:val="24"/>
        </w:rPr>
        <w:t xml:space="preserve"> um </w:t>
      </w:r>
      <w:r w:rsidRPr="00FE23E2">
        <w:rPr>
          <w:rFonts w:ascii="Garamond" w:hAnsi="Garamond"/>
          <w:b/>
          <w:sz w:val="24"/>
          <w:szCs w:val="24"/>
        </w:rPr>
        <w:t>regime regra</w:t>
      </w:r>
      <w:r w:rsidRPr="00FE23E2">
        <w:rPr>
          <w:rFonts w:ascii="Garamond" w:hAnsi="Garamond"/>
          <w:sz w:val="24"/>
          <w:szCs w:val="24"/>
        </w:rPr>
        <w:t xml:space="preserve"> para o sector das relações que disciplina</w:t>
      </w:r>
      <w:r>
        <w:rPr>
          <w:rFonts w:ascii="Garamond" w:hAnsi="Garamond"/>
          <w:sz w:val="24"/>
          <w:szCs w:val="24"/>
        </w:rPr>
        <w:t>m</w:t>
      </w:r>
      <w:r w:rsidRPr="00FE23E2">
        <w:rPr>
          <w:rFonts w:ascii="Garamond" w:hAnsi="Garamond"/>
          <w:sz w:val="24"/>
          <w:szCs w:val="24"/>
        </w:rPr>
        <w:t xml:space="preserve"> (para a generalidade dos factos ou situações consideradas).</w:t>
      </w:r>
      <w:r>
        <w:rPr>
          <w:rFonts w:ascii="Garamond" w:hAnsi="Garamond"/>
          <w:sz w:val="24"/>
          <w:szCs w:val="24"/>
        </w:rPr>
        <w:t xml:space="preserve"> Reportam-se a um </w:t>
      </w:r>
      <w:r w:rsidRPr="00FE23E2">
        <w:rPr>
          <w:rFonts w:ascii="Garamond" w:hAnsi="Garamond"/>
          <w:b/>
          <w:sz w:val="24"/>
          <w:szCs w:val="24"/>
        </w:rPr>
        <w:t>grupo de relações</w:t>
      </w:r>
      <w:r>
        <w:rPr>
          <w:rFonts w:ascii="Garamond" w:hAnsi="Garamond"/>
          <w:sz w:val="24"/>
          <w:szCs w:val="24"/>
        </w:rPr>
        <w:t xml:space="preserve"> e regulam-no na sua plenitude.</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Exemplos: </w:t>
      </w:r>
    </w:p>
    <w:p w:rsidR="00B30ACD" w:rsidRDefault="00B30ACD" w:rsidP="002C3388">
      <w:pPr>
        <w:spacing w:line="360" w:lineRule="auto"/>
        <w:jc w:val="both"/>
        <w:rPr>
          <w:rFonts w:ascii="Garamond" w:hAnsi="Garamond"/>
          <w:b/>
          <w:sz w:val="24"/>
          <w:szCs w:val="24"/>
        </w:rPr>
      </w:pPr>
      <w:r>
        <w:rPr>
          <w:rFonts w:ascii="Garamond" w:hAnsi="Garamond"/>
          <w:sz w:val="24"/>
          <w:szCs w:val="24"/>
        </w:rPr>
        <w:t xml:space="preserve">- MRS norma que impõe o dever de pagamento </w:t>
      </w:r>
      <w:proofErr w:type="gramStart"/>
      <w:r>
        <w:rPr>
          <w:rFonts w:ascii="Garamond" w:hAnsi="Garamond"/>
          <w:sz w:val="24"/>
          <w:szCs w:val="24"/>
        </w:rPr>
        <w:t>de certo</w:t>
      </w:r>
      <w:proofErr w:type="gramEnd"/>
      <w:r>
        <w:rPr>
          <w:rFonts w:ascii="Garamond" w:hAnsi="Garamond"/>
          <w:sz w:val="24"/>
          <w:szCs w:val="24"/>
        </w:rPr>
        <w:t xml:space="preserve"> imposto aos cidadãos que trabalham por </w:t>
      </w:r>
      <w:r w:rsidRPr="00FE23E2">
        <w:rPr>
          <w:rFonts w:ascii="Garamond" w:hAnsi="Garamond"/>
          <w:sz w:val="24"/>
          <w:szCs w:val="24"/>
        </w:rPr>
        <w:t>conta de outrem/ pessoas singulares</w:t>
      </w:r>
    </w:p>
    <w:p w:rsidR="00B30ACD" w:rsidRDefault="00B30ACD" w:rsidP="002C3388">
      <w:pPr>
        <w:spacing w:line="360" w:lineRule="auto"/>
        <w:jc w:val="both"/>
        <w:rPr>
          <w:rFonts w:ascii="Garamond" w:hAnsi="Garamond"/>
          <w:sz w:val="24"/>
          <w:szCs w:val="24"/>
        </w:rPr>
      </w:pPr>
      <w:r>
        <w:rPr>
          <w:rFonts w:ascii="Garamond" w:hAnsi="Garamond"/>
          <w:sz w:val="24"/>
          <w:szCs w:val="24"/>
        </w:rPr>
        <w:t>-</w:t>
      </w:r>
      <w:proofErr w:type="spellStart"/>
      <w:r>
        <w:rPr>
          <w:rFonts w:ascii="Garamond" w:hAnsi="Garamond"/>
          <w:sz w:val="24"/>
          <w:szCs w:val="24"/>
        </w:rPr>
        <w:t>art</w:t>
      </w:r>
      <w:proofErr w:type="spellEnd"/>
      <w:r>
        <w:rPr>
          <w:rFonts w:ascii="Garamond" w:hAnsi="Garamond"/>
          <w:sz w:val="24"/>
          <w:szCs w:val="24"/>
        </w:rPr>
        <w:t xml:space="preserve">. </w:t>
      </w:r>
      <w:r w:rsidRPr="009D5567">
        <w:rPr>
          <w:rFonts w:ascii="Garamond" w:hAnsi="Garamond"/>
          <w:sz w:val="24"/>
          <w:szCs w:val="24"/>
        </w:rPr>
        <w:t>219</w:t>
      </w:r>
      <w:r>
        <w:rPr>
          <w:rFonts w:ascii="Garamond" w:hAnsi="Garamond"/>
          <w:sz w:val="24"/>
          <w:szCs w:val="24"/>
        </w:rPr>
        <w:t xml:space="preserve"> </w:t>
      </w:r>
      <w:proofErr w:type="gramStart"/>
      <w:r>
        <w:rPr>
          <w:rFonts w:ascii="Garamond" w:hAnsi="Garamond"/>
          <w:sz w:val="24"/>
          <w:szCs w:val="24"/>
        </w:rPr>
        <w:t>do</w:t>
      </w:r>
      <w:proofErr w:type="gramEnd"/>
      <w:r w:rsidRPr="009D5567">
        <w:rPr>
          <w:rFonts w:ascii="Garamond" w:hAnsi="Garamond"/>
          <w:sz w:val="24"/>
          <w:szCs w:val="24"/>
        </w:rPr>
        <w:t xml:space="preserve"> CC</w:t>
      </w:r>
      <w:r>
        <w:rPr>
          <w:rFonts w:ascii="Garamond" w:hAnsi="Garamond"/>
          <w:sz w:val="24"/>
          <w:szCs w:val="24"/>
        </w:rPr>
        <w:t xml:space="preserve">: </w:t>
      </w:r>
      <w:r w:rsidRPr="009D5567">
        <w:rPr>
          <w:rFonts w:ascii="Garamond" w:hAnsi="Garamond"/>
          <w:sz w:val="24"/>
          <w:szCs w:val="24"/>
        </w:rPr>
        <w:t>princípio da consensualidade dos negócios jurídicos</w:t>
      </w:r>
    </w:p>
    <w:p w:rsidR="00B30ACD" w:rsidRPr="009D5567" w:rsidRDefault="00B30ACD" w:rsidP="002C3388">
      <w:pPr>
        <w:spacing w:line="360" w:lineRule="auto"/>
        <w:jc w:val="both"/>
        <w:rPr>
          <w:rFonts w:ascii="Garamond" w:hAnsi="Garamond"/>
          <w:sz w:val="24"/>
          <w:szCs w:val="24"/>
        </w:rPr>
      </w:pPr>
      <w:r>
        <w:rPr>
          <w:rFonts w:ascii="Garamond" w:hAnsi="Garamond"/>
          <w:sz w:val="24"/>
          <w:szCs w:val="24"/>
        </w:rPr>
        <w:t>-</w:t>
      </w:r>
      <w:proofErr w:type="spellStart"/>
      <w:r>
        <w:rPr>
          <w:rFonts w:ascii="Garamond" w:hAnsi="Garamond"/>
          <w:sz w:val="24"/>
          <w:szCs w:val="24"/>
        </w:rPr>
        <w:t>art</w:t>
      </w:r>
      <w:proofErr w:type="spellEnd"/>
      <w:r>
        <w:rPr>
          <w:rFonts w:ascii="Garamond" w:hAnsi="Garamond"/>
          <w:sz w:val="24"/>
          <w:szCs w:val="24"/>
        </w:rPr>
        <w:t xml:space="preserve">. 342 </w:t>
      </w:r>
      <w:proofErr w:type="gramStart"/>
      <w:r>
        <w:rPr>
          <w:rFonts w:ascii="Garamond" w:hAnsi="Garamond"/>
          <w:sz w:val="24"/>
          <w:szCs w:val="24"/>
        </w:rPr>
        <w:t>do</w:t>
      </w:r>
      <w:proofErr w:type="gramEnd"/>
      <w:r>
        <w:rPr>
          <w:rFonts w:ascii="Garamond" w:hAnsi="Garamond"/>
          <w:sz w:val="24"/>
          <w:szCs w:val="24"/>
        </w:rPr>
        <w:t xml:space="preserve"> CC: consagra o ónus da prova a quem invocar o direito</w:t>
      </w:r>
    </w:p>
    <w:p w:rsidR="00B30ACD" w:rsidRPr="009D5567" w:rsidRDefault="00B30ACD" w:rsidP="002C3388">
      <w:pPr>
        <w:spacing w:line="360" w:lineRule="auto"/>
        <w:jc w:val="both"/>
        <w:rPr>
          <w:rFonts w:ascii="Garamond" w:hAnsi="Garamond"/>
          <w:sz w:val="24"/>
          <w:szCs w:val="24"/>
        </w:rPr>
      </w:pPr>
    </w:p>
    <w:p w:rsidR="00B30ACD" w:rsidRPr="00734EB6" w:rsidRDefault="00B30ACD" w:rsidP="002C3388">
      <w:pPr>
        <w:spacing w:line="360" w:lineRule="auto"/>
        <w:jc w:val="both"/>
        <w:rPr>
          <w:rFonts w:ascii="Garamond" w:hAnsi="Garamond"/>
          <w:b/>
          <w:sz w:val="24"/>
          <w:szCs w:val="24"/>
        </w:rPr>
      </w:pPr>
      <w:r w:rsidRPr="00734EB6">
        <w:rPr>
          <w:rFonts w:ascii="Garamond" w:hAnsi="Garamond"/>
          <w:b/>
          <w:sz w:val="24"/>
          <w:szCs w:val="24"/>
        </w:rPr>
        <w:lastRenderedPageBreak/>
        <w:t>Especiais</w:t>
      </w:r>
    </w:p>
    <w:p w:rsidR="00B30ACD" w:rsidRPr="006E13A5" w:rsidRDefault="00B30ACD" w:rsidP="002C3388">
      <w:pPr>
        <w:spacing w:line="360" w:lineRule="auto"/>
        <w:jc w:val="both"/>
        <w:rPr>
          <w:rFonts w:ascii="Garamond" w:hAnsi="Garamond"/>
          <w:sz w:val="24"/>
          <w:szCs w:val="24"/>
        </w:rPr>
      </w:pPr>
      <w:r w:rsidRPr="00FE23E2">
        <w:rPr>
          <w:rFonts w:ascii="Garamond" w:hAnsi="Garamond"/>
          <w:b/>
          <w:sz w:val="24"/>
          <w:szCs w:val="24"/>
        </w:rPr>
        <w:t>Noção</w:t>
      </w:r>
      <w:r w:rsidRPr="00FE23E2">
        <w:rPr>
          <w:rFonts w:ascii="Garamond" w:hAnsi="Garamond"/>
          <w:sz w:val="24"/>
          <w:szCs w:val="24"/>
        </w:rPr>
        <w:t xml:space="preserve">: consagram uma </w:t>
      </w:r>
      <w:r w:rsidRPr="00FE23E2">
        <w:rPr>
          <w:rFonts w:ascii="Garamond" w:hAnsi="Garamond"/>
          <w:b/>
          <w:sz w:val="24"/>
          <w:szCs w:val="24"/>
        </w:rPr>
        <w:t>disciplina nova ou diferente</w:t>
      </w:r>
      <w:r w:rsidRPr="00FE23E2">
        <w:rPr>
          <w:rFonts w:ascii="Garamond" w:hAnsi="Garamond"/>
          <w:sz w:val="24"/>
          <w:szCs w:val="24"/>
        </w:rPr>
        <w:t xml:space="preserve"> para um círculo mais restrito de pessoas, coisas ou situações,</w:t>
      </w:r>
      <w:r>
        <w:rPr>
          <w:rFonts w:ascii="Garamond" w:hAnsi="Garamond"/>
          <w:sz w:val="24"/>
          <w:szCs w:val="24"/>
        </w:rPr>
        <w:t xml:space="preserve"> mas </w:t>
      </w:r>
      <w:r w:rsidRPr="00FE23E2">
        <w:rPr>
          <w:rFonts w:ascii="Garamond" w:hAnsi="Garamond"/>
          <w:b/>
          <w:sz w:val="24"/>
          <w:szCs w:val="24"/>
        </w:rPr>
        <w:t>não directamente oposto ao regime normal</w:t>
      </w:r>
      <w:r>
        <w:rPr>
          <w:rFonts w:ascii="Garamond" w:hAnsi="Garamond"/>
          <w:sz w:val="24"/>
          <w:szCs w:val="24"/>
        </w:rPr>
        <w:t xml:space="preserve"> das regras gerais. </w:t>
      </w:r>
      <w:r w:rsidRPr="006E13A5">
        <w:rPr>
          <w:rFonts w:ascii="Garamond" w:hAnsi="Garamond"/>
          <w:sz w:val="24"/>
          <w:szCs w:val="24"/>
        </w:rPr>
        <w:t>Uma norma é especial em relação a outra, quando sem contrariar substancialmente o principio nela contido, se adapta a circunstâncias particulares.</w:t>
      </w:r>
    </w:p>
    <w:p w:rsidR="00B30ACD" w:rsidRPr="006E13A5" w:rsidRDefault="00B30ACD" w:rsidP="002C3388">
      <w:pPr>
        <w:spacing w:line="360" w:lineRule="auto"/>
        <w:jc w:val="both"/>
        <w:rPr>
          <w:rFonts w:ascii="Garamond" w:hAnsi="Garamond"/>
          <w:i/>
          <w:sz w:val="24"/>
          <w:szCs w:val="24"/>
        </w:rPr>
      </w:pPr>
      <w:r>
        <w:rPr>
          <w:rFonts w:ascii="Garamond" w:hAnsi="Garamond"/>
          <w:sz w:val="24"/>
          <w:szCs w:val="24"/>
        </w:rPr>
        <w:t xml:space="preserve">Para </w:t>
      </w:r>
      <w:proofErr w:type="gramStart"/>
      <w:r>
        <w:rPr>
          <w:rFonts w:ascii="Garamond" w:hAnsi="Garamond"/>
          <w:sz w:val="24"/>
          <w:szCs w:val="24"/>
        </w:rPr>
        <w:t xml:space="preserve">NSG  </w:t>
      </w:r>
      <w:r w:rsidRPr="006E13A5">
        <w:rPr>
          <w:rFonts w:ascii="Garamond" w:hAnsi="Garamond"/>
          <w:i/>
          <w:sz w:val="24"/>
          <w:szCs w:val="24"/>
        </w:rPr>
        <w:t>toda</w:t>
      </w:r>
      <w:proofErr w:type="gramEnd"/>
      <w:r w:rsidRPr="006E13A5">
        <w:rPr>
          <w:rFonts w:ascii="Garamond" w:hAnsi="Garamond"/>
          <w:i/>
          <w:sz w:val="24"/>
          <w:szCs w:val="24"/>
        </w:rPr>
        <w:t xml:space="preserve"> a norma especial se inclui numa norma geral, cujo regime se particulariza ou adapta</w:t>
      </w:r>
      <w:r>
        <w:rPr>
          <w:rFonts w:ascii="Garamond" w:hAnsi="Garamond"/>
          <w:i/>
          <w:sz w:val="24"/>
          <w:szCs w:val="24"/>
        </w:rPr>
        <w:t>.</w:t>
      </w:r>
      <w:r>
        <w:rPr>
          <w:rStyle w:val="Refdenotaderodap"/>
          <w:rFonts w:ascii="Garamond" w:hAnsi="Garamond"/>
          <w:i/>
          <w:sz w:val="24"/>
          <w:szCs w:val="24"/>
        </w:rPr>
        <w:footnoteReference w:id="133"/>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Segundo O A, a especialidade é uma qualificação </w:t>
      </w:r>
      <w:r w:rsidRPr="008B3124">
        <w:rPr>
          <w:rFonts w:ascii="Garamond" w:hAnsi="Garamond"/>
          <w:b/>
          <w:sz w:val="24"/>
          <w:szCs w:val="24"/>
        </w:rPr>
        <w:t>relativa,</w:t>
      </w:r>
      <w:r>
        <w:rPr>
          <w:rFonts w:ascii="Garamond" w:hAnsi="Garamond"/>
          <w:sz w:val="24"/>
          <w:szCs w:val="24"/>
        </w:rPr>
        <w:t xml:space="preserve"> a regra A pode ser especial em relação à B, mas geral em relação à C. </w:t>
      </w:r>
      <w:r>
        <w:rPr>
          <w:rStyle w:val="Refdenotaderodap"/>
          <w:rFonts w:ascii="Garamond" w:hAnsi="Garamond"/>
          <w:sz w:val="24"/>
          <w:szCs w:val="24"/>
        </w:rPr>
        <w:footnoteReference w:id="134"/>
      </w:r>
    </w:p>
    <w:p w:rsidR="00B30ACD" w:rsidRDefault="00B30ACD" w:rsidP="002C3388">
      <w:pPr>
        <w:spacing w:line="360" w:lineRule="auto"/>
        <w:jc w:val="both"/>
        <w:rPr>
          <w:rFonts w:ascii="Garamond" w:hAnsi="Garamond"/>
          <w:sz w:val="24"/>
          <w:szCs w:val="24"/>
        </w:rPr>
      </w:pPr>
      <w:r w:rsidRPr="008B3124">
        <w:rPr>
          <w:rFonts w:ascii="Garamond" w:hAnsi="Garamond"/>
          <w:b/>
          <w:sz w:val="24"/>
          <w:szCs w:val="24"/>
        </w:rPr>
        <w:t>Exemplos</w:t>
      </w:r>
      <w:r>
        <w:rPr>
          <w:rFonts w:ascii="Garamond" w:hAnsi="Garamond"/>
          <w:sz w:val="24"/>
          <w:szCs w:val="24"/>
        </w:rPr>
        <w:t xml:space="preserve">: </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CC: </w:t>
      </w:r>
      <w:proofErr w:type="spellStart"/>
      <w:r>
        <w:rPr>
          <w:rFonts w:ascii="Garamond" w:hAnsi="Garamond"/>
          <w:sz w:val="24"/>
          <w:szCs w:val="24"/>
        </w:rPr>
        <w:t>art</w:t>
      </w:r>
      <w:proofErr w:type="spellEnd"/>
      <w:r>
        <w:rPr>
          <w:rFonts w:ascii="Garamond" w:hAnsi="Garamond"/>
          <w:sz w:val="24"/>
          <w:szCs w:val="24"/>
        </w:rPr>
        <w:t xml:space="preserve"> 405 e </w:t>
      </w:r>
      <w:proofErr w:type="spellStart"/>
      <w:r>
        <w:rPr>
          <w:rFonts w:ascii="Garamond" w:hAnsi="Garamond"/>
          <w:sz w:val="24"/>
          <w:szCs w:val="24"/>
        </w:rPr>
        <w:t>ss</w:t>
      </w:r>
      <w:proofErr w:type="spellEnd"/>
      <w:r>
        <w:rPr>
          <w:rFonts w:ascii="Garamond" w:hAnsi="Garamond"/>
          <w:sz w:val="24"/>
          <w:szCs w:val="24"/>
        </w:rPr>
        <w:t xml:space="preserve"> são </w:t>
      </w:r>
      <w:r w:rsidRPr="008B3124">
        <w:rPr>
          <w:rFonts w:ascii="Garamond" w:hAnsi="Garamond"/>
          <w:i/>
          <w:sz w:val="24"/>
          <w:szCs w:val="24"/>
        </w:rPr>
        <w:t>normas gerais</w:t>
      </w:r>
      <w:r>
        <w:rPr>
          <w:rFonts w:ascii="Garamond" w:hAnsi="Garamond"/>
          <w:sz w:val="24"/>
          <w:szCs w:val="24"/>
        </w:rPr>
        <w:t xml:space="preserve"> porque fixam o direito genérico aplicado a todos os contratos; </w:t>
      </w:r>
      <w:proofErr w:type="spellStart"/>
      <w:r>
        <w:rPr>
          <w:rFonts w:ascii="Garamond" w:hAnsi="Garamond"/>
          <w:sz w:val="24"/>
          <w:szCs w:val="24"/>
        </w:rPr>
        <w:t>art</w:t>
      </w:r>
      <w:proofErr w:type="spellEnd"/>
      <w:r>
        <w:rPr>
          <w:rFonts w:ascii="Garamond" w:hAnsi="Garamond"/>
          <w:sz w:val="24"/>
          <w:szCs w:val="24"/>
        </w:rPr>
        <w:t xml:space="preserve">. 874 e </w:t>
      </w:r>
      <w:proofErr w:type="spellStart"/>
      <w:r>
        <w:rPr>
          <w:rFonts w:ascii="Garamond" w:hAnsi="Garamond"/>
          <w:sz w:val="24"/>
          <w:szCs w:val="24"/>
        </w:rPr>
        <w:t>ss</w:t>
      </w:r>
      <w:proofErr w:type="spellEnd"/>
      <w:r>
        <w:rPr>
          <w:rFonts w:ascii="Garamond" w:hAnsi="Garamond"/>
          <w:sz w:val="24"/>
          <w:szCs w:val="24"/>
        </w:rPr>
        <w:t xml:space="preserve"> são </w:t>
      </w:r>
      <w:r w:rsidRPr="008B3124">
        <w:rPr>
          <w:rFonts w:ascii="Garamond" w:hAnsi="Garamond"/>
          <w:i/>
          <w:sz w:val="24"/>
          <w:szCs w:val="24"/>
        </w:rPr>
        <w:t>normas especiais</w:t>
      </w:r>
      <w:r>
        <w:rPr>
          <w:rFonts w:ascii="Garamond" w:hAnsi="Garamond"/>
          <w:sz w:val="24"/>
          <w:szCs w:val="24"/>
        </w:rPr>
        <w:t xml:space="preserve"> porque disciplinam qualquer um dos contratos em particular no caso a compra e venda, também deposito, mandato, etc.</w:t>
      </w:r>
    </w:p>
    <w:p w:rsidR="00B30ACD" w:rsidRDefault="00B30ACD" w:rsidP="002C3388">
      <w:pPr>
        <w:spacing w:line="360" w:lineRule="auto"/>
        <w:jc w:val="both"/>
        <w:rPr>
          <w:rFonts w:ascii="Garamond" w:hAnsi="Garamond"/>
          <w:sz w:val="24"/>
          <w:szCs w:val="24"/>
        </w:rPr>
      </w:pPr>
      <w:r>
        <w:rPr>
          <w:rFonts w:ascii="Garamond" w:hAnsi="Garamond"/>
          <w:sz w:val="24"/>
          <w:szCs w:val="24"/>
        </w:rPr>
        <w:t>- Especialidade entre ramos de direito privado: direito civil geral e direito comercial ou trabalho como regimes especiais.</w:t>
      </w:r>
    </w:p>
    <w:p w:rsidR="00B30ACD" w:rsidRDefault="00B30ACD" w:rsidP="002C3388">
      <w:pPr>
        <w:spacing w:line="360" w:lineRule="auto"/>
        <w:jc w:val="both"/>
        <w:rPr>
          <w:rFonts w:ascii="Garamond" w:hAnsi="Garamond"/>
          <w:sz w:val="24"/>
          <w:szCs w:val="24"/>
        </w:rPr>
      </w:pPr>
      <w:r>
        <w:rPr>
          <w:rFonts w:ascii="Garamond" w:hAnsi="Garamond"/>
          <w:sz w:val="24"/>
          <w:szCs w:val="24"/>
        </w:rPr>
        <w:t>- Normas que tipificam certos crimes considerando a qualidade militar dos autores</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 xml:space="preserve">MRS </w:t>
      </w:r>
      <w:proofErr w:type="gramEnd"/>
      <w:r>
        <w:rPr>
          <w:rFonts w:ascii="Garamond" w:hAnsi="Garamond"/>
          <w:sz w:val="24"/>
          <w:szCs w:val="24"/>
        </w:rPr>
        <w:t xml:space="preserve">: Regra que prevê o dever de pagar impostos para uma certa categoria de cidadãos que desenvolvam uma determinada modalidade de trabalho por conta de </w:t>
      </w:r>
      <w:proofErr w:type="gramStart"/>
      <w:r>
        <w:rPr>
          <w:rFonts w:ascii="Garamond" w:hAnsi="Garamond"/>
          <w:sz w:val="24"/>
          <w:szCs w:val="24"/>
        </w:rPr>
        <w:t>outrem</w:t>
      </w:r>
      <w:proofErr w:type="gramEnd"/>
      <w:r>
        <w:rPr>
          <w:rFonts w:ascii="Garamond" w:hAnsi="Garamond"/>
          <w:sz w:val="24"/>
          <w:szCs w:val="24"/>
        </w:rPr>
        <w:t xml:space="preserve"> </w:t>
      </w:r>
      <w:proofErr w:type="spellStart"/>
      <w:proofErr w:type="gramStart"/>
      <w:r>
        <w:rPr>
          <w:rFonts w:ascii="Garamond" w:hAnsi="Garamond"/>
          <w:sz w:val="24"/>
          <w:szCs w:val="24"/>
        </w:rPr>
        <w:t>ex</w:t>
      </w:r>
      <w:proofErr w:type="spellEnd"/>
      <w:proofErr w:type="gramEnd"/>
      <w:r>
        <w:rPr>
          <w:rFonts w:ascii="Garamond" w:hAnsi="Garamond"/>
          <w:sz w:val="24"/>
          <w:szCs w:val="24"/>
        </w:rPr>
        <w:t>: agentes desportivos</w:t>
      </w:r>
    </w:p>
    <w:p w:rsidR="00B30ACD" w:rsidRPr="008B3124" w:rsidRDefault="00B30ACD" w:rsidP="002C3388">
      <w:pPr>
        <w:spacing w:line="360" w:lineRule="auto"/>
        <w:jc w:val="both"/>
        <w:rPr>
          <w:rFonts w:ascii="Garamond" w:hAnsi="Garamond"/>
          <w:b/>
          <w:sz w:val="24"/>
          <w:szCs w:val="24"/>
        </w:rPr>
      </w:pPr>
      <w:r w:rsidRPr="008B3124">
        <w:rPr>
          <w:rFonts w:ascii="Garamond" w:hAnsi="Garamond"/>
          <w:b/>
          <w:sz w:val="24"/>
          <w:szCs w:val="24"/>
        </w:rPr>
        <w:t>Regime</w:t>
      </w:r>
      <w:r>
        <w:rPr>
          <w:rFonts w:ascii="Garamond" w:hAnsi="Garamond"/>
          <w:b/>
          <w:sz w:val="24"/>
          <w:szCs w:val="24"/>
        </w:rPr>
        <w:t xml:space="preserve"> das normas especiais</w:t>
      </w:r>
      <w:r w:rsidRPr="008B3124">
        <w:rPr>
          <w:rFonts w:ascii="Garamond" w:hAnsi="Garamond"/>
          <w:b/>
          <w:sz w:val="24"/>
          <w:szCs w:val="24"/>
        </w:rPr>
        <w:t>:</w:t>
      </w:r>
      <w:r>
        <w:rPr>
          <w:rFonts w:ascii="Garamond" w:hAnsi="Garamond"/>
          <w:b/>
          <w:sz w:val="24"/>
          <w:szCs w:val="24"/>
        </w:rPr>
        <w:t xml:space="preserve"> </w:t>
      </w:r>
      <w:proofErr w:type="spellStart"/>
      <w:r>
        <w:rPr>
          <w:rFonts w:ascii="Garamond" w:hAnsi="Garamond"/>
          <w:b/>
          <w:sz w:val="24"/>
          <w:szCs w:val="24"/>
        </w:rPr>
        <w:t>art</w:t>
      </w:r>
      <w:proofErr w:type="spellEnd"/>
      <w:r>
        <w:rPr>
          <w:rFonts w:ascii="Garamond" w:hAnsi="Garamond"/>
          <w:b/>
          <w:sz w:val="24"/>
          <w:szCs w:val="24"/>
        </w:rPr>
        <w:t>. 7 nº3 e 11 do CC</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As normas especiais porque inspiradas numa </w:t>
      </w:r>
      <w:proofErr w:type="spellStart"/>
      <w:r w:rsidRPr="008B3124">
        <w:rPr>
          <w:rFonts w:ascii="Garamond" w:hAnsi="Garamond"/>
          <w:i/>
          <w:sz w:val="24"/>
          <w:szCs w:val="24"/>
        </w:rPr>
        <w:t>ratione</w:t>
      </w:r>
      <w:proofErr w:type="spellEnd"/>
      <w:r w:rsidRPr="008B3124">
        <w:rPr>
          <w:rFonts w:ascii="Garamond" w:hAnsi="Garamond"/>
          <w:i/>
          <w:sz w:val="24"/>
          <w:szCs w:val="24"/>
        </w:rPr>
        <w:t xml:space="preserve"> </w:t>
      </w:r>
      <w:proofErr w:type="spellStart"/>
      <w:r w:rsidRPr="008B3124">
        <w:rPr>
          <w:rFonts w:ascii="Garamond" w:hAnsi="Garamond"/>
          <w:i/>
          <w:sz w:val="24"/>
          <w:szCs w:val="24"/>
        </w:rPr>
        <w:t>personal</w:t>
      </w:r>
      <w:proofErr w:type="spellEnd"/>
      <w:r>
        <w:rPr>
          <w:rFonts w:ascii="Garamond" w:hAnsi="Garamond"/>
          <w:sz w:val="24"/>
          <w:szCs w:val="24"/>
        </w:rPr>
        <w:t xml:space="preserve">, gozam dum regime especifico quanto à cessação da sua vigência, não podendo ser revogadas por norma geral, </w:t>
      </w:r>
      <w:r w:rsidRPr="008B3124">
        <w:rPr>
          <w:rFonts w:ascii="Garamond" w:hAnsi="Garamond"/>
          <w:i/>
          <w:sz w:val="24"/>
          <w:szCs w:val="24"/>
        </w:rPr>
        <w:t>a menos que outra seja a intenção inequívoca do legislador</w:t>
      </w:r>
      <w:r>
        <w:rPr>
          <w:rFonts w:ascii="Garamond" w:hAnsi="Garamond"/>
          <w:sz w:val="24"/>
          <w:szCs w:val="24"/>
        </w:rPr>
        <w:t xml:space="preserve"> – </w:t>
      </w:r>
      <w:proofErr w:type="spellStart"/>
      <w:r>
        <w:rPr>
          <w:rFonts w:ascii="Garamond" w:hAnsi="Garamond"/>
          <w:sz w:val="24"/>
          <w:szCs w:val="24"/>
        </w:rPr>
        <w:t>art</w:t>
      </w:r>
      <w:proofErr w:type="spellEnd"/>
      <w:r>
        <w:rPr>
          <w:rFonts w:ascii="Garamond" w:hAnsi="Garamond"/>
          <w:sz w:val="24"/>
          <w:szCs w:val="24"/>
        </w:rPr>
        <w:t xml:space="preserve">. 7 nº 3 Do CC –  </w:t>
      </w:r>
    </w:p>
    <w:p w:rsidR="00B30ACD" w:rsidRDefault="00B30ACD" w:rsidP="002C3388">
      <w:pPr>
        <w:spacing w:line="360" w:lineRule="auto"/>
        <w:jc w:val="both"/>
        <w:rPr>
          <w:rFonts w:ascii="Garamond" w:hAnsi="Garamond"/>
          <w:sz w:val="24"/>
          <w:szCs w:val="24"/>
        </w:rPr>
      </w:pPr>
      <w:r>
        <w:rPr>
          <w:rFonts w:ascii="Garamond" w:hAnsi="Garamond"/>
          <w:sz w:val="24"/>
          <w:szCs w:val="24"/>
        </w:rPr>
        <w:t>O que significa esta ultima expressão -</w:t>
      </w:r>
      <w:r w:rsidRPr="001C51F1">
        <w:rPr>
          <w:rFonts w:ascii="Garamond" w:hAnsi="Garamond"/>
          <w:i/>
          <w:sz w:val="24"/>
          <w:szCs w:val="24"/>
        </w:rPr>
        <w:t xml:space="preserve"> </w:t>
      </w:r>
      <w:r w:rsidRPr="008B3124">
        <w:rPr>
          <w:rFonts w:ascii="Garamond" w:hAnsi="Garamond"/>
          <w:i/>
          <w:sz w:val="24"/>
          <w:szCs w:val="24"/>
        </w:rPr>
        <w:t xml:space="preserve">a menos que outra seja a intenção inequívoca do </w:t>
      </w:r>
      <w:proofErr w:type="gramStart"/>
      <w:r w:rsidRPr="008B3124">
        <w:rPr>
          <w:rFonts w:ascii="Garamond" w:hAnsi="Garamond"/>
          <w:i/>
          <w:sz w:val="24"/>
          <w:szCs w:val="24"/>
        </w:rPr>
        <w:t>legislador</w:t>
      </w:r>
      <w:r>
        <w:rPr>
          <w:rFonts w:ascii="Garamond" w:hAnsi="Garamond"/>
          <w:sz w:val="24"/>
          <w:szCs w:val="24"/>
        </w:rPr>
        <w:t xml:space="preserve"> ?</w:t>
      </w:r>
      <w:proofErr w:type="gramEnd"/>
      <w:r>
        <w:rPr>
          <w:rFonts w:ascii="Garamond" w:hAnsi="Garamond"/>
          <w:sz w:val="24"/>
          <w:szCs w:val="24"/>
        </w:rPr>
        <w:t>:</w:t>
      </w:r>
    </w:p>
    <w:p w:rsidR="00B30ACD" w:rsidRDefault="00B30ACD" w:rsidP="002C3388">
      <w:pPr>
        <w:spacing w:line="360" w:lineRule="auto"/>
        <w:jc w:val="both"/>
        <w:rPr>
          <w:rFonts w:ascii="Garamond" w:hAnsi="Garamond"/>
          <w:sz w:val="24"/>
          <w:szCs w:val="24"/>
        </w:rPr>
      </w:pPr>
      <w:r>
        <w:rPr>
          <w:rFonts w:ascii="Garamond" w:hAnsi="Garamond"/>
          <w:sz w:val="24"/>
          <w:szCs w:val="24"/>
        </w:rPr>
        <w:lastRenderedPageBreak/>
        <w:t xml:space="preserve">Para MRS, em princípio salvo disposição </w:t>
      </w:r>
      <w:r w:rsidRPr="008B3124">
        <w:rPr>
          <w:rFonts w:ascii="Garamond" w:hAnsi="Garamond"/>
          <w:b/>
          <w:sz w:val="24"/>
          <w:szCs w:val="24"/>
        </w:rPr>
        <w:t>expressa</w:t>
      </w:r>
      <w:r>
        <w:rPr>
          <w:rFonts w:ascii="Garamond" w:hAnsi="Garamond"/>
          <w:sz w:val="24"/>
          <w:szCs w:val="24"/>
        </w:rPr>
        <w:t xml:space="preserve"> nesse sentido</w:t>
      </w:r>
    </w:p>
    <w:p w:rsidR="00B30ACD" w:rsidRDefault="00B30ACD" w:rsidP="002C3388">
      <w:pPr>
        <w:spacing w:line="360" w:lineRule="auto"/>
        <w:jc w:val="both"/>
        <w:rPr>
          <w:rFonts w:ascii="Garamond" w:hAnsi="Garamond"/>
          <w:sz w:val="24"/>
          <w:szCs w:val="24"/>
        </w:rPr>
      </w:pPr>
      <w:r>
        <w:rPr>
          <w:rFonts w:ascii="Garamond" w:hAnsi="Garamond"/>
          <w:sz w:val="24"/>
          <w:szCs w:val="24"/>
        </w:rPr>
        <w:t>Para O A: deve-se atender a circunstâncias relevantes que nos permitam concluir que a lei geral pretende afastar a lei especial, o que ocorrerá no caso de se retirar da nova lei uma pretensão de regular totalmente a matéria, não deixando subsistir leis especiais.</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A</w:t>
      </w:r>
      <w:proofErr w:type="gramEnd"/>
      <w:r>
        <w:rPr>
          <w:rFonts w:ascii="Garamond" w:hAnsi="Garamond"/>
          <w:sz w:val="24"/>
          <w:szCs w:val="24"/>
        </w:rPr>
        <w:t xml:space="preserve"> </w:t>
      </w:r>
      <w:proofErr w:type="gramStart"/>
      <w:r>
        <w:rPr>
          <w:rFonts w:ascii="Garamond" w:hAnsi="Garamond"/>
          <w:sz w:val="24"/>
          <w:szCs w:val="24"/>
        </w:rPr>
        <w:t>norma</w:t>
      </w:r>
      <w:proofErr w:type="gramEnd"/>
      <w:r>
        <w:rPr>
          <w:rFonts w:ascii="Garamond" w:hAnsi="Garamond"/>
          <w:sz w:val="24"/>
          <w:szCs w:val="24"/>
        </w:rPr>
        <w:t xml:space="preserve"> </w:t>
      </w:r>
      <w:proofErr w:type="gramStart"/>
      <w:r>
        <w:rPr>
          <w:rFonts w:ascii="Garamond" w:hAnsi="Garamond"/>
          <w:sz w:val="24"/>
          <w:szCs w:val="24"/>
        </w:rPr>
        <w:t>especial</w:t>
      </w:r>
      <w:proofErr w:type="gramEnd"/>
      <w:r>
        <w:rPr>
          <w:rFonts w:ascii="Garamond" w:hAnsi="Garamond"/>
          <w:sz w:val="24"/>
          <w:szCs w:val="24"/>
        </w:rPr>
        <w:t xml:space="preserve">, por não ser contrária à geral é </w:t>
      </w:r>
      <w:proofErr w:type="gramStart"/>
      <w:r>
        <w:rPr>
          <w:rFonts w:ascii="Garamond" w:hAnsi="Garamond"/>
          <w:sz w:val="24"/>
          <w:szCs w:val="24"/>
        </w:rPr>
        <w:t>passível</w:t>
      </w:r>
      <w:proofErr w:type="gramEnd"/>
      <w:r>
        <w:rPr>
          <w:rFonts w:ascii="Garamond" w:hAnsi="Garamond"/>
          <w:sz w:val="24"/>
          <w:szCs w:val="24"/>
        </w:rPr>
        <w:t xml:space="preserve"> de aplicação analógica – </w:t>
      </w:r>
      <w:proofErr w:type="spellStart"/>
      <w:proofErr w:type="gramStart"/>
      <w:r>
        <w:rPr>
          <w:rFonts w:ascii="Garamond" w:hAnsi="Garamond"/>
          <w:sz w:val="24"/>
          <w:szCs w:val="24"/>
        </w:rPr>
        <w:t>art</w:t>
      </w:r>
      <w:proofErr w:type="spellEnd"/>
      <w:r>
        <w:rPr>
          <w:rFonts w:ascii="Garamond" w:hAnsi="Garamond"/>
          <w:sz w:val="24"/>
          <w:szCs w:val="24"/>
        </w:rPr>
        <w:t>.</w:t>
      </w:r>
      <w:proofErr w:type="gramEnd"/>
      <w:r>
        <w:rPr>
          <w:rFonts w:ascii="Garamond" w:hAnsi="Garamond"/>
          <w:sz w:val="24"/>
          <w:szCs w:val="24"/>
        </w:rPr>
        <w:t xml:space="preserve"> 11 CC.</w:t>
      </w:r>
    </w:p>
    <w:p w:rsidR="00B30ACD" w:rsidRDefault="00B30ACD" w:rsidP="002C3388">
      <w:pPr>
        <w:spacing w:line="360" w:lineRule="auto"/>
        <w:jc w:val="both"/>
        <w:rPr>
          <w:rFonts w:ascii="Garamond" w:hAnsi="Garamond"/>
          <w:b/>
          <w:sz w:val="24"/>
          <w:szCs w:val="24"/>
        </w:rPr>
      </w:pPr>
    </w:p>
    <w:p w:rsidR="00162E7E" w:rsidRDefault="00162E7E" w:rsidP="002C3388">
      <w:pPr>
        <w:spacing w:line="360" w:lineRule="auto"/>
        <w:jc w:val="both"/>
        <w:rPr>
          <w:rFonts w:ascii="Garamond" w:hAnsi="Garamond"/>
          <w:b/>
          <w:sz w:val="24"/>
          <w:szCs w:val="24"/>
        </w:rPr>
      </w:pPr>
    </w:p>
    <w:p w:rsidR="00B30ACD" w:rsidRPr="00734EB6" w:rsidRDefault="00B30ACD" w:rsidP="002C3388">
      <w:pPr>
        <w:spacing w:line="360" w:lineRule="auto"/>
        <w:jc w:val="both"/>
        <w:rPr>
          <w:rFonts w:ascii="Garamond" w:hAnsi="Garamond"/>
          <w:b/>
          <w:sz w:val="24"/>
          <w:szCs w:val="24"/>
        </w:rPr>
      </w:pPr>
    </w:p>
    <w:p w:rsidR="00B30ACD" w:rsidRDefault="00B30ACD" w:rsidP="002C3388">
      <w:pPr>
        <w:spacing w:line="360" w:lineRule="auto"/>
        <w:jc w:val="both"/>
        <w:rPr>
          <w:rFonts w:ascii="Garamond" w:hAnsi="Garamond"/>
          <w:sz w:val="24"/>
          <w:szCs w:val="24"/>
        </w:rPr>
      </w:pPr>
      <w:r w:rsidRPr="00734EB6">
        <w:rPr>
          <w:rFonts w:ascii="Garamond" w:hAnsi="Garamond"/>
          <w:b/>
          <w:sz w:val="24"/>
          <w:szCs w:val="24"/>
        </w:rPr>
        <w:t>Excepcionais</w:t>
      </w:r>
      <w:r>
        <w:rPr>
          <w:rFonts w:ascii="Garamond" w:hAnsi="Garamond"/>
          <w:sz w:val="24"/>
          <w:szCs w:val="24"/>
        </w:rPr>
        <w:t xml:space="preserve"> </w:t>
      </w:r>
      <w:r>
        <w:rPr>
          <w:rStyle w:val="Refdenotaderodap"/>
          <w:rFonts w:ascii="Garamond" w:hAnsi="Garamond"/>
          <w:sz w:val="24"/>
          <w:szCs w:val="24"/>
        </w:rPr>
        <w:footnoteReference w:id="135"/>
      </w:r>
      <w:r>
        <w:rPr>
          <w:rFonts w:ascii="Garamond" w:hAnsi="Garamond"/>
          <w:sz w:val="24"/>
          <w:szCs w:val="24"/>
        </w:rPr>
        <w:t xml:space="preserve">    </w:t>
      </w:r>
    </w:p>
    <w:p w:rsidR="00B30ACD" w:rsidRPr="002D376E" w:rsidRDefault="00B30ACD" w:rsidP="002C3388">
      <w:pPr>
        <w:spacing w:line="360" w:lineRule="auto"/>
        <w:jc w:val="both"/>
        <w:rPr>
          <w:rFonts w:ascii="Garamond" w:hAnsi="Garamond"/>
          <w:i/>
          <w:sz w:val="24"/>
          <w:szCs w:val="24"/>
        </w:rPr>
      </w:pPr>
      <w:r w:rsidRPr="002D376E">
        <w:rPr>
          <w:rFonts w:ascii="Garamond" w:hAnsi="Garamond"/>
          <w:b/>
          <w:sz w:val="24"/>
          <w:szCs w:val="24"/>
        </w:rPr>
        <w:t>Noção</w:t>
      </w:r>
      <w:r>
        <w:rPr>
          <w:rFonts w:ascii="Garamond" w:hAnsi="Garamond"/>
          <w:sz w:val="24"/>
          <w:szCs w:val="24"/>
        </w:rPr>
        <w:t xml:space="preserve">: são normas que também se referem apenas a um ou algum facto ou situação de certa espécie/ </w:t>
      </w:r>
      <w:r w:rsidRPr="002D376E">
        <w:rPr>
          <w:rFonts w:ascii="Garamond" w:hAnsi="Garamond"/>
          <w:b/>
          <w:sz w:val="24"/>
          <w:szCs w:val="24"/>
        </w:rPr>
        <w:t>particular situação da vida</w:t>
      </w:r>
      <w:r>
        <w:rPr>
          <w:rFonts w:ascii="Garamond" w:hAnsi="Garamond"/>
          <w:sz w:val="24"/>
          <w:szCs w:val="24"/>
        </w:rPr>
        <w:t xml:space="preserve">, mas agora exigem um </w:t>
      </w:r>
      <w:r w:rsidRPr="002D376E">
        <w:rPr>
          <w:rFonts w:ascii="Garamond" w:hAnsi="Garamond"/>
          <w:b/>
          <w:sz w:val="24"/>
          <w:szCs w:val="24"/>
        </w:rPr>
        <w:t>tratamento pelo direito contrário</w:t>
      </w:r>
      <w:r>
        <w:rPr>
          <w:rFonts w:ascii="Garamond" w:hAnsi="Garamond"/>
          <w:sz w:val="24"/>
          <w:szCs w:val="24"/>
        </w:rPr>
        <w:t xml:space="preserve"> ao da generalidade dos factos ou situações da espécie encarada. Consagram um </w:t>
      </w:r>
      <w:proofErr w:type="spellStart"/>
      <w:r w:rsidRPr="002D376E">
        <w:rPr>
          <w:rFonts w:ascii="Garamond" w:hAnsi="Garamond"/>
          <w:i/>
          <w:sz w:val="24"/>
          <w:szCs w:val="24"/>
        </w:rPr>
        <w:t>ius</w:t>
      </w:r>
      <w:proofErr w:type="spellEnd"/>
      <w:r w:rsidRPr="002D376E">
        <w:rPr>
          <w:rFonts w:ascii="Garamond" w:hAnsi="Garamond"/>
          <w:i/>
          <w:sz w:val="24"/>
          <w:szCs w:val="24"/>
        </w:rPr>
        <w:t xml:space="preserve"> </w:t>
      </w:r>
      <w:proofErr w:type="spellStart"/>
      <w:r w:rsidRPr="002D376E">
        <w:rPr>
          <w:rFonts w:ascii="Garamond" w:hAnsi="Garamond"/>
          <w:i/>
          <w:sz w:val="24"/>
          <w:szCs w:val="24"/>
        </w:rPr>
        <w:t>singulare</w:t>
      </w:r>
      <w:proofErr w:type="spellEnd"/>
      <w:r w:rsidRPr="002D376E">
        <w:rPr>
          <w:rFonts w:ascii="Garamond" w:hAnsi="Garamond"/>
          <w:i/>
          <w:sz w:val="24"/>
          <w:szCs w:val="24"/>
        </w:rPr>
        <w:t>.</w:t>
      </w:r>
    </w:p>
    <w:p w:rsidR="00B30ACD" w:rsidRPr="00B82AA1" w:rsidRDefault="00B30ACD" w:rsidP="002C3388">
      <w:pPr>
        <w:spacing w:line="360" w:lineRule="auto"/>
        <w:jc w:val="both"/>
        <w:rPr>
          <w:rFonts w:ascii="Garamond" w:hAnsi="Garamond"/>
          <w:i/>
          <w:sz w:val="24"/>
          <w:szCs w:val="24"/>
        </w:rPr>
      </w:pPr>
      <w:r>
        <w:rPr>
          <w:rFonts w:ascii="Garamond" w:hAnsi="Garamond"/>
          <w:sz w:val="24"/>
          <w:szCs w:val="24"/>
        </w:rPr>
        <w:t>O A</w:t>
      </w:r>
      <w:r>
        <w:rPr>
          <w:rStyle w:val="Refdenotaderodap"/>
          <w:rFonts w:ascii="Garamond" w:hAnsi="Garamond"/>
          <w:sz w:val="24"/>
          <w:szCs w:val="24"/>
        </w:rPr>
        <w:footnoteReference w:id="136"/>
      </w:r>
      <w:r>
        <w:rPr>
          <w:rFonts w:ascii="Garamond" w:hAnsi="Garamond"/>
          <w:sz w:val="24"/>
          <w:szCs w:val="24"/>
        </w:rPr>
        <w:t>- “</w:t>
      </w:r>
      <w:r w:rsidRPr="00B82AA1">
        <w:rPr>
          <w:rFonts w:ascii="Garamond" w:hAnsi="Garamond"/>
          <w:i/>
          <w:sz w:val="24"/>
          <w:szCs w:val="24"/>
        </w:rPr>
        <w:t>na referência à regra excepcional, estão confundidas duas espécies com características diferentes e incidências práticas também diferentes:</w:t>
      </w:r>
      <w:r>
        <w:rPr>
          <w:rFonts w:ascii="Garamond" w:hAnsi="Garamond"/>
          <w:i/>
          <w:sz w:val="24"/>
          <w:szCs w:val="24"/>
        </w:rPr>
        <w:t xml:space="preserve"> </w:t>
      </w:r>
      <w:r w:rsidRPr="00B82AA1">
        <w:rPr>
          <w:rFonts w:ascii="Garamond" w:hAnsi="Garamond"/>
          <w:i/>
          <w:sz w:val="24"/>
          <w:szCs w:val="24"/>
        </w:rPr>
        <w:t>A regra formalmente excepcional autoriza a</w:t>
      </w:r>
      <w:r>
        <w:rPr>
          <w:rFonts w:ascii="Garamond" w:hAnsi="Garamond"/>
          <w:i/>
          <w:sz w:val="24"/>
          <w:szCs w:val="24"/>
        </w:rPr>
        <w:t xml:space="preserve"> </w:t>
      </w:r>
      <w:r w:rsidRPr="00B82AA1">
        <w:rPr>
          <w:rFonts w:ascii="Garamond" w:hAnsi="Garamond"/>
          <w:i/>
          <w:sz w:val="24"/>
          <w:szCs w:val="24"/>
        </w:rPr>
        <w:t xml:space="preserve">utilização do argumento a </w:t>
      </w:r>
      <w:proofErr w:type="gramStart"/>
      <w:r w:rsidRPr="00B82AA1">
        <w:rPr>
          <w:rFonts w:ascii="Garamond" w:hAnsi="Garamond"/>
          <w:i/>
          <w:sz w:val="24"/>
          <w:szCs w:val="24"/>
        </w:rPr>
        <w:t>contrario</w:t>
      </w:r>
      <w:proofErr w:type="gramEnd"/>
      <w:r>
        <w:rPr>
          <w:rFonts w:ascii="Garamond" w:hAnsi="Garamond"/>
          <w:i/>
          <w:sz w:val="24"/>
          <w:szCs w:val="24"/>
        </w:rPr>
        <w:t xml:space="preserve">; e </w:t>
      </w:r>
      <w:proofErr w:type="gramStart"/>
      <w:r>
        <w:rPr>
          <w:rFonts w:ascii="Garamond" w:hAnsi="Garamond"/>
          <w:i/>
          <w:sz w:val="24"/>
          <w:szCs w:val="24"/>
        </w:rPr>
        <w:t xml:space="preserve">a </w:t>
      </w:r>
      <w:r w:rsidRPr="00B82AA1">
        <w:rPr>
          <w:rFonts w:ascii="Garamond" w:hAnsi="Garamond"/>
          <w:i/>
          <w:sz w:val="24"/>
          <w:szCs w:val="24"/>
        </w:rPr>
        <w:t xml:space="preserve"> regra</w:t>
      </w:r>
      <w:proofErr w:type="gramEnd"/>
      <w:r w:rsidRPr="00B82AA1">
        <w:rPr>
          <w:rFonts w:ascii="Garamond" w:hAnsi="Garamond"/>
          <w:i/>
          <w:sz w:val="24"/>
          <w:szCs w:val="24"/>
        </w:rPr>
        <w:t xml:space="preserve"> substancialmente excepcional – </w:t>
      </w:r>
      <w:proofErr w:type="spellStart"/>
      <w:r w:rsidRPr="00B82AA1">
        <w:rPr>
          <w:rFonts w:ascii="Garamond" w:hAnsi="Garamond"/>
          <w:i/>
          <w:sz w:val="24"/>
          <w:szCs w:val="24"/>
        </w:rPr>
        <w:t>ius</w:t>
      </w:r>
      <w:proofErr w:type="spellEnd"/>
      <w:r w:rsidRPr="00B82AA1">
        <w:rPr>
          <w:rFonts w:ascii="Garamond" w:hAnsi="Garamond"/>
          <w:i/>
          <w:sz w:val="24"/>
          <w:szCs w:val="24"/>
        </w:rPr>
        <w:t xml:space="preserve"> singulares – implica a proibição de analogia</w:t>
      </w:r>
      <w:r>
        <w:rPr>
          <w:rFonts w:ascii="Garamond" w:hAnsi="Garamond"/>
          <w:i/>
          <w:sz w:val="24"/>
          <w:szCs w:val="24"/>
        </w:rPr>
        <w:t xml:space="preserve">. </w:t>
      </w:r>
      <w:r w:rsidRPr="00B82AA1">
        <w:rPr>
          <w:rFonts w:ascii="Garamond" w:hAnsi="Garamond"/>
          <w:i/>
          <w:sz w:val="24"/>
          <w:szCs w:val="24"/>
        </w:rPr>
        <w:t>Só casualmente uma regra será passível de ambas qualificações</w:t>
      </w:r>
      <w:r>
        <w:rPr>
          <w:rFonts w:ascii="Garamond" w:hAnsi="Garamond"/>
          <w:i/>
          <w:sz w:val="24"/>
          <w:szCs w:val="24"/>
        </w:rPr>
        <w:t>”</w:t>
      </w:r>
    </w:p>
    <w:p w:rsidR="00B30ACD" w:rsidRDefault="00B30ACD" w:rsidP="002C3388">
      <w:pPr>
        <w:spacing w:line="360" w:lineRule="auto"/>
        <w:jc w:val="both"/>
        <w:rPr>
          <w:rFonts w:ascii="Garamond" w:hAnsi="Garamond"/>
          <w:sz w:val="24"/>
          <w:szCs w:val="24"/>
        </w:rPr>
      </w:pPr>
      <w:r w:rsidRPr="00EB1073">
        <w:rPr>
          <w:rFonts w:ascii="Garamond" w:hAnsi="Garamond"/>
          <w:b/>
          <w:sz w:val="24"/>
          <w:szCs w:val="24"/>
        </w:rPr>
        <w:t>Exemplos</w:t>
      </w:r>
      <w:r>
        <w:rPr>
          <w:rFonts w:ascii="Garamond" w:hAnsi="Garamond"/>
          <w:sz w:val="24"/>
          <w:szCs w:val="24"/>
        </w:rPr>
        <w:t xml:space="preserve">: </w:t>
      </w:r>
    </w:p>
    <w:p w:rsidR="00B30ACD" w:rsidRDefault="00B30ACD" w:rsidP="002C3388">
      <w:pPr>
        <w:spacing w:line="360" w:lineRule="auto"/>
        <w:jc w:val="both"/>
        <w:rPr>
          <w:rFonts w:ascii="Garamond" w:hAnsi="Garamond"/>
          <w:sz w:val="24"/>
          <w:szCs w:val="24"/>
        </w:rPr>
      </w:pPr>
      <w:r>
        <w:rPr>
          <w:rFonts w:ascii="Garamond" w:hAnsi="Garamond"/>
          <w:sz w:val="24"/>
          <w:szCs w:val="24"/>
        </w:rPr>
        <w:t>- Regime que isenta do aludido imposto um sector de cidadãos, que pela aplicação da regra geral, estaria obrigado ao pagamento – pessoas deficientes/ caso em geral dos benefícios fiscais.</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w:t>
      </w:r>
      <w:proofErr w:type="spellStart"/>
      <w:r>
        <w:rPr>
          <w:rFonts w:ascii="Garamond" w:hAnsi="Garamond"/>
          <w:sz w:val="24"/>
          <w:szCs w:val="24"/>
        </w:rPr>
        <w:t>Art</w:t>
      </w:r>
      <w:proofErr w:type="spellEnd"/>
      <w:r>
        <w:rPr>
          <w:rFonts w:ascii="Garamond" w:hAnsi="Garamond"/>
          <w:sz w:val="24"/>
          <w:szCs w:val="24"/>
        </w:rPr>
        <w:t xml:space="preserve">. 344 </w:t>
      </w:r>
      <w:proofErr w:type="gramStart"/>
      <w:r>
        <w:rPr>
          <w:rFonts w:ascii="Garamond" w:hAnsi="Garamond"/>
          <w:sz w:val="24"/>
          <w:szCs w:val="24"/>
        </w:rPr>
        <w:t>do</w:t>
      </w:r>
      <w:proofErr w:type="gramEnd"/>
      <w:r>
        <w:rPr>
          <w:rFonts w:ascii="Garamond" w:hAnsi="Garamond"/>
          <w:sz w:val="24"/>
          <w:szCs w:val="24"/>
        </w:rPr>
        <w:t xml:space="preserve"> CC este inverte o ónus da prova </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Normas que exigem escritura pública em certos negócios jurídicos: </w:t>
      </w:r>
      <w:proofErr w:type="spellStart"/>
      <w:r>
        <w:rPr>
          <w:rFonts w:ascii="Garamond" w:hAnsi="Garamond"/>
          <w:sz w:val="24"/>
          <w:szCs w:val="24"/>
        </w:rPr>
        <w:t>art</w:t>
      </w:r>
      <w:proofErr w:type="spellEnd"/>
      <w:r>
        <w:rPr>
          <w:rFonts w:ascii="Garamond" w:hAnsi="Garamond"/>
          <w:sz w:val="24"/>
          <w:szCs w:val="24"/>
        </w:rPr>
        <w:t>. 875 do CC</w:t>
      </w:r>
    </w:p>
    <w:p w:rsidR="00B30ACD" w:rsidRPr="00EB1073" w:rsidRDefault="00B30ACD" w:rsidP="002C3388">
      <w:pPr>
        <w:spacing w:line="360" w:lineRule="auto"/>
        <w:jc w:val="both"/>
        <w:rPr>
          <w:rFonts w:ascii="Garamond" w:hAnsi="Garamond"/>
          <w:b/>
          <w:sz w:val="24"/>
          <w:szCs w:val="24"/>
        </w:rPr>
      </w:pPr>
      <w:r w:rsidRPr="00EB1073">
        <w:rPr>
          <w:rFonts w:ascii="Garamond" w:hAnsi="Garamond"/>
          <w:b/>
          <w:sz w:val="24"/>
          <w:szCs w:val="24"/>
        </w:rPr>
        <w:lastRenderedPageBreak/>
        <w:t>Regime:</w:t>
      </w:r>
    </w:p>
    <w:p w:rsidR="00B30ACD" w:rsidRDefault="00B30ACD" w:rsidP="002C3388">
      <w:pPr>
        <w:spacing w:line="360" w:lineRule="auto"/>
        <w:jc w:val="both"/>
        <w:rPr>
          <w:rFonts w:ascii="Garamond" w:hAnsi="Garamond"/>
          <w:sz w:val="24"/>
          <w:szCs w:val="24"/>
        </w:rPr>
      </w:pPr>
      <w:proofErr w:type="spellStart"/>
      <w:r>
        <w:rPr>
          <w:rFonts w:ascii="Garamond" w:hAnsi="Garamond"/>
          <w:sz w:val="24"/>
          <w:szCs w:val="24"/>
        </w:rPr>
        <w:t>Art</w:t>
      </w:r>
      <w:proofErr w:type="spellEnd"/>
      <w:r>
        <w:rPr>
          <w:rFonts w:ascii="Garamond" w:hAnsi="Garamond"/>
          <w:sz w:val="24"/>
          <w:szCs w:val="24"/>
        </w:rPr>
        <w:t xml:space="preserve">. 11 </w:t>
      </w:r>
      <w:proofErr w:type="gramStart"/>
      <w:r>
        <w:rPr>
          <w:rFonts w:ascii="Garamond" w:hAnsi="Garamond"/>
          <w:sz w:val="24"/>
          <w:szCs w:val="24"/>
        </w:rPr>
        <w:t>do</w:t>
      </w:r>
      <w:proofErr w:type="gramEnd"/>
      <w:r>
        <w:rPr>
          <w:rFonts w:ascii="Garamond" w:hAnsi="Garamond"/>
          <w:sz w:val="24"/>
          <w:szCs w:val="24"/>
        </w:rPr>
        <w:t xml:space="preserve"> CC - normas excepcionais não comportam aplicação analógica, mas comportam interpretação extensiva e permitem argumento a contrario.</w:t>
      </w:r>
    </w:p>
    <w:p w:rsidR="00B30ACD" w:rsidRDefault="00B30ACD" w:rsidP="002C3388">
      <w:pPr>
        <w:spacing w:line="360" w:lineRule="auto"/>
        <w:jc w:val="both"/>
        <w:rPr>
          <w:rFonts w:ascii="Garamond" w:hAnsi="Garamond"/>
          <w:sz w:val="24"/>
          <w:szCs w:val="24"/>
        </w:rPr>
      </w:pPr>
    </w:p>
    <w:p w:rsidR="00B30ACD" w:rsidRPr="007E41E4" w:rsidRDefault="00B30ACD" w:rsidP="002C3388">
      <w:pPr>
        <w:pStyle w:val="PargrafodaLista"/>
        <w:spacing w:line="360" w:lineRule="auto"/>
        <w:jc w:val="both"/>
        <w:rPr>
          <w:rFonts w:ascii="Garamond" w:hAnsi="Garamond"/>
          <w:sz w:val="24"/>
          <w:szCs w:val="24"/>
        </w:rPr>
      </w:pPr>
      <w:r>
        <w:rPr>
          <w:rFonts w:ascii="Garamond" w:hAnsi="Garamond"/>
          <w:b/>
          <w:sz w:val="24"/>
          <w:szCs w:val="24"/>
        </w:rPr>
        <w:t xml:space="preserve">                              </w:t>
      </w:r>
      <w:r w:rsidRPr="007E41E4">
        <w:rPr>
          <w:rFonts w:ascii="Garamond" w:hAnsi="Garamond"/>
          <w:b/>
          <w:sz w:val="24"/>
          <w:szCs w:val="24"/>
        </w:rPr>
        <w:t>Âmbito espacial de validade</w:t>
      </w:r>
      <w:r w:rsidRPr="007E41E4">
        <w:rPr>
          <w:rFonts w:ascii="Garamond" w:hAnsi="Garamond"/>
          <w:sz w:val="24"/>
          <w:szCs w:val="24"/>
        </w:rPr>
        <w:t xml:space="preserve">: </w:t>
      </w:r>
    </w:p>
    <w:p w:rsidR="00B30ACD" w:rsidRPr="007E41E4" w:rsidRDefault="00B30ACD" w:rsidP="002C3388">
      <w:pPr>
        <w:pStyle w:val="PargrafodaLista"/>
        <w:spacing w:line="360" w:lineRule="auto"/>
        <w:jc w:val="both"/>
        <w:rPr>
          <w:rFonts w:ascii="Garamond" w:hAnsi="Garamond"/>
          <w:sz w:val="24"/>
          <w:szCs w:val="24"/>
        </w:rPr>
      </w:pPr>
      <w:r>
        <w:rPr>
          <w:rFonts w:ascii="Garamond" w:hAnsi="Garamond"/>
          <w:sz w:val="24"/>
          <w:szCs w:val="24"/>
        </w:rPr>
        <w:t xml:space="preserve">                                                                                                                                                                                        </w:t>
      </w:r>
    </w:p>
    <w:p w:rsidR="00B30ACD" w:rsidRPr="00734EB6" w:rsidRDefault="00B30ACD" w:rsidP="002C3388">
      <w:pPr>
        <w:spacing w:line="360" w:lineRule="auto"/>
        <w:jc w:val="both"/>
        <w:rPr>
          <w:rFonts w:ascii="Garamond" w:hAnsi="Garamond"/>
          <w:b/>
          <w:sz w:val="24"/>
          <w:szCs w:val="24"/>
        </w:rPr>
      </w:pPr>
      <w:r w:rsidRPr="00734EB6">
        <w:rPr>
          <w:rFonts w:ascii="Garamond" w:hAnsi="Garamond"/>
          <w:b/>
          <w:sz w:val="24"/>
          <w:szCs w:val="24"/>
        </w:rPr>
        <w:t>Universais/ nacionais ou globais</w:t>
      </w:r>
      <w:r>
        <w:rPr>
          <w:rFonts w:ascii="Garamond" w:hAnsi="Garamond"/>
          <w:b/>
          <w:sz w:val="24"/>
          <w:szCs w:val="24"/>
        </w:rPr>
        <w:t xml:space="preserve">: </w:t>
      </w:r>
      <w:r>
        <w:rPr>
          <w:rFonts w:ascii="Garamond" w:hAnsi="Garamond"/>
          <w:sz w:val="24"/>
          <w:szCs w:val="24"/>
        </w:rPr>
        <w:t>aplicam-se a todo o território do Estado. Sucede com a maior parte das normas contidas em leis e decretos-lei</w:t>
      </w:r>
    </w:p>
    <w:p w:rsidR="00B30ACD" w:rsidRPr="00734EB6" w:rsidRDefault="00B30ACD" w:rsidP="002C3388">
      <w:pPr>
        <w:spacing w:line="360" w:lineRule="auto"/>
        <w:jc w:val="both"/>
        <w:rPr>
          <w:rFonts w:ascii="Garamond" w:hAnsi="Garamond"/>
          <w:sz w:val="24"/>
          <w:szCs w:val="24"/>
        </w:rPr>
      </w:pPr>
      <w:r w:rsidRPr="00734EB6">
        <w:rPr>
          <w:rFonts w:ascii="Garamond" w:hAnsi="Garamond"/>
          <w:b/>
          <w:sz w:val="24"/>
          <w:szCs w:val="24"/>
        </w:rPr>
        <w:t>Regionais</w:t>
      </w:r>
      <w:r>
        <w:rPr>
          <w:rFonts w:ascii="Garamond" w:hAnsi="Garamond"/>
          <w:sz w:val="24"/>
          <w:szCs w:val="24"/>
        </w:rPr>
        <w:t>:</w:t>
      </w:r>
      <w:r w:rsidRPr="00734EB6">
        <w:rPr>
          <w:rFonts w:ascii="Garamond" w:hAnsi="Garamond"/>
          <w:sz w:val="24"/>
          <w:szCs w:val="24"/>
        </w:rPr>
        <w:t xml:space="preserve"> só se aplicam a determinada região</w:t>
      </w:r>
      <w:r>
        <w:rPr>
          <w:rFonts w:ascii="Garamond" w:hAnsi="Garamond"/>
          <w:sz w:val="24"/>
          <w:szCs w:val="24"/>
        </w:rPr>
        <w:t>, o</w:t>
      </w:r>
      <w:r w:rsidRPr="00734EB6">
        <w:rPr>
          <w:rFonts w:ascii="Garamond" w:hAnsi="Garamond"/>
          <w:sz w:val="24"/>
          <w:szCs w:val="24"/>
        </w:rPr>
        <w:t xml:space="preserve"> caso dos decretos legislativos regionais</w:t>
      </w:r>
    </w:p>
    <w:p w:rsidR="00B30ACD" w:rsidRDefault="00B30ACD" w:rsidP="002C3388">
      <w:pPr>
        <w:spacing w:line="360" w:lineRule="auto"/>
        <w:jc w:val="both"/>
        <w:rPr>
          <w:rFonts w:ascii="Garamond" w:hAnsi="Garamond"/>
          <w:sz w:val="24"/>
          <w:szCs w:val="24"/>
        </w:rPr>
      </w:pPr>
      <w:r w:rsidRPr="00734EB6">
        <w:rPr>
          <w:rFonts w:ascii="Garamond" w:hAnsi="Garamond"/>
          <w:b/>
          <w:sz w:val="24"/>
          <w:szCs w:val="24"/>
        </w:rPr>
        <w:t>Locais:</w:t>
      </w:r>
      <w:r w:rsidRPr="00734EB6">
        <w:rPr>
          <w:rFonts w:ascii="Garamond" w:hAnsi="Garamond"/>
          <w:sz w:val="24"/>
          <w:szCs w:val="24"/>
        </w:rPr>
        <w:t xml:space="preserve"> </w:t>
      </w:r>
      <w:r>
        <w:rPr>
          <w:rFonts w:ascii="Garamond" w:hAnsi="Garamond"/>
          <w:sz w:val="24"/>
          <w:szCs w:val="24"/>
        </w:rPr>
        <w:t>aplicam-</w:t>
      </w:r>
      <w:r w:rsidRPr="00734EB6">
        <w:rPr>
          <w:rFonts w:ascii="Garamond" w:hAnsi="Garamond"/>
          <w:sz w:val="24"/>
          <w:szCs w:val="24"/>
        </w:rPr>
        <w:t>se apenas no território duma autarquia local ex. normas contidas numa postura municipal</w:t>
      </w:r>
    </w:p>
    <w:p w:rsidR="005A68DE" w:rsidRDefault="005A68DE" w:rsidP="002C3388">
      <w:pPr>
        <w:spacing w:line="360" w:lineRule="auto"/>
        <w:jc w:val="both"/>
        <w:rPr>
          <w:rFonts w:ascii="Garamond" w:hAnsi="Garamond"/>
          <w:b/>
          <w:sz w:val="24"/>
          <w:szCs w:val="24"/>
        </w:rPr>
      </w:pPr>
    </w:p>
    <w:p w:rsidR="00B30ACD" w:rsidRDefault="00B30ACD" w:rsidP="002C3388">
      <w:pPr>
        <w:spacing w:line="360" w:lineRule="auto"/>
        <w:jc w:val="both"/>
        <w:rPr>
          <w:rFonts w:ascii="Garamond" w:hAnsi="Garamond"/>
          <w:sz w:val="24"/>
          <w:szCs w:val="24"/>
        </w:rPr>
      </w:pPr>
      <w:r>
        <w:rPr>
          <w:rFonts w:ascii="Garamond" w:hAnsi="Garamond"/>
          <w:b/>
          <w:sz w:val="24"/>
          <w:szCs w:val="24"/>
        </w:rPr>
        <w:t xml:space="preserve">                                         Quanto à </w:t>
      </w:r>
      <w:r w:rsidRPr="00B73D3E">
        <w:rPr>
          <w:rFonts w:ascii="Garamond" w:hAnsi="Garamond"/>
          <w:b/>
          <w:sz w:val="24"/>
          <w:szCs w:val="24"/>
        </w:rPr>
        <w:t>sanção</w:t>
      </w:r>
      <w:r>
        <w:rPr>
          <w:rFonts w:ascii="Garamond" w:hAnsi="Garamond"/>
          <w:b/>
          <w:sz w:val="24"/>
          <w:szCs w:val="24"/>
        </w:rPr>
        <w:t xml:space="preserve"> </w:t>
      </w:r>
      <w:r>
        <w:rPr>
          <w:rFonts w:ascii="Garamond" w:hAnsi="Garamond"/>
          <w:sz w:val="24"/>
          <w:szCs w:val="24"/>
        </w:rPr>
        <w:t>que aplicam</w:t>
      </w:r>
      <w:r>
        <w:rPr>
          <w:rStyle w:val="Refdenotaderodap"/>
          <w:rFonts w:ascii="Garamond" w:hAnsi="Garamond"/>
          <w:sz w:val="24"/>
          <w:szCs w:val="24"/>
        </w:rPr>
        <w:footnoteReference w:id="137"/>
      </w:r>
      <w:r>
        <w:rPr>
          <w:rFonts w:ascii="Garamond" w:hAnsi="Garamond"/>
          <w:sz w:val="24"/>
          <w:szCs w:val="24"/>
        </w:rPr>
        <w:t xml:space="preserve"> </w:t>
      </w:r>
    </w:p>
    <w:p w:rsidR="00B30ACD" w:rsidRPr="00B73D3E"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sz w:val="24"/>
          <w:szCs w:val="24"/>
        </w:rPr>
      </w:pPr>
      <w:proofErr w:type="spellStart"/>
      <w:r>
        <w:rPr>
          <w:rFonts w:ascii="Garamond" w:hAnsi="Garamond"/>
          <w:b/>
          <w:sz w:val="24"/>
          <w:szCs w:val="24"/>
        </w:rPr>
        <w:t>L</w:t>
      </w:r>
      <w:r w:rsidRPr="003B5166">
        <w:rPr>
          <w:rFonts w:ascii="Garamond" w:hAnsi="Garamond"/>
          <w:b/>
          <w:sz w:val="24"/>
          <w:szCs w:val="24"/>
        </w:rPr>
        <w:t>eges</w:t>
      </w:r>
      <w:proofErr w:type="spellEnd"/>
      <w:r w:rsidRPr="003B5166">
        <w:rPr>
          <w:rFonts w:ascii="Garamond" w:hAnsi="Garamond"/>
          <w:b/>
          <w:sz w:val="24"/>
          <w:szCs w:val="24"/>
        </w:rPr>
        <w:t xml:space="preserve"> </w:t>
      </w:r>
      <w:proofErr w:type="spellStart"/>
      <w:r w:rsidRPr="003B5166">
        <w:rPr>
          <w:rFonts w:ascii="Garamond" w:hAnsi="Garamond"/>
          <w:b/>
          <w:sz w:val="24"/>
          <w:szCs w:val="24"/>
        </w:rPr>
        <w:t>plus</w:t>
      </w:r>
      <w:proofErr w:type="spellEnd"/>
      <w:r w:rsidRPr="003B5166">
        <w:rPr>
          <w:rFonts w:ascii="Garamond" w:hAnsi="Garamond"/>
          <w:b/>
          <w:sz w:val="24"/>
          <w:szCs w:val="24"/>
        </w:rPr>
        <w:t xml:space="preserve"> </w:t>
      </w:r>
      <w:proofErr w:type="spellStart"/>
      <w:r w:rsidRPr="003B5166">
        <w:rPr>
          <w:rFonts w:ascii="Garamond" w:hAnsi="Garamond"/>
          <w:b/>
          <w:sz w:val="24"/>
          <w:szCs w:val="24"/>
        </w:rPr>
        <w:t>quam</w:t>
      </w:r>
      <w:proofErr w:type="spellEnd"/>
      <w:r w:rsidRPr="003B5166">
        <w:rPr>
          <w:rFonts w:ascii="Garamond" w:hAnsi="Garamond"/>
          <w:b/>
          <w:sz w:val="24"/>
          <w:szCs w:val="24"/>
        </w:rPr>
        <w:t xml:space="preserve"> </w:t>
      </w:r>
      <w:proofErr w:type="spellStart"/>
      <w:r w:rsidRPr="003B5166">
        <w:rPr>
          <w:rFonts w:ascii="Garamond" w:hAnsi="Garamond"/>
          <w:b/>
          <w:sz w:val="24"/>
          <w:szCs w:val="24"/>
        </w:rPr>
        <w:t>perfectae</w:t>
      </w:r>
      <w:proofErr w:type="spellEnd"/>
      <w:r>
        <w:rPr>
          <w:rFonts w:ascii="Garamond" w:hAnsi="Garamond"/>
          <w:sz w:val="24"/>
          <w:szCs w:val="24"/>
        </w:rPr>
        <w:t xml:space="preserve">: </w:t>
      </w:r>
      <w:r w:rsidRPr="00215D0B">
        <w:rPr>
          <w:rFonts w:ascii="Garamond" w:hAnsi="Garamond"/>
          <w:sz w:val="24"/>
          <w:szCs w:val="24"/>
        </w:rPr>
        <w:t xml:space="preserve">determinam a </w:t>
      </w:r>
      <w:r w:rsidRPr="00261A17">
        <w:rPr>
          <w:rFonts w:ascii="Garamond" w:hAnsi="Garamond"/>
          <w:b/>
          <w:sz w:val="24"/>
          <w:szCs w:val="24"/>
        </w:rPr>
        <w:t>invalidade dos actos</w:t>
      </w:r>
      <w:r w:rsidRPr="00215D0B">
        <w:rPr>
          <w:rFonts w:ascii="Garamond" w:hAnsi="Garamond"/>
          <w:sz w:val="24"/>
          <w:szCs w:val="24"/>
        </w:rPr>
        <w:t xml:space="preserve"> que as violam e </w:t>
      </w:r>
      <w:proofErr w:type="gramStart"/>
      <w:r w:rsidRPr="00215D0B">
        <w:rPr>
          <w:rFonts w:ascii="Garamond" w:hAnsi="Garamond"/>
          <w:sz w:val="24"/>
          <w:szCs w:val="24"/>
        </w:rPr>
        <w:t>aplicam  uma</w:t>
      </w:r>
      <w:proofErr w:type="gramEnd"/>
      <w:r w:rsidRPr="00215D0B">
        <w:rPr>
          <w:rFonts w:ascii="Garamond" w:hAnsi="Garamond"/>
          <w:sz w:val="24"/>
          <w:szCs w:val="24"/>
        </w:rPr>
        <w:t xml:space="preserve"> </w:t>
      </w:r>
      <w:r w:rsidRPr="00261A17">
        <w:rPr>
          <w:rFonts w:ascii="Garamond" w:hAnsi="Garamond"/>
          <w:b/>
          <w:sz w:val="24"/>
          <w:szCs w:val="24"/>
        </w:rPr>
        <w:t>pena</w:t>
      </w:r>
      <w:r w:rsidRPr="00215D0B">
        <w:rPr>
          <w:rFonts w:ascii="Garamond" w:hAnsi="Garamond"/>
          <w:sz w:val="24"/>
          <w:szCs w:val="24"/>
        </w:rPr>
        <w:t xml:space="preserve"> para os i</w:t>
      </w:r>
      <w:r w:rsidRPr="00215D0B">
        <w:rPr>
          <w:rFonts w:ascii="Garamond" w:hAnsi="Garamond"/>
          <w:b/>
          <w:sz w:val="24"/>
          <w:szCs w:val="24"/>
        </w:rPr>
        <w:t>nfractores</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Ex: casamento celebrado por quem é casado, o 2º casamento é anulável e o infractor é punido pelo crime de bigamia – </w:t>
      </w:r>
      <w:proofErr w:type="spellStart"/>
      <w:r>
        <w:rPr>
          <w:rFonts w:ascii="Garamond" w:hAnsi="Garamond"/>
          <w:sz w:val="24"/>
          <w:szCs w:val="24"/>
        </w:rPr>
        <w:t>art</w:t>
      </w:r>
      <w:proofErr w:type="spellEnd"/>
      <w:r>
        <w:rPr>
          <w:rFonts w:ascii="Garamond" w:hAnsi="Garamond"/>
          <w:sz w:val="24"/>
          <w:szCs w:val="24"/>
        </w:rPr>
        <w:t>. 1601 e 1631 a) CC + 247 CP</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 Contrato pelo qual o pai negocia com </w:t>
      </w:r>
      <w:proofErr w:type="gramStart"/>
      <w:r>
        <w:rPr>
          <w:rFonts w:ascii="Garamond" w:hAnsi="Garamond"/>
          <w:sz w:val="24"/>
          <w:szCs w:val="24"/>
        </w:rPr>
        <w:t>outrem</w:t>
      </w:r>
      <w:proofErr w:type="gramEnd"/>
      <w:r>
        <w:rPr>
          <w:rFonts w:ascii="Garamond" w:hAnsi="Garamond"/>
          <w:sz w:val="24"/>
          <w:szCs w:val="24"/>
        </w:rPr>
        <w:t xml:space="preserve"> </w:t>
      </w:r>
      <w:proofErr w:type="gramStart"/>
      <w:r>
        <w:rPr>
          <w:rFonts w:ascii="Garamond" w:hAnsi="Garamond"/>
          <w:sz w:val="24"/>
          <w:szCs w:val="24"/>
        </w:rPr>
        <w:t>favores</w:t>
      </w:r>
      <w:proofErr w:type="gramEnd"/>
      <w:r>
        <w:rPr>
          <w:rFonts w:ascii="Garamond" w:hAnsi="Garamond"/>
          <w:sz w:val="24"/>
          <w:szCs w:val="24"/>
        </w:rPr>
        <w:t xml:space="preserve"> da filha: negocio nulo 280 nº 2 CC+ sanção penal crime lenocínio.</w:t>
      </w:r>
    </w:p>
    <w:p w:rsidR="00B30ACD"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sz w:val="24"/>
          <w:szCs w:val="24"/>
        </w:rPr>
      </w:pPr>
      <w:proofErr w:type="spellStart"/>
      <w:proofErr w:type="gramStart"/>
      <w:r w:rsidRPr="003B5166">
        <w:rPr>
          <w:rFonts w:ascii="Garamond" w:hAnsi="Garamond"/>
          <w:b/>
          <w:sz w:val="24"/>
          <w:szCs w:val="24"/>
        </w:rPr>
        <w:t>leges</w:t>
      </w:r>
      <w:proofErr w:type="spellEnd"/>
      <w:proofErr w:type="gramEnd"/>
      <w:r w:rsidRPr="003B5166">
        <w:rPr>
          <w:rFonts w:ascii="Garamond" w:hAnsi="Garamond"/>
          <w:b/>
          <w:sz w:val="24"/>
          <w:szCs w:val="24"/>
        </w:rPr>
        <w:t xml:space="preserve"> </w:t>
      </w:r>
      <w:proofErr w:type="spellStart"/>
      <w:r w:rsidRPr="003B5166">
        <w:rPr>
          <w:rFonts w:ascii="Garamond" w:hAnsi="Garamond"/>
          <w:b/>
          <w:sz w:val="24"/>
          <w:szCs w:val="24"/>
        </w:rPr>
        <w:t>perfectae</w:t>
      </w:r>
      <w:proofErr w:type="spellEnd"/>
      <w:r w:rsidRPr="003B5166">
        <w:rPr>
          <w:rFonts w:ascii="Garamond" w:hAnsi="Garamond"/>
          <w:b/>
          <w:sz w:val="24"/>
          <w:szCs w:val="24"/>
        </w:rPr>
        <w:t>:</w:t>
      </w:r>
      <w:r>
        <w:rPr>
          <w:rFonts w:ascii="Garamond" w:hAnsi="Garamond"/>
          <w:sz w:val="24"/>
          <w:szCs w:val="24"/>
        </w:rPr>
        <w:t xml:space="preserve"> só determinam a </w:t>
      </w:r>
      <w:r w:rsidRPr="00261A17">
        <w:rPr>
          <w:rFonts w:ascii="Garamond" w:hAnsi="Garamond"/>
          <w:b/>
          <w:sz w:val="24"/>
          <w:szCs w:val="24"/>
        </w:rPr>
        <w:t>invalidade dos actos</w:t>
      </w:r>
      <w:r>
        <w:rPr>
          <w:rFonts w:ascii="Garamond" w:hAnsi="Garamond"/>
          <w:sz w:val="24"/>
          <w:szCs w:val="24"/>
        </w:rPr>
        <w:t xml:space="preserve"> contrários.</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Exemplos: contrato de compra e venda e contrato de doação de imóveis sem escritura pública – </w:t>
      </w:r>
      <w:proofErr w:type="spellStart"/>
      <w:r>
        <w:rPr>
          <w:rFonts w:ascii="Garamond" w:hAnsi="Garamond"/>
          <w:sz w:val="24"/>
          <w:szCs w:val="24"/>
        </w:rPr>
        <w:t>arts</w:t>
      </w:r>
      <w:proofErr w:type="spellEnd"/>
      <w:r>
        <w:rPr>
          <w:rFonts w:ascii="Garamond" w:hAnsi="Garamond"/>
          <w:sz w:val="24"/>
          <w:szCs w:val="24"/>
        </w:rPr>
        <w:t xml:space="preserve">. 875 </w:t>
      </w:r>
      <w:proofErr w:type="gramStart"/>
      <w:r>
        <w:rPr>
          <w:rFonts w:ascii="Garamond" w:hAnsi="Garamond"/>
          <w:sz w:val="24"/>
          <w:szCs w:val="24"/>
        </w:rPr>
        <w:t>e</w:t>
      </w:r>
      <w:proofErr w:type="gramEnd"/>
      <w:r>
        <w:rPr>
          <w:rFonts w:ascii="Garamond" w:hAnsi="Garamond"/>
          <w:sz w:val="24"/>
          <w:szCs w:val="24"/>
        </w:rPr>
        <w:t xml:space="preserve"> 947 nº 1 do CC e 220; testamento feito por quem é incapaz de testar </w:t>
      </w:r>
      <w:proofErr w:type="spellStart"/>
      <w:r>
        <w:rPr>
          <w:rFonts w:ascii="Garamond" w:hAnsi="Garamond"/>
          <w:sz w:val="24"/>
          <w:szCs w:val="24"/>
        </w:rPr>
        <w:t>arts</w:t>
      </w:r>
      <w:proofErr w:type="spellEnd"/>
      <w:r>
        <w:rPr>
          <w:rFonts w:ascii="Garamond" w:hAnsi="Garamond"/>
          <w:sz w:val="24"/>
          <w:szCs w:val="24"/>
        </w:rPr>
        <w:t xml:space="preserve">. 2189 </w:t>
      </w:r>
      <w:proofErr w:type="gramStart"/>
      <w:r>
        <w:rPr>
          <w:rFonts w:ascii="Garamond" w:hAnsi="Garamond"/>
          <w:sz w:val="24"/>
          <w:szCs w:val="24"/>
        </w:rPr>
        <w:t>e</w:t>
      </w:r>
      <w:proofErr w:type="gramEnd"/>
      <w:r>
        <w:rPr>
          <w:rFonts w:ascii="Garamond" w:hAnsi="Garamond"/>
          <w:sz w:val="24"/>
          <w:szCs w:val="24"/>
        </w:rPr>
        <w:t xml:space="preserve"> 2190 do CC.</w:t>
      </w:r>
    </w:p>
    <w:p w:rsidR="00B30ACD" w:rsidRPr="006D52B3"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i/>
          <w:sz w:val="24"/>
          <w:szCs w:val="24"/>
        </w:rPr>
      </w:pPr>
      <w:proofErr w:type="spellStart"/>
      <w:proofErr w:type="gramStart"/>
      <w:r w:rsidRPr="001058F0">
        <w:rPr>
          <w:rFonts w:ascii="Garamond" w:hAnsi="Garamond"/>
          <w:b/>
          <w:sz w:val="24"/>
          <w:szCs w:val="24"/>
        </w:rPr>
        <w:t>leges</w:t>
      </w:r>
      <w:proofErr w:type="spellEnd"/>
      <w:proofErr w:type="gramEnd"/>
      <w:r w:rsidRPr="001058F0">
        <w:rPr>
          <w:rFonts w:ascii="Garamond" w:hAnsi="Garamond"/>
          <w:b/>
          <w:sz w:val="24"/>
          <w:szCs w:val="24"/>
        </w:rPr>
        <w:t xml:space="preserve"> </w:t>
      </w:r>
      <w:proofErr w:type="spellStart"/>
      <w:r w:rsidRPr="001058F0">
        <w:rPr>
          <w:rFonts w:ascii="Garamond" w:hAnsi="Garamond"/>
          <w:b/>
          <w:sz w:val="24"/>
          <w:szCs w:val="24"/>
        </w:rPr>
        <w:t>minus</w:t>
      </w:r>
      <w:proofErr w:type="spellEnd"/>
      <w:r w:rsidRPr="001058F0">
        <w:rPr>
          <w:rFonts w:ascii="Garamond" w:hAnsi="Garamond"/>
          <w:b/>
          <w:sz w:val="24"/>
          <w:szCs w:val="24"/>
        </w:rPr>
        <w:t xml:space="preserve"> </w:t>
      </w:r>
      <w:proofErr w:type="spellStart"/>
      <w:r w:rsidRPr="001058F0">
        <w:rPr>
          <w:rFonts w:ascii="Garamond" w:hAnsi="Garamond"/>
          <w:b/>
          <w:sz w:val="24"/>
          <w:szCs w:val="24"/>
        </w:rPr>
        <w:t>quam</w:t>
      </w:r>
      <w:proofErr w:type="spellEnd"/>
      <w:r w:rsidRPr="001058F0">
        <w:rPr>
          <w:rFonts w:ascii="Garamond" w:hAnsi="Garamond"/>
          <w:b/>
          <w:sz w:val="24"/>
          <w:szCs w:val="24"/>
        </w:rPr>
        <w:t xml:space="preserve"> </w:t>
      </w:r>
      <w:proofErr w:type="spellStart"/>
      <w:r w:rsidRPr="001058F0">
        <w:rPr>
          <w:rFonts w:ascii="Garamond" w:hAnsi="Garamond"/>
          <w:b/>
          <w:sz w:val="24"/>
          <w:szCs w:val="24"/>
        </w:rPr>
        <w:t>perfectae</w:t>
      </w:r>
      <w:proofErr w:type="spellEnd"/>
      <w:r w:rsidRPr="001058F0">
        <w:rPr>
          <w:rFonts w:ascii="Garamond" w:hAnsi="Garamond"/>
          <w:i/>
          <w:sz w:val="24"/>
          <w:szCs w:val="24"/>
        </w:rPr>
        <w:t xml:space="preserve">: </w:t>
      </w:r>
      <w:r w:rsidRPr="00261A17">
        <w:rPr>
          <w:rFonts w:ascii="Garamond" w:hAnsi="Garamond"/>
          <w:sz w:val="24"/>
          <w:szCs w:val="24"/>
        </w:rPr>
        <w:t>não estabelecem a invalidade dos actos contrários</w:t>
      </w:r>
      <w:r w:rsidRPr="00215D0B">
        <w:rPr>
          <w:rFonts w:ascii="Garamond" w:hAnsi="Garamond"/>
          <w:sz w:val="24"/>
          <w:szCs w:val="24"/>
        </w:rPr>
        <w:t xml:space="preserve">, mas determinam que </w:t>
      </w:r>
      <w:r w:rsidRPr="00261A17">
        <w:rPr>
          <w:rFonts w:ascii="Garamond" w:hAnsi="Garamond"/>
          <w:b/>
          <w:sz w:val="24"/>
          <w:szCs w:val="24"/>
        </w:rPr>
        <w:t>não produzirão todos os efeitos</w:t>
      </w:r>
      <w:r>
        <w:rPr>
          <w:rFonts w:ascii="Garamond" w:hAnsi="Garamond"/>
          <w:b/>
          <w:sz w:val="24"/>
          <w:szCs w:val="24"/>
        </w:rPr>
        <w:t>.</w:t>
      </w:r>
      <w:r w:rsidRPr="00215D0B">
        <w:rPr>
          <w:rFonts w:ascii="Garamond" w:hAnsi="Garamond"/>
          <w:sz w:val="24"/>
          <w:szCs w:val="24"/>
        </w:rPr>
        <w:t xml:space="preserve"> </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Exemplos: o casamento dum menor sem autorização dos pais ou tutor, quando não suprida pelo conservador do Registo Civil, é valido, mas </w:t>
      </w:r>
      <w:proofErr w:type="gramStart"/>
      <w:r>
        <w:rPr>
          <w:rFonts w:ascii="Garamond" w:hAnsi="Garamond"/>
          <w:sz w:val="24"/>
          <w:szCs w:val="24"/>
        </w:rPr>
        <w:t>o</w:t>
      </w:r>
      <w:proofErr w:type="gramEnd"/>
      <w:r>
        <w:rPr>
          <w:rFonts w:ascii="Garamond" w:hAnsi="Garamond"/>
          <w:sz w:val="24"/>
          <w:szCs w:val="24"/>
        </w:rPr>
        <w:t xml:space="preserve"> menor não </w:t>
      </w:r>
      <w:proofErr w:type="gramStart"/>
      <w:r>
        <w:rPr>
          <w:rFonts w:ascii="Garamond" w:hAnsi="Garamond"/>
          <w:sz w:val="24"/>
          <w:szCs w:val="24"/>
        </w:rPr>
        <w:t>o</w:t>
      </w:r>
      <w:proofErr w:type="gramEnd"/>
      <w:r>
        <w:rPr>
          <w:rFonts w:ascii="Garamond" w:hAnsi="Garamond"/>
          <w:sz w:val="24"/>
          <w:szCs w:val="24"/>
        </w:rPr>
        <w:t xml:space="preserve"> deixa de ser quanto à administração dos bens que leve para o casamento, ou adquira posteriormente a título gratuito </w:t>
      </w:r>
      <w:proofErr w:type="spellStart"/>
      <w:r>
        <w:rPr>
          <w:rFonts w:ascii="Garamond" w:hAnsi="Garamond"/>
          <w:sz w:val="24"/>
          <w:szCs w:val="24"/>
        </w:rPr>
        <w:t>arts</w:t>
      </w:r>
      <w:proofErr w:type="spellEnd"/>
      <w:r>
        <w:rPr>
          <w:rFonts w:ascii="Garamond" w:hAnsi="Garamond"/>
          <w:sz w:val="24"/>
          <w:szCs w:val="24"/>
        </w:rPr>
        <w:t xml:space="preserve">. 1604 </w:t>
      </w:r>
      <w:proofErr w:type="gramStart"/>
      <w:r>
        <w:rPr>
          <w:rFonts w:ascii="Garamond" w:hAnsi="Garamond"/>
          <w:sz w:val="24"/>
          <w:szCs w:val="24"/>
        </w:rPr>
        <w:t>a</w:t>
      </w:r>
      <w:proofErr w:type="gramEnd"/>
      <w:r>
        <w:rPr>
          <w:rFonts w:ascii="Garamond" w:hAnsi="Garamond"/>
          <w:sz w:val="24"/>
          <w:szCs w:val="24"/>
        </w:rPr>
        <w:t xml:space="preserve"> e 1649 do CC; o casamento sem respeito do prazo </w:t>
      </w:r>
      <w:proofErr w:type="spellStart"/>
      <w:r>
        <w:rPr>
          <w:rFonts w:ascii="Garamond" w:hAnsi="Garamond"/>
          <w:sz w:val="24"/>
          <w:szCs w:val="24"/>
        </w:rPr>
        <w:t>internupcial</w:t>
      </w:r>
      <w:proofErr w:type="spellEnd"/>
      <w:r>
        <w:rPr>
          <w:rFonts w:ascii="Garamond" w:hAnsi="Garamond"/>
          <w:sz w:val="24"/>
          <w:szCs w:val="24"/>
        </w:rPr>
        <w:t xml:space="preserve"> é válido, mas o transgressor perde os bens que tenha adquirido por doação ou testamento do seu primeiro cônjuge </w:t>
      </w:r>
      <w:proofErr w:type="spellStart"/>
      <w:r>
        <w:rPr>
          <w:rFonts w:ascii="Garamond" w:hAnsi="Garamond"/>
          <w:sz w:val="24"/>
          <w:szCs w:val="24"/>
        </w:rPr>
        <w:t>arts</w:t>
      </w:r>
      <w:proofErr w:type="spellEnd"/>
      <w:r>
        <w:rPr>
          <w:rFonts w:ascii="Garamond" w:hAnsi="Garamond"/>
          <w:sz w:val="24"/>
          <w:szCs w:val="24"/>
        </w:rPr>
        <w:t xml:space="preserve"> 1604 b) 1605 e 1650 do CC</w:t>
      </w:r>
    </w:p>
    <w:p w:rsidR="00B30ACD"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sz w:val="24"/>
          <w:szCs w:val="24"/>
        </w:rPr>
      </w:pPr>
      <w:r>
        <w:rPr>
          <w:rFonts w:ascii="Garamond" w:hAnsi="Garamond"/>
          <w:b/>
          <w:sz w:val="24"/>
          <w:szCs w:val="24"/>
        </w:rPr>
        <w:t xml:space="preserve"> </w:t>
      </w:r>
      <w:proofErr w:type="spellStart"/>
      <w:r>
        <w:rPr>
          <w:rFonts w:ascii="Garamond" w:hAnsi="Garamond"/>
          <w:b/>
          <w:sz w:val="24"/>
          <w:szCs w:val="24"/>
        </w:rPr>
        <w:t>Le</w:t>
      </w:r>
      <w:r w:rsidRPr="003B5166">
        <w:rPr>
          <w:rFonts w:ascii="Garamond" w:hAnsi="Garamond"/>
          <w:b/>
          <w:sz w:val="24"/>
          <w:szCs w:val="24"/>
        </w:rPr>
        <w:t>ges</w:t>
      </w:r>
      <w:proofErr w:type="spellEnd"/>
      <w:r w:rsidRPr="003B5166">
        <w:rPr>
          <w:rFonts w:ascii="Garamond" w:hAnsi="Garamond"/>
          <w:b/>
          <w:sz w:val="24"/>
          <w:szCs w:val="24"/>
        </w:rPr>
        <w:t xml:space="preserve"> </w:t>
      </w:r>
      <w:proofErr w:type="spellStart"/>
      <w:r w:rsidRPr="003B5166">
        <w:rPr>
          <w:rFonts w:ascii="Garamond" w:hAnsi="Garamond"/>
          <w:b/>
          <w:sz w:val="24"/>
          <w:szCs w:val="24"/>
        </w:rPr>
        <w:t>imperfectae</w:t>
      </w:r>
      <w:proofErr w:type="spellEnd"/>
      <w:r w:rsidRPr="003B5166">
        <w:rPr>
          <w:rFonts w:ascii="Garamond" w:hAnsi="Garamond"/>
          <w:b/>
          <w:sz w:val="24"/>
          <w:szCs w:val="24"/>
        </w:rPr>
        <w:t>:</w:t>
      </w:r>
      <w:r>
        <w:rPr>
          <w:rStyle w:val="Refdenotaderodap"/>
          <w:rFonts w:ascii="Garamond" w:hAnsi="Garamond"/>
          <w:b/>
          <w:sz w:val="24"/>
          <w:szCs w:val="24"/>
        </w:rPr>
        <w:footnoteReference w:id="138"/>
      </w:r>
      <w:r>
        <w:rPr>
          <w:rFonts w:ascii="Garamond" w:hAnsi="Garamond"/>
          <w:sz w:val="24"/>
          <w:szCs w:val="24"/>
        </w:rPr>
        <w:t xml:space="preserve"> </w:t>
      </w:r>
      <w:proofErr w:type="gramStart"/>
      <w:r>
        <w:rPr>
          <w:rFonts w:ascii="Garamond" w:hAnsi="Garamond"/>
          <w:sz w:val="24"/>
          <w:szCs w:val="24"/>
        </w:rPr>
        <w:t>são</w:t>
      </w:r>
      <w:proofErr w:type="gramEnd"/>
      <w:r>
        <w:rPr>
          <w:rFonts w:ascii="Garamond" w:hAnsi="Garamond"/>
          <w:sz w:val="24"/>
          <w:szCs w:val="24"/>
        </w:rPr>
        <w:t xml:space="preserve"> normas que </w:t>
      </w:r>
      <w:r w:rsidRPr="000C6A8C">
        <w:rPr>
          <w:rFonts w:ascii="Garamond" w:hAnsi="Garamond"/>
          <w:b/>
          <w:sz w:val="24"/>
          <w:szCs w:val="24"/>
        </w:rPr>
        <w:t>não fixam nenhuma sanção</w:t>
      </w:r>
      <w:r>
        <w:rPr>
          <w:rFonts w:ascii="Garamond" w:hAnsi="Garamond"/>
          <w:sz w:val="24"/>
          <w:szCs w:val="24"/>
        </w:rPr>
        <w:t xml:space="preserve">. Normalmente têm por destinatários certos órgãos do Estado, quando a sua violação não é susceptível de qualquer sanção. </w:t>
      </w:r>
      <w:r>
        <w:rPr>
          <w:rStyle w:val="Refdenotaderodap"/>
          <w:rFonts w:ascii="Garamond" w:hAnsi="Garamond"/>
          <w:sz w:val="24"/>
          <w:szCs w:val="24"/>
        </w:rPr>
        <w:footnoteReference w:id="139"/>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Ex: não existe sanção se o PR não promulgar uma lei </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Ex: normas constitucionais que fixam o direito à segurança social e em consequência atribuem ao governo o dever de organizar e subsidiar o sistema de segurança social – </w:t>
      </w:r>
      <w:proofErr w:type="spellStart"/>
      <w:r>
        <w:rPr>
          <w:rFonts w:ascii="Garamond" w:hAnsi="Garamond"/>
          <w:sz w:val="24"/>
          <w:szCs w:val="24"/>
        </w:rPr>
        <w:t>art</w:t>
      </w:r>
      <w:proofErr w:type="spellEnd"/>
      <w:r>
        <w:rPr>
          <w:rFonts w:ascii="Garamond" w:hAnsi="Garamond"/>
          <w:sz w:val="24"/>
          <w:szCs w:val="24"/>
        </w:rPr>
        <w:t xml:space="preserve">. 63 da CRP; normas que reconhecem o direito à protecção de saúde e estabelecem o dever do Governo criar um serviço nacional de saúde universal e geral e tendencialmente gratuito – </w:t>
      </w:r>
      <w:proofErr w:type="spellStart"/>
      <w:r>
        <w:rPr>
          <w:rFonts w:ascii="Garamond" w:hAnsi="Garamond"/>
          <w:sz w:val="24"/>
          <w:szCs w:val="24"/>
        </w:rPr>
        <w:t>art</w:t>
      </w:r>
      <w:proofErr w:type="spellEnd"/>
      <w:r>
        <w:rPr>
          <w:rFonts w:ascii="Garamond" w:hAnsi="Garamond"/>
          <w:sz w:val="24"/>
          <w:szCs w:val="24"/>
        </w:rPr>
        <w:t>. 64 CRP</w:t>
      </w:r>
    </w:p>
    <w:p w:rsidR="00B30ACD" w:rsidRPr="000C6A8C" w:rsidRDefault="00B30ACD" w:rsidP="002C3388">
      <w:pPr>
        <w:spacing w:line="360" w:lineRule="auto"/>
        <w:jc w:val="both"/>
        <w:rPr>
          <w:rFonts w:ascii="Garamond" w:hAnsi="Garamond"/>
          <w:i/>
          <w:sz w:val="24"/>
          <w:szCs w:val="24"/>
        </w:rPr>
      </w:pPr>
      <w:r w:rsidRPr="000C6A8C">
        <w:rPr>
          <w:rFonts w:ascii="Garamond" w:hAnsi="Garamond"/>
          <w:i/>
          <w:sz w:val="24"/>
          <w:szCs w:val="24"/>
        </w:rPr>
        <w:t>Se estas disposições não forem cumpridas, poderá haver uma sanção política – derrota eleitoral</w:t>
      </w:r>
      <w:r>
        <w:rPr>
          <w:rFonts w:ascii="Garamond" w:hAnsi="Garamond"/>
          <w:i/>
          <w:sz w:val="24"/>
          <w:szCs w:val="24"/>
        </w:rPr>
        <w:t xml:space="preserve"> - </w:t>
      </w:r>
      <w:r w:rsidRPr="000C6A8C">
        <w:rPr>
          <w:rFonts w:ascii="Garamond" w:hAnsi="Garamond"/>
          <w:i/>
          <w:sz w:val="24"/>
          <w:szCs w:val="24"/>
        </w:rPr>
        <w:t>mas não</w:t>
      </w:r>
      <w:r>
        <w:rPr>
          <w:rFonts w:ascii="Garamond" w:hAnsi="Garamond"/>
          <w:i/>
          <w:sz w:val="24"/>
          <w:szCs w:val="24"/>
        </w:rPr>
        <w:t xml:space="preserve"> existe uma sanção</w:t>
      </w:r>
      <w:r w:rsidRPr="000C6A8C">
        <w:rPr>
          <w:rFonts w:ascii="Garamond" w:hAnsi="Garamond"/>
          <w:i/>
          <w:sz w:val="24"/>
          <w:szCs w:val="24"/>
        </w:rPr>
        <w:t xml:space="preserve"> jurídica </w:t>
      </w:r>
    </w:p>
    <w:p w:rsidR="00B30ACD" w:rsidRDefault="00B30ACD" w:rsidP="002C3388">
      <w:pPr>
        <w:spacing w:line="360" w:lineRule="auto"/>
        <w:jc w:val="both"/>
        <w:rPr>
          <w:rFonts w:ascii="Garamond" w:hAnsi="Garamond"/>
          <w:sz w:val="24"/>
          <w:szCs w:val="24"/>
        </w:rPr>
      </w:pPr>
      <w:r>
        <w:rPr>
          <w:rFonts w:ascii="Garamond" w:hAnsi="Garamond"/>
          <w:sz w:val="24"/>
          <w:szCs w:val="24"/>
        </w:rPr>
        <w:t xml:space="preserve">Ex. </w:t>
      </w:r>
      <w:proofErr w:type="gramStart"/>
      <w:r>
        <w:rPr>
          <w:rFonts w:ascii="Garamond" w:hAnsi="Garamond"/>
          <w:sz w:val="24"/>
          <w:szCs w:val="24"/>
        </w:rPr>
        <w:t>no</w:t>
      </w:r>
      <w:proofErr w:type="gramEnd"/>
      <w:r>
        <w:rPr>
          <w:rFonts w:ascii="Garamond" w:hAnsi="Garamond"/>
          <w:sz w:val="24"/>
          <w:szCs w:val="24"/>
        </w:rPr>
        <w:t xml:space="preserve"> direito cível: arts.402</w:t>
      </w:r>
      <w:r>
        <w:rPr>
          <w:rStyle w:val="Refdenotaderodap"/>
          <w:rFonts w:ascii="Garamond" w:hAnsi="Garamond"/>
          <w:sz w:val="24"/>
          <w:szCs w:val="24"/>
        </w:rPr>
        <w:footnoteReference w:id="140"/>
      </w:r>
      <w:r>
        <w:rPr>
          <w:rFonts w:ascii="Garamond" w:hAnsi="Garamond"/>
          <w:sz w:val="24"/>
          <w:szCs w:val="24"/>
        </w:rPr>
        <w:t>, 1672 e 1779 do CC</w:t>
      </w:r>
    </w:p>
    <w:p w:rsidR="00B30ACD" w:rsidRDefault="00B30ACD" w:rsidP="002C3388">
      <w:pPr>
        <w:spacing w:line="360" w:lineRule="auto"/>
        <w:jc w:val="both"/>
        <w:rPr>
          <w:rFonts w:ascii="Garamond" w:hAnsi="Garamond"/>
          <w:sz w:val="24"/>
          <w:szCs w:val="24"/>
        </w:rPr>
      </w:pPr>
    </w:p>
    <w:p w:rsidR="00B30ACD" w:rsidRDefault="00B30ACD" w:rsidP="002C3388">
      <w:pPr>
        <w:spacing w:line="360" w:lineRule="auto"/>
        <w:jc w:val="both"/>
        <w:rPr>
          <w:rFonts w:ascii="Garamond" w:hAnsi="Garamond"/>
          <w:b/>
          <w:sz w:val="24"/>
          <w:szCs w:val="24"/>
        </w:rPr>
      </w:pPr>
      <w:r>
        <w:rPr>
          <w:rFonts w:ascii="Garamond" w:hAnsi="Garamond"/>
          <w:b/>
          <w:sz w:val="24"/>
          <w:szCs w:val="24"/>
        </w:rPr>
        <w:t xml:space="preserve">                                        </w:t>
      </w:r>
      <w:r w:rsidRPr="006D52B3">
        <w:rPr>
          <w:rFonts w:ascii="Garamond" w:hAnsi="Garamond"/>
          <w:b/>
          <w:sz w:val="24"/>
          <w:szCs w:val="24"/>
        </w:rPr>
        <w:t xml:space="preserve"> Função das normas jurídicas</w:t>
      </w:r>
      <w:r>
        <w:rPr>
          <w:rFonts w:ascii="Garamond" w:hAnsi="Garamond"/>
          <w:b/>
          <w:sz w:val="24"/>
          <w:szCs w:val="24"/>
        </w:rPr>
        <w:t xml:space="preserve"> </w:t>
      </w:r>
      <w:r>
        <w:rPr>
          <w:rStyle w:val="Refdenotaderodap"/>
          <w:rFonts w:ascii="Garamond" w:hAnsi="Garamond"/>
          <w:b/>
          <w:sz w:val="24"/>
          <w:szCs w:val="24"/>
        </w:rPr>
        <w:footnoteReference w:id="141"/>
      </w:r>
    </w:p>
    <w:p w:rsidR="00B30ACD" w:rsidRPr="008A39EE" w:rsidRDefault="00B30ACD" w:rsidP="002C3388">
      <w:pPr>
        <w:spacing w:line="360" w:lineRule="auto"/>
        <w:jc w:val="both"/>
        <w:rPr>
          <w:rFonts w:ascii="Garamond" w:hAnsi="Garamond"/>
          <w:sz w:val="24"/>
          <w:szCs w:val="24"/>
        </w:rPr>
      </w:pPr>
      <w:r w:rsidRPr="008A39EE">
        <w:rPr>
          <w:rFonts w:ascii="Garamond" w:hAnsi="Garamond"/>
          <w:sz w:val="24"/>
          <w:szCs w:val="24"/>
        </w:rPr>
        <w:lastRenderedPageBreak/>
        <w:t>Este critério atende à finalidade das regras: regras de conduta por um lado e as outras regras</w:t>
      </w:r>
      <w:r>
        <w:rPr>
          <w:rFonts w:ascii="Garamond" w:hAnsi="Garamond"/>
          <w:sz w:val="24"/>
          <w:szCs w:val="24"/>
        </w:rPr>
        <w:t>.</w:t>
      </w:r>
    </w:p>
    <w:p w:rsidR="00B30ACD" w:rsidRDefault="00B30ACD" w:rsidP="002C3388">
      <w:pPr>
        <w:spacing w:line="360" w:lineRule="auto"/>
        <w:jc w:val="both"/>
        <w:rPr>
          <w:rFonts w:ascii="Garamond" w:hAnsi="Garamond"/>
          <w:b/>
          <w:sz w:val="24"/>
          <w:szCs w:val="24"/>
        </w:rPr>
      </w:pPr>
      <w:r w:rsidRPr="00955C63">
        <w:rPr>
          <w:rFonts w:ascii="Garamond" w:hAnsi="Garamond"/>
          <w:b/>
          <w:sz w:val="24"/>
          <w:szCs w:val="24"/>
        </w:rPr>
        <w:t>Normas primárias:</w:t>
      </w:r>
    </w:p>
    <w:p w:rsidR="00B30ACD" w:rsidRPr="00A206DE" w:rsidRDefault="00B30ACD" w:rsidP="002C3388">
      <w:pPr>
        <w:spacing w:line="360" w:lineRule="auto"/>
        <w:jc w:val="both"/>
        <w:rPr>
          <w:rFonts w:ascii="Garamond" w:hAnsi="Garamond"/>
          <w:i/>
          <w:sz w:val="24"/>
          <w:szCs w:val="24"/>
        </w:rPr>
      </w:pPr>
      <w:r w:rsidRPr="00A206DE">
        <w:rPr>
          <w:rFonts w:ascii="Garamond" w:hAnsi="Garamond"/>
          <w:i/>
          <w:sz w:val="24"/>
          <w:szCs w:val="24"/>
        </w:rPr>
        <w:t xml:space="preserve">São as que se destinam a regular os comportamentos humanos – normas de conduta </w:t>
      </w:r>
    </w:p>
    <w:p w:rsidR="00B30ACD" w:rsidRDefault="00B30ACD" w:rsidP="002C3388">
      <w:pPr>
        <w:spacing w:line="360" w:lineRule="auto"/>
        <w:jc w:val="both"/>
        <w:rPr>
          <w:rFonts w:ascii="Garamond" w:hAnsi="Garamond"/>
          <w:b/>
          <w:sz w:val="24"/>
          <w:szCs w:val="24"/>
        </w:rPr>
      </w:pPr>
      <w:r w:rsidRPr="00955C63">
        <w:rPr>
          <w:rFonts w:ascii="Garamond" w:hAnsi="Garamond"/>
          <w:b/>
          <w:sz w:val="24"/>
          <w:szCs w:val="24"/>
        </w:rPr>
        <w:t>Normas secundárias</w:t>
      </w:r>
      <w:r>
        <w:rPr>
          <w:rFonts w:ascii="Garamond" w:hAnsi="Garamond"/>
          <w:b/>
          <w:sz w:val="24"/>
          <w:szCs w:val="24"/>
        </w:rPr>
        <w:t xml:space="preserve"> ou de 2º grau</w:t>
      </w:r>
    </w:p>
    <w:p w:rsidR="00B30ACD" w:rsidRDefault="00B30ACD" w:rsidP="002C3388">
      <w:pPr>
        <w:spacing w:line="360" w:lineRule="auto"/>
        <w:jc w:val="both"/>
        <w:rPr>
          <w:rFonts w:ascii="Garamond" w:hAnsi="Garamond"/>
          <w:sz w:val="24"/>
          <w:szCs w:val="24"/>
        </w:rPr>
      </w:pPr>
      <w:r w:rsidRPr="00A206DE">
        <w:rPr>
          <w:rFonts w:ascii="Garamond" w:hAnsi="Garamond"/>
          <w:i/>
          <w:sz w:val="24"/>
          <w:szCs w:val="24"/>
        </w:rPr>
        <w:t>São as que se referem a outras regras</w:t>
      </w:r>
      <w:r>
        <w:rPr>
          <w:rFonts w:ascii="Garamond" w:hAnsi="Garamond"/>
          <w:sz w:val="24"/>
          <w:szCs w:val="24"/>
        </w:rPr>
        <w:t xml:space="preserve"> - s</w:t>
      </w:r>
      <w:r w:rsidRPr="00C25A1D">
        <w:rPr>
          <w:rFonts w:ascii="Garamond" w:hAnsi="Garamond"/>
          <w:sz w:val="24"/>
          <w:szCs w:val="24"/>
        </w:rPr>
        <w:t>ão</w:t>
      </w:r>
      <w:r w:rsidRPr="00A55387">
        <w:rPr>
          <w:rFonts w:ascii="Garamond" w:hAnsi="Garamond"/>
          <w:i/>
          <w:sz w:val="24"/>
          <w:szCs w:val="24"/>
        </w:rPr>
        <w:t xml:space="preserve"> as regras sobre regras</w:t>
      </w:r>
      <w:r>
        <w:rPr>
          <w:rFonts w:ascii="Garamond" w:hAnsi="Garamond"/>
          <w:sz w:val="24"/>
          <w:szCs w:val="24"/>
        </w:rPr>
        <w:t>:</w:t>
      </w:r>
    </w:p>
    <w:p w:rsidR="00B30ACD" w:rsidRDefault="00B30ACD" w:rsidP="00F331C0">
      <w:pPr>
        <w:pStyle w:val="PargrafodaLista"/>
        <w:numPr>
          <w:ilvl w:val="0"/>
          <w:numId w:val="102"/>
        </w:numPr>
        <w:spacing w:line="360" w:lineRule="auto"/>
        <w:jc w:val="both"/>
        <w:rPr>
          <w:rFonts w:ascii="Garamond" w:hAnsi="Garamond"/>
          <w:sz w:val="24"/>
          <w:szCs w:val="24"/>
        </w:rPr>
      </w:pPr>
      <w:r w:rsidRPr="008A39EE">
        <w:rPr>
          <w:rFonts w:ascii="Garamond" w:hAnsi="Garamond"/>
          <w:i/>
          <w:sz w:val="24"/>
          <w:szCs w:val="24"/>
        </w:rPr>
        <w:t>Normas de identificação</w:t>
      </w:r>
      <w:r>
        <w:rPr>
          <w:rFonts w:ascii="Garamond" w:hAnsi="Garamond"/>
          <w:sz w:val="24"/>
          <w:szCs w:val="24"/>
        </w:rPr>
        <w:t xml:space="preserve"> - identificam as normas de cada sistema, </w:t>
      </w:r>
      <w:proofErr w:type="spellStart"/>
      <w:r>
        <w:rPr>
          <w:rFonts w:ascii="Garamond" w:hAnsi="Garamond"/>
          <w:sz w:val="24"/>
          <w:szCs w:val="24"/>
        </w:rPr>
        <w:t>ex</w:t>
      </w:r>
      <w:proofErr w:type="spellEnd"/>
      <w:r>
        <w:rPr>
          <w:rFonts w:ascii="Garamond" w:hAnsi="Garamond"/>
          <w:sz w:val="24"/>
          <w:szCs w:val="24"/>
        </w:rPr>
        <w:t>: normas sobre fontes de direito</w:t>
      </w:r>
    </w:p>
    <w:p w:rsidR="00B30ACD" w:rsidRDefault="00B30ACD" w:rsidP="00F331C0">
      <w:pPr>
        <w:pStyle w:val="PargrafodaLista"/>
        <w:numPr>
          <w:ilvl w:val="0"/>
          <w:numId w:val="102"/>
        </w:numPr>
        <w:spacing w:line="360" w:lineRule="auto"/>
        <w:jc w:val="both"/>
        <w:rPr>
          <w:rFonts w:ascii="Garamond" w:hAnsi="Garamond"/>
          <w:sz w:val="24"/>
          <w:szCs w:val="24"/>
        </w:rPr>
      </w:pPr>
      <w:r w:rsidRPr="008A39EE">
        <w:rPr>
          <w:rFonts w:ascii="Garamond" w:hAnsi="Garamond"/>
          <w:i/>
          <w:sz w:val="24"/>
          <w:szCs w:val="24"/>
        </w:rPr>
        <w:t>Normas sobre produção normativa</w:t>
      </w:r>
      <w:r>
        <w:rPr>
          <w:rFonts w:ascii="Garamond" w:hAnsi="Garamond"/>
          <w:sz w:val="24"/>
          <w:szCs w:val="24"/>
        </w:rPr>
        <w:t xml:space="preserve">, </w:t>
      </w:r>
      <w:proofErr w:type="spellStart"/>
      <w:r>
        <w:rPr>
          <w:rFonts w:ascii="Garamond" w:hAnsi="Garamond"/>
          <w:sz w:val="24"/>
          <w:szCs w:val="24"/>
        </w:rPr>
        <w:t>ex</w:t>
      </w:r>
      <w:proofErr w:type="spellEnd"/>
      <w:r>
        <w:rPr>
          <w:rFonts w:ascii="Garamond" w:hAnsi="Garamond"/>
          <w:sz w:val="24"/>
          <w:szCs w:val="24"/>
        </w:rPr>
        <w:t>: normas que fixam os limites de espaço e de tempo das outras regras do sistema jurídico; normas sobre interpretação e integração de lacunas; e outras formas de aplicação de outras regras</w:t>
      </w:r>
    </w:p>
    <w:p w:rsidR="00B30ACD" w:rsidRPr="00C25A1D" w:rsidRDefault="00B30ACD" w:rsidP="00F331C0">
      <w:pPr>
        <w:pStyle w:val="PargrafodaLista"/>
        <w:numPr>
          <w:ilvl w:val="0"/>
          <w:numId w:val="102"/>
        </w:numPr>
        <w:spacing w:line="360" w:lineRule="auto"/>
        <w:jc w:val="both"/>
        <w:rPr>
          <w:rFonts w:ascii="Garamond" w:hAnsi="Garamond"/>
          <w:sz w:val="24"/>
          <w:szCs w:val="24"/>
        </w:rPr>
      </w:pPr>
      <w:r w:rsidRPr="008A39EE">
        <w:rPr>
          <w:rFonts w:ascii="Garamond" w:hAnsi="Garamond"/>
          <w:i/>
          <w:sz w:val="24"/>
          <w:szCs w:val="24"/>
        </w:rPr>
        <w:t>Normas sancionatórias</w:t>
      </w:r>
      <w:r>
        <w:rPr>
          <w:rFonts w:ascii="Garamond" w:hAnsi="Garamond"/>
          <w:sz w:val="24"/>
          <w:szCs w:val="24"/>
        </w:rPr>
        <w:t xml:space="preserve">, </w:t>
      </w:r>
      <w:proofErr w:type="spellStart"/>
      <w:r>
        <w:rPr>
          <w:rFonts w:ascii="Garamond" w:hAnsi="Garamond"/>
          <w:sz w:val="24"/>
          <w:szCs w:val="24"/>
        </w:rPr>
        <w:t>ex</w:t>
      </w:r>
      <w:proofErr w:type="spellEnd"/>
      <w:r>
        <w:rPr>
          <w:rFonts w:ascii="Garamond" w:hAnsi="Garamond"/>
          <w:sz w:val="24"/>
          <w:szCs w:val="24"/>
        </w:rPr>
        <w:t>: normas sancionatórias de violação de outras regras</w:t>
      </w:r>
    </w:p>
    <w:p w:rsidR="00B30ACD" w:rsidRDefault="00B30ACD"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162E7E" w:rsidRDefault="00162E7E" w:rsidP="008D5B03">
      <w:pPr>
        <w:rPr>
          <w:rFonts w:ascii="Garamond" w:hAnsi="Garamond"/>
          <w:sz w:val="24"/>
          <w:szCs w:val="24"/>
        </w:rPr>
      </w:pPr>
    </w:p>
    <w:p w:rsidR="00162E7E" w:rsidRDefault="00162E7E" w:rsidP="008D5B03">
      <w:pPr>
        <w:rPr>
          <w:rFonts w:ascii="Garamond" w:hAnsi="Garamond"/>
          <w:sz w:val="24"/>
          <w:szCs w:val="24"/>
        </w:rPr>
      </w:pPr>
    </w:p>
    <w:p w:rsidR="00162E7E" w:rsidRDefault="00162E7E" w:rsidP="008D5B03">
      <w:pPr>
        <w:rPr>
          <w:rFonts w:ascii="Garamond" w:hAnsi="Garamond"/>
          <w:sz w:val="24"/>
          <w:szCs w:val="24"/>
        </w:rPr>
      </w:pPr>
    </w:p>
    <w:p w:rsidR="00162E7E" w:rsidRDefault="00162E7E" w:rsidP="008D5B03">
      <w:pPr>
        <w:rPr>
          <w:rFonts w:ascii="Garamond" w:hAnsi="Garamond"/>
          <w:sz w:val="24"/>
          <w:szCs w:val="24"/>
        </w:rPr>
      </w:pPr>
    </w:p>
    <w:p w:rsidR="005A68DE" w:rsidRDefault="005A68DE" w:rsidP="008D5B03">
      <w:pPr>
        <w:rPr>
          <w:rFonts w:ascii="Garamond" w:hAnsi="Garamond"/>
          <w:sz w:val="24"/>
          <w:szCs w:val="24"/>
        </w:rPr>
      </w:pPr>
    </w:p>
    <w:p w:rsidR="005A68DE" w:rsidRDefault="005A68DE" w:rsidP="008D5B03">
      <w:pPr>
        <w:rPr>
          <w:rFonts w:ascii="Garamond" w:hAnsi="Garamond"/>
          <w:sz w:val="24"/>
          <w:szCs w:val="24"/>
        </w:rPr>
      </w:pPr>
    </w:p>
    <w:p w:rsidR="00B30ACD" w:rsidRPr="00AC13C7" w:rsidRDefault="00B30ACD" w:rsidP="00FF1879">
      <w:pPr>
        <w:pStyle w:val="Cabealho2"/>
        <w:rPr>
          <w:b w:val="0"/>
          <w:i/>
          <w:iCs/>
          <w:color w:val="808080"/>
          <w:sz w:val="24"/>
          <w:szCs w:val="24"/>
        </w:rPr>
      </w:pPr>
      <w:r w:rsidRPr="00AC13C7">
        <w:rPr>
          <w:rStyle w:val="nfaseDiscreto"/>
          <w:b w:val="0"/>
          <w:i w:val="0"/>
          <w:sz w:val="24"/>
          <w:szCs w:val="24"/>
        </w:rPr>
        <w:t xml:space="preserve">                                             Faculdade de Direito de Lisboa</w:t>
      </w:r>
    </w:p>
    <w:p w:rsidR="00B30ACD" w:rsidRPr="00D10E7D" w:rsidRDefault="00B30ACD" w:rsidP="00FF1879">
      <w:pPr>
        <w:autoSpaceDE w:val="0"/>
        <w:autoSpaceDN w:val="0"/>
        <w:adjustRightInd w:val="0"/>
        <w:spacing w:after="0" w:line="240" w:lineRule="auto"/>
        <w:rPr>
          <w:rFonts w:ascii="Garamond" w:hAnsi="Garamond" w:cs="TimesNewRoman"/>
          <w:b/>
          <w:sz w:val="16"/>
          <w:szCs w:val="16"/>
        </w:rPr>
      </w:pPr>
    </w:p>
    <w:p w:rsidR="00B30ACD" w:rsidRDefault="00B30ACD" w:rsidP="00FF1879">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B30ACD" w:rsidRDefault="00B30ACD" w:rsidP="00FF1879">
      <w:pPr>
        <w:autoSpaceDE w:val="0"/>
        <w:autoSpaceDN w:val="0"/>
        <w:adjustRightInd w:val="0"/>
        <w:spacing w:after="0" w:line="240" w:lineRule="auto"/>
        <w:rPr>
          <w:rFonts w:ascii="Garamond" w:hAnsi="Garamond" w:cs="TimesNewRoman"/>
          <w:sz w:val="18"/>
          <w:szCs w:val="18"/>
        </w:rPr>
      </w:pPr>
    </w:p>
    <w:p w:rsidR="00B30ACD" w:rsidRDefault="00B30ACD" w:rsidP="00FF1879">
      <w:pPr>
        <w:autoSpaceDE w:val="0"/>
        <w:autoSpaceDN w:val="0"/>
        <w:adjustRightInd w:val="0"/>
        <w:spacing w:after="0"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20"/>
          <w:szCs w:val="20"/>
        </w:rPr>
        <w:t xml:space="preserve">  </w:t>
      </w:r>
      <w:r>
        <w:rPr>
          <w:rFonts w:ascii="Garamond" w:hAnsi="Garamond" w:cs="TimesNewRoman"/>
          <w:sz w:val="20"/>
          <w:szCs w:val="20"/>
        </w:rPr>
        <w:t xml:space="preserve">   </w:t>
      </w:r>
      <w:r>
        <w:rPr>
          <w:rFonts w:ascii="Garamond" w:hAnsi="Garamond" w:cs="TimesNewRoman"/>
          <w:sz w:val="18"/>
          <w:szCs w:val="18"/>
        </w:rPr>
        <w:t>SUB-TURMA 5</w:t>
      </w:r>
    </w:p>
    <w:p w:rsidR="00B30ACD" w:rsidRDefault="00B30ACD" w:rsidP="00FF1879">
      <w:pPr>
        <w:autoSpaceDE w:val="0"/>
        <w:autoSpaceDN w:val="0"/>
        <w:adjustRightInd w:val="0"/>
        <w:spacing w:after="0" w:line="240" w:lineRule="auto"/>
        <w:rPr>
          <w:rFonts w:ascii="Garamond" w:hAnsi="Garamond" w:cs="TimesNewRoman"/>
          <w:sz w:val="18"/>
          <w:szCs w:val="18"/>
        </w:rPr>
      </w:pPr>
    </w:p>
    <w:p w:rsidR="00B30ACD" w:rsidRDefault="00B30ACD" w:rsidP="00FF1879">
      <w:pPr>
        <w:autoSpaceDE w:val="0"/>
        <w:autoSpaceDN w:val="0"/>
        <w:adjustRightInd w:val="0"/>
        <w:spacing w:after="0" w:line="240" w:lineRule="auto"/>
        <w:rPr>
          <w:rFonts w:ascii="Garamond" w:hAnsi="Garamond" w:cs="TimesNewRoman"/>
          <w:sz w:val="18"/>
          <w:szCs w:val="18"/>
        </w:rPr>
      </w:pPr>
    </w:p>
    <w:p w:rsidR="00B30ACD" w:rsidRDefault="00B30ACD" w:rsidP="00FF1879">
      <w:pPr>
        <w:autoSpaceDE w:val="0"/>
        <w:autoSpaceDN w:val="0"/>
        <w:adjustRightInd w:val="0"/>
        <w:spacing w:after="0" w:line="240" w:lineRule="auto"/>
        <w:rPr>
          <w:rFonts w:ascii="Garamond" w:hAnsi="Garamond" w:cs="TimesNewRoman"/>
          <w:sz w:val="18"/>
          <w:szCs w:val="18"/>
        </w:rPr>
      </w:pPr>
    </w:p>
    <w:p w:rsidR="00B30ACD" w:rsidRPr="0034544D" w:rsidRDefault="00B30ACD" w:rsidP="00FF1879">
      <w:pPr>
        <w:autoSpaceDE w:val="0"/>
        <w:autoSpaceDN w:val="0"/>
        <w:adjustRightInd w:val="0"/>
        <w:spacing w:after="0" w:line="240" w:lineRule="auto"/>
        <w:rPr>
          <w:rFonts w:ascii="Garamond" w:hAnsi="Garamond" w:cs="TimesNewRoman"/>
          <w:sz w:val="18"/>
          <w:szCs w:val="18"/>
        </w:rPr>
      </w:pPr>
    </w:p>
    <w:p w:rsidR="00B30ACD" w:rsidRDefault="00B30ACD" w:rsidP="00FF1879">
      <w:pPr>
        <w:rPr>
          <w:rFonts w:ascii="Garamond" w:hAnsi="Garamond"/>
          <w:b/>
          <w:sz w:val="28"/>
          <w:szCs w:val="28"/>
        </w:rPr>
      </w:pPr>
      <w:r>
        <w:rPr>
          <w:rFonts w:ascii="Garamond" w:hAnsi="Garamond"/>
          <w:b/>
          <w:sz w:val="24"/>
          <w:szCs w:val="24"/>
        </w:rPr>
        <w:t xml:space="preserve">                                        CAPÍTULO V: </w:t>
      </w:r>
      <w:r w:rsidRPr="0034544D">
        <w:rPr>
          <w:rFonts w:ascii="Garamond" w:hAnsi="Garamond"/>
          <w:b/>
          <w:sz w:val="28"/>
          <w:szCs w:val="28"/>
        </w:rPr>
        <w:t>Casos práticos</w:t>
      </w:r>
      <w:r>
        <w:rPr>
          <w:rFonts w:ascii="Garamond" w:hAnsi="Garamond"/>
          <w:b/>
          <w:sz w:val="28"/>
          <w:szCs w:val="28"/>
        </w:rPr>
        <w:t xml:space="preserve"> </w:t>
      </w:r>
    </w:p>
    <w:p w:rsidR="00B30ACD" w:rsidRDefault="00B30ACD" w:rsidP="00FF1879">
      <w:pPr>
        <w:rPr>
          <w:rFonts w:ascii="Garamond" w:hAnsi="Garamond"/>
          <w:b/>
          <w:sz w:val="28"/>
          <w:szCs w:val="28"/>
        </w:rPr>
      </w:pPr>
    </w:p>
    <w:p w:rsidR="00B30ACD" w:rsidRDefault="00B30ACD" w:rsidP="00FF1879">
      <w:pPr>
        <w:rPr>
          <w:rFonts w:ascii="Garamond" w:hAnsi="Garamond"/>
          <w:b/>
          <w:sz w:val="28"/>
          <w:szCs w:val="28"/>
        </w:rPr>
      </w:pPr>
      <w:r>
        <w:rPr>
          <w:rFonts w:ascii="Garamond" w:hAnsi="Garamond"/>
          <w:b/>
          <w:sz w:val="28"/>
          <w:szCs w:val="28"/>
        </w:rPr>
        <w:t xml:space="preserve">                             Casos práticos sobre</w:t>
      </w:r>
      <w:r w:rsidRPr="0034544D">
        <w:rPr>
          <w:rFonts w:ascii="Garamond" w:hAnsi="Garamond"/>
          <w:b/>
          <w:sz w:val="28"/>
          <w:szCs w:val="28"/>
        </w:rPr>
        <w:t xml:space="preserve"> Interpretação</w:t>
      </w:r>
      <w:r>
        <w:rPr>
          <w:rStyle w:val="Refdenotaderodap"/>
          <w:rFonts w:ascii="Garamond" w:hAnsi="Garamond"/>
          <w:b/>
          <w:sz w:val="28"/>
          <w:szCs w:val="28"/>
        </w:rPr>
        <w:footnoteReference w:id="142"/>
      </w:r>
    </w:p>
    <w:p w:rsidR="00B30ACD" w:rsidRPr="004F4DEE" w:rsidRDefault="00B30ACD" w:rsidP="00FF1879">
      <w:pPr>
        <w:rPr>
          <w:rFonts w:ascii="Garamond" w:hAnsi="Garamond"/>
          <w:b/>
          <w:i/>
          <w:sz w:val="28"/>
          <w:szCs w:val="28"/>
        </w:rPr>
      </w:pPr>
    </w:p>
    <w:p w:rsidR="00B30ACD" w:rsidRPr="004F4DEE" w:rsidRDefault="00B30ACD" w:rsidP="00FF1879">
      <w:pPr>
        <w:rPr>
          <w:rFonts w:ascii="Garamond" w:hAnsi="Garamond"/>
          <w:i/>
          <w:sz w:val="28"/>
          <w:szCs w:val="28"/>
        </w:rPr>
      </w:pPr>
      <w:r w:rsidRPr="004F4DEE">
        <w:rPr>
          <w:rFonts w:ascii="Garamond" w:hAnsi="Garamond"/>
          <w:i/>
          <w:sz w:val="28"/>
          <w:szCs w:val="28"/>
        </w:rPr>
        <w:t>A modalidade de Interpretação depende da situação fáctica</w:t>
      </w:r>
    </w:p>
    <w:p w:rsidR="00B30ACD" w:rsidRPr="006B730E" w:rsidRDefault="00B30ACD" w:rsidP="00FF1879">
      <w:pPr>
        <w:rPr>
          <w:rFonts w:ascii="Garamond" w:hAnsi="Garamond"/>
          <w:b/>
          <w:sz w:val="24"/>
          <w:szCs w:val="24"/>
        </w:rPr>
      </w:pPr>
      <w:r w:rsidRPr="006B730E">
        <w:rPr>
          <w:rFonts w:ascii="Garamond" w:hAnsi="Garamond"/>
          <w:b/>
          <w:sz w:val="24"/>
          <w:szCs w:val="24"/>
        </w:rPr>
        <w:t>Dicas genéricas de resolução:</w:t>
      </w:r>
    </w:p>
    <w:p w:rsidR="00B30ACD" w:rsidRDefault="00B30ACD" w:rsidP="00FF1879">
      <w:pPr>
        <w:jc w:val="both"/>
        <w:rPr>
          <w:rFonts w:ascii="Garamond" w:hAnsi="Garamond"/>
          <w:sz w:val="24"/>
          <w:szCs w:val="24"/>
        </w:rPr>
      </w:pPr>
      <w:r>
        <w:rPr>
          <w:rFonts w:ascii="Garamond" w:hAnsi="Garamond"/>
          <w:sz w:val="24"/>
          <w:szCs w:val="24"/>
        </w:rPr>
        <w:t>1º Determinar o que se discute/ a expressão que está em causa/ ver se são invocados argumentos lógicos</w:t>
      </w:r>
    </w:p>
    <w:p w:rsidR="00B30ACD" w:rsidRDefault="00B30ACD" w:rsidP="00FF1879">
      <w:pPr>
        <w:jc w:val="both"/>
        <w:rPr>
          <w:rFonts w:ascii="Garamond" w:hAnsi="Garamond"/>
          <w:sz w:val="24"/>
          <w:szCs w:val="24"/>
        </w:rPr>
      </w:pPr>
      <w:r>
        <w:rPr>
          <w:rFonts w:ascii="Garamond" w:hAnsi="Garamond"/>
          <w:sz w:val="24"/>
          <w:szCs w:val="24"/>
        </w:rPr>
        <w:t>2.º Analisar os elementos da interpretação: referir onde estão no CC/ como se define cada um deles/ qual o mais importante para o caso</w:t>
      </w:r>
    </w:p>
    <w:p w:rsidR="00B30ACD" w:rsidRDefault="00B30ACD" w:rsidP="00FF1879">
      <w:pPr>
        <w:jc w:val="both"/>
        <w:rPr>
          <w:rFonts w:ascii="Garamond" w:hAnsi="Garamond"/>
          <w:sz w:val="24"/>
          <w:szCs w:val="24"/>
        </w:rPr>
      </w:pPr>
      <w:r>
        <w:rPr>
          <w:rFonts w:ascii="Garamond" w:hAnsi="Garamond"/>
          <w:sz w:val="24"/>
          <w:szCs w:val="24"/>
        </w:rPr>
        <w:lastRenderedPageBreak/>
        <w:t>3º Como se deve interpretar correctamente o preceito/ definir a modalidade de interpretação para fixar o sentido real da lei/ determinar quem tem razão</w:t>
      </w:r>
    </w:p>
    <w:p w:rsidR="00B30ACD" w:rsidRDefault="00B30ACD" w:rsidP="00FF1879">
      <w:pPr>
        <w:rPr>
          <w:rFonts w:ascii="Garamond" w:hAnsi="Garamond"/>
          <w:b/>
          <w:sz w:val="24"/>
          <w:szCs w:val="24"/>
        </w:rPr>
      </w:pPr>
    </w:p>
    <w:p w:rsidR="00B30ACD" w:rsidRDefault="00B30ACD" w:rsidP="00FF1879">
      <w:pPr>
        <w:rPr>
          <w:rFonts w:ascii="Garamond" w:hAnsi="Garamond"/>
          <w:b/>
          <w:sz w:val="24"/>
          <w:szCs w:val="24"/>
        </w:rPr>
      </w:pPr>
    </w:p>
    <w:p w:rsidR="00B30ACD" w:rsidRDefault="00B30ACD" w:rsidP="00FF1879">
      <w:pPr>
        <w:jc w:val="both"/>
        <w:rPr>
          <w:rFonts w:ascii="Garamond" w:hAnsi="Garamond"/>
          <w:b/>
          <w:sz w:val="24"/>
          <w:szCs w:val="24"/>
        </w:rPr>
      </w:pPr>
      <w:r>
        <w:rPr>
          <w:rFonts w:ascii="Garamond" w:hAnsi="Garamond"/>
          <w:b/>
          <w:sz w:val="24"/>
          <w:szCs w:val="24"/>
        </w:rPr>
        <w:t xml:space="preserve">Resolva as seguintes hipóteses práticas, pronunciando-se sobre os elementos e modalidades de interpretação que conhece. </w:t>
      </w:r>
    </w:p>
    <w:p w:rsidR="00B30ACD" w:rsidRDefault="00B30ACD" w:rsidP="00FF1879">
      <w:pPr>
        <w:rPr>
          <w:rFonts w:ascii="Garamond" w:hAnsi="Garamond"/>
          <w:b/>
          <w:sz w:val="24"/>
          <w:szCs w:val="24"/>
        </w:rPr>
      </w:pPr>
    </w:p>
    <w:p w:rsidR="00B30ACD" w:rsidRDefault="00B30ACD" w:rsidP="00FF1879">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.º 1</w:t>
      </w:r>
      <w:r>
        <w:rPr>
          <w:rFonts w:ascii="Garamond" w:hAnsi="Garamond"/>
          <w:b/>
          <w:sz w:val="24"/>
          <w:szCs w:val="24"/>
        </w:rPr>
        <w:t xml:space="preserve">  </w:t>
      </w:r>
    </w:p>
    <w:p w:rsidR="00B30ACD" w:rsidRDefault="00B30ACD" w:rsidP="00FF1879">
      <w:pPr>
        <w:spacing w:after="0" w:line="360" w:lineRule="auto"/>
        <w:rPr>
          <w:rFonts w:ascii="Garamond" w:hAnsi="Garamond"/>
          <w:b/>
          <w:sz w:val="24"/>
          <w:szCs w:val="24"/>
        </w:rPr>
      </w:pPr>
    </w:p>
    <w:p w:rsidR="00B30ACD" w:rsidRDefault="00B30ACD" w:rsidP="00FF1879">
      <w:pPr>
        <w:spacing w:after="0" w:line="360" w:lineRule="auto"/>
        <w:jc w:val="both"/>
        <w:rPr>
          <w:rFonts w:ascii="Garamond" w:hAnsi="Garamond"/>
          <w:sz w:val="24"/>
          <w:szCs w:val="24"/>
        </w:rPr>
      </w:pPr>
      <w:r>
        <w:rPr>
          <w:rFonts w:ascii="Garamond" w:hAnsi="Garamond"/>
          <w:b/>
          <w:sz w:val="24"/>
          <w:szCs w:val="24"/>
        </w:rPr>
        <w:t xml:space="preserve">Arlindo, </w:t>
      </w:r>
      <w:r w:rsidRPr="00A26E0A">
        <w:rPr>
          <w:rFonts w:ascii="Garamond" w:hAnsi="Garamond"/>
          <w:sz w:val="24"/>
          <w:szCs w:val="24"/>
        </w:rPr>
        <w:t>adepto fervoroso do Benfica</w:t>
      </w:r>
      <w:r>
        <w:rPr>
          <w:rFonts w:ascii="Garamond" w:hAnsi="Garamond"/>
          <w:b/>
          <w:sz w:val="24"/>
          <w:szCs w:val="24"/>
        </w:rPr>
        <w:t xml:space="preserve"> </w:t>
      </w:r>
      <w:r w:rsidRPr="007D0E83">
        <w:rPr>
          <w:rFonts w:ascii="Garamond" w:hAnsi="Garamond"/>
          <w:sz w:val="24"/>
          <w:szCs w:val="24"/>
        </w:rPr>
        <w:t>e</w:t>
      </w:r>
      <w:r>
        <w:rPr>
          <w:rFonts w:ascii="Garamond" w:hAnsi="Garamond"/>
          <w:b/>
          <w:sz w:val="24"/>
          <w:szCs w:val="24"/>
        </w:rPr>
        <w:t xml:space="preserve"> </w:t>
      </w:r>
      <w:r>
        <w:rPr>
          <w:rFonts w:ascii="Garamond" w:hAnsi="Garamond"/>
          <w:sz w:val="24"/>
          <w:szCs w:val="24"/>
        </w:rPr>
        <w:t xml:space="preserve">sócio nº 999, desde longa data assiste aos jogos do seu “ Glorioso” com o grande amigo </w:t>
      </w:r>
      <w:r>
        <w:rPr>
          <w:rFonts w:ascii="Garamond" w:hAnsi="Garamond"/>
          <w:b/>
          <w:sz w:val="24"/>
          <w:szCs w:val="24"/>
        </w:rPr>
        <w:t>Nelson</w:t>
      </w:r>
      <w:r>
        <w:rPr>
          <w:rFonts w:ascii="Garamond" w:hAnsi="Garamond"/>
          <w:sz w:val="24"/>
          <w:szCs w:val="24"/>
        </w:rPr>
        <w:t xml:space="preserve">. Em dia de </w:t>
      </w:r>
      <w:proofErr w:type="gramStart"/>
      <w:r>
        <w:rPr>
          <w:rFonts w:ascii="Garamond" w:hAnsi="Garamond"/>
          <w:sz w:val="24"/>
          <w:szCs w:val="24"/>
        </w:rPr>
        <w:t>derby</w:t>
      </w:r>
      <w:proofErr w:type="gramEnd"/>
      <w:r>
        <w:rPr>
          <w:rFonts w:ascii="Garamond" w:hAnsi="Garamond"/>
          <w:sz w:val="24"/>
          <w:szCs w:val="24"/>
        </w:rPr>
        <w:t xml:space="preserve"> na Luz, com a emoção do jogo, sentiu-se mal e foi-lhe diagnosticada doença grave tendo os médicos previsto que teria apenas 3 meses de vida. Ao saber desta pavorosa notícia, </w:t>
      </w:r>
      <w:r>
        <w:rPr>
          <w:rFonts w:ascii="Garamond" w:hAnsi="Garamond"/>
          <w:b/>
          <w:sz w:val="24"/>
          <w:szCs w:val="24"/>
        </w:rPr>
        <w:t xml:space="preserve">Arlindo </w:t>
      </w:r>
      <w:r>
        <w:rPr>
          <w:rFonts w:ascii="Garamond" w:hAnsi="Garamond"/>
          <w:sz w:val="24"/>
          <w:szCs w:val="24"/>
        </w:rPr>
        <w:t>decidiu fazer um testamento público em Janeiro de 2009, do qual constava uma disposição a favor de</w:t>
      </w:r>
      <w:r w:rsidRPr="00E648B3">
        <w:rPr>
          <w:rFonts w:ascii="Garamond" w:hAnsi="Garamond"/>
          <w:b/>
          <w:sz w:val="24"/>
          <w:szCs w:val="24"/>
        </w:rPr>
        <w:t xml:space="preserve"> </w:t>
      </w:r>
      <w:r>
        <w:rPr>
          <w:rFonts w:ascii="Garamond" w:hAnsi="Garamond"/>
          <w:b/>
          <w:sz w:val="24"/>
          <w:szCs w:val="24"/>
        </w:rPr>
        <w:t>Nelson</w:t>
      </w:r>
      <w:r>
        <w:rPr>
          <w:rFonts w:ascii="Garamond" w:hAnsi="Garamond"/>
          <w:sz w:val="24"/>
          <w:szCs w:val="24"/>
        </w:rPr>
        <w:t xml:space="preserve"> com o seguinte teor:</w:t>
      </w:r>
    </w:p>
    <w:p w:rsidR="00B30ACD" w:rsidRDefault="00B30ACD" w:rsidP="00FF1879">
      <w:pPr>
        <w:spacing w:after="0" w:line="360" w:lineRule="auto"/>
        <w:jc w:val="both"/>
        <w:rPr>
          <w:rFonts w:ascii="Garamond" w:hAnsi="Garamond"/>
          <w:sz w:val="24"/>
          <w:szCs w:val="24"/>
        </w:rPr>
      </w:pPr>
      <w:r>
        <w:rPr>
          <w:rFonts w:ascii="Garamond" w:hAnsi="Garamond"/>
          <w:sz w:val="24"/>
          <w:szCs w:val="24"/>
        </w:rPr>
        <w:t>“</w:t>
      </w:r>
      <w:r w:rsidRPr="00670399">
        <w:rPr>
          <w:rFonts w:ascii="Garamond" w:hAnsi="Garamond"/>
          <w:i/>
          <w:sz w:val="24"/>
          <w:szCs w:val="24"/>
        </w:rPr>
        <w:t xml:space="preserve">Lego ao meu amigo </w:t>
      </w:r>
      <w:r>
        <w:rPr>
          <w:rFonts w:ascii="Garamond" w:hAnsi="Garamond"/>
          <w:b/>
          <w:i/>
          <w:sz w:val="24"/>
          <w:szCs w:val="24"/>
        </w:rPr>
        <w:t>Nelson</w:t>
      </w:r>
      <w:r w:rsidRPr="00670399">
        <w:rPr>
          <w:rFonts w:ascii="Garamond" w:hAnsi="Garamond"/>
          <w:i/>
          <w:sz w:val="24"/>
          <w:szCs w:val="24"/>
        </w:rPr>
        <w:t xml:space="preserve"> a minha camisola autografada pelo Nuno Gomes</w:t>
      </w:r>
      <w:r>
        <w:rPr>
          <w:rFonts w:ascii="Garamond" w:hAnsi="Garamond"/>
          <w:i/>
          <w:sz w:val="24"/>
          <w:szCs w:val="24"/>
        </w:rPr>
        <w:t>,</w:t>
      </w:r>
      <w:r w:rsidRPr="00670399">
        <w:rPr>
          <w:rFonts w:ascii="Garamond" w:hAnsi="Garamond"/>
          <w:i/>
          <w:sz w:val="24"/>
          <w:szCs w:val="24"/>
        </w:rPr>
        <w:t xml:space="preserve"> no caso de o Benfica ser campeão nacional este ano</w:t>
      </w:r>
      <w:r>
        <w:rPr>
          <w:rFonts w:ascii="Garamond" w:hAnsi="Garamond"/>
          <w:sz w:val="24"/>
          <w:szCs w:val="24"/>
        </w:rPr>
        <w:t>.”</w:t>
      </w:r>
    </w:p>
    <w:p w:rsidR="00B30ACD" w:rsidRDefault="00B30ACD" w:rsidP="00FF1879">
      <w:pPr>
        <w:spacing w:after="0" w:line="360" w:lineRule="auto"/>
        <w:jc w:val="both"/>
        <w:rPr>
          <w:rFonts w:ascii="Garamond" w:hAnsi="Garamond"/>
          <w:sz w:val="24"/>
          <w:szCs w:val="24"/>
        </w:rPr>
      </w:pPr>
      <w:r>
        <w:rPr>
          <w:rFonts w:ascii="Garamond" w:hAnsi="Garamond"/>
          <w:b/>
          <w:sz w:val="24"/>
          <w:szCs w:val="24"/>
        </w:rPr>
        <w:t>Arlindo</w:t>
      </w:r>
      <w:r>
        <w:rPr>
          <w:rFonts w:ascii="Garamond" w:hAnsi="Garamond"/>
          <w:sz w:val="24"/>
          <w:szCs w:val="24"/>
        </w:rPr>
        <w:t xml:space="preserve"> faleceu em Março de 2009. O Benfica não ganhou o campeonato de futebol, mas obteve o primeiro lugar no campeonato nacional de andebol.</w:t>
      </w:r>
    </w:p>
    <w:p w:rsidR="00B30ACD" w:rsidRDefault="00B30ACD" w:rsidP="00FF1879">
      <w:pPr>
        <w:spacing w:after="0" w:line="360" w:lineRule="auto"/>
        <w:jc w:val="both"/>
        <w:rPr>
          <w:rFonts w:ascii="Garamond" w:hAnsi="Garamond"/>
          <w:sz w:val="24"/>
          <w:szCs w:val="24"/>
        </w:rPr>
      </w:pPr>
      <w:r>
        <w:rPr>
          <w:rFonts w:ascii="Garamond" w:hAnsi="Garamond"/>
          <w:b/>
          <w:sz w:val="24"/>
          <w:szCs w:val="24"/>
        </w:rPr>
        <w:t>Nelson,</w:t>
      </w:r>
      <w:r>
        <w:rPr>
          <w:rFonts w:ascii="Garamond" w:hAnsi="Garamond"/>
          <w:sz w:val="24"/>
          <w:szCs w:val="24"/>
        </w:rPr>
        <w:t xml:space="preserve"> consternado com a morte do amigo que sempre o acompanhou aos jogos do “Glorioso”, e fã incondicional do Nuno Gomes, diz que “</w:t>
      </w:r>
      <w:r w:rsidRPr="00417F34">
        <w:rPr>
          <w:rFonts w:ascii="Garamond" w:hAnsi="Garamond"/>
          <w:i/>
          <w:sz w:val="24"/>
          <w:szCs w:val="24"/>
        </w:rPr>
        <w:t xml:space="preserve">só </w:t>
      </w:r>
      <w:r>
        <w:rPr>
          <w:rFonts w:ascii="Garamond" w:hAnsi="Garamond"/>
          <w:i/>
          <w:sz w:val="24"/>
          <w:szCs w:val="24"/>
        </w:rPr>
        <w:t xml:space="preserve">a </w:t>
      </w:r>
      <w:r w:rsidRPr="00417F34">
        <w:rPr>
          <w:rFonts w:ascii="Garamond" w:hAnsi="Garamond"/>
          <w:i/>
          <w:sz w:val="24"/>
          <w:szCs w:val="24"/>
        </w:rPr>
        <w:t>ele</w:t>
      </w:r>
      <w:r>
        <w:rPr>
          <w:rFonts w:ascii="Garamond" w:hAnsi="Garamond"/>
          <w:i/>
          <w:sz w:val="24"/>
          <w:szCs w:val="24"/>
        </w:rPr>
        <w:t>,</w:t>
      </w:r>
      <w:r w:rsidRPr="00417F34">
        <w:rPr>
          <w:rFonts w:ascii="Garamond" w:hAnsi="Garamond"/>
          <w:i/>
          <w:sz w:val="24"/>
          <w:szCs w:val="24"/>
        </w:rPr>
        <w:t xml:space="preserve"> e </w:t>
      </w:r>
      <w:r>
        <w:rPr>
          <w:rFonts w:ascii="Garamond" w:hAnsi="Garamond"/>
          <w:i/>
          <w:sz w:val="24"/>
          <w:szCs w:val="24"/>
        </w:rPr>
        <w:t xml:space="preserve">a </w:t>
      </w:r>
      <w:r w:rsidRPr="00417F34">
        <w:rPr>
          <w:rFonts w:ascii="Garamond" w:hAnsi="Garamond"/>
          <w:i/>
          <w:sz w:val="24"/>
          <w:szCs w:val="24"/>
        </w:rPr>
        <w:t xml:space="preserve">mais ninguém </w:t>
      </w:r>
      <w:r>
        <w:rPr>
          <w:rFonts w:ascii="Garamond" w:hAnsi="Garamond"/>
          <w:i/>
          <w:sz w:val="24"/>
          <w:szCs w:val="24"/>
        </w:rPr>
        <w:t xml:space="preserve">pertence </w:t>
      </w:r>
      <w:r w:rsidRPr="00417F34">
        <w:rPr>
          <w:rFonts w:ascii="Garamond" w:hAnsi="Garamond"/>
          <w:i/>
          <w:sz w:val="24"/>
          <w:szCs w:val="24"/>
        </w:rPr>
        <w:t xml:space="preserve">a camisola do </w:t>
      </w:r>
      <w:r>
        <w:rPr>
          <w:rFonts w:ascii="Garamond" w:hAnsi="Garamond"/>
          <w:i/>
          <w:sz w:val="24"/>
          <w:szCs w:val="24"/>
        </w:rPr>
        <w:t>“</w:t>
      </w:r>
      <w:r w:rsidRPr="00417F34">
        <w:rPr>
          <w:rFonts w:ascii="Garamond" w:hAnsi="Garamond"/>
          <w:i/>
          <w:sz w:val="24"/>
          <w:szCs w:val="24"/>
        </w:rPr>
        <w:t>grande Nuno</w:t>
      </w:r>
      <w:r>
        <w:rPr>
          <w:rFonts w:ascii="Garamond" w:hAnsi="Garamond"/>
          <w:i/>
          <w:sz w:val="24"/>
          <w:szCs w:val="24"/>
        </w:rPr>
        <w:t>”</w:t>
      </w:r>
      <w:r>
        <w:rPr>
          <w:rFonts w:ascii="Garamond" w:hAnsi="Garamond"/>
          <w:sz w:val="24"/>
          <w:szCs w:val="24"/>
        </w:rPr>
        <w:t>.</w:t>
      </w:r>
    </w:p>
    <w:p w:rsidR="00B30ACD" w:rsidRPr="000865AB" w:rsidRDefault="00B30ACD" w:rsidP="00FF1879">
      <w:pPr>
        <w:spacing w:after="0" w:line="360" w:lineRule="auto"/>
        <w:jc w:val="both"/>
        <w:rPr>
          <w:rFonts w:ascii="Garamond" w:hAnsi="Garamond"/>
          <w:b/>
          <w:sz w:val="24"/>
          <w:szCs w:val="24"/>
        </w:rPr>
      </w:pPr>
      <w:r w:rsidRPr="000865AB">
        <w:rPr>
          <w:rFonts w:ascii="Garamond" w:hAnsi="Garamond"/>
          <w:b/>
          <w:sz w:val="24"/>
          <w:szCs w:val="24"/>
        </w:rPr>
        <w:t xml:space="preserve"> </w:t>
      </w:r>
      <w:r>
        <w:rPr>
          <w:rFonts w:ascii="Garamond" w:hAnsi="Garamond"/>
          <w:b/>
          <w:sz w:val="24"/>
          <w:szCs w:val="24"/>
        </w:rPr>
        <w:t xml:space="preserve">Quid </w:t>
      </w:r>
      <w:proofErr w:type="spellStart"/>
      <w:r>
        <w:rPr>
          <w:rFonts w:ascii="Garamond" w:hAnsi="Garamond"/>
          <w:b/>
          <w:sz w:val="24"/>
          <w:szCs w:val="24"/>
        </w:rPr>
        <w:t>iuris</w:t>
      </w:r>
      <w:proofErr w:type="spellEnd"/>
      <w:r w:rsidRPr="000865AB">
        <w:rPr>
          <w:rFonts w:ascii="Garamond" w:hAnsi="Garamond"/>
          <w:b/>
          <w:sz w:val="24"/>
          <w:szCs w:val="24"/>
        </w:rPr>
        <w:t>?</w:t>
      </w:r>
    </w:p>
    <w:p w:rsidR="00B30ACD" w:rsidRDefault="00B30ACD" w:rsidP="00FF1879">
      <w:pPr>
        <w:spacing w:after="0" w:line="360" w:lineRule="auto"/>
        <w:jc w:val="both"/>
        <w:rPr>
          <w:rFonts w:ascii="Garamond" w:hAnsi="Garamond"/>
          <w:sz w:val="24"/>
          <w:szCs w:val="24"/>
        </w:rPr>
      </w:pPr>
    </w:p>
    <w:p w:rsidR="00B30ACD" w:rsidRDefault="00B30ACD" w:rsidP="00FF1879">
      <w:pPr>
        <w:spacing w:after="0" w:line="360" w:lineRule="auto"/>
        <w:jc w:val="both"/>
        <w:rPr>
          <w:rFonts w:ascii="Garamond" w:hAnsi="Garamond"/>
          <w:sz w:val="24"/>
          <w:szCs w:val="24"/>
        </w:rPr>
      </w:pPr>
    </w:p>
    <w:p w:rsidR="00B30ACD" w:rsidRPr="005939AA" w:rsidRDefault="00B30ACD" w:rsidP="00FF1879">
      <w:pPr>
        <w:spacing w:after="0" w:line="360" w:lineRule="auto"/>
        <w:rPr>
          <w:rFonts w:ascii="Garamond" w:hAnsi="Garamond"/>
          <w:b/>
          <w:sz w:val="24"/>
          <w:szCs w:val="24"/>
        </w:rPr>
      </w:pPr>
      <w:r w:rsidRPr="005939AA">
        <w:rPr>
          <w:rFonts w:ascii="Garamond" w:hAnsi="Garamond"/>
          <w:b/>
          <w:sz w:val="24"/>
          <w:szCs w:val="24"/>
        </w:rPr>
        <w:t>Resolução:</w:t>
      </w:r>
    </w:p>
    <w:p w:rsidR="00B30ACD" w:rsidRDefault="00B30ACD" w:rsidP="00FF1879">
      <w:pPr>
        <w:spacing w:after="0" w:line="360" w:lineRule="auto"/>
        <w:rPr>
          <w:rFonts w:ascii="Garamond" w:hAnsi="Garamond"/>
          <w:b/>
          <w:sz w:val="24"/>
          <w:szCs w:val="24"/>
        </w:rPr>
      </w:pPr>
    </w:p>
    <w:p w:rsidR="00B30ACD" w:rsidRDefault="00B30ACD" w:rsidP="00FF1879">
      <w:pPr>
        <w:spacing w:after="0" w:line="360" w:lineRule="auto"/>
        <w:jc w:val="both"/>
        <w:rPr>
          <w:rFonts w:ascii="Garamond" w:hAnsi="Garamond"/>
          <w:sz w:val="24"/>
          <w:szCs w:val="24"/>
        </w:rPr>
      </w:pPr>
      <w:r w:rsidRPr="00363F26">
        <w:rPr>
          <w:rFonts w:ascii="Garamond" w:hAnsi="Garamond"/>
          <w:sz w:val="24"/>
          <w:szCs w:val="24"/>
        </w:rPr>
        <w:t xml:space="preserve">Saber </w:t>
      </w:r>
      <w:r>
        <w:rPr>
          <w:rFonts w:ascii="Garamond" w:hAnsi="Garamond"/>
          <w:sz w:val="24"/>
          <w:szCs w:val="24"/>
        </w:rPr>
        <w:t xml:space="preserve">se Nelson deve ficar com a camisola do Nuno Gomes. Está em causa a interpretação da deixa testamentária onde se dispõe “ no caso de o Benfica ser campeão nacional”. O Benfica foi campeão nacional de andebol, será que este facto preenche o disposto na deixa testamentária? Nelson faz uma interpretação literal da norma e diz que sim, pois da letra da </w:t>
      </w:r>
      <w:r>
        <w:rPr>
          <w:rFonts w:ascii="Garamond" w:hAnsi="Garamond"/>
          <w:sz w:val="24"/>
          <w:szCs w:val="24"/>
        </w:rPr>
        <w:lastRenderedPageBreak/>
        <w:t>lei refere se a “Benfica ser campeão nacional” sem especificar se é campeão nacional de futebol, de andebol ou de qualquer outra modalidade.</w:t>
      </w:r>
    </w:p>
    <w:p w:rsidR="00B30ACD" w:rsidRDefault="00B30ACD" w:rsidP="00FF1879">
      <w:pPr>
        <w:spacing w:after="0" w:line="360" w:lineRule="auto"/>
        <w:jc w:val="both"/>
        <w:rPr>
          <w:rFonts w:ascii="Garamond" w:hAnsi="Garamond"/>
          <w:sz w:val="24"/>
          <w:szCs w:val="24"/>
        </w:rPr>
      </w:pPr>
    </w:p>
    <w:p w:rsidR="00B30ACD" w:rsidRPr="00CA736B" w:rsidRDefault="00B30ACD" w:rsidP="00FF1879">
      <w:pPr>
        <w:spacing w:after="0" w:line="360" w:lineRule="auto"/>
        <w:jc w:val="both"/>
        <w:rPr>
          <w:rFonts w:ascii="Garamond" w:hAnsi="Garamond"/>
          <w:b/>
          <w:sz w:val="24"/>
          <w:szCs w:val="24"/>
        </w:rPr>
      </w:pPr>
      <w:r w:rsidRPr="00CA736B">
        <w:rPr>
          <w:rFonts w:ascii="Garamond" w:hAnsi="Garamond"/>
          <w:b/>
          <w:sz w:val="24"/>
          <w:szCs w:val="24"/>
        </w:rPr>
        <w:t>Importa analisar os elementos da interpretação:</w:t>
      </w:r>
    </w:p>
    <w:p w:rsidR="00B30ACD" w:rsidRDefault="00B30ACD" w:rsidP="00FF1879">
      <w:pPr>
        <w:spacing w:after="0" w:line="360" w:lineRule="auto"/>
        <w:jc w:val="both"/>
        <w:rPr>
          <w:rFonts w:ascii="Garamond" w:hAnsi="Garamond"/>
          <w:sz w:val="24"/>
          <w:szCs w:val="24"/>
        </w:rPr>
      </w:pP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 </w:t>
      </w:r>
      <w:r w:rsidRPr="00CA736B">
        <w:rPr>
          <w:rFonts w:ascii="Garamond" w:hAnsi="Garamond"/>
          <w:b/>
          <w:sz w:val="24"/>
          <w:szCs w:val="24"/>
        </w:rPr>
        <w:t>Elemento literal</w:t>
      </w:r>
      <w:r>
        <w:rPr>
          <w:rFonts w:ascii="Garamond" w:hAnsi="Garamond"/>
          <w:sz w:val="24"/>
          <w:szCs w:val="24"/>
        </w:rPr>
        <w:t>: Benfica campeão nacional de qualquer modalidade desportiva</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 </w:t>
      </w:r>
      <w:r w:rsidRPr="00CA736B">
        <w:rPr>
          <w:rFonts w:ascii="Garamond" w:hAnsi="Garamond"/>
          <w:b/>
          <w:sz w:val="24"/>
          <w:szCs w:val="24"/>
        </w:rPr>
        <w:t>Elemento lógico</w:t>
      </w:r>
      <w:r>
        <w:rPr>
          <w:rFonts w:ascii="Garamond" w:hAnsi="Garamond"/>
          <w:sz w:val="24"/>
          <w:szCs w:val="24"/>
        </w:rPr>
        <w:t xml:space="preserve">:  </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      1. Do elemento sistemático não temos dados. </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      2. Do elemento histórico previsto no </w:t>
      </w:r>
      <w:proofErr w:type="spellStart"/>
      <w:r>
        <w:rPr>
          <w:rFonts w:ascii="Garamond" w:hAnsi="Garamond"/>
          <w:sz w:val="24"/>
          <w:szCs w:val="24"/>
        </w:rPr>
        <w:t>art</w:t>
      </w:r>
      <w:proofErr w:type="spellEnd"/>
      <w:r>
        <w:rPr>
          <w:rFonts w:ascii="Garamond" w:hAnsi="Garamond"/>
          <w:sz w:val="24"/>
          <w:szCs w:val="24"/>
        </w:rPr>
        <w:t>. 9 nº 1 do CC “ circunstâncias em que a lei foi elaborada” resulta que Nelson acompanhou durante largos anos o seu amigo Arlindo aos jogos do Benfica de</w:t>
      </w:r>
      <w:r w:rsidRPr="00203BF9">
        <w:rPr>
          <w:rFonts w:ascii="Garamond" w:hAnsi="Garamond"/>
          <w:b/>
          <w:sz w:val="24"/>
          <w:szCs w:val="24"/>
        </w:rPr>
        <w:t xml:space="preserve"> futebol </w:t>
      </w:r>
      <w:r>
        <w:rPr>
          <w:rFonts w:ascii="Garamond" w:hAnsi="Garamond"/>
          <w:sz w:val="24"/>
          <w:szCs w:val="24"/>
        </w:rPr>
        <w:t>o que é revelador pelo uso das expressões “</w:t>
      </w:r>
      <w:proofErr w:type="gramStart"/>
      <w:r>
        <w:rPr>
          <w:rFonts w:ascii="Garamond" w:hAnsi="Garamond"/>
          <w:sz w:val="24"/>
          <w:szCs w:val="24"/>
        </w:rPr>
        <w:t>derby</w:t>
      </w:r>
      <w:proofErr w:type="gramEnd"/>
      <w:r>
        <w:rPr>
          <w:rFonts w:ascii="Garamond" w:hAnsi="Garamond"/>
          <w:sz w:val="24"/>
          <w:szCs w:val="24"/>
        </w:rPr>
        <w:t>” e “glorioso”.</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      3. Do Elemento teleológico previsto no </w:t>
      </w:r>
      <w:proofErr w:type="spellStart"/>
      <w:r>
        <w:rPr>
          <w:rFonts w:ascii="Garamond" w:hAnsi="Garamond"/>
          <w:sz w:val="24"/>
          <w:szCs w:val="24"/>
        </w:rPr>
        <w:t>art</w:t>
      </w:r>
      <w:proofErr w:type="spellEnd"/>
      <w:r>
        <w:rPr>
          <w:rFonts w:ascii="Garamond" w:hAnsi="Garamond"/>
          <w:sz w:val="24"/>
          <w:szCs w:val="24"/>
        </w:rPr>
        <w:t xml:space="preserve">. 9 nº3 do CC que corresponde </w:t>
      </w:r>
      <w:proofErr w:type="gramStart"/>
      <w:r>
        <w:rPr>
          <w:rFonts w:ascii="Garamond" w:hAnsi="Garamond"/>
          <w:sz w:val="24"/>
          <w:szCs w:val="24"/>
        </w:rPr>
        <w:t xml:space="preserve">à </w:t>
      </w:r>
      <w:r w:rsidRPr="000078C0">
        <w:rPr>
          <w:rFonts w:ascii="Garamond" w:hAnsi="Garamond"/>
          <w:i/>
          <w:sz w:val="24"/>
          <w:szCs w:val="24"/>
        </w:rPr>
        <w:t>ratio</w:t>
      </w:r>
      <w:proofErr w:type="gramEnd"/>
      <w:r w:rsidRPr="000078C0">
        <w:rPr>
          <w:rFonts w:ascii="Garamond" w:hAnsi="Garamond"/>
          <w:i/>
          <w:sz w:val="24"/>
          <w:szCs w:val="24"/>
        </w:rPr>
        <w:t xml:space="preserve"> </w:t>
      </w:r>
      <w:proofErr w:type="spellStart"/>
      <w:r w:rsidRPr="000078C0">
        <w:rPr>
          <w:rFonts w:ascii="Garamond" w:hAnsi="Garamond"/>
          <w:i/>
          <w:sz w:val="24"/>
          <w:szCs w:val="24"/>
        </w:rPr>
        <w:t>legis</w:t>
      </w:r>
      <w:proofErr w:type="spellEnd"/>
      <w:r>
        <w:rPr>
          <w:rFonts w:ascii="Garamond" w:hAnsi="Garamond"/>
          <w:sz w:val="24"/>
          <w:szCs w:val="24"/>
        </w:rPr>
        <w:t xml:space="preserve"> ou fim concreto que a deixa testamentária visa satisfazer, verifica-se que Arlindo pretende partilhar com o seu amigo, e depois da sua morte, a alegria do Benfica ser campeão nacional de</w:t>
      </w:r>
      <w:r w:rsidRPr="000078C0">
        <w:rPr>
          <w:rFonts w:ascii="Garamond" w:hAnsi="Garamond"/>
          <w:b/>
          <w:sz w:val="24"/>
          <w:szCs w:val="24"/>
        </w:rPr>
        <w:t xml:space="preserve"> futebol</w:t>
      </w:r>
      <w:r>
        <w:rPr>
          <w:rFonts w:ascii="Garamond" w:hAnsi="Garamond"/>
          <w:sz w:val="24"/>
          <w:szCs w:val="24"/>
        </w:rPr>
        <w:t xml:space="preserve"> nesse ano, dando-lhe a camisola do Nuno Gomes conhecido jogador da equipa de futebol do Benfica. </w:t>
      </w:r>
    </w:p>
    <w:p w:rsidR="00B30ACD" w:rsidRDefault="00B30ACD" w:rsidP="00FF1879">
      <w:pPr>
        <w:spacing w:after="0" w:line="360" w:lineRule="auto"/>
        <w:jc w:val="both"/>
        <w:rPr>
          <w:rFonts w:ascii="Garamond" w:hAnsi="Garamond"/>
          <w:sz w:val="24"/>
          <w:szCs w:val="24"/>
        </w:rPr>
      </w:pP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Ora, do elemento lógico parece resultar que a expressão nacional se refere a campeão nacional de </w:t>
      </w:r>
      <w:r w:rsidRPr="0092036C">
        <w:rPr>
          <w:rFonts w:ascii="Garamond" w:hAnsi="Garamond"/>
          <w:b/>
          <w:sz w:val="24"/>
          <w:szCs w:val="24"/>
        </w:rPr>
        <w:t>futebol</w:t>
      </w:r>
      <w:r>
        <w:rPr>
          <w:rFonts w:ascii="Garamond" w:hAnsi="Garamond"/>
          <w:sz w:val="24"/>
          <w:szCs w:val="24"/>
        </w:rPr>
        <w:t xml:space="preserve">. Todavia do elemento literal parece que basta o Benfica ser campeão nacional de qualquer modalidade desportiva. </w:t>
      </w:r>
    </w:p>
    <w:p w:rsidR="00B30ACD" w:rsidRDefault="00B30ACD" w:rsidP="00FF1879">
      <w:pPr>
        <w:spacing w:after="0" w:line="360" w:lineRule="auto"/>
        <w:jc w:val="both"/>
        <w:rPr>
          <w:rFonts w:ascii="Garamond" w:hAnsi="Garamond"/>
          <w:sz w:val="24"/>
          <w:szCs w:val="24"/>
        </w:rPr>
      </w:pPr>
    </w:p>
    <w:p w:rsidR="00B30ACD" w:rsidRDefault="00B30ACD" w:rsidP="00FF1879">
      <w:pPr>
        <w:spacing w:after="0" w:line="360" w:lineRule="auto"/>
        <w:jc w:val="both"/>
        <w:rPr>
          <w:rFonts w:ascii="Garamond" w:hAnsi="Garamond"/>
          <w:sz w:val="24"/>
          <w:szCs w:val="24"/>
        </w:rPr>
      </w:pPr>
      <w:r>
        <w:rPr>
          <w:rFonts w:ascii="Garamond" w:hAnsi="Garamond"/>
          <w:sz w:val="24"/>
          <w:szCs w:val="24"/>
        </w:rPr>
        <w:t>Do exposto parece que Arlindo foi traído pelas palavras e disse mais do que efectivamente queria dizer. Existe uma desarmonia entre o elemento lógico, que aponta para a verificação da condição no caso de o Benfica ser campeão nacional de futebol, e o elemento literal que aponta para que tal aconteça no caso de o Benfica ser campeão nacional de qualquer modalidade desportiva.</w:t>
      </w:r>
    </w:p>
    <w:p w:rsidR="00B30ACD" w:rsidRDefault="00B30ACD" w:rsidP="00FF1879">
      <w:pPr>
        <w:spacing w:after="0" w:line="360" w:lineRule="auto"/>
        <w:jc w:val="both"/>
        <w:rPr>
          <w:rFonts w:ascii="Garamond" w:hAnsi="Garamond"/>
          <w:sz w:val="24"/>
          <w:szCs w:val="24"/>
        </w:rPr>
      </w:pPr>
    </w:p>
    <w:p w:rsidR="00B30ACD" w:rsidRDefault="00B30ACD" w:rsidP="00FF1879">
      <w:pPr>
        <w:spacing w:after="0" w:line="360" w:lineRule="auto"/>
        <w:jc w:val="both"/>
        <w:rPr>
          <w:rFonts w:ascii="Garamond" w:hAnsi="Garamond"/>
          <w:sz w:val="24"/>
          <w:szCs w:val="24"/>
        </w:rPr>
      </w:pPr>
      <w:r>
        <w:rPr>
          <w:rFonts w:ascii="Garamond" w:hAnsi="Garamond"/>
          <w:sz w:val="24"/>
          <w:szCs w:val="24"/>
        </w:rPr>
        <w:t>Por isso fazendo uma interpretação restritiva da deixa testamentária, isto é limitando a letra da lei por consideração do elemento lógico, chegamos ao sentido real da lei que consiste na verificação da condição no caso de o Benfica ser campeão nacional de futebol.</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Logo,  Nelson</w:t>
      </w:r>
      <w:proofErr w:type="gramEnd"/>
      <w:r>
        <w:rPr>
          <w:rFonts w:ascii="Garamond" w:hAnsi="Garamond"/>
          <w:sz w:val="24"/>
          <w:szCs w:val="24"/>
        </w:rPr>
        <w:t xml:space="preserve"> não tem razão, e a camisola do Nuno gomes não deve ficar para ele dado que o Benfica não ganhou o campeonato de futebol.</w:t>
      </w:r>
    </w:p>
    <w:p w:rsidR="00B30ACD" w:rsidRDefault="00B30ACD" w:rsidP="00FF1879">
      <w:pPr>
        <w:spacing w:after="0" w:line="360" w:lineRule="auto"/>
        <w:jc w:val="both"/>
        <w:rPr>
          <w:rFonts w:ascii="Garamond" w:hAnsi="Garamond"/>
          <w:sz w:val="24"/>
          <w:szCs w:val="24"/>
        </w:rPr>
      </w:pPr>
    </w:p>
    <w:p w:rsidR="00B30ACD" w:rsidRDefault="00B30ACD" w:rsidP="00FF1879">
      <w:pPr>
        <w:spacing w:after="0" w:line="360" w:lineRule="auto"/>
        <w:jc w:val="both"/>
        <w:rPr>
          <w:rFonts w:ascii="Garamond" w:hAnsi="Garamond"/>
          <w:sz w:val="24"/>
          <w:szCs w:val="24"/>
        </w:rPr>
      </w:pPr>
    </w:p>
    <w:p w:rsidR="00B30ACD" w:rsidRDefault="00B30ACD" w:rsidP="00FF1879">
      <w:pPr>
        <w:spacing w:after="0" w:line="360" w:lineRule="auto"/>
        <w:jc w:val="both"/>
        <w:rPr>
          <w:rFonts w:ascii="Garamond" w:hAnsi="Garamond"/>
          <w:sz w:val="24"/>
          <w:szCs w:val="24"/>
        </w:rPr>
      </w:pPr>
    </w:p>
    <w:p w:rsidR="00B30ACD" w:rsidRDefault="00B30ACD" w:rsidP="00FF1879">
      <w:pPr>
        <w:spacing w:after="0" w:line="360" w:lineRule="auto"/>
        <w:rPr>
          <w:rFonts w:ascii="Garamond" w:hAnsi="Garamond"/>
          <w:b/>
          <w:sz w:val="24"/>
          <w:szCs w:val="24"/>
        </w:rPr>
      </w:pPr>
      <w:r>
        <w:rPr>
          <w:rFonts w:ascii="Garamond" w:hAnsi="Garamond"/>
          <w:b/>
          <w:sz w:val="24"/>
          <w:szCs w:val="24"/>
        </w:rPr>
        <w:t xml:space="preserve">Caso Prático n.º 2  </w:t>
      </w:r>
    </w:p>
    <w:p w:rsidR="00B30ACD" w:rsidRDefault="00B30ACD" w:rsidP="00FF1879">
      <w:pPr>
        <w:spacing w:after="0" w:line="360" w:lineRule="auto"/>
        <w:rPr>
          <w:rFonts w:ascii="Garamond" w:hAnsi="Garamond"/>
          <w:b/>
          <w:sz w:val="24"/>
          <w:szCs w:val="24"/>
        </w:rPr>
      </w:pPr>
    </w:p>
    <w:p w:rsidR="00B30ACD" w:rsidRDefault="00B30ACD" w:rsidP="00FF1879">
      <w:pPr>
        <w:spacing w:after="0" w:line="360" w:lineRule="auto"/>
        <w:jc w:val="both"/>
        <w:rPr>
          <w:rFonts w:ascii="Garamond" w:hAnsi="Garamond"/>
          <w:sz w:val="24"/>
          <w:szCs w:val="24"/>
        </w:rPr>
      </w:pPr>
      <w:r>
        <w:rPr>
          <w:rFonts w:ascii="Garamond" w:hAnsi="Garamond"/>
          <w:sz w:val="24"/>
          <w:szCs w:val="24"/>
        </w:rPr>
        <w:t>Suponha que o Parlamento</w:t>
      </w:r>
      <w:proofErr w:type="gramStart"/>
      <w:r>
        <w:rPr>
          <w:rFonts w:ascii="Garamond" w:hAnsi="Garamond"/>
          <w:sz w:val="24"/>
          <w:szCs w:val="24"/>
        </w:rPr>
        <w:t>,</w:t>
      </w:r>
      <w:proofErr w:type="gramEnd"/>
      <w:r>
        <w:rPr>
          <w:rFonts w:ascii="Garamond" w:hAnsi="Garamond"/>
          <w:sz w:val="24"/>
          <w:szCs w:val="24"/>
        </w:rPr>
        <w:t xml:space="preserve"> </w:t>
      </w:r>
      <w:r w:rsidRPr="000073EE">
        <w:rPr>
          <w:rFonts w:ascii="Garamond" w:hAnsi="Garamond"/>
          <w:sz w:val="24"/>
          <w:szCs w:val="24"/>
        </w:rPr>
        <w:t>pretende proteger a materni</w:t>
      </w:r>
      <w:r>
        <w:rPr>
          <w:rFonts w:ascii="Garamond" w:hAnsi="Garamond"/>
          <w:sz w:val="24"/>
          <w:szCs w:val="24"/>
        </w:rPr>
        <w:t>dade desvalida, e para tal cria um pacote de normas, entre as quais se inclui o Decreto-lei nº 21058 que contém uma disposição com o seguinte teor:</w:t>
      </w:r>
    </w:p>
    <w:p w:rsidR="00B30ACD" w:rsidRDefault="00B30ACD" w:rsidP="00FF1879">
      <w:pPr>
        <w:spacing w:after="0" w:line="360" w:lineRule="auto"/>
        <w:jc w:val="both"/>
        <w:rPr>
          <w:rFonts w:ascii="Garamond" w:hAnsi="Garamond"/>
          <w:i/>
          <w:sz w:val="24"/>
          <w:szCs w:val="24"/>
        </w:rPr>
      </w:pPr>
      <w:r>
        <w:rPr>
          <w:rFonts w:ascii="Garamond" w:hAnsi="Garamond"/>
          <w:sz w:val="24"/>
          <w:szCs w:val="24"/>
        </w:rPr>
        <w:t xml:space="preserve">“ </w:t>
      </w:r>
      <w:r w:rsidRPr="00812DB9">
        <w:rPr>
          <w:rFonts w:ascii="Garamond" w:hAnsi="Garamond"/>
          <w:i/>
          <w:sz w:val="24"/>
          <w:szCs w:val="24"/>
        </w:rPr>
        <w:t>As mães solteiras beneficiam de uma redução de 50% no seu horário de trabalho nos seis meses posteriores ao parto</w:t>
      </w:r>
      <w:r>
        <w:rPr>
          <w:rFonts w:ascii="Garamond" w:hAnsi="Garamond"/>
          <w:i/>
          <w:sz w:val="24"/>
          <w:szCs w:val="24"/>
        </w:rPr>
        <w:t>”</w:t>
      </w:r>
    </w:p>
    <w:p w:rsidR="00B30ACD" w:rsidRDefault="00B30ACD" w:rsidP="00FF1879">
      <w:pPr>
        <w:spacing w:after="0" w:line="360" w:lineRule="auto"/>
        <w:jc w:val="both"/>
        <w:rPr>
          <w:rFonts w:ascii="Garamond" w:hAnsi="Garamond"/>
          <w:sz w:val="24"/>
          <w:szCs w:val="24"/>
        </w:rPr>
      </w:pPr>
      <w:r w:rsidRPr="00C7546A">
        <w:rPr>
          <w:rFonts w:ascii="Garamond" w:hAnsi="Garamond"/>
          <w:sz w:val="24"/>
          <w:szCs w:val="24"/>
        </w:rPr>
        <w:t>Imagine que</w:t>
      </w:r>
      <w:r>
        <w:rPr>
          <w:rFonts w:ascii="Garamond" w:hAnsi="Garamond"/>
          <w:b/>
          <w:sz w:val="24"/>
          <w:szCs w:val="24"/>
        </w:rPr>
        <w:t xml:space="preserve"> Susana</w:t>
      </w:r>
      <w:r>
        <w:rPr>
          <w:rFonts w:ascii="Garamond" w:hAnsi="Garamond"/>
          <w:sz w:val="24"/>
          <w:szCs w:val="24"/>
        </w:rPr>
        <w:t xml:space="preserve">, </w:t>
      </w:r>
      <w:proofErr w:type="gramStart"/>
      <w:r>
        <w:rPr>
          <w:rFonts w:ascii="Garamond" w:hAnsi="Garamond"/>
          <w:sz w:val="24"/>
          <w:szCs w:val="24"/>
        </w:rPr>
        <w:t>recém divorciada</w:t>
      </w:r>
      <w:proofErr w:type="gramEnd"/>
      <w:r>
        <w:rPr>
          <w:rFonts w:ascii="Garamond" w:hAnsi="Garamond"/>
          <w:sz w:val="24"/>
          <w:szCs w:val="24"/>
        </w:rPr>
        <w:t xml:space="preserve"> e mãe de uma criança de um mês, solicita à sua empresa idêntica redução.</w:t>
      </w:r>
    </w:p>
    <w:p w:rsidR="00B30ACD" w:rsidRDefault="00B30ACD" w:rsidP="00FF1879">
      <w:pPr>
        <w:spacing w:after="0" w:line="360" w:lineRule="auto"/>
        <w:jc w:val="both"/>
        <w:rPr>
          <w:rFonts w:ascii="Garamond" w:hAnsi="Garamond"/>
          <w:b/>
          <w:sz w:val="24"/>
          <w:szCs w:val="24"/>
        </w:rPr>
      </w:pPr>
      <w:r>
        <w:rPr>
          <w:rFonts w:ascii="Garamond" w:hAnsi="Garamond"/>
          <w:b/>
          <w:sz w:val="24"/>
          <w:szCs w:val="24"/>
        </w:rPr>
        <w:t xml:space="preserve">Quid </w:t>
      </w:r>
      <w:proofErr w:type="spellStart"/>
      <w:r>
        <w:rPr>
          <w:rFonts w:ascii="Garamond" w:hAnsi="Garamond"/>
          <w:b/>
          <w:sz w:val="24"/>
          <w:szCs w:val="24"/>
        </w:rPr>
        <w:t>iuris</w:t>
      </w:r>
      <w:proofErr w:type="spellEnd"/>
      <w:r w:rsidRPr="000865AB">
        <w:rPr>
          <w:rFonts w:ascii="Garamond" w:hAnsi="Garamond"/>
          <w:b/>
          <w:sz w:val="24"/>
          <w:szCs w:val="24"/>
        </w:rPr>
        <w:t>?</w:t>
      </w:r>
    </w:p>
    <w:p w:rsidR="00B30ACD" w:rsidRDefault="00B30ACD" w:rsidP="00FF1879">
      <w:pPr>
        <w:spacing w:after="0" w:line="360" w:lineRule="auto"/>
        <w:jc w:val="both"/>
        <w:rPr>
          <w:rFonts w:ascii="Garamond" w:hAnsi="Garamond"/>
          <w:sz w:val="24"/>
          <w:szCs w:val="24"/>
        </w:rPr>
      </w:pPr>
    </w:p>
    <w:p w:rsidR="00B30ACD" w:rsidRPr="00186782" w:rsidRDefault="00B30ACD" w:rsidP="00FF1879">
      <w:pPr>
        <w:spacing w:after="0" w:line="360" w:lineRule="auto"/>
        <w:jc w:val="both"/>
        <w:rPr>
          <w:rFonts w:ascii="Garamond" w:hAnsi="Garamond"/>
          <w:b/>
          <w:sz w:val="24"/>
          <w:szCs w:val="24"/>
        </w:rPr>
      </w:pPr>
      <w:r w:rsidRPr="00186782">
        <w:rPr>
          <w:rFonts w:ascii="Garamond" w:hAnsi="Garamond"/>
          <w:b/>
          <w:sz w:val="24"/>
          <w:szCs w:val="24"/>
        </w:rPr>
        <w:t>Resolução:</w:t>
      </w:r>
    </w:p>
    <w:p w:rsidR="00B30ACD" w:rsidRDefault="00B30ACD" w:rsidP="00FF1879">
      <w:pPr>
        <w:spacing w:after="0" w:line="360" w:lineRule="auto"/>
        <w:jc w:val="both"/>
        <w:rPr>
          <w:rFonts w:ascii="Garamond" w:hAnsi="Garamond"/>
          <w:b/>
          <w:sz w:val="24"/>
          <w:szCs w:val="24"/>
        </w:rPr>
      </w:pPr>
    </w:p>
    <w:p w:rsidR="00B30ACD" w:rsidRDefault="00B30ACD" w:rsidP="00FF1879">
      <w:pPr>
        <w:spacing w:after="0" w:line="360" w:lineRule="auto"/>
        <w:jc w:val="both"/>
        <w:rPr>
          <w:rFonts w:ascii="Garamond" w:hAnsi="Garamond"/>
          <w:sz w:val="24"/>
          <w:szCs w:val="24"/>
        </w:rPr>
      </w:pPr>
      <w:r w:rsidRPr="00994A20">
        <w:rPr>
          <w:rFonts w:ascii="Garamond" w:hAnsi="Garamond"/>
          <w:sz w:val="24"/>
          <w:szCs w:val="24"/>
        </w:rPr>
        <w:t xml:space="preserve">Saber se Susana </w:t>
      </w:r>
      <w:r>
        <w:rPr>
          <w:rFonts w:ascii="Garamond" w:hAnsi="Garamond"/>
          <w:sz w:val="24"/>
          <w:szCs w:val="24"/>
        </w:rPr>
        <w:t xml:space="preserve">mãe divorciada </w:t>
      </w:r>
      <w:r w:rsidRPr="00994A20">
        <w:rPr>
          <w:rFonts w:ascii="Garamond" w:hAnsi="Garamond"/>
          <w:sz w:val="24"/>
          <w:szCs w:val="24"/>
        </w:rPr>
        <w:t>deve beneficiar</w:t>
      </w:r>
      <w:r>
        <w:rPr>
          <w:rFonts w:ascii="Garamond" w:hAnsi="Garamond"/>
          <w:sz w:val="24"/>
          <w:szCs w:val="24"/>
        </w:rPr>
        <w:t xml:space="preserve"> de redução no seu horário de </w:t>
      </w:r>
      <w:proofErr w:type="gramStart"/>
      <w:r>
        <w:rPr>
          <w:rFonts w:ascii="Garamond" w:hAnsi="Garamond"/>
          <w:sz w:val="24"/>
          <w:szCs w:val="24"/>
        </w:rPr>
        <w:t>trabalho .</w:t>
      </w:r>
      <w:proofErr w:type="gramEnd"/>
      <w:r>
        <w:rPr>
          <w:rFonts w:ascii="Garamond" w:hAnsi="Garamond"/>
          <w:sz w:val="24"/>
          <w:szCs w:val="24"/>
        </w:rPr>
        <w:t xml:space="preserve"> Esta em causa a Interpretação da expressão “ mães solteiras” prevista no Decreto - lei. </w:t>
      </w:r>
    </w:p>
    <w:p w:rsidR="00B30ACD" w:rsidRDefault="00B30ACD" w:rsidP="00FF1879">
      <w:pPr>
        <w:spacing w:after="0" w:line="360" w:lineRule="auto"/>
        <w:jc w:val="both"/>
        <w:rPr>
          <w:rFonts w:ascii="Garamond" w:hAnsi="Garamond"/>
          <w:sz w:val="24"/>
          <w:szCs w:val="24"/>
        </w:rPr>
      </w:pP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Importa analisar os elementos da Interpretação. </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Começando </w:t>
      </w:r>
      <w:proofErr w:type="gramStart"/>
      <w:r>
        <w:rPr>
          <w:rFonts w:ascii="Garamond" w:hAnsi="Garamond"/>
          <w:sz w:val="24"/>
          <w:szCs w:val="24"/>
        </w:rPr>
        <w:t>pelas literal</w:t>
      </w:r>
      <w:proofErr w:type="gramEnd"/>
      <w:r>
        <w:rPr>
          <w:rFonts w:ascii="Garamond" w:hAnsi="Garamond"/>
          <w:sz w:val="24"/>
          <w:szCs w:val="24"/>
        </w:rPr>
        <w:t xml:space="preserve">. Mães solteiras são aquelas que nunca se casaram, pelo que fazendo uma Interpretação literal da norma Susana não teria direito à redução. </w:t>
      </w:r>
    </w:p>
    <w:p w:rsidR="00B30ACD" w:rsidRDefault="00B30ACD" w:rsidP="00FF1879">
      <w:pPr>
        <w:spacing w:after="0" w:line="360" w:lineRule="auto"/>
        <w:jc w:val="both"/>
        <w:rPr>
          <w:rFonts w:ascii="Garamond" w:hAnsi="Garamond"/>
          <w:sz w:val="24"/>
          <w:szCs w:val="24"/>
        </w:rPr>
      </w:pPr>
      <w:r>
        <w:rPr>
          <w:rFonts w:ascii="Garamond" w:hAnsi="Garamond"/>
          <w:sz w:val="24"/>
          <w:szCs w:val="24"/>
        </w:rPr>
        <w:t>Quanto ao elemento lógico</w:t>
      </w:r>
      <w:proofErr w:type="gramStart"/>
      <w:r>
        <w:rPr>
          <w:rFonts w:ascii="Garamond" w:hAnsi="Garamond"/>
          <w:sz w:val="24"/>
          <w:szCs w:val="24"/>
        </w:rPr>
        <w:t>,</w:t>
      </w:r>
      <w:proofErr w:type="gramEnd"/>
      <w:r>
        <w:rPr>
          <w:rFonts w:ascii="Garamond" w:hAnsi="Garamond"/>
          <w:sz w:val="24"/>
          <w:szCs w:val="24"/>
        </w:rPr>
        <w:t xml:space="preserve"> releva o elemento teleológico previsto </w:t>
      </w:r>
      <w:proofErr w:type="spellStart"/>
      <w:r>
        <w:rPr>
          <w:rFonts w:ascii="Garamond" w:hAnsi="Garamond"/>
          <w:sz w:val="24"/>
          <w:szCs w:val="24"/>
        </w:rPr>
        <w:t>art</w:t>
      </w:r>
      <w:proofErr w:type="spellEnd"/>
      <w:r>
        <w:rPr>
          <w:rFonts w:ascii="Garamond" w:hAnsi="Garamond"/>
          <w:sz w:val="24"/>
          <w:szCs w:val="24"/>
        </w:rPr>
        <w:t>. 9nº3 CC, pois o Parlamento pretende proteger a maternidade desvalida com a criação desta norma, isto é permitir mães com filhos recém-nascido e que não tenham um companheiro que as ajude a tratar dele (</w:t>
      </w:r>
      <w:r w:rsidRPr="00D521B3">
        <w:rPr>
          <w:rFonts w:ascii="Garamond" w:hAnsi="Garamond"/>
          <w:sz w:val="25"/>
          <w:szCs w:val="25"/>
        </w:rPr>
        <w:t>todas as mulheres que estejam sós no momento da maternidade</w:t>
      </w:r>
      <w:r>
        <w:rPr>
          <w:rFonts w:ascii="Garamond" w:hAnsi="Garamond"/>
          <w:sz w:val="24"/>
          <w:szCs w:val="24"/>
        </w:rPr>
        <w:t>), possam beneficiar de uma redução no seu horário de trabalho para cuidar da criança. Note-se que este elemento lógico tem como limite a letra da lei (</w:t>
      </w:r>
      <w:proofErr w:type="spellStart"/>
      <w:r>
        <w:rPr>
          <w:rFonts w:ascii="Garamond" w:hAnsi="Garamond"/>
          <w:sz w:val="24"/>
          <w:szCs w:val="24"/>
        </w:rPr>
        <w:t>art</w:t>
      </w:r>
      <w:proofErr w:type="spellEnd"/>
      <w:r>
        <w:rPr>
          <w:rFonts w:ascii="Garamond" w:hAnsi="Garamond"/>
          <w:sz w:val="24"/>
          <w:szCs w:val="24"/>
        </w:rPr>
        <w:t xml:space="preserve">. 9 nº 2 CC). </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Assim, verifica-se uma desarmonia entre o elemento lógico e o literal, o legislador disse menos do que efectivamente queria dizer, queria referir-se a todas as mulheres sem companheiro depois do parto, mas referiu-se apenas às solteiras. </w:t>
      </w:r>
    </w:p>
    <w:p w:rsidR="00B30ACD" w:rsidRDefault="00B30ACD" w:rsidP="00FF1879">
      <w:pPr>
        <w:spacing w:after="0" w:line="360" w:lineRule="auto"/>
        <w:jc w:val="both"/>
        <w:rPr>
          <w:rFonts w:ascii="Garamond" w:hAnsi="Garamond"/>
          <w:sz w:val="24"/>
          <w:szCs w:val="24"/>
        </w:rPr>
      </w:pPr>
      <w:r>
        <w:rPr>
          <w:rFonts w:ascii="Garamond" w:hAnsi="Garamond"/>
          <w:sz w:val="24"/>
          <w:szCs w:val="24"/>
        </w:rPr>
        <w:t>Por isso, devemos fazer uma interpretação extensiva do preceito ou seja estender a letra da lei, de molde a abranger também as mães divorciadas, o que ainda tem um mínimo de correspondência na letra da lei.</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 Logo Susana tem razão ao solicitar a redução.</w:t>
      </w:r>
    </w:p>
    <w:p w:rsidR="00B30ACD" w:rsidRDefault="00B30ACD" w:rsidP="00FF1879">
      <w:pPr>
        <w:spacing w:after="0" w:line="360" w:lineRule="auto"/>
        <w:jc w:val="both"/>
        <w:rPr>
          <w:rFonts w:ascii="Garamond" w:hAnsi="Garamond"/>
          <w:sz w:val="24"/>
          <w:szCs w:val="24"/>
        </w:rPr>
      </w:pPr>
    </w:p>
    <w:p w:rsidR="00B30ACD" w:rsidRDefault="00B30ACD" w:rsidP="00FF1879">
      <w:pPr>
        <w:spacing w:after="0" w:line="360" w:lineRule="auto"/>
        <w:jc w:val="both"/>
        <w:rPr>
          <w:rFonts w:ascii="Garamond" w:hAnsi="Garamond"/>
          <w:b/>
          <w:sz w:val="24"/>
          <w:szCs w:val="24"/>
        </w:rPr>
      </w:pPr>
    </w:p>
    <w:p w:rsidR="00B30ACD" w:rsidRDefault="00B30ACD" w:rsidP="00FF1879">
      <w:pPr>
        <w:spacing w:after="0" w:line="360" w:lineRule="auto"/>
        <w:rPr>
          <w:rFonts w:ascii="Garamond" w:hAnsi="Garamond"/>
          <w:b/>
          <w:sz w:val="24"/>
          <w:szCs w:val="24"/>
        </w:rPr>
      </w:pPr>
      <w:r>
        <w:rPr>
          <w:rFonts w:ascii="Garamond" w:hAnsi="Garamond"/>
          <w:b/>
          <w:sz w:val="24"/>
          <w:szCs w:val="24"/>
        </w:rPr>
        <w:t xml:space="preserve">Caso Prático n.º 3  </w:t>
      </w:r>
    </w:p>
    <w:p w:rsidR="00B30ACD" w:rsidRPr="00540C39" w:rsidRDefault="00B30ACD" w:rsidP="00FF1879">
      <w:pPr>
        <w:spacing w:after="0" w:line="360" w:lineRule="auto"/>
        <w:rPr>
          <w:rFonts w:ascii="Garamond" w:hAnsi="Garamond"/>
          <w:sz w:val="24"/>
          <w:szCs w:val="24"/>
        </w:rPr>
      </w:pPr>
    </w:p>
    <w:p w:rsidR="00B30ACD" w:rsidRDefault="00B30ACD" w:rsidP="00FF1879">
      <w:pPr>
        <w:spacing w:after="0" w:line="360" w:lineRule="auto"/>
        <w:jc w:val="both"/>
        <w:rPr>
          <w:rFonts w:ascii="Garamond" w:hAnsi="Garamond"/>
          <w:sz w:val="24"/>
          <w:szCs w:val="24"/>
        </w:rPr>
      </w:pPr>
      <w:proofErr w:type="spellStart"/>
      <w:r>
        <w:rPr>
          <w:rFonts w:ascii="Garamond" w:hAnsi="Garamond"/>
          <w:b/>
          <w:sz w:val="24"/>
          <w:szCs w:val="24"/>
        </w:rPr>
        <w:t>Lisana</w:t>
      </w:r>
      <w:proofErr w:type="spellEnd"/>
      <w:r>
        <w:rPr>
          <w:rFonts w:ascii="Garamond" w:hAnsi="Garamond"/>
          <w:sz w:val="24"/>
          <w:szCs w:val="24"/>
        </w:rPr>
        <w:t>, uma aficionada pelas</w:t>
      </w:r>
      <w:r w:rsidRPr="00540C39">
        <w:rPr>
          <w:rFonts w:ascii="Garamond" w:hAnsi="Garamond"/>
          <w:sz w:val="24"/>
          <w:szCs w:val="24"/>
        </w:rPr>
        <w:t xml:space="preserve"> novas tecnologias, enquanto pesquisava na internet</w:t>
      </w:r>
      <w:r>
        <w:rPr>
          <w:rFonts w:ascii="Garamond" w:hAnsi="Garamond"/>
          <w:sz w:val="24"/>
          <w:szCs w:val="24"/>
        </w:rPr>
        <w:t>,</w:t>
      </w:r>
      <w:r w:rsidRPr="00540C39">
        <w:rPr>
          <w:rFonts w:ascii="Garamond" w:hAnsi="Garamond"/>
          <w:sz w:val="24"/>
          <w:szCs w:val="24"/>
        </w:rPr>
        <w:t xml:space="preserve"> viu uma mega promoção </w:t>
      </w:r>
      <w:r>
        <w:rPr>
          <w:rFonts w:ascii="Garamond" w:hAnsi="Garamond"/>
          <w:sz w:val="24"/>
          <w:szCs w:val="24"/>
        </w:rPr>
        <w:t>do novo I</w:t>
      </w:r>
      <w:r w:rsidRPr="00540C39">
        <w:rPr>
          <w:rFonts w:ascii="Garamond" w:hAnsi="Garamond"/>
          <w:sz w:val="24"/>
          <w:szCs w:val="24"/>
        </w:rPr>
        <w:t>phone4. Dado que já há algum tempo pensava em trocar de telemóvel e estava sem dinheiro, decidiu pedir</w:t>
      </w:r>
      <w:r>
        <w:rPr>
          <w:rFonts w:ascii="Garamond" w:hAnsi="Garamond"/>
          <w:sz w:val="24"/>
          <w:szCs w:val="24"/>
        </w:rPr>
        <w:t xml:space="preserve"> emprestados 250 euros à sua amiga </w:t>
      </w:r>
      <w:r>
        <w:rPr>
          <w:rFonts w:ascii="Garamond" w:hAnsi="Garamond"/>
          <w:b/>
          <w:sz w:val="24"/>
          <w:szCs w:val="24"/>
        </w:rPr>
        <w:t xml:space="preserve">Maria Rosa </w:t>
      </w:r>
      <w:r>
        <w:rPr>
          <w:rFonts w:ascii="Garamond" w:hAnsi="Garamond"/>
          <w:sz w:val="24"/>
          <w:szCs w:val="24"/>
        </w:rPr>
        <w:t xml:space="preserve">para adquirir o aparelho, entregando-lhe em penhor a sua bicicleta violeta que ficou na arrecadação da mutuante. Chegada a altura de pagar, </w:t>
      </w:r>
      <w:proofErr w:type="spellStart"/>
      <w:r>
        <w:rPr>
          <w:rFonts w:ascii="Garamond" w:hAnsi="Garamond"/>
          <w:b/>
          <w:sz w:val="24"/>
          <w:szCs w:val="24"/>
        </w:rPr>
        <w:t>Lisana</w:t>
      </w:r>
      <w:proofErr w:type="spellEnd"/>
      <w:r>
        <w:rPr>
          <w:rFonts w:ascii="Garamond" w:hAnsi="Garamond"/>
          <w:sz w:val="24"/>
          <w:szCs w:val="24"/>
        </w:rPr>
        <w:t xml:space="preserve"> continuava sem dinheiro e </w:t>
      </w:r>
      <w:r>
        <w:rPr>
          <w:rFonts w:ascii="Garamond" w:hAnsi="Garamond"/>
          <w:b/>
          <w:sz w:val="24"/>
          <w:szCs w:val="24"/>
        </w:rPr>
        <w:t>Maria Rosa</w:t>
      </w:r>
      <w:r>
        <w:rPr>
          <w:rFonts w:ascii="Garamond" w:hAnsi="Garamond"/>
          <w:sz w:val="24"/>
          <w:szCs w:val="24"/>
        </w:rPr>
        <w:t xml:space="preserve"> passou a dar umas voltas na bicicleta, pois como estava a chegar o Verão queria recuperar a sua boa forma física e perder os quilinhos que havia ganho no Inverno. Perante a indignação de </w:t>
      </w:r>
      <w:proofErr w:type="spellStart"/>
      <w:r>
        <w:rPr>
          <w:rFonts w:ascii="Garamond" w:hAnsi="Garamond"/>
          <w:b/>
          <w:sz w:val="24"/>
          <w:szCs w:val="24"/>
        </w:rPr>
        <w:t>Lisana</w:t>
      </w:r>
      <w:proofErr w:type="spellEnd"/>
      <w:r>
        <w:rPr>
          <w:rFonts w:ascii="Garamond" w:hAnsi="Garamond"/>
          <w:sz w:val="24"/>
          <w:szCs w:val="24"/>
        </w:rPr>
        <w:t xml:space="preserve">, </w:t>
      </w:r>
      <w:r>
        <w:rPr>
          <w:rFonts w:ascii="Garamond" w:hAnsi="Garamond"/>
          <w:b/>
          <w:sz w:val="24"/>
          <w:szCs w:val="24"/>
        </w:rPr>
        <w:t xml:space="preserve">Maria Rosa </w:t>
      </w:r>
      <w:r>
        <w:rPr>
          <w:rFonts w:ascii="Garamond" w:hAnsi="Garamond"/>
          <w:sz w:val="24"/>
          <w:szCs w:val="24"/>
        </w:rPr>
        <w:t xml:space="preserve">disse-lhe: “ quem pode vender, pode usar e eu posso nos termos do </w:t>
      </w:r>
      <w:proofErr w:type="spellStart"/>
      <w:r>
        <w:rPr>
          <w:rFonts w:ascii="Garamond" w:hAnsi="Garamond"/>
          <w:sz w:val="24"/>
          <w:szCs w:val="24"/>
        </w:rPr>
        <w:t>art</w:t>
      </w:r>
      <w:proofErr w:type="spellEnd"/>
      <w:r>
        <w:rPr>
          <w:rFonts w:ascii="Garamond" w:hAnsi="Garamond"/>
          <w:sz w:val="24"/>
          <w:szCs w:val="24"/>
        </w:rPr>
        <w:t>. 675 do CC!”</w:t>
      </w:r>
      <w:r>
        <w:rPr>
          <w:rStyle w:val="Refdenotaderodap"/>
          <w:rFonts w:ascii="Garamond" w:hAnsi="Garamond"/>
          <w:sz w:val="24"/>
          <w:szCs w:val="24"/>
        </w:rPr>
        <w:footnoteReference w:id="143"/>
      </w:r>
    </w:p>
    <w:p w:rsidR="00B30ACD" w:rsidRPr="000865AB" w:rsidRDefault="00B30ACD" w:rsidP="00FF1879">
      <w:pPr>
        <w:spacing w:after="0" w:line="360" w:lineRule="auto"/>
        <w:jc w:val="both"/>
        <w:rPr>
          <w:rFonts w:ascii="Garamond" w:hAnsi="Garamond"/>
          <w:b/>
          <w:sz w:val="24"/>
          <w:szCs w:val="24"/>
        </w:rPr>
      </w:pPr>
      <w:r>
        <w:rPr>
          <w:rFonts w:ascii="Garamond" w:hAnsi="Garamond"/>
          <w:b/>
          <w:sz w:val="24"/>
          <w:szCs w:val="24"/>
        </w:rPr>
        <w:t xml:space="preserve">Quid </w:t>
      </w:r>
      <w:proofErr w:type="spellStart"/>
      <w:r>
        <w:rPr>
          <w:rFonts w:ascii="Garamond" w:hAnsi="Garamond"/>
          <w:b/>
          <w:sz w:val="24"/>
          <w:szCs w:val="24"/>
        </w:rPr>
        <w:t>iuris</w:t>
      </w:r>
      <w:proofErr w:type="spellEnd"/>
      <w:r w:rsidRPr="000865AB">
        <w:rPr>
          <w:rFonts w:ascii="Garamond" w:hAnsi="Garamond"/>
          <w:b/>
          <w:sz w:val="24"/>
          <w:szCs w:val="24"/>
        </w:rPr>
        <w:t>?</w:t>
      </w:r>
    </w:p>
    <w:p w:rsidR="00B30ACD" w:rsidRDefault="00B30ACD" w:rsidP="00FF1879">
      <w:pPr>
        <w:spacing w:after="0" w:line="360" w:lineRule="auto"/>
        <w:rPr>
          <w:rFonts w:ascii="Garamond" w:hAnsi="Garamond"/>
          <w:sz w:val="24"/>
          <w:szCs w:val="24"/>
        </w:rPr>
      </w:pPr>
    </w:p>
    <w:p w:rsidR="00B30ACD" w:rsidRDefault="00B30ACD" w:rsidP="00FF1879">
      <w:pPr>
        <w:spacing w:after="0" w:line="360" w:lineRule="auto"/>
        <w:rPr>
          <w:rFonts w:ascii="Garamond" w:hAnsi="Garamond"/>
          <w:sz w:val="24"/>
          <w:szCs w:val="24"/>
        </w:rPr>
      </w:pPr>
    </w:p>
    <w:p w:rsidR="00B30ACD" w:rsidRDefault="00B30ACD" w:rsidP="00FF1879">
      <w:pPr>
        <w:spacing w:after="0" w:line="360" w:lineRule="auto"/>
        <w:jc w:val="both"/>
        <w:rPr>
          <w:rFonts w:ascii="Garamond" w:hAnsi="Garamond"/>
          <w:b/>
          <w:sz w:val="24"/>
          <w:szCs w:val="24"/>
        </w:rPr>
      </w:pPr>
      <w:r>
        <w:rPr>
          <w:rFonts w:ascii="Garamond" w:hAnsi="Garamond"/>
          <w:b/>
          <w:sz w:val="24"/>
          <w:szCs w:val="24"/>
        </w:rPr>
        <w:t>Resolução:</w:t>
      </w:r>
    </w:p>
    <w:p w:rsidR="00B30ACD" w:rsidRDefault="00B30ACD" w:rsidP="00FF1879">
      <w:pPr>
        <w:spacing w:after="0" w:line="360" w:lineRule="auto"/>
        <w:jc w:val="both"/>
        <w:rPr>
          <w:rFonts w:ascii="Garamond" w:hAnsi="Garamond"/>
          <w:b/>
          <w:sz w:val="24"/>
          <w:szCs w:val="24"/>
        </w:rPr>
      </w:pPr>
    </w:p>
    <w:p w:rsidR="00B30ACD" w:rsidRDefault="00B30ACD" w:rsidP="00FF1879">
      <w:pPr>
        <w:spacing w:after="0" w:line="360" w:lineRule="auto"/>
        <w:jc w:val="both"/>
        <w:rPr>
          <w:rFonts w:ascii="Garamond" w:hAnsi="Garamond"/>
          <w:sz w:val="24"/>
          <w:szCs w:val="24"/>
        </w:rPr>
      </w:pPr>
      <w:r w:rsidRPr="00222138">
        <w:rPr>
          <w:rFonts w:ascii="Garamond" w:hAnsi="Garamond"/>
          <w:sz w:val="24"/>
          <w:szCs w:val="24"/>
        </w:rPr>
        <w:t xml:space="preserve">Constituído um penhor </w:t>
      </w:r>
      <w:r>
        <w:rPr>
          <w:rFonts w:ascii="Garamond" w:hAnsi="Garamond"/>
          <w:sz w:val="24"/>
          <w:szCs w:val="24"/>
        </w:rPr>
        <w:t xml:space="preserve">que incide sobre uma bicicleta </w:t>
      </w:r>
      <w:r w:rsidRPr="00222138">
        <w:rPr>
          <w:rFonts w:ascii="Garamond" w:hAnsi="Garamond"/>
          <w:sz w:val="24"/>
          <w:szCs w:val="24"/>
        </w:rPr>
        <w:t xml:space="preserve">como garantia do montante de 250 </w:t>
      </w:r>
      <w:r>
        <w:rPr>
          <w:rFonts w:ascii="Garamond" w:hAnsi="Garamond"/>
          <w:sz w:val="24"/>
          <w:szCs w:val="24"/>
        </w:rPr>
        <w:t>euros emprestado (através de contrato de mútuo previsto no 1142 CC)</w:t>
      </w:r>
      <w:r w:rsidRPr="00222138">
        <w:rPr>
          <w:rFonts w:ascii="Garamond" w:hAnsi="Garamond"/>
          <w:sz w:val="24"/>
          <w:szCs w:val="24"/>
        </w:rPr>
        <w:t xml:space="preserve"> por Maria </w:t>
      </w:r>
      <w:r>
        <w:rPr>
          <w:rFonts w:ascii="Garamond" w:hAnsi="Garamond"/>
          <w:sz w:val="24"/>
          <w:szCs w:val="24"/>
        </w:rPr>
        <w:t>R</w:t>
      </w:r>
      <w:r w:rsidRPr="00222138">
        <w:rPr>
          <w:rFonts w:ascii="Garamond" w:hAnsi="Garamond"/>
          <w:sz w:val="24"/>
          <w:szCs w:val="24"/>
        </w:rPr>
        <w:t xml:space="preserve">osa a </w:t>
      </w:r>
      <w:proofErr w:type="spellStart"/>
      <w:r w:rsidRPr="00222138">
        <w:rPr>
          <w:rFonts w:ascii="Garamond" w:hAnsi="Garamond"/>
          <w:sz w:val="24"/>
          <w:szCs w:val="24"/>
        </w:rPr>
        <w:t>Lisana</w:t>
      </w:r>
      <w:proofErr w:type="spellEnd"/>
      <w:r>
        <w:rPr>
          <w:rFonts w:ascii="Garamond" w:hAnsi="Garamond"/>
          <w:sz w:val="24"/>
          <w:szCs w:val="24"/>
        </w:rPr>
        <w:t xml:space="preserve">, que não devolveu o dinheiro no prazo acordado. Coloca-se a questão de saber se Maria rosa (mutuante/ que empresta) pode usar a bicicleta de </w:t>
      </w:r>
      <w:proofErr w:type="spellStart"/>
      <w:r>
        <w:rPr>
          <w:rFonts w:ascii="Garamond" w:hAnsi="Garamond"/>
          <w:sz w:val="24"/>
          <w:szCs w:val="24"/>
        </w:rPr>
        <w:t>Lisana</w:t>
      </w:r>
      <w:proofErr w:type="spellEnd"/>
      <w:r>
        <w:rPr>
          <w:rFonts w:ascii="Garamond" w:hAnsi="Garamond"/>
          <w:sz w:val="24"/>
          <w:szCs w:val="24"/>
        </w:rPr>
        <w:t xml:space="preserve"> (mutuaria/ a que recebe) atendendo ao </w:t>
      </w:r>
      <w:proofErr w:type="spellStart"/>
      <w:r>
        <w:rPr>
          <w:rFonts w:ascii="Garamond" w:hAnsi="Garamond"/>
          <w:sz w:val="24"/>
          <w:szCs w:val="24"/>
        </w:rPr>
        <w:t>art</w:t>
      </w:r>
      <w:proofErr w:type="spellEnd"/>
      <w:r>
        <w:rPr>
          <w:rFonts w:ascii="Garamond" w:hAnsi="Garamond"/>
          <w:sz w:val="24"/>
          <w:szCs w:val="24"/>
        </w:rPr>
        <w:t>. 675 do CC que permite vender o bem no caso do mutuante não pagar o que deve. (credor pignoratícia/ devedor pignoratício).</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Maria rosa faz uma interpretação enunciativa do preceito ao usar o argumento </w:t>
      </w:r>
      <w:r w:rsidRPr="00616FFF">
        <w:rPr>
          <w:rFonts w:ascii="Garamond" w:hAnsi="Garamond"/>
          <w:i/>
          <w:sz w:val="24"/>
          <w:szCs w:val="24"/>
        </w:rPr>
        <w:t xml:space="preserve">a maioria d </w:t>
      </w:r>
      <w:proofErr w:type="spellStart"/>
      <w:r w:rsidRPr="00616FFF">
        <w:rPr>
          <w:rFonts w:ascii="Garamond" w:hAnsi="Garamond"/>
          <w:i/>
          <w:sz w:val="24"/>
          <w:szCs w:val="24"/>
        </w:rPr>
        <w:t>minus</w:t>
      </w:r>
      <w:proofErr w:type="spellEnd"/>
      <w:r>
        <w:rPr>
          <w:rFonts w:ascii="Garamond" w:hAnsi="Garamond"/>
          <w:sz w:val="24"/>
          <w:szCs w:val="24"/>
        </w:rPr>
        <w:t xml:space="preserve">, segundo o qual se, se permite o mais também se permite o menos. De acordo com esta modalidade de interpretação retiram-se regras implícitas de normas através de argumentos lógicos. </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Atendendo a este argumento lógico, parece que Maria Rosa tem razão, pois se a finalidade da lei é a possibilidade da venda do bem objecto de penhor, para o credor pignoratício (neste caso Maria Rosa) se poder compensar do dinheiro emprestado e não devolvido, é </w:t>
      </w:r>
      <w:r>
        <w:rPr>
          <w:rFonts w:ascii="Garamond" w:hAnsi="Garamond"/>
          <w:sz w:val="24"/>
          <w:szCs w:val="24"/>
        </w:rPr>
        <w:lastRenderedPageBreak/>
        <w:t xml:space="preserve">como se ele tomasse o bem como seu, dado o incumprimento. E se </w:t>
      </w:r>
      <w:r w:rsidRPr="00323A45">
        <w:rPr>
          <w:rFonts w:ascii="Garamond" w:hAnsi="Garamond"/>
          <w:b/>
          <w:sz w:val="24"/>
          <w:szCs w:val="24"/>
        </w:rPr>
        <w:t>tomar o bem como seu</w:t>
      </w:r>
      <w:r>
        <w:rPr>
          <w:rFonts w:ascii="Garamond" w:hAnsi="Garamond"/>
          <w:sz w:val="24"/>
          <w:szCs w:val="24"/>
        </w:rPr>
        <w:t>, parece evidente que também o possa</w:t>
      </w:r>
      <w:r w:rsidRPr="00A27051">
        <w:rPr>
          <w:rFonts w:ascii="Garamond" w:hAnsi="Garamond"/>
          <w:b/>
          <w:sz w:val="24"/>
          <w:szCs w:val="24"/>
        </w:rPr>
        <w:t xml:space="preserve"> usar</w:t>
      </w:r>
      <w:r>
        <w:rPr>
          <w:rFonts w:ascii="Garamond" w:hAnsi="Garamond"/>
          <w:sz w:val="24"/>
          <w:szCs w:val="24"/>
        </w:rPr>
        <w:t>.</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Logo, Maria Rosa tem razão ao fazer uma interpretação enunciativa da norma para dela retirar outras regras implícitas, no caso, de regra </w:t>
      </w:r>
      <w:r w:rsidRPr="00323A45">
        <w:rPr>
          <w:rFonts w:ascii="Garamond" w:hAnsi="Garamond"/>
          <w:sz w:val="24"/>
          <w:szCs w:val="24"/>
        </w:rPr>
        <w:t>pode</w:t>
      </w:r>
      <w:r w:rsidRPr="00323A45">
        <w:rPr>
          <w:rFonts w:ascii="Garamond" w:hAnsi="Garamond"/>
          <w:b/>
          <w:sz w:val="24"/>
          <w:szCs w:val="24"/>
        </w:rPr>
        <w:t xml:space="preserve"> vender</w:t>
      </w:r>
      <w:r>
        <w:rPr>
          <w:rFonts w:ascii="Garamond" w:hAnsi="Garamond"/>
          <w:sz w:val="24"/>
          <w:szCs w:val="24"/>
        </w:rPr>
        <w:t xml:space="preserve">, retira a regra </w:t>
      </w:r>
      <w:r w:rsidRPr="00323A45">
        <w:rPr>
          <w:rFonts w:ascii="Garamond" w:hAnsi="Garamond"/>
          <w:b/>
          <w:sz w:val="24"/>
          <w:szCs w:val="24"/>
        </w:rPr>
        <w:t>usar</w:t>
      </w:r>
      <w:r>
        <w:rPr>
          <w:rFonts w:ascii="Garamond" w:hAnsi="Garamond"/>
          <w:sz w:val="24"/>
          <w:szCs w:val="24"/>
        </w:rPr>
        <w:t>.</w:t>
      </w:r>
    </w:p>
    <w:p w:rsidR="00B30ACD" w:rsidRPr="00222138" w:rsidRDefault="00B30ACD" w:rsidP="00FF1879">
      <w:pPr>
        <w:spacing w:after="0" w:line="360" w:lineRule="auto"/>
        <w:jc w:val="both"/>
        <w:rPr>
          <w:rFonts w:ascii="Garamond" w:hAnsi="Garamond"/>
          <w:sz w:val="24"/>
          <w:szCs w:val="24"/>
        </w:rPr>
      </w:pPr>
    </w:p>
    <w:p w:rsidR="00B30ACD" w:rsidRDefault="00B30ACD" w:rsidP="00FF1879">
      <w:pPr>
        <w:spacing w:after="0" w:line="360" w:lineRule="auto"/>
        <w:jc w:val="both"/>
        <w:rPr>
          <w:rFonts w:ascii="Garamond" w:hAnsi="Garamond"/>
          <w:b/>
          <w:sz w:val="24"/>
          <w:szCs w:val="24"/>
        </w:rPr>
      </w:pPr>
    </w:p>
    <w:p w:rsidR="00B30ACD" w:rsidRDefault="00B30ACD" w:rsidP="00FF1879">
      <w:pPr>
        <w:spacing w:after="0" w:line="360" w:lineRule="auto"/>
        <w:rPr>
          <w:rFonts w:ascii="Garamond" w:hAnsi="Garamond"/>
          <w:b/>
          <w:sz w:val="24"/>
          <w:szCs w:val="24"/>
        </w:rPr>
      </w:pPr>
      <w:r>
        <w:rPr>
          <w:rFonts w:ascii="Garamond" w:hAnsi="Garamond"/>
          <w:b/>
          <w:sz w:val="24"/>
          <w:szCs w:val="24"/>
        </w:rPr>
        <w:t>Caso Prático n.º 4</w:t>
      </w:r>
    </w:p>
    <w:p w:rsidR="00B30ACD" w:rsidRDefault="00B30ACD" w:rsidP="00FF1879">
      <w:pPr>
        <w:spacing w:after="0" w:line="360" w:lineRule="auto"/>
        <w:rPr>
          <w:rFonts w:ascii="Garamond" w:hAnsi="Garamond"/>
          <w:b/>
          <w:sz w:val="24"/>
          <w:szCs w:val="24"/>
        </w:rPr>
      </w:pPr>
    </w:p>
    <w:p w:rsidR="00B30ACD" w:rsidRDefault="00B30ACD" w:rsidP="00FF1879">
      <w:pPr>
        <w:spacing w:after="0" w:line="360" w:lineRule="auto"/>
        <w:jc w:val="both"/>
        <w:rPr>
          <w:rFonts w:ascii="Garamond" w:hAnsi="Garamond"/>
          <w:sz w:val="24"/>
          <w:szCs w:val="24"/>
        </w:rPr>
      </w:pPr>
      <w:r w:rsidRPr="00C22D60">
        <w:rPr>
          <w:rFonts w:ascii="Garamond" w:hAnsi="Garamond"/>
          <w:sz w:val="24"/>
          <w:szCs w:val="24"/>
        </w:rPr>
        <w:t xml:space="preserve">Admita que a </w:t>
      </w:r>
      <w:r>
        <w:rPr>
          <w:rFonts w:ascii="Garamond" w:hAnsi="Garamond"/>
          <w:sz w:val="24"/>
          <w:szCs w:val="24"/>
        </w:rPr>
        <w:t xml:space="preserve">lei nº 21058 </w:t>
      </w:r>
      <w:r w:rsidRPr="00C22D60">
        <w:rPr>
          <w:rFonts w:ascii="Garamond" w:hAnsi="Garamond"/>
          <w:sz w:val="24"/>
          <w:szCs w:val="24"/>
        </w:rPr>
        <w:t xml:space="preserve">dá direito aos advogados a requererem quaisquer certidões relativas aos seus clientes. </w:t>
      </w:r>
      <w:r>
        <w:rPr>
          <w:rFonts w:ascii="Garamond" w:hAnsi="Garamond"/>
          <w:sz w:val="24"/>
          <w:szCs w:val="24"/>
        </w:rPr>
        <w:t>A</w:t>
      </w:r>
      <w:r w:rsidRPr="00C22D60">
        <w:rPr>
          <w:rFonts w:ascii="Garamond" w:hAnsi="Garamond"/>
          <w:sz w:val="24"/>
          <w:szCs w:val="24"/>
        </w:rPr>
        <w:t xml:space="preserve"> Direcção Geral de Registos e Notariado, </w:t>
      </w:r>
      <w:r>
        <w:rPr>
          <w:rFonts w:ascii="Garamond" w:hAnsi="Garamond"/>
          <w:sz w:val="24"/>
          <w:szCs w:val="24"/>
        </w:rPr>
        <w:t xml:space="preserve">considerando que a lei não é clara e </w:t>
      </w:r>
      <w:r w:rsidRPr="00C22D60">
        <w:rPr>
          <w:rFonts w:ascii="Garamond" w:hAnsi="Garamond"/>
          <w:sz w:val="24"/>
          <w:szCs w:val="24"/>
        </w:rPr>
        <w:t xml:space="preserve">preocupada com uma certa protecção da privacidade dos cidadãos, emitiu uma circular </w:t>
      </w:r>
      <w:r>
        <w:rPr>
          <w:rFonts w:ascii="Garamond" w:hAnsi="Garamond"/>
          <w:sz w:val="24"/>
          <w:szCs w:val="24"/>
        </w:rPr>
        <w:t>com o seguinte teor ”</w:t>
      </w:r>
      <w:r w:rsidRPr="00C22D60">
        <w:rPr>
          <w:rFonts w:ascii="Garamond" w:hAnsi="Garamond"/>
          <w:sz w:val="24"/>
          <w:szCs w:val="24"/>
        </w:rPr>
        <w:t xml:space="preserve"> </w:t>
      </w:r>
      <w:r w:rsidRPr="00236690">
        <w:rPr>
          <w:rFonts w:ascii="Garamond" w:hAnsi="Garamond"/>
          <w:i/>
          <w:sz w:val="24"/>
          <w:szCs w:val="24"/>
        </w:rPr>
        <w:t>os conservadores e funcionários do registo cível só podem passar certidões a pedido dos advogados</w:t>
      </w:r>
      <w:r>
        <w:rPr>
          <w:rFonts w:ascii="Garamond" w:hAnsi="Garamond"/>
          <w:i/>
          <w:sz w:val="24"/>
          <w:szCs w:val="24"/>
        </w:rPr>
        <w:t>,</w:t>
      </w:r>
      <w:r w:rsidRPr="00236690">
        <w:rPr>
          <w:rFonts w:ascii="Garamond" w:hAnsi="Garamond"/>
          <w:i/>
          <w:sz w:val="24"/>
          <w:szCs w:val="24"/>
        </w:rPr>
        <w:t xml:space="preserve"> quando estes apresentem procuração ou autorização dos seus clientes que especificamente lhes confira poderes para requerer o tipo de certidão em causa</w:t>
      </w:r>
      <w:r>
        <w:rPr>
          <w:rFonts w:ascii="Garamond" w:hAnsi="Garamond"/>
          <w:sz w:val="24"/>
          <w:szCs w:val="24"/>
        </w:rPr>
        <w:t>”.</w:t>
      </w:r>
    </w:p>
    <w:p w:rsidR="00B30ACD" w:rsidRPr="00E648B3" w:rsidRDefault="00B30ACD" w:rsidP="00FF1879">
      <w:pPr>
        <w:spacing w:after="0" w:line="360" w:lineRule="auto"/>
        <w:jc w:val="both"/>
        <w:rPr>
          <w:rFonts w:ascii="Garamond" w:hAnsi="Garamond"/>
          <w:i/>
          <w:sz w:val="24"/>
          <w:szCs w:val="24"/>
        </w:rPr>
      </w:pPr>
      <w:r>
        <w:rPr>
          <w:rFonts w:ascii="Garamond" w:hAnsi="Garamond"/>
          <w:b/>
          <w:sz w:val="24"/>
          <w:szCs w:val="24"/>
        </w:rPr>
        <w:t>Júlio João M</w:t>
      </w:r>
      <w:r w:rsidRPr="002B7CAC">
        <w:rPr>
          <w:rFonts w:ascii="Garamond" w:hAnsi="Garamond"/>
          <w:b/>
          <w:sz w:val="24"/>
          <w:szCs w:val="24"/>
        </w:rPr>
        <w:t>.</w:t>
      </w:r>
      <w:r>
        <w:rPr>
          <w:rFonts w:ascii="Garamond" w:hAnsi="Garamond"/>
          <w:b/>
          <w:sz w:val="24"/>
          <w:szCs w:val="24"/>
        </w:rPr>
        <w:t xml:space="preserve"> B. </w:t>
      </w:r>
      <w:r w:rsidRPr="002B7CAC">
        <w:rPr>
          <w:rFonts w:ascii="Garamond" w:hAnsi="Garamond"/>
          <w:b/>
          <w:sz w:val="24"/>
          <w:szCs w:val="24"/>
        </w:rPr>
        <w:t>Advogado</w:t>
      </w:r>
      <w:r>
        <w:rPr>
          <w:rFonts w:ascii="Garamond" w:hAnsi="Garamond"/>
          <w:sz w:val="24"/>
          <w:szCs w:val="24"/>
        </w:rPr>
        <w:t xml:space="preserve">, desprovido de qualquer autorização, insiste com um funcionário para que lhe passe a devida certidão. </w:t>
      </w:r>
      <w:r>
        <w:rPr>
          <w:rFonts w:ascii="Garamond" w:hAnsi="Garamond"/>
          <w:b/>
          <w:sz w:val="24"/>
          <w:szCs w:val="24"/>
        </w:rPr>
        <w:t>Marco</w:t>
      </w:r>
      <w:r>
        <w:rPr>
          <w:rFonts w:ascii="Garamond" w:hAnsi="Garamond"/>
          <w:sz w:val="24"/>
          <w:szCs w:val="24"/>
        </w:rPr>
        <w:t xml:space="preserve">, o funcionário até dizia: </w:t>
      </w:r>
      <w:r w:rsidRPr="00E648B3">
        <w:rPr>
          <w:rFonts w:ascii="Garamond" w:hAnsi="Garamond"/>
          <w:i/>
          <w:sz w:val="24"/>
          <w:szCs w:val="24"/>
        </w:rPr>
        <w:t xml:space="preserve">“ eu concordo com o Sô Doutor, mas ordens são ordens, e eu não posso passar ao lado de uma circular da Direcção Geral. “ </w:t>
      </w:r>
    </w:p>
    <w:p w:rsidR="00B30ACD" w:rsidRPr="005F53FB" w:rsidRDefault="00B30ACD" w:rsidP="00FF1879">
      <w:pPr>
        <w:spacing w:after="0" w:line="360" w:lineRule="auto"/>
        <w:jc w:val="both"/>
        <w:rPr>
          <w:rFonts w:ascii="Garamond" w:hAnsi="Garamond"/>
          <w:sz w:val="24"/>
          <w:szCs w:val="24"/>
        </w:rPr>
      </w:pPr>
      <w:r>
        <w:rPr>
          <w:rFonts w:ascii="Garamond" w:hAnsi="Garamond"/>
          <w:b/>
          <w:sz w:val="24"/>
          <w:szCs w:val="24"/>
        </w:rPr>
        <w:t xml:space="preserve">Quid </w:t>
      </w:r>
      <w:proofErr w:type="spellStart"/>
      <w:r>
        <w:rPr>
          <w:rFonts w:ascii="Garamond" w:hAnsi="Garamond"/>
          <w:b/>
          <w:sz w:val="24"/>
          <w:szCs w:val="24"/>
        </w:rPr>
        <w:t>iuris</w:t>
      </w:r>
      <w:proofErr w:type="spellEnd"/>
      <w:r w:rsidRPr="000865AB">
        <w:rPr>
          <w:rFonts w:ascii="Garamond" w:hAnsi="Garamond"/>
          <w:b/>
          <w:sz w:val="24"/>
          <w:szCs w:val="24"/>
        </w:rPr>
        <w:t>?</w:t>
      </w:r>
    </w:p>
    <w:p w:rsidR="00B30ACD" w:rsidRDefault="00B30ACD" w:rsidP="00FF1879">
      <w:pPr>
        <w:spacing w:after="0" w:line="360" w:lineRule="auto"/>
        <w:jc w:val="both"/>
        <w:rPr>
          <w:rFonts w:ascii="Garamond" w:hAnsi="Garamond"/>
          <w:b/>
          <w:sz w:val="24"/>
          <w:szCs w:val="24"/>
        </w:rPr>
      </w:pPr>
    </w:p>
    <w:p w:rsidR="00B30ACD" w:rsidRDefault="00B30ACD" w:rsidP="00FF1879">
      <w:pPr>
        <w:spacing w:after="0" w:line="360" w:lineRule="auto"/>
        <w:jc w:val="both"/>
        <w:rPr>
          <w:rFonts w:ascii="Garamond" w:hAnsi="Garamond"/>
          <w:b/>
          <w:sz w:val="24"/>
          <w:szCs w:val="24"/>
        </w:rPr>
      </w:pPr>
      <w:r>
        <w:rPr>
          <w:rFonts w:ascii="Garamond" w:hAnsi="Garamond"/>
          <w:b/>
          <w:sz w:val="24"/>
          <w:szCs w:val="24"/>
        </w:rPr>
        <w:t>Resolução:</w:t>
      </w:r>
    </w:p>
    <w:p w:rsidR="00B30ACD" w:rsidRDefault="00B30ACD" w:rsidP="00FF1879">
      <w:pPr>
        <w:spacing w:after="0" w:line="360" w:lineRule="auto"/>
        <w:jc w:val="both"/>
        <w:rPr>
          <w:rFonts w:ascii="Garamond" w:hAnsi="Garamond"/>
          <w:b/>
          <w:sz w:val="24"/>
          <w:szCs w:val="24"/>
        </w:rPr>
      </w:pPr>
    </w:p>
    <w:p w:rsidR="00B30ACD" w:rsidRDefault="00B30ACD" w:rsidP="00FF1879">
      <w:pPr>
        <w:spacing w:after="0" w:line="360" w:lineRule="auto"/>
        <w:jc w:val="both"/>
        <w:rPr>
          <w:rFonts w:ascii="Garamond" w:hAnsi="Garamond"/>
          <w:sz w:val="24"/>
          <w:szCs w:val="24"/>
        </w:rPr>
      </w:pPr>
      <w:r w:rsidRPr="00B81BC7">
        <w:rPr>
          <w:rFonts w:ascii="Garamond" w:hAnsi="Garamond"/>
          <w:sz w:val="24"/>
          <w:szCs w:val="24"/>
        </w:rPr>
        <w:t>Temos uma situação em que uma circular (regulamento) interpreta uma lei</w:t>
      </w:r>
      <w:r>
        <w:rPr>
          <w:rFonts w:ascii="Garamond" w:hAnsi="Garamond"/>
          <w:sz w:val="24"/>
          <w:szCs w:val="24"/>
        </w:rPr>
        <w:t>, limitando o seu conteúdo. Assim, a lei que de cuja interpretação resulta que os advogados podem requerer quaisquer certidões relativas aos seus clientes é interpretada no sentido de os funcionários só poderem passar certidões se apresentada autorização dos clientes. A questão que se coloca aqui</w:t>
      </w:r>
      <w:proofErr w:type="gramStart"/>
      <w:r>
        <w:rPr>
          <w:rFonts w:ascii="Garamond" w:hAnsi="Garamond"/>
          <w:sz w:val="24"/>
          <w:szCs w:val="24"/>
        </w:rPr>
        <w:t>,</w:t>
      </w:r>
      <w:proofErr w:type="gramEnd"/>
      <w:r>
        <w:rPr>
          <w:rFonts w:ascii="Garamond" w:hAnsi="Garamond"/>
          <w:sz w:val="24"/>
          <w:szCs w:val="24"/>
        </w:rPr>
        <w:t xml:space="preserve"> é a de saber o valor que tem tal interpretação por parte da Administração.</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Estamos diante de uma interpretação oficial ou administrativa, aquela que é feita por uma norma de valor inferior à interpretada, o que se verifica no caso, pois um regulamento interpreta uma </w:t>
      </w:r>
      <w:proofErr w:type="gramStart"/>
      <w:r>
        <w:rPr>
          <w:rFonts w:ascii="Garamond" w:hAnsi="Garamond"/>
          <w:sz w:val="24"/>
          <w:szCs w:val="24"/>
        </w:rPr>
        <w:t>lei .</w:t>
      </w:r>
      <w:proofErr w:type="gramEnd"/>
      <w:r>
        <w:rPr>
          <w:rFonts w:ascii="Garamond" w:hAnsi="Garamond"/>
          <w:sz w:val="24"/>
          <w:szCs w:val="24"/>
        </w:rPr>
        <w:t xml:space="preserve"> Esta modalidade de interpretação quanto à fonte ou valor não tem um carácter vinculativo ou eficácia externa, isto é vale apenas no âmbito da hierarquia administrativa (tem eficácia interna). Neste caso o funcionário do Registo Civil</w:t>
      </w:r>
      <w:proofErr w:type="gramStart"/>
      <w:r>
        <w:rPr>
          <w:rFonts w:ascii="Garamond" w:hAnsi="Garamond"/>
          <w:sz w:val="24"/>
          <w:szCs w:val="24"/>
        </w:rPr>
        <w:t>,</w:t>
      </w:r>
      <w:proofErr w:type="gramEnd"/>
      <w:r>
        <w:rPr>
          <w:rFonts w:ascii="Garamond" w:hAnsi="Garamond"/>
          <w:sz w:val="24"/>
          <w:szCs w:val="24"/>
        </w:rPr>
        <w:t xml:space="preserve"> deve </w:t>
      </w:r>
      <w:r>
        <w:rPr>
          <w:rFonts w:ascii="Garamond" w:hAnsi="Garamond"/>
          <w:sz w:val="24"/>
          <w:szCs w:val="24"/>
        </w:rPr>
        <w:lastRenderedPageBreak/>
        <w:t>respeitar a circular da Direcção Geral. Todavia, tal facto, não impede o advogado de contestar a circular hierarquicamente ou contenciosamente.</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Logo o funcionário tem razão e Júlio João deverá recorrer da circular. </w:t>
      </w:r>
    </w:p>
    <w:p w:rsidR="00B30ACD" w:rsidRDefault="00B30ACD" w:rsidP="00FF1879">
      <w:pPr>
        <w:spacing w:after="0" w:line="360" w:lineRule="auto"/>
        <w:jc w:val="both"/>
        <w:rPr>
          <w:rFonts w:ascii="Garamond" w:hAnsi="Garamond"/>
          <w:sz w:val="24"/>
          <w:szCs w:val="24"/>
        </w:rPr>
      </w:pPr>
    </w:p>
    <w:p w:rsidR="00B30ACD" w:rsidRPr="00C22D60" w:rsidRDefault="00B30ACD" w:rsidP="00FF1879">
      <w:pPr>
        <w:spacing w:after="0" w:line="360" w:lineRule="auto"/>
        <w:rPr>
          <w:rFonts w:ascii="Garamond" w:hAnsi="Garamond"/>
          <w:sz w:val="24"/>
          <w:szCs w:val="24"/>
        </w:rPr>
      </w:pPr>
    </w:p>
    <w:p w:rsidR="00B30ACD" w:rsidRDefault="00B30ACD" w:rsidP="00FF1879">
      <w:pPr>
        <w:spacing w:after="0" w:line="360" w:lineRule="auto"/>
        <w:rPr>
          <w:rFonts w:ascii="Garamond" w:hAnsi="Garamond"/>
          <w:b/>
          <w:sz w:val="24"/>
          <w:szCs w:val="24"/>
        </w:rPr>
      </w:pPr>
      <w:r>
        <w:rPr>
          <w:rFonts w:ascii="Garamond" w:hAnsi="Garamond"/>
          <w:b/>
          <w:sz w:val="24"/>
          <w:szCs w:val="24"/>
        </w:rPr>
        <w:t xml:space="preserve">Caso Prático n.º 5  </w:t>
      </w:r>
    </w:p>
    <w:p w:rsidR="00B30ACD" w:rsidRPr="00675596" w:rsidRDefault="00B30ACD" w:rsidP="00FF1879">
      <w:pPr>
        <w:spacing w:after="0" w:line="360" w:lineRule="auto"/>
        <w:rPr>
          <w:rFonts w:ascii="Garamond" w:hAnsi="Garamond"/>
          <w:b/>
          <w:sz w:val="24"/>
          <w:szCs w:val="24"/>
        </w:rPr>
      </w:pPr>
    </w:p>
    <w:p w:rsidR="00B30ACD" w:rsidRDefault="00B30ACD" w:rsidP="00FF1879">
      <w:pPr>
        <w:spacing w:after="0" w:line="360" w:lineRule="auto"/>
        <w:jc w:val="both"/>
        <w:rPr>
          <w:rFonts w:ascii="Garamond" w:hAnsi="Garamond"/>
          <w:sz w:val="24"/>
          <w:szCs w:val="24"/>
        </w:rPr>
      </w:pPr>
      <w:r w:rsidRPr="00EB6AC1">
        <w:rPr>
          <w:rFonts w:ascii="Garamond" w:hAnsi="Garamond"/>
          <w:sz w:val="24"/>
          <w:szCs w:val="24"/>
        </w:rPr>
        <w:t xml:space="preserve">Em </w:t>
      </w:r>
      <w:r>
        <w:rPr>
          <w:rFonts w:ascii="Garamond" w:hAnsi="Garamond"/>
          <w:sz w:val="24"/>
          <w:szCs w:val="24"/>
        </w:rPr>
        <w:t>Abril de 2009, violentos distúrbios no estádio do Dragão, conduziram a ferimentos graves de alguns espectadores que foram agredidos com paus e pedras. Na sequência de tal acontecimento, publicou-se o Decreto-Lei n.º 11367 com o seguinte teor:</w:t>
      </w:r>
    </w:p>
    <w:p w:rsidR="00B30ACD" w:rsidRDefault="00B30ACD" w:rsidP="00FF1879">
      <w:pPr>
        <w:spacing w:after="0" w:line="360" w:lineRule="auto"/>
        <w:rPr>
          <w:rFonts w:ascii="Garamond" w:hAnsi="Garamond"/>
          <w:sz w:val="24"/>
          <w:szCs w:val="24"/>
        </w:rPr>
      </w:pPr>
      <w:r w:rsidRPr="003727D4">
        <w:rPr>
          <w:rFonts w:ascii="Garamond" w:hAnsi="Garamond"/>
          <w:i/>
          <w:sz w:val="24"/>
          <w:szCs w:val="24"/>
        </w:rPr>
        <w:t xml:space="preserve">“ </w:t>
      </w:r>
      <w:proofErr w:type="gramStart"/>
      <w:r w:rsidRPr="003727D4">
        <w:rPr>
          <w:rFonts w:ascii="Garamond" w:hAnsi="Garamond"/>
          <w:i/>
          <w:sz w:val="24"/>
          <w:szCs w:val="24"/>
        </w:rPr>
        <w:t>é</w:t>
      </w:r>
      <w:proofErr w:type="gramEnd"/>
      <w:r w:rsidRPr="003727D4">
        <w:rPr>
          <w:rFonts w:ascii="Garamond" w:hAnsi="Garamond"/>
          <w:i/>
          <w:sz w:val="24"/>
          <w:szCs w:val="24"/>
        </w:rPr>
        <w:t xml:space="preserve"> absolutamente proibida a entrada em recintos desportivos com quaisquer </w:t>
      </w:r>
      <w:r w:rsidRPr="00236690">
        <w:rPr>
          <w:rFonts w:ascii="Garamond" w:hAnsi="Garamond"/>
          <w:i/>
          <w:sz w:val="24"/>
          <w:szCs w:val="24"/>
        </w:rPr>
        <w:t>objectos contundentes</w:t>
      </w:r>
      <w:r>
        <w:rPr>
          <w:rFonts w:ascii="Garamond" w:hAnsi="Garamond"/>
          <w:sz w:val="24"/>
          <w:szCs w:val="24"/>
        </w:rPr>
        <w:t>”</w:t>
      </w:r>
    </w:p>
    <w:p w:rsidR="00B30ACD" w:rsidRDefault="00B30ACD" w:rsidP="00FF1879">
      <w:pPr>
        <w:spacing w:after="0" w:line="360" w:lineRule="auto"/>
        <w:jc w:val="both"/>
        <w:rPr>
          <w:rFonts w:ascii="Garamond" w:hAnsi="Garamond"/>
          <w:sz w:val="24"/>
          <w:szCs w:val="24"/>
        </w:rPr>
      </w:pPr>
      <w:r>
        <w:rPr>
          <w:rFonts w:ascii="Garamond" w:hAnsi="Garamond"/>
          <w:sz w:val="24"/>
          <w:szCs w:val="24"/>
        </w:rPr>
        <w:t>Num jogo entre o Benfica e o Naval, dois elementos da PSP armados com pistolas e bastões, pretendem entrar no Estádio da Luz para cumprir o seu dever legal de vigilância de eventos desportivos</w:t>
      </w:r>
    </w:p>
    <w:p w:rsidR="00B30ACD" w:rsidRDefault="00B30ACD" w:rsidP="00FF1879">
      <w:pPr>
        <w:spacing w:after="0" w:line="360" w:lineRule="auto"/>
        <w:rPr>
          <w:rFonts w:ascii="Garamond" w:hAnsi="Garamond"/>
          <w:sz w:val="24"/>
          <w:szCs w:val="24"/>
        </w:rPr>
      </w:pPr>
      <w:r>
        <w:rPr>
          <w:rFonts w:ascii="Garamond" w:hAnsi="Garamond"/>
          <w:b/>
          <w:sz w:val="24"/>
          <w:szCs w:val="24"/>
        </w:rPr>
        <w:t>Ricardo</w:t>
      </w:r>
      <w:r>
        <w:rPr>
          <w:rFonts w:ascii="Garamond" w:hAnsi="Garamond"/>
          <w:sz w:val="24"/>
          <w:szCs w:val="24"/>
        </w:rPr>
        <w:t xml:space="preserve">, que transportava 2 garrafas de vidro de </w:t>
      </w:r>
      <w:proofErr w:type="spellStart"/>
      <w:r w:rsidRPr="00A61FD7">
        <w:rPr>
          <w:rFonts w:ascii="Garamond" w:hAnsi="Garamond"/>
          <w:i/>
          <w:sz w:val="24"/>
          <w:szCs w:val="24"/>
        </w:rPr>
        <w:t>seven</w:t>
      </w:r>
      <w:proofErr w:type="spellEnd"/>
      <w:r w:rsidRPr="00A61FD7">
        <w:rPr>
          <w:rFonts w:ascii="Garamond" w:hAnsi="Garamond"/>
          <w:i/>
          <w:sz w:val="24"/>
          <w:szCs w:val="24"/>
        </w:rPr>
        <w:t xml:space="preserve"> </w:t>
      </w:r>
      <w:proofErr w:type="spellStart"/>
      <w:r w:rsidRPr="00A61FD7">
        <w:rPr>
          <w:rFonts w:ascii="Garamond" w:hAnsi="Garamond"/>
          <w:i/>
          <w:sz w:val="24"/>
          <w:szCs w:val="24"/>
        </w:rPr>
        <w:t>up</w:t>
      </w:r>
      <w:proofErr w:type="spellEnd"/>
      <w:r>
        <w:rPr>
          <w:rFonts w:ascii="Garamond" w:hAnsi="Garamond"/>
          <w:sz w:val="24"/>
          <w:szCs w:val="24"/>
        </w:rPr>
        <w:t xml:space="preserve"> com capacidade de 1 litro cada, queria entrar porque dizia que tinha sede e que a </w:t>
      </w:r>
      <w:proofErr w:type="spellStart"/>
      <w:r w:rsidRPr="00A61FD7">
        <w:rPr>
          <w:rFonts w:ascii="Garamond" w:hAnsi="Garamond"/>
          <w:i/>
          <w:sz w:val="24"/>
          <w:szCs w:val="24"/>
        </w:rPr>
        <w:t>seven</w:t>
      </w:r>
      <w:proofErr w:type="spellEnd"/>
      <w:r w:rsidRPr="00A61FD7">
        <w:rPr>
          <w:rFonts w:ascii="Garamond" w:hAnsi="Garamond"/>
          <w:i/>
          <w:sz w:val="24"/>
          <w:szCs w:val="24"/>
        </w:rPr>
        <w:t xml:space="preserve"> </w:t>
      </w:r>
      <w:proofErr w:type="spellStart"/>
      <w:r w:rsidRPr="00A61FD7">
        <w:rPr>
          <w:rFonts w:ascii="Garamond" w:hAnsi="Garamond"/>
          <w:i/>
          <w:sz w:val="24"/>
          <w:szCs w:val="24"/>
        </w:rPr>
        <w:t>up</w:t>
      </w:r>
      <w:proofErr w:type="spellEnd"/>
      <w:r>
        <w:rPr>
          <w:rFonts w:ascii="Garamond" w:hAnsi="Garamond"/>
          <w:sz w:val="24"/>
          <w:szCs w:val="24"/>
        </w:rPr>
        <w:t xml:space="preserve"> era cara. </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Da mesma forma, </w:t>
      </w:r>
      <w:r>
        <w:rPr>
          <w:rFonts w:ascii="Garamond" w:hAnsi="Garamond"/>
          <w:b/>
          <w:sz w:val="24"/>
          <w:szCs w:val="24"/>
        </w:rPr>
        <w:t>Carla</w:t>
      </w:r>
      <w:r>
        <w:rPr>
          <w:rFonts w:ascii="Garamond" w:hAnsi="Garamond"/>
          <w:sz w:val="24"/>
          <w:szCs w:val="24"/>
        </w:rPr>
        <w:t xml:space="preserve"> queria levar para o estádio o seu guarda-chuva vermelho e branco, lembrança do seu avô, pois dizia que “</w:t>
      </w:r>
      <w:r w:rsidRPr="00F32ECF">
        <w:rPr>
          <w:rFonts w:ascii="Garamond" w:hAnsi="Garamond"/>
          <w:i/>
          <w:sz w:val="24"/>
          <w:szCs w:val="24"/>
        </w:rPr>
        <w:t xml:space="preserve">estava meio adoentada e não queria apanhar </w:t>
      </w:r>
      <w:r>
        <w:rPr>
          <w:rFonts w:ascii="Garamond" w:hAnsi="Garamond"/>
          <w:i/>
          <w:sz w:val="24"/>
          <w:szCs w:val="24"/>
        </w:rPr>
        <w:t xml:space="preserve">mais </w:t>
      </w:r>
      <w:r w:rsidRPr="00F32ECF">
        <w:rPr>
          <w:rFonts w:ascii="Garamond" w:hAnsi="Garamond"/>
          <w:i/>
          <w:sz w:val="24"/>
          <w:szCs w:val="24"/>
        </w:rPr>
        <w:t>uma molha</w:t>
      </w:r>
      <w:r>
        <w:rPr>
          <w:rFonts w:ascii="Garamond" w:hAnsi="Garamond"/>
          <w:i/>
          <w:sz w:val="24"/>
          <w:szCs w:val="24"/>
        </w:rPr>
        <w:t>!</w:t>
      </w:r>
      <w:r>
        <w:rPr>
          <w:rFonts w:ascii="Garamond" w:hAnsi="Garamond"/>
          <w:sz w:val="24"/>
          <w:szCs w:val="24"/>
        </w:rPr>
        <w:t>”</w:t>
      </w:r>
    </w:p>
    <w:p w:rsidR="00B30ACD" w:rsidRDefault="00B30ACD" w:rsidP="00FF1879">
      <w:pPr>
        <w:spacing w:after="0" w:line="360" w:lineRule="auto"/>
        <w:rPr>
          <w:rFonts w:ascii="Garamond" w:hAnsi="Garamond"/>
          <w:b/>
          <w:sz w:val="24"/>
          <w:szCs w:val="24"/>
        </w:rPr>
      </w:pPr>
      <w:r>
        <w:rPr>
          <w:rFonts w:ascii="Garamond" w:hAnsi="Garamond"/>
          <w:b/>
          <w:sz w:val="24"/>
          <w:szCs w:val="24"/>
        </w:rPr>
        <w:t xml:space="preserve">Quid </w:t>
      </w:r>
      <w:proofErr w:type="spellStart"/>
      <w:r>
        <w:rPr>
          <w:rFonts w:ascii="Garamond" w:hAnsi="Garamond"/>
          <w:b/>
          <w:sz w:val="24"/>
          <w:szCs w:val="24"/>
        </w:rPr>
        <w:t>iuris</w:t>
      </w:r>
      <w:proofErr w:type="spellEnd"/>
      <w:r w:rsidRPr="00A61FD7">
        <w:rPr>
          <w:rFonts w:ascii="Garamond" w:hAnsi="Garamond"/>
          <w:b/>
          <w:sz w:val="24"/>
          <w:szCs w:val="24"/>
        </w:rPr>
        <w:t>?</w:t>
      </w:r>
    </w:p>
    <w:p w:rsidR="00B30ACD" w:rsidRDefault="00B30ACD" w:rsidP="00FF1879">
      <w:pPr>
        <w:spacing w:after="0" w:line="360" w:lineRule="auto"/>
        <w:jc w:val="both"/>
        <w:rPr>
          <w:rFonts w:ascii="Garamond" w:hAnsi="Garamond"/>
          <w:b/>
          <w:sz w:val="24"/>
          <w:szCs w:val="24"/>
        </w:rPr>
      </w:pPr>
    </w:p>
    <w:p w:rsidR="00B30ACD" w:rsidRDefault="00B30ACD" w:rsidP="00FF1879">
      <w:pPr>
        <w:spacing w:after="0" w:line="360" w:lineRule="auto"/>
        <w:jc w:val="both"/>
        <w:rPr>
          <w:rFonts w:ascii="Garamond" w:hAnsi="Garamond"/>
          <w:b/>
          <w:sz w:val="24"/>
          <w:szCs w:val="24"/>
        </w:rPr>
      </w:pPr>
      <w:r>
        <w:rPr>
          <w:rFonts w:ascii="Garamond" w:hAnsi="Garamond"/>
          <w:b/>
          <w:sz w:val="24"/>
          <w:szCs w:val="24"/>
        </w:rPr>
        <w:t>Resolução:</w:t>
      </w:r>
    </w:p>
    <w:p w:rsidR="00B30ACD" w:rsidRDefault="00B30ACD" w:rsidP="00FF1879">
      <w:pPr>
        <w:spacing w:after="0" w:line="360" w:lineRule="auto"/>
        <w:jc w:val="both"/>
        <w:rPr>
          <w:rFonts w:ascii="Garamond" w:hAnsi="Garamond"/>
          <w:b/>
          <w:sz w:val="24"/>
          <w:szCs w:val="24"/>
        </w:rPr>
      </w:pP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Temos uma norma que </w:t>
      </w:r>
      <w:r w:rsidRPr="00C969DC">
        <w:rPr>
          <w:rFonts w:ascii="Garamond" w:hAnsi="Garamond"/>
          <w:sz w:val="24"/>
          <w:szCs w:val="24"/>
        </w:rPr>
        <w:t>impede a entrada em recintos desportivos com</w:t>
      </w:r>
      <w:r w:rsidRPr="00542861">
        <w:rPr>
          <w:rFonts w:ascii="Garamond" w:hAnsi="Garamond"/>
          <w:i/>
          <w:sz w:val="24"/>
          <w:szCs w:val="24"/>
        </w:rPr>
        <w:t xml:space="preserve"> objectos contundentes</w:t>
      </w:r>
      <w:r w:rsidRPr="00C969DC">
        <w:rPr>
          <w:rFonts w:ascii="Garamond" w:hAnsi="Garamond"/>
          <w:sz w:val="24"/>
          <w:szCs w:val="24"/>
        </w:rPr>
        <w:t xml:space="preserve">. </w:t>
      </w:r>
    </w:p>
    <w:p w:rsidR="00B30ACD" w:rsidRDefault="00B30ACD" w:rsidP="00FF1879">
      <w:pPr>
        <w:spacing w:after="0" w:line="360" w:lineRule="auto"/>
        <w:jc w:val="both"/>
        <w:rPr>
          <w:rFonts w:ascii="Garamond" w:hAnsi="Garamond"/>
          <w:sz w:val="24"/>
          <w:szCs w:val="24"/>
        </w:rPr>
      </w:pPr>
      <w:r w:rsidRPr="00C969DC">
        <w:rPr>
          <w:rFonts w:ascii="Garamond" w:hAnsi="Garamond"/>
          <w:sz w:val="24"/>
          <w:szCs w:val="24"/>
        </w:rPr>
        <w:t xml:space="preserve">É esta expressão que importa interpretar para as três situações em causa. </w:t>
      </w:r>
    </w:p>
    <w:p w:rsidR="00B30ACD" w:rsidRDefault="00B30ACD" w:rsidP="00FF1879">
      <w:pPr>
        <w:spacing w:after="0" w:line="360" w:lineRule="auto"/>
        <w:jc w:val="both"/>
        <w:rPr>
          <w:rFonts w:ascii="Garamond" w:hAnsi="Garamond"/>
          <w:sz w:val="24"/>
          <w:szCs w:val="24"/>
        </w:rPr>
      </w:pPr>
      <w:r w:rsidRPr="00C969DC">
        <w:rPr>
          <w:rFonts w:ascii="Garamond" w:hAnsi="Garamond"/>
          <w:sz w:val="24"/>
          <w:szCs w:val="24"/>
        </w:rPr>
        <w:t xml:space="preserve">Atendendo à letra da lei, contundente significa: </w:t>
      </w:r>
      <w:r w:rsidRPr="00534E5E">
        <w:rPr>
          <w:rFonts w:ascii="Garamond" w:hAnsi="Garamond"/>
          <w:b/>
          <w:sz w:val="24"/>
          <w:szCs w:val="24"/>
        </w:rPr>
        <w:t xml:space="preserve">qualquer </w:t>
      </w:r>
      <w:proofErr w:type="gramStart"/>
      <w:r w:rsidRPr="00534E5E">
        <w:rPr>
          <w:rFonts w:ascii="Garamond" w:hAnsi="Garamond"/>
          <w:b/>
          <w:sz w:val="24"/>
          <w:szCs w:val="24"/>
        </w:rPr>
        <w:t>objecto</w:t>
      </w:r>
      <w:proofErr w:type="gramEnd"/>
      <w:r w:rsidRPr="00534E5E">
        <w:rPr>
          <w:rFonts w:ascii="Garamond" w:hAnsi="Garamond"/>
          <w:b/>
          <w:sz w:val="24"/>
          <w:szCs w:val="24"/>
        </w:rPr>
        <w:t xml:space="preserve"> duro e pesado que possa causar contusão</w:t>
      </w:r>
      <w:r w:rsidRPr="00C969DC">
        <w:rPr>
          <w:rFonts w:ascii="Garamond" w:hAnsi="Garamond"/>
          <w:sz w:val="24"/>
          <w:szCs w:val="24"/>
        </w:rPr>
        <w:t xml:space="preserve"> </w:t>
      </w:r>
      <w:r w:rsidRPr="00534E5E">
        <w:rPr>
          <w:rFonts w:ascii="Garamond" w:hAnsi="Garamond"/>
          <w:sz w:val="24"/>
          <w:szCs w:val="24"/>
        </w:rPr>
        <w:t>ou</w:t>
      </w:r>
      <w:r>
        <w:rPr>
          <w:rFonts w:ascii="Garamond" w:hAnsi="Garamond"/>
          <w:sz w:val="24"/>
          <w:szCs w:val="24"/>
        </w:rPr>
        <w:t xml:space="preserve"> pode referir-se simplesmente a </w:t>
      </w:r>
      <w:r w:rsidRPr="00534E5E">
        <w:rPr>
          <w:rFonts w:ascii="Garamond" w:hAnsi="Garamond"/>
          <w:b/>
          <w:sz w:val="24"/>
          <w:szCs w:val="24"/>
        </w:rPr>
        <w:t>armas</w:t>
      </w:r>
      <w:r>
        <w:rPr>
          <w:rFonts w:ascii="Garamond" w:hAnsi="Garamond"/>
          <w:sz w:val="24"/>
          <w:szCs w:val="24"/>
        </w:rPr>
        <w:t xml:space="preserve"> (objecto usado para atacar/ ou defender). Temos uma expressão </w:t>
      </w:r>
      <w:proofErr w:type="spellStart"/>
      <w:r>
        <w:rPr>
          <w:rFonts w:ascii="Garamond" w:hAnsi="Garamond"/>
          <w:sz w:val="24"/>
          <w:szCs w:val="24"/>
        </w:rPr>
        <w:t>pluri-significativa</w:t>
      </w:r>
      <w:proofErr w:type="spellEnd"/>
      <w:r>
        <w:rPr>
          <w:rFonts w:ascii="Garamond" w:hAnsi="Garamond"/>
          <w:sz w:val="24"/>
          <w:szCs w:val="24"/>
        </w:rPr>
        <w:t>, isto é, uma expressão cuja letra comporta gramaticalmente mais que um significado.</w:t>
      </w:r>
    </w:p>
    <w:p w:rsidR="00B30ACD" w:rsidRDefault="00B30ACD" w:rsidP="00FF1879">
      <w:pPr>
        <w:spacing w:after="0" w:line="360" w:lineRule="auto"/>
        <w:jc w:val="both"/>
        <w:rPr>
          <w:rFonts w:ascii="Garamond" w:hAnsi="Garamond"/>
          <w:sz w:val="24"/>
          <w:szCs w:val="24"/>
        </w:rPr>
      </w:pPr>
    </w:p>
    <w:p w:rsidR="00B30ACD" w:rsidRDefault="00B30ACD" w:rsidP="00FF1879">
      <w:pPr>
        <w:spacing w:after="0" w:line="360" w:lineRule="auto"/>
        <w:jc w:val="both"/>
        <w:rPr>
          <w:rFonts w:ascii="Garamond" w:hAnsi="Garamond"/>
          <w:sz w:val="24"/>
          <w:szCs w:val="24"/>
        </w:rPr>
      </w:pPr>
      <w:r>
        <w:rPr>
          <w:rFonts w:ascii="Garamond" w:hAnsi="Garamond"/>
          <w:b/>
          <w:sz w:val="24"/>
          <w:szCs w:val="24"/>
        </w:rPr>
        <w:t xml:space="preserve">- </w:t>
      </w:r>
      <w:r w:rsidRPr="004A3DC9">
        <w:rPr>
          <w:rFonts w:ascii="Garamond" w:hAnsi="Garamond"/>
          <w:b/>
          <w:sz w:val="24"/>
          <w:szCs w:val="24"/>
        </w:rPr>
        <w:t>PSP:</w:t>
      </w:r>
      <w:r>
        <w:rPr>
          <w:rFonts w:ascii="Garamond" w:hAnsi="Garamond"/>
          <w:sz w:val="24"/>
          <w:szCs w:val="24"/>
        </w:rPr>
        <w:t xml:space="preserve"> caso típico de redução teleológica</w:t>
      </w:r>
    </w:p>
    <w:p w:rsidR="00B30ACD" w:rsidRDefault="00B30ACD" w:rsidP="00FF1879">
      <w:pPr>
        <w:spacing w:after="0" w:line="360" w:lineRule="auto"/>
        <w:jc w:val="both"/>
        <w:rPr>
          <w:rFonts w:ascii="Garamond" w:hAnsi="Garamond"/>
          <w:sz w:val="24"/>
          <w:szCs w:val="24"/>
        </w:rPr>
      </w:pPr>
      <w:r>
        <w:rPr>
          <w:rFonts w:ascii="Garamond" w:hAnsi="Garamond"/>
          <w:sz w:val="24"/>
          <w:szCs w:val="24"/>
        </w:rPr>
        <w:lastRenderedPageBreak/>
        <w:t>A letra da lei refere-se a objectos contundentes. O elemento lógico, neste caso o histórico (“na sequencia de distúrbios…”) e o teleológico, pretende evitar que haja ferimentos entre os adeptos na sequência de eventuais desacatos entre eles.</w:t>
      </w:r>
    </w:p>
    <w:p w:rsidR="00B30ACD" w:rsidRDefault="00B30ACD" w:rsidP="00FF1879">
      <w:pPr>
        <w:spacing w:after="0" w:line="360" w:lineRule="auto"/>
        <w:jc w:val="both"/>
        <w:rPr>
          <w:rFonts w:ascii="Garamond" w:hAnsi="Garamond"/>
          <w:sz w:val="24"/>
          <w:szCs w:val="24"/>
        </w:rPr>
      </w:pPr>
      <w:r>
        <w:rPr>
          <w:rFonts w:ascii="Garamond" w:hAnsi="Garamond"/>
          <w:sz w:val="24"/>
          <w:szCs w:val="24"/>
        </w:rPr>
        <w:t>A situação em causa cabe perfeitamente na letra da lei, pois não se duvida que as pistolas e bastões transportados pelos elementos da PSP</w:t>
      </w:r>
      <w:proofErr w:type="gramStart"/>
      <w:r>
        <w:rPr>
          <w:rFonts w:ascii="Garamond" w:hAnsi="Garamond"/>
          <w:sz w:val="24"/>
          <w:szCs w:val="24"/>
        </w:rPr>
        <w:t>,</w:t>
      </w:r>
      <w:proofErr w:type="gramEnd"/>
      <w:r>
        <w:rPr>
          <w:rFonts w:ascii="Garamond" w:hAnsi="Garamond"/>
          <w:sz w:val="24"/>
          <w:szCs w:val="24"/>
        </w:rPr>
        <w:t xml:space="preserve"> sejam objectos contundentes. Todavia verifica-se que se, se, impedisse a entrada da PSP o fim da norma mais facilmente seria posto em causa, pois estes visam precisamente com as suas armas por fim aos desacatos entre os adeptos. Trata-se de uma situação que o legislador certamente por lapso não salvaguardou, o fim da lei não está pensado para estas hipóteses. Por isso, deve-se fazer uma redução teleológica da regra que decorre do </w:t>
      </w:r>
      <w:proofErr w:type="spellStart"/>
      <w:r>
        <w:rPr>
          <w:rFonts w:ascii="Garamond" w:hAnsi="Garamond"/>
          <w:sz w:val="24"/>
          <w:szCs w:val="24"/>
        </w:rPr>
        <w:t>Dec</w:t>
      </w:r>
      <w:proofErr w:type="spellEnd"/>
      <w:r>
        <w:rPr>
          <w:rFonts w:ascii="Garamond" w:hAnsi="Garamond"/>
          <w:sz w:val="24"/>
          <w:szCs w:val="24"/>
        </w:rPr>
        <w:t>- lei 11367 e não o aplicar a esta situação, dado que só assim se respeitará a finalidade da norma em causa.</w:t>
      </w:r>
    </w:p>
    <w:p w:rsidR="00B30ACD" w:rsidRDefault="00B30ACD" w:rsidP="00FF1879">
      <w:pPr>
        <w:spacing w:after="0" w:line="360" w:lineRule="auto"/>
        <w:jc w:val="both"/>
        <w:rPr>
          <w:rFonts w:ascii="Garamond" w:hAnsi="Garamond"/>
          <w:sz w:val="24"/>
          <w:szCs w:val="24"/>
        </w:rPr>
      </w:pP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 Quanto à situação de </w:t>
      </w:r>
      <w:r w:rsidRPr="004A3DC9">
        <w:rPr>
          <w:rFonts w:ascii="Garamond" w:hAnsi="Garamond"/>
          <w:b/>
          <w:sz w:val="24"/>
          <w:szCs w:val="24"/>
        </w:rPr>
        <w:t>Ricardo</w:t>
      </w:r>
      <w:r>
        <w:rPr>
          <w:rFonts w:ascii="Garamond" w:hAnsi="Garamond"/>
          <w:sz w:val="24"/>
          <w:szCs w:val="24"/>
        </w:rPr>
        <w:t xml:space="preserve">, espectador, não se coloca a questão anterior, pois da letra e espírito da lei decorre que lhe está vedada a entrada, desde que leve objectos contundentes. E é precisamente esta situação que importa indagar. As garrafas de </w:t>
      </w:r>
      <w:proofErr w:type="spellStart"/>
      <w:r>
        <w:rPr>
          <w:rFonts w:ascii="Garamond" w:hAnsi="Garamond"/>
          <w:sz w:val="24"/>
          <w:szCs w:val="24"/>
        </w:rPr>
        <w:t>seven</w:t>
      </w:r>
      <w:proofErr w:type="spellEnd"/>
      <w:r>
        <w:rPr>
          <w:rFonts w:ascii="Garamond" w:hAnsi="Garamond"/>
          <w:sz w:val="24"/>
          <w:szCs w:val="24"/>
        </w:rPr>
        <w:t xml:space="preserve"> </w:t>
      </w:r>
      <w:proofErr w:type="spellStart"/>
      <w:r>
        <w:rPr>
          <w:rFonts w:ascii="Garamond" w:hAnsi="Garamond"/>
          <w:sz w:val="24"/>
          <w:szCs w:val="24"/>
        </w:rPr>
        <w:t>up</w:t>
      </w:r>
      <w:proofErr w:type="spellEnd"/>
      <w:r>
        <w:rPr>
          <w:rFonts w:ascii="Garamond" w:hAnsi="Garamond"/>
          <w:sz w:val="24"/>
          <w:szCs w:val="24"/>
        </w:rPr>
        <w:t xml:space="preserve"> de um litro são objectos contundentes? Ora significando objectos contundentes no seu sentido mais amplo: objectos duros / pesados/ que causam contusão, não se duvida que tais garrafas são susceptíveis de causar contusão, ainda com a agravante de que se podem partir e causar desse modo graves ferimentos. Por isso, fazendo uma interpretação declarativa lata da norma, chega-se à conclusão que esta se aplica sem mais a esta situação. O legislador exprimiu-se de modo adequado a abranger estes objectos. Neste caso, o elemento lógico, ajuda-nos a optar pelo significado mais amplo da expressão.</w:t>
      </w:r>
    </w:p>
    <w:p w:rsidR="00B30ACD" w:rsidRDefault="00B30ACD" w:rsidP="00FF1879">
      <w:pPr>
        <w:spacing w:after="0" w:line="360" w:lineRule="auto"/>
        <w:jc w:val="both"/>
        <w:rPr>
          <w:rFonts w:ascii="Garamond" w:hAnsi="Garamond"/>
          <w:sz w:val="24"/>
          <w:szCs w:val="24"/>
        </w:rPr>
      </w:pP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 Quanto à situação de </w:t>
      </w:r>
      <w:r w:rsidRPr="0085206E">
        <w:rPr>
          <w:rFonts w:ascii="Garamond" w:hAnsi="Garamond"/>
          <w:b/>
          <w:sz w:val="24"/>
          <w:szCs w:val="24"/>
        </w:rPr>
        <w:t>Carla</w:t>
      </w:r>
      <w:r>
        <w:rPr>
          <w:rFonts w:ascii="Garamond" w:hAnsi="Garamond"/>
          <w:sz w:val="24"/>
          <w:szCs w:val="24"/>
        </w:rPr>
        <w:t>, os termos da questão colocam-se como a anterior. Com a possibilidade de se questionar o tipo de guarda-chuva em causa, para saber se, efectivamente</w:t>
      </w:r>
      <w:proofErr w:type="gramStart"/>
      <w:r>
        <w:rPr>
          <w:rFonts w:ascii="Garamond" w:hAnsi="Garamond"/>
          <w:sz w:val="24"/>
          <w:szCs w:val="24"/>
        </w:rPr>
        <w:t>,</w:t>
      </w:r>
      <w:proofErr w:type="gramEnd"/>
      <w:r>
        <w:rPr>
          <w:rFonts w:ascii="Garamond" w:hAnsi="Garamond"/>
          <w:sz w:val="24"/>
          <w:szCs w:val="24"/>
        </w:rPr>
        <w:t xml:space="preserve"> se pode considerar um objecto contundente. Se considerarmos que assim é, devemos, também aqui, fazer uma interpretarão declarativa lata. </w:t>
      </w:r>
      <w:r>
        <w:rPr>
          <w:rStyle w:val="Refdenotaderodap"/>
          <w:rFonts w:ascii="Garamond" w:hAnsi="Garamond"/>
          <w:sz w:val="24"/>
          <w:szCs w:val="24"/>
        </w:rPr>
        <w:footnoteReference w:id="144"/>
      </w:r>
    </w:p>
    <w:p w:rsidR="00B30ACD" w:rsidRDefault="00B30ACD" w:rsidP="00FF1879">
      <w:pPr>
        <w:spacing w:after="0" w:line="360" w:lineRule="auto"/>
        <w:jc w:val="both"/>
        <w:rPr>
          <w:rFonts w:ascii="Garamond" w:hAnsi="Garamond"/>
          <w:sz w:val="24"/>
          <w:szCs w:val="24"/>
        </w:rPr>
      </w:pPr>
    </w:p>
    <w:p w:rsidR="00B30ACD" w:rsidRDefault="00B30ACD" w:rsidP="00FF1879">
      <w:pPr>
        <w:spacing w:after="0" w:line="360" w:lineRule="auto"/>
        <w:jc w:val="both"/>
        <w:rPr>
          <w:rFonts w:ascii="Garamond" w:hAnsi="Garamond"/>
          <w:sz w:val="24"/>
          <w:szCs w:val="24"/>
        </w:rPr>
      </w:pPr>
    </w:p>
    <w:p w:rsidR="00B30ACD" w:rsidRDefault="00B30ACD" w:rsidP="00FF1879">
      <w:pPr>
        <w:spacing w:after="0" w:line="360" w:lineRule="auto"/>
        <w:rPr>
          <w:rFonts w:ascii="Garamond" w:hAnsi="Garamond"/>
          <w:b/>
          <w:sz w:val="24"/>
          <w:szCs w:val="24"/>
        </w:rPr>
      </w:pPr>
      <w:r>
        <w:rPr>
          <w:rFonts w:ascii="Garamond" w:hAnsi="Garamond"/>
          <w:b/>
          <w:sz w:val="24"/>
          <w:szCs w:val="24"/>
        </w:rPr>
        <w:t xml:space="preserve">Caso Prático n.º 6  </w:t>
      </w:r>
    </w:p>
    <w:p w:rsidR="00B30ACD" w:rsidRDefault="00B30ACD" w:rsidP="00FF1879">
      <w:pPr>
        <w:spacing w:after="0" w:line="360" w:lineRule="auto"/>
        <w:rPr>
          <w:rFonts w:ascii="Garamond" w:hAnsi="Garamond"/>
          <w:b/>
          <w:sz w:val="24"/>
          <w:szCs w:val="24"/>
        </w:rPr>
      </w:pPr>
    </w:p>
    <w:p w:rsidR="00B30ACD" w:rsidRDefault="00B30ACD" w:rsidP="00FF1879">
      <w:pPr>
        <w:spacing w:after="0" w:line="360" w:lineRule="auto"/>
        <w:jc w:val="both"/>
        <w:rPr>
          <w:rFonts w:ascii="Garamond" w:hAnsi="Garamond"/>
          <w:sz w:val="24"/>
          <w:szCs w:val="24"/>
        </w:rPr>
      </w:pPr>
      <w:r>
        <w:rPr>
          <w:rFonts w:ascii="Garamond" w:hAnsi="Garamond"/>
          <w:b/>
          <w:sz w:val="24"/>
          <w:szCs w:val="24"/>
        </w:rPr>
        <w:lastRenderedPageBreak/>
        <w:t>Roberto</w:t>
      </w:r>
      <w:r>
        <w:rPr>
          <w:rFonts w:ascii="Garamond" w:hAnsi="Garamond"/>
          <w:sz w:val="24"/>
          <w:szCs w:val="24"/>
        </w:rPr>
        <w:t xml:space="preserve"> </w:t>
      </w:r>
      <w:r w:rsidRPr="00B2520D">
        <w:rPr>
          <w:rFonts w:ascii="Garamond" w:hAnsi="Garamond"/>
          <w:sz w:val="24"/>
          <w:szCs w:val="24"/>
        </w:rPr>
        <w:t>vem</w:t>
      </w:r>
      <w:r>
        <w:rPr>
          <w:rFonts w:ascii="Garamond" w:hAnsi="Garamond"/>
          <w:sz w:val="24"/>
          <w:szCs w:val="24"/>
        </w:rPr>
        <w:t xml:space="preserve"> sendo, há longas </w:t>
      </w:r>
      <w:proofErr w:type="gramStart"/>
      <w:r>
        <w:rPr>
          <w:rFonts w:ascii="Garamond" w:hAnsi="Garamond"/>
          <w:sz w:val="24"/>
          <w:szCs w:val="24"/>
        </w:rPr>
        <w:t>semanas</w:t>
      </w:r>
      <w:proofErr w:type="gramEnd"/>
      <w:r>
        <w:rPr>
          <w:rFonts w:ascii="Garamond" w:hAnsi="Garamond"/>
          <w:sz w:val="24"/>
          <w:szCs w:val="24"/>
        </w:rPr>
        <w:t xml:space="preserve"> acordado a meio da noite por chamadas telefónicas feitas por alguém que invariavelmente lhe pergunta se consegue dormir bem.</w:t>
      </w:r>
    </w:p>
    <w:p w:rsidR="00B30ACD" w:rsidRDefault="00B30ACD" w:rsidP="00FF1879">
      <w:pPr>
        <w:spacing w:after="0" w:line="360" w:lineRule="auto"/>
        <w:jc w:val="both"/>
        <w:rPr>
          <w:rFonts w:ascii="Garamond" w:hAnsi="Garamond"/>
          <w:sz w:val="24"/>
          <w:szCs w:val="24"/>
        </w:rPr>
      </w:pPr>
    </w:p>
    <w:p w:rsidR="00B30ACD" w:rsidRDefault="00B30ACD" w:rsidP="00F331C0">
      <w:pPr>
        <w:pStyle w:val="PargrafodaLista"/>
        <w:numPr>
          <w:ilvl w:val="0"/>
          <w:numId w:val="106"/>
        </w:numPr>
        <w:spacing w:after="0" w:line="360" w:lineRule="auto"/>
        <w:jc w:val="both"/>
        <w:rPr>
          <w:rFonts w:ascii="Garamond" w:hAnsi="Garamond"/>
          <w:sz w:val="24"/>
          <w:szCs w:val="24"/>
          <w:lang w:eastAsia="pt-PT"/>
        </w:rPr>
      </w:pPr>
      <w:r w:rsidRPr="00D36525">
        <w:rPr>
          <w:rFonts w:ascii="Garamond" w:hAnsi="Garamond"/>
          <w:sz w:val="24"/>
          <w:szCs w:val="24"/>
        </w:rPr>
        <w:t xml:space="preserve">Tendo reconhecido a voz de uma colega da Faculdade, </w:t>
      </w:r>
      <w:r>
        <w:rPr>
          <w:rFonts w:ascii="Garamond" w:hAnsi="Garamond"/>
          <w:b/>
          <w:sz w:val="24"/>
          <w:szCs w:val="24"/>
        </w:rPr>
        <w:t>Roberto</w:t>
      </w:r>
      <w:r w:rsidRPr="00D36525">
        <w:rPr>
          <w:rFonts w:ascii="Garamond" w:hAnsi="Garamond"/>
          <w:sz w:val="24"/>
          <w:szCs w:val="24"/>
        </w:rPr>
        <w:t xml:space="preserve"> pretende saber se pode apresentar queixa - crime com fundamento no </w:t>
      </w:r>
      <w:proofErr w:type="spellStart"/>
      <w:r w:rsidRPr="00D36525">
        <w:rPr>
          <w:rFonts w:ascii="Garamond" w:hAnsi="Garamond"/>
          <w:sz w:val="24"/>
          <w:szCs w:val="24"/>
        </w:rPr>
        <w:t>art</w:t>
      </w:r>
      <w:proofErr w:type="spellEnd"/>
      <w:r w:rsidRPr="00D36525">
        <w:rPr>
          <w:rFonts w:ascii="Garamond" w:hAnsi="Garamond"/>
          <w:sz w:val="24"/>
          <w:szCs w:val="24"/>
        </w:rPr>
        <w:t xml:space="preserve">. 190 n.º1 do Código Penal aprovado pelo </w:t>
      </w:r>
      <w:r w:rsidRPr="00D36525">
        <w:rPr>
          <w:rFonts w:ascii="Garamond" w:hAnsi="Garamond"/>
        </w:rPr>
        <w:t>Decreto-Lei n.º 48/95, de 15 de Março</w:t>
      </w:r>
      <w:r w:rsidRPr="00D36525">
        <w:rPr>
          <w:rFonts w:ascii="Garamond" w:hAnsi="Garamond"/>
          <w:sz w:val="24"/>
          <w:szCs w:val="24"/>
        </w:rPr>
        <w:t>, nos termos do qual “</w:t>
      </w:r>
      <w:r w:rsidRPr="00D36525">
        <w:rPr>
          <w:rFonts w:ascii="Garamond" w:hAnsi="Garamond"/>
          <w:i/>
          <w:sz w:val="24"/>
          <w:szCs w:val="24"/>
          <w:lang w:eastAsia="pt-PT"/>
        </w:rPr>
        <w:t>Quem, sem consentimento, se introduzir na habitação de outra pessoa ou nela permanecer depois de intimado a retirar-se</w:t>
      </w:r>
      <w:r>
        <w:rPr>
          <w:rFonts w:ascii="Garamond" w:hAnsi="Garamond"/>
          <w:i/>
          <w:sz w:val="24"/>
          <w:szCs w:val="24"/>
          <w:lang w:eastAsia="pt-PT"/>
        </w:rPr>
        <w:t>,</w:t>
      </w:r>
      <w:r w:rsidRPr="00D36525">
        <w:rPr>
          <w:rFonts w:ascii="Garamond" w:hAnsi="Garamond"/>
          <w:i/>
          <w:sz w:val="24"/>
          <w:szCs w:val="24"/>
          <w:lang w:eastAsia="pt-PT"/>
        </w:rPr>
        <w:t xml:space="preserve"> é punido com pena de prisão até um ano ou com pena de multa até 240 dias</w:t>
      </w:r>
      <w:r w:rsidRPr="00D36525">
        <w:rPr>
          <w:rFonts w:ascii="Garamond" w:hAnsi="Garamond"/>
          <w:sz w:val="24"/>
          <w:szCs w:val="24"/>
          <w:lang w:eastAsia="pt-PT"/>
        </w:rPr>
        <w:t>. “</w:t>
      </w:r>
    </w:p>
    <w:p w:rsidR="00B30ACD" w:rsidRPr="00D36525" w:rsidRDefault="00B30ACD" w:rsidP="00FF1879">
      <w:pPr>
        <w:pStyle w:val="PargrafodaLista"/>
        <w:spacing w:after="0" w:line="360" w:lineRule="auto"/>
        <w:jc w:val="both"/>
        <w:rPr>
          <w:rFonts w:ascii="Garamond" w:hAnsi="Garamond"/>
          <w:sz w:val="24"/>
          <w:szCs w:val="24"/>
          <w:lang w:eastAsia="pt-PT"/>
        </w:rPr>
      </w:pPr>
    </w:p>
    <w:p w:rsidR="00B30ACD" w:rsidRPr="002E5653" w:rsidRDefault="00B30ACD" w:rsidP="00F331C0">
      <w:pPr>
        <w:pStyle w:val="PargrafodaLista"/>
        <w:numPr>
          <w:ilvl w:val="0"/>
          <w:numId w:val="106"/>
        </w:numPr>
        <w:spacing w:after="0" w:line="360" w:lineRule="auto"/>
        <w:jc w:val="both"/>
        <w:rPr>
          <w:rFonts w:ascii="Garamond" w:hAnsi="Garamond"/>
          <w:sz w:val="24"/>
          <w:szCs w:val="24"/>
        </w:rPr>
      </w:pPr>
      <w:r w:rsidRPr="002E5653">
        <w:rPr>
          <w:rFonts w:ascii="Garamond" w:hAnsi="Garamond"/>
          <w:sz w:val="24"/>
          <w:szCs w:val="24"/>
        </w:rPr>
        <w:t xml:space="preserve"> Suponha que é consultado um professor catedrático de Direito Penal que sobre a questão emite um parecer. Que valor deve ser atribuído a este parecer no que concerne à interpretação do citado preceito do Código Penal?</w:t>
      </w:r>
    </w:p>
    <w:p w:rsidR="00B30ACD" w:rsidRPr="005F53FB" w:rsidRDefault="00B30ACD" w:rsidP="00F331C0">
      <w:pPr>
        <w:pStyle w:val="PargrafodaLista"/>
        <w:numPr>
          <w:ilvl w:val="0"/>
          <w:numId w:val="106"/>
        </w:numPr>
        <w:spacing w:after="0" w:line="360" w:lineRule="auto"/>
        <w:jc w:val="both"/>
        <w:rPr>
          <w:rFonts w:ascii="Garamond" w:hAnsi="Garamond"/>
          <w:sz w:val="24"/>
          <w:szCs w:val="24"/>
        </w:rPr>
      </w:pPr>
      <w:r>
        <w:rPr>
          <w:rFonts w:ascii="Garamond" w:hAnsi="Garamond"/>
          <w:sz w:val="24"/>
          <w:szCs w:val="24"/>
        </w:rPr>
        <w:t xml:space="preserve">Suponha que o Governo, a pretexto de algumas dificuldades de interpretação do referido artigo, faz um decreto regulamentar onde vem esclarecer que ali a expressão “ </w:t>
      </w:r>
      <w:r>
        <w:rPr>
          <w:rFonts w:ascii="Garamond" w:hAnsi="Garamond"/>
          <w:i/>
          <w:sz w:val="24"/>
          <w:szCs w:val="24"/>
        </w:rPr>
        <w:t>introduzir</w:t>
      </w:r>
      <w:r w:rsidRPr="00C62A28">
        <w:rPr>
          <w:rFonts w:ascii="Garamond" w:hAnsi="Garamond"/>
          <w:i/>
          <w:sz w:val="24"/>
          <w:szCs w:val="24"/>
        </w:rPr>
        <w:t xml:space="preserve"> na habitação</w:t>
      </w:r>
      <w:r>
        <w:rPr>
          <w:rFonts w:ascii="Garamond" w:hAnsi="Garamond"/>
          <w:sz w:val="24"/>
          <w:szCs w:val="24"/>
        </w:rPr>
        <w:t>” deve ser entendida como toda a violação de privacidade do domicílio, haja ou não presença física por parte do agente.”</w:t>
      </w:r>
    </w:p>
    <w:p w:rsidR="00B30ACD" w:rsidRPr="000865AB" w:rsidRDefault="00B30ACD" w:rsidP="00FF1879">
      <w:pPr>
        <w:spacing w:after="0" w:line="360" w:lineRule="auto"/>
        <w:ind w:left="360"/>
        <w:jc w:val="both"/>
        <w:rPr>
          <w:rFonts w:ascii="Garamond" w:hAnsi="Garamond"/>
          <w:b/>
          <w:sz w:val="24"/>
          <w:szCs w:val="24"/>
        </w:rPr>
      </w:pPr>
      <w:r>
        <w:rPr>
          <w:rFonts w:ascii="Garamond" w:hAnsi="Garamond"/>
          <w:b/>
          <w:sz w:val="24"/>
          <w:szCs w:val="24"/>
        </w:rPr>
        <w:t xml:space="preserve">      Quid </w:t>
      </w:r>
      <w:proofErr w:type="spellStart"/>
      <w:r>
        <w:rPr>
          <w:rFonts w:ascii="Garamond" w:hAnsi="Garamond"/>
          <w:b/>
          <w:sz w:val="24"/>
          <w:szCs w:val="24"/>
        </w:rPr>
        <w:t>iuris</w:t>
      </w:r>
      <w:proofErr w:type="spellEnd"/>
      <w:r w:rsidRPr="000865AB">
        <w:rPr>
          <w:rFonts w:ascii="Garamond" w:hAnsi="Garamond"/>
          <w:b/>
          <w:sz w:val="24"/>
          <w:szCs w:val="24"/>
        </w:rPr>
        <w:t>?</w:t>
      </w:r>
    </w:p>
    <w:p w:rsidR="00B30ACD" w:rsidRPr="00B2520D" w:rsidRDefault="00B30ACD" w:rsidP="00FF1879">
      <w:pPr>
        <w:pStyle w:val="PargrafodaLista"/>
        <w:spacing w:after="0" w:line="360" w:lineRule="auto"/>
        <w:rPr>
          <w:rFonts w:ascii="Garamond" w:hAnsi="Garamond"/>
          <w:sz w:val="24"/>
          <w:szCs w:val="24"/>
        </w:rPr>
      </w:pPr>
    </w:p>
    <w:p w:rsidR="00B30ACD" w:rsidRDefault="00B30ACD" w:rsidP="00FF1879">
      <w:pPr>
        <w:spacing w:after="0" w:line="360" w:lineRule="auto"/>
        <w:jc w:val="both"/>
        <w:rPr>
          <w:rFonts w:ascii="Garamond" w:hAnsi="Garamond"/>
          <w:b/>
          <w:sz w:val="24"/>
          <w:szCs w:val="24"/>
        </w:rPr>
      </w:pPr>
      <w:r>
        <w:rPr>
          <w:rFonts w:ascii="Garamond" w:hAnsi="Garamond"/>
          <w:b/>
          <w:sz w:val="24"/>
          <w:szCs w:val="24"/>
        </w:rPr>
        <w:t>Resolução:</w:t>
      </w:r>
    </w:p>
    <w:p w:rsidR="00B30ACD" w:rsidRDefault="00B30ACD" w:rsidP="00FF1879">
      <w:pPr>
        <w:spacing w:after="0" w:line="360" w:lineRule="auto"/>
        <w:jc w:val="both"/>
        <w:rPr>
          <w:rFonts w:ascii="Garamond" w:hAnsi="Garamond"/>
          <w:b/>
          <w:sz w:val="24"/>
          <w:szCs w:val="24"/>
        </w:rPr>
      </w:pPr>
    </w:p>
    <w:p w:rsidR="00B30ACD" w:rsidRDefault="00B30ACD" w:rsidP="00FF1879">
      <w:pPr>
        <w:spacing w:after="0" w:line="360" w:lineRule="auto"/>
        <w:jc w:val="both"/>
        <w:rPr>
          <w:rFonts w:ascii="Garamond" w:hAnsi="Garamond"/>
          <w:b/>
          <w:sz w:val="24"/>
          <w:szCs w:val="24"/>
        </w:rPr>
      </w:pPr>
      <w:proofErr w:type="spellStart"/>
      <w:r>
        <w:rPr>
          <w:rFonts w:ascii="Garamond" w:hAnsi="Garamond"/>
          <w:b/>
          <w:sz w:val="24"/>
          <w:szCs w:val="24"/>
        </w:rPr>
        <w:t>Art</w:t>
      </w:r>
      <w:proofErr w:type="spellEnd"/>
      <w:r>
        <w:rPr>
          <w:rFonts w:ascii="Garamond" w:hAnsi="Garamond"/>
          <w:b/>
          <w:sz w:val="24"/>
          <w:szCs w:val="24"/>
        </w:rPr>
        <w:t xml:space="preserve">. 190 </w:t>
      </w:r>
      <w:proofErr w:type="gramStart"/>
      <w:r>
        <w:rPr>
          <w:rFonts w:ascii="Garamond" w:hAnsi="Garamond"/>
          <w:b/>
          <w:sz w:val="24"/>
          <w:szCs w:val="24"/>
        </w:rPr>
        <w:t>n.º1</w:t>
      </w:r>
      <w:proofErr w:type="gramEnd"/>
      <w:r>
        <w:rPr>
          <w:rFonts w:ascii="Garamond" w:hAnsi="Garamond"/>
          <w:b/>
          <w:sz w:val="24"/>
          <w:szCs w:val="24"/>
        </w:rPr>
        <w:t xml:space="preserve"> do Código Penal : </w:t>
      </w:r>
    </w:p>
    <w:p w:rsidR="00B30ACD" w:rsidRPr="0049609E" w:rsidRDefault="00B30ACD" w:rsidP="00FF1879">
      <w:pPr>
        <w:spacing w:after="0" w:line="360" w:lineRule="auto"/>
        <w:jc w:val="both"/>
        <w:rPr>
          <w:rFonts w:ascii="Garamond" w:hAnsi="Garamond"/>
          <w:sz w:val="24"/>
          <w:szCs w:val="24"/>
        </w:rPr>
      </w:pPr>
      <w:r>
        <w:rPr>
          <w:rFonts w:ascii="Garamond" w:hAnsi="Garamond"/>
          <w:sz w:val="24"/>
          <w:szCs w:val="24"/>
        </w:rPr>
        <w:t xml:space="preserve">- </w:t>
      </w:r>
      <w:r w:rsidRPr="0049609E">
        <w:rPr>
          <w:rFonts w:ascii="Garamond" w:hAnsi="Garamond"/>
          <w:sz w:val="24"/>
          <w:szCs w:val="24"/>
        </w:rPr>
        <w:t xml:space="preserve">Inserido no </w:t>
      </w:r>
      <w:proofErr w:type="spellStart"/>
      <w:r w:rsidRPr="0049609E">
        <w:rPr>
          <w:rFonts w:ascii="Garamond" w:hAnsi="Garamond"/>
          <w:sz w:val="24"/>
          <w:szCs w:val="24"/>
        </w:rPr>
        <w:t>Cap</w:t>
      </w:r>
      <w:proofErr w:type="spellEnd"/>
      <w:r w:rsidRPr="0049609E">
        <w:rPr>
          <w:rFonts w:ascii="Garamond" w:hAnsi="Garamond"/>
          <w:sz w:val="24"/>
          <w:szCs w:val="24"/>
        </w:rPr>
        <w:t xml:space="preserve"> VII – Dos crimes contra a reserva da vida privada</w:t>
      </w:r>
    </w:p>
    <w:p w:rsidR="00B30ACD" w:rsidRPr="0049609E" w:rsidRDefault="00B30ACD" w:rsidP="00FF1879">
      <w:pPr>
        <w:spacing w:after="0" w:line="360" w:lineRule="auto"/>
        <w:jc w:val="both"/>
        <w:rPr>
          <w:rFonts w:ascii="Garamond" w:hAnsi="Garamond"/>
          <w:sz w:val="24"/>
          <w:szCs w:val="24"/>
        </w:rPr>
      </w:pPr>
      <w:r w:rsidRPr="0049609E">
        <w:rPr>
          <w:rFonts w:ascii="Garamond" w:hAnsi="Garamond"/>
          <w:sz w:val="24"/>
          <w:szCs w:val="24"/>
        </w:rPr>
        <w:t>- Tem como epigrafe – “ Violação de domicílio ou perturbação da vida privada”</w:t>
      </w:r>
    </w:p>
    <w:p w:rsidR="00B30ACD" w:rsidRDefault="00B30ACD" w:rsidP="00FF1879">
      <w:pPr>
        <w:spacing w:after="0" w:line="360" w:lineRule="auto"/>
        <w:jc w:val="both"/>
        <w:rPr>
          <w:rFonts w:ascii="Garamond" w:hAnsi="Garamond"/>
          <w:b/>
          <w:sz w:val="24"/>
          <w:szCs w:val="24"/>
        </w:rPr>
      </w:pPr>
    </w:p>
    <w:p w:rsidR="00B30ACD" w:rsidRPr="0049609E" w:rsidRDefault="00B30ACD" w:rsidP="00F331C0">
      <w:pPr>
        <w:pStyle w:val="PargrafodaLista"/>
        <w:numPr>
          <w:ilvl w:val="0"/>
          <w:numId w:val="103"/>
        </w:numPr>
        <w:spacing w:after="0" w:line="360" w:lineRule="auto"/>
        <w:jc w:val="both"/>
        <w:rPr>
          <w:rFonts w:ascii="Garamond" w:hAnsi="Garamond"/>
          <w:b/>
          <w:sz w:val="24"/>
          <w:szCs w:val="24"/>
        </w:rPr>
      </w:pPr>
      <w:r>
        <w:rPr>
          <w:rFonts w:ascii="Garamond" w:hAnsi="Garamond"/>
          <w:sz w:val="24"/>
          <w:szCs w:val="24"/>
        </w:rPr>
        <w:t xml:space="preserve">Está em causa interpretar a expressão do </w:t>
      </w:r>
      <w:proofErr w:type="spellStart"/>
      <w:r>
        <w:rPr>
          <w:rFonts w:ascii="Garamond" w:hAnsi="Garamond"/>
          <w:sz w:val="24"/>
          <w:szCs w:val="24"/>
        </w:rPr>
        <w:t>art</w:t>
      </w:r>
      <w:proofErr w:type="spellEnd"/>
      <w:r>
        <w:rPr>
          <w:rFonts w:ascii="Garamond" w:hAnsi="Garamond"/>
          <w:sz w:val="24"/>
          <w:szCs w:val="24"/>
        </w:rPr>
        <w:t xml:space="preserve">. 190 n.º1 do CP “ introduzir na habitação de outra pessoa”, para determinarmos, se este preceito se aplica ao colega de Roberto que lhe telefona ao meio da noite. </w:t>
      </w:r>
    </w:p>
    <w:p w:rsidR="00B30ACD" w:rsidRDefault="00B30ACD" w:rsidP="00FF1879">
      <w:pPr>
        <w:pStyle w:val="PargrafodaLista"/>
        <w:spacing w:after="0" w:line="360" w:lineRule="auto"/>
        <w:jc w:val="both"/>
        <w:rPr>
          <w:rFonts w:ascii="Garamond" w:hAnsi="Garamond"/>
          <w:sz w:val="24"/>
          <w:szCs w:val="24"/>
        </w:rPr>
      </w:pPr>
      <w:r>
        <w:rPr>
          <w:rFonts w:ascii="Garamond" w:hAnsi="Garamond"/>
          <w:sz w:val="24"/>
          <w:szCs w:val="24"/>
        </w:rPr>
        <w:t xml:space="preserve">Quanto ao elemento </w:t>
      </w:r>
      <w:r w:rsidRPr="00290E8D">
        <w:rPr>
          <w:rFonts w:ascii="Garamond" w:hAnsi="Garamond"/>
          <w:b/>
          <w:sz w:val="24"/>
          <w:szCs w:val="24"/>
        </w:rPr>
        <w:t xml:space="preserve">literal </w:t>
      </w:r>
      <w:r>
        <w:rPr>
          <w:rFonts w:ascii="Garamond" w:hAnsi="Garamond"/>
          <w:sz w:val="24"/>
          <w:szCs w:val="24"/>
        </w:rPr>
        <w:t xml:space="preserve">verifica-se que a palavra introduzir significa entrar/ meter dentro e no seu sentido gramatical comum implica </w:t>
      </w:r>
      <w:r w:rsidRPr="00290E8D">
        <w:rPr>
          <w:rFonts w:ascii="Garamond" w:hAnsi="Garamond"/>
          <w:b/>
          <w:sz w:val="24"/>
          <w:szCs w:val="24"/>
        </w:rPr>
        <w:t>presença física</w:t>
      </w:r>
    </w:p>
    <w:p w:rsidR="00B30ACD" w:rsidRPr="00290E8D" w:rsidRDefault="00B30ACD" w:rsidP="00FF1879">
      <w:pPr>
        <w:pStyle w:val="PargrafodaLista"/>
        <w:spacing w:after="0" w:line="360" w:lineRule="auto"/>
        <w:jc w:val="both"/>
        <w:rPr>
          <w:rFonts w:ascii="Garamond" w:hAnsi="Garamond"/>
          <w:b/>
          <w:sz w:val="24"/>
          <w:szCs w:val="24"/>
        </w:rPr>
      </w:pPr>
      <w:r>
        <w:rPr>
          <w:rFonts w:ascii="Garamond" w:hAnsi="Garamond"/>
          <w:sz w:val="24"/>
          <w:szCs w:val="24"/>
        </w:rPr>
        <w:t>Quanto ao elemento lógico releva o elemento sistemático (</w:t>
      </w:r>
      <w:proofErr w:type="spellStart"/>
      <w:r>
        <w:rPr>
          <w:rFonts w:ascii="Garamond" w:hAnsi="Garamond"/>
          <w:sz w:val="24"/>
          <w:szCs w:val="24"/>
        </w:rPr>
        <w:t>art</w:t>
      </w:r>
      <w:proofErr w:type="spellEnd"/>
      <w:r>
        <w:rPr>
          <w:rFonts w:ascii="Garamond" w:hAnsi="Garamond"/>
          <w:sz w:val="24"/>
          <w:szCs w:val="24"/>
        </w:rPr>
        <w:t xml:space="preserve">. 9 nº1 CC) pois o </w:t>
      </w:r>
      <w:proofErr w:type="spellStart"/>
      <w:r>
        <w:rPr>
          <w:rFonts w:ascii="Garamond" w:hAnsi="Garamond"/>
          <w:sz w:val="24"/>
          <w:szCs w:val="24"/>
        </w:rPr>
        <w:t>art</w:t>
      </w:r>
      <w:proofErr w:type="spellEnd"/>
      <w:r>
        <w:rPr>
          <w:rFonts w:ascii="Garamond" w:hAnsi="Garamond"/>
          <w:sz w:val="24"/>
          <w:szCs w:val="24"/>
        </w:rPr>
        <w:t xml:space="preserve">. 190 n.º1 CP está inserido no capitulo dos crimes contra a reserva da vida privada ou perturbação da vida e tem como epigrafe violação de domicilio ou perturbação </w:t>
      </w:r>
      <w:r>
        <w:rPr>
          <w:rFonts w:ascii="Garamond" w:hAnsi="Garamond"/>
          <w:sz w:val="24"/>
          <w:szCs w:val="24"/>
        </w:rPr>
        <w:lastRenderedPageBreak/>
        <w:t>da vida privada. Releva também o elemento teleológico (</w:t>
      </w:r>
      <w:proofErr w:type="spellStart"/>
      <w:r>
        <w:rPr>
          <w:rFonts w:ascii="Garamond" w:hAnsi="Garamond"/>
          <w:sz w:val="24"/>
          <w:szCs w:val="24"/>
        </w:rPr>
        <w:t>art</w:t>
      </w:r>
      <w:proofErr w:type="spellEnd"/>
      <w:r>
        <w:rPr>
          <w:rFonts w:ascii="Garamond" w:hAnsi="Garamond"/>
          <w:sz w:val="24"/>
          <w:szCs w:val="24"/>
        </w:rPr>
        <w:t xml:space="preserve">. 9 nº3 do CC), sendo a finalidade da lei sancionar quem perturba a vida privada de outrem. Por isso, atendendo ao </w:t>
      </w:r>
      <w:r w:rsidRPr="00290E8D">
        <w:rPr>
          <w:rFonts w:ascii="Garamond" w:hAnsi="Garamond"/>
          <w:b/>
          <w:sz w:val="24"/>
          <w:szCs w:val="24"/>
        </w:rPr>
        <w:t>elemento lógico</w:t>
      </w:r>
      <w:r>
        <w:rPr>
          <w:rFonts w:ascii="Garamond" w:hAnsi="Garamond"/>
          <w:sz w:val="24"/>
          <w:szCs w:val="24"/>
        </w:rPr>
        <w:t xml:space="preserve"> da interpretação, a norma parece abranger </w:t>
      </w:r>
      <w:r w:rsidRPr="00290E8D">
        <w:rPr>
          <w:rFonts w:ascii="Garamond" w:hAnsi="Garamond"/>
          <w:b/>
          <w:sz w:val="24"/>
          <w:szCs w:val="24"/>
        </w:rPr>
        <w:t>presença física ou não.</w:t>
      </w:r>
    </w:p>
    <w:p w:rsidR="00B30ACD" w:rsidRDefault="00B30ACD" w:rsidP="00FF1879">
      <w:pPr>
        <w:pStyle w:val="PargrafodaLista"/>
        <w:spacing w:after="0" w:line="360" w:lineRule="auto"/>
        <w:jc w:val="both"/>
        <w:rPr>
          <w:rFonts w:ascii="Garamond" w:hAnsi="Garamond"/>
          <w:sz w:val="24"/>
          <w:szCs w:val="24"/>
        </w:rPr>
      </w:pPr>
      <w:r>
        <w:rPr>
          <w:rFonts w:ascii="Garamond" w:hAnsi="Garamond"/>
          <w:sz w:val="24"/>
          <w:szCs w:val="24"/>
        </w:rPr>
        <w:t>Do exposto resulta uma desarmonia entre a letra e espírito da lei, pois o legislador disse menos do que queria dizer (queria dizer introduzir fisicamente ou não). Deste modo, fazendo uma Interpretação extensiva do preceito,</w:t>
      </w:r>
      <w:r>
        <w:rPr>
          <w:rStyle w:val="Refdenotaderodap"/>
          <w:rFonts w:ascii="Garamond" w:hAnsi="Garamond"/>
          <w:sz w:val="24"/>
          <w:szCs w:val="24"/>
        </w:rPr>
        <w:footnoteReference w:id="145"/>
      </w:r>
      <w:r>
        <w:rPr>
          <w:rFonts w:ascii="Garamond" w:hAnsi="Garamond"/>
          <w:sz w:val="24"/>
          <w:szCs w:val="24"/>
        </w:rPr>
        <w:t xml:space="preserve"> </w:t>
      </w:r>
      <w:proofErr w:type="gramStart"/>
      <w:r>
        <w:rPr>
          <w:rFonts w:ascii="Garamond" w:hAnsi="Garamond"/>
          <w:sz w:val="24"/>
          <w:szCs w:val="24"/>
        </w:rPr>
        <w:t>isto</w:t>
      </w:r>
      <w:proofErr w:type="gramEnd"/>
      <w:r>
        <w:rPr>
          <w:rFonts w:ascii="Garamond" w:hAnsi="Garamond"/>
          <w:sz w:val="24"/>
          <w:szCs w:val="24"/>
        </w:rPr>
        <w:t xml:space="preserve"> é estendendo a letra da lei por consideração do elemento lógico, devemos entender que o </w:t>
      </w:r>
      <w:proofErr w:type="spellStart"/>
      <w:r>
        <w:rPr>
          <w:rFonts w:ascii="Garamond" w:hAnsi="Garamond"/>
          <w:sz w:val="24"/>
          <w:szCs w:val="24"/>
        </w:rPr>
        <w:t>art</w:t>
      </w:r>
      <w:proofErr w:type="spellEnd"/>
      <w:r>
        <w:rPr>
          <w:rFonts w:ascii="Garamond" w:hAnsi="Garamond"/>
          <w:sz w:val="24"/>
          <w:szCs w:val="24"/>
        </w:rPr>
        <w:t xml:space="preserve">. 190 nº1 do CP se aplica à situação em causa, razão pela qual Roberto pode apresentar queixa contra o colega. </w:t>
      </w:r>
    </w:p>
    <w:p w:rsidR="00B30ACD" w:rsidRDefault="00B30ACD" w:rsidP="00FF1879">
      <w:pPr>
        <w:pStyle w:val="PargrafodaLista"/>
        <w:spacing w:after="0" w:line="360" w:lineRule="auto"/>
        <w:jc w:val="both"/>
        <w:rPr>
          <w:rFonts w:ascii="Garamond" w:hAnsi="Garamond"/>
          <w:sz w:val="24"/>
          <w:szCs w:val="24"/>
        </w:rPr>
      </w:pPr>
    </w:p>
    <w:p w:rsidR="00B30ACD" w:rsidRDefault="00B30ACD" w:rsidP="00F331C0">
      <w:pPr>
        <w:pStyle w:val="PargrafodaLista"/>
        <w:numPr>
          <w:ilvl w:val="0"/>
          <w:numId w:val="103"/>
        </w:numPr>
        <w:spacing w:after="0" w:line="360" w:lineRule="auto"/>
        <w:jc w:val="both"/>
        <w:rPr>
          <w:rFonts w:ascii="Garamond" w:hAnsi="Garamond"/>
          <w:sz w:val="24"/>
          <w:szCs w:val="24"/>
        </w:rPr>
      </w:pPr>
      <w:r>
        <w:rPr>
          <w:rFonts w:ascii="Garamond" w:hAnsi="Garamond"/>
          <w:sz w:val="24"/>
          <w:szCs w:val="24"/>
        </w:rPr>
        <w:t xml:space="preserve">O Professor Catedrático faz uma interpretação doutrinal do preceito. Esta modalidade de interpretação quanto à fonte ou valor não tem qualquer valor vinculativo para os outros (sem eficácia externa), vale apenas pela força dos argumentos invocados e pelo prestígio da pessoa que o emite. </w:t>
      </w:r>
    </w:p>
    <w:p w:rsidR="00B30ACD" w:rsidRDefault="00B30ACD" w:rsidP="00FF1879">
      <w:pPr>
        <w:pStyle w:val="PargrafodaLista"/>
        <w:spacing w:after="0" w:line="360" w:lineRule="auto"/>
        <w:jc w:val="both"/>
        <w:rPr>
          <w:rFonts w:ascii="Garamond" w:hAnsi="Garamond"/>
          <w:sz w:val="24"/>
          <w:szCs w:val="24"/>
        </w:rPr>
      </w:pPr>
    </w:p>
    <w:p w:rsidR="00B30ACD" w:rsidRDefault="00B30ACD" w:rsidP="00F331C0">
      <w:pPr>
        <w:pStyle w:val="PargrafodaLista"/>
        <w:numPr>
          <w:ilvl w:val="0"/>
          <w:numId w:val="103"/>
        </w:numPr>
        <w:spacing w:after="0" w:line="360" w:lineRule="auto"/>
        <w:jc w:val="both"/>
        <w:rPr>
          <w:rFonts w:ascii="Garamond" w:hAnsi="Garamond"/>
          <w:sz w:val="24"/>
          <w:szCs w:val="24"/>
        </w:rPr>
      </w:pPr>
      <w:r w:rsidRPr="00186782">
        <w:rPr>
          <w:rFonts w:ascii="Garamond" w:hAnsi="Garamond"/>
          <w:sz w:val="24"/>
          <w:szCs w:val="24"/>
        </w:rPr>
        <w:t xml:space="preserve">O Governo através do decreto regulamentar faz uma interpretação oficial ou administrativa, aquela que é feita por uma norma/fonte de valor inferior à norma interpretada. No caso, um regulamento interpreta uma lei. Esta modalidade de interpretação não tem eficácia externa (para todos), produz apenas efeitos internos no seio da hierarquia administrativa. </w:t>
      </w:r>
    </w:p>
    <w:p w:rsidR="00B30ACD" w:rsidRDefault="00B30ACD" w:rsidP="00FF1879">
      <w:pPr>
        <w:pStyle w:val="PargrafodaLista"/>
        <w:rPr>
          <w:rFonts w:ascii="Garamond" w:hAnsi="Garamond"/>
          <w:sz w:val="24"/>
          <w:szCs w:val="24"/>
        </w:rPr>
      </w:pPr>
    </w:p>
    <w:p w:rsidR="00162E7E" w:rsidRDefault="00162E7E" w:rsidP="00FF1879">
      <w:pPr>
        <w:pStyle w:val="PargrafodaLista"/>
        <w:rPr>
          <w:rFonts w:ascii="Garamond" w:hAnsi="Garamond"/>
          <w:sz w:val="24"/>
          <w:szCs w:val="24"/>
        </w:rPr>
      </w:pPr>
    </w:p>
    <w:p w:rsidR="00162E7E" w:rsidRPr="00186782" w:rsidRDefault="00162E7E" w:rsidP="00FF1879">
      <w:pPr>
        <w:pStyle w:val="PargrafodaLista"/>
        <w:rPr>
          <w:rFonts w:ascii="Garamond" w:hAnsi="Garamond"/>
          <w:sz w:val="24"/>
          <w:szCs w:val="24"/>
        </w:rPr>
      </w:pPr>
    </w:p>
    <w:p w:rsidR="00B30ACD" w:rsidRPr="00186782" w:rsidRDefault="00B30ACD" w:rsidP="00FF1879">
      <w:pPr>
        <w:pStyle w:val="PargrafodaLista"/>
        <w:spacing w:after="0" w:line="360" w:lineRule="auto"/>
        <w:jc w:val="both"/>
        <w:rPr>
          <w:rFonts w:ascii="Garamond" w:hAnsi="Garamond"/>
          <w:sz w:val="24"/>
          <w:szCs w:val="24"/>
        </w:rPr>
      </w:pPr>
    </w:p>
    <w:p w:rsidR="00B30ACD" w:rsidRDefault="00B30ACD" w:rsidP="00FF1879">
      <w:pPr>
        <w:spacing w:after="0" w:line="360" w:lineRule="auto"/>
        <w:rPr>
          <w:rFonts w:ascii="Garamond" w:hAnsi="Garamond"/>
          <w:b/>
          <w:sz w:val="24"/>
          <w:szCs w:val="24"/>
        </w:rPr>
      </w:pPr>
      <w:r>
        <w:rPr>
          <w:rFonts w:ascii="Garamond" w:hAnsi="Garamond"/>
          <w:b/>
          <w:sz w:val="24"/>
          <w:szCs w:val="24"/>
        </w:rPr>
        <w:t xml:space="preserve">Caso Prático n.º 7   </w:t>
      </w:r>
    </w:p>
    <w:p w:rsidR="00B30ACD" w:rsidRDefault="00B30ACD" w:rsidP="00FF1879">
      <w:pPr>
        <w:spacing w:after="0" w:line="360" w:lineRule="auto"/>
        <w:rPr>
          <w:rFonts w:ascii="Garamond" w:hAnsi="Garamond"/>
          <w:b/>
          <w:sz w:val="24"/>
          <w:szCs w:val="24"/>
        </w:rPr>
      </w:pPr>
    </w:p>
    <w:p w:rsidR="00B30ACD" w:rsidRPr="00703372" w:rsidRDefault="00B30ACD" w:rsidP="00FF1879">
      <w:pPr>
        <w:spacing w:line="360" w:lineRule="auto"/>
        <w:jc w:val="both"/>
        <w:rPr>
          <w:rFonts w:ascii="Garamond" w:hAnsi="Garamond"/>
          <w:sz w:val="24"/>
          <w:szCs w:val="24"/>
        </w:rPr>
      </w:pPr>
      <w:r>
        <w:rPr>
          <w:rFonts w:ascii="Garamond" w:hAnsi="Garamond"/>
          <w:b/>
          <w:sz w:val="24"/>
          <w:szCs w:val="24"/>
        </w:rPr>
        <w:t>José Francisco</w:t>
      </w:r>
      <w:r w:rsidRPr="00703372">
        <w:rPr>
          <w:rFonts w:ascii="Garamond" w:hAnsi="Garamond"/>
          <w:b/>
          <w:sz w:val="24"/>
          <w:szCs w:val="24"/>
        </w:rPr>
        <w:t xml:space="preserve"> </w:t>
      </w:r>
      <w:r w:rsidRPr="00703372">
        <w:rPr>
          <w:rFonts w:ascii="Garamond" w:hAnsi="Garamond"/>
          <w:sz w:val="24"/>
          <w:szCs w:val="24"/>
        </w:rPr>
        <w:t xml:space="preserve">passeava alegremente no jardim zoológico quando, </w:t>
      </w:r>
      <w:r>
        <w:rPr>
          <w:rFonts w:ascii="Garamond" w:hAnsi="Garamond"/>
          <w:sz w:val="24"/>
          <w:szCs w:val="24"/>
        </w:rPr>
        <w:t>ao olhar para uma jaula de tigres</w:t>
      </w:r>
      <w:r w:rsidRPr="00703372">
        <w:rPr>
          <w:rFonts w:ascii="Garamond" w:hAnsi="Garamond"/>
          <w:sz w:val="24"/>
          <w:szCs w:val="24"/>
        </w:rPr>
        <w:t>, lhe veio à ideia de que a vida dentro de uma jaula deve ser muito triste e aborrecida. Foi assim</w:t>
      </w:r>
      <w:r>
        <w:rPr>
          <w:rFonts w:ascii="Garamond" w:hAnsi="Garamond"/>
          <w:sz w:val="24"/>
          <w:szCs w:val="24"/>
        </w:rPr>
        <w:t>,</w:t>
      </w:r>
      <w:r w:rsidRPr="00703372">
        <w:rPr>
          <w:rFonts w:ascii="Garamond" w:hAnsi="Garamond"/>
          <w:sz w:val="24"/>
          <w:szCs w:val="24"/>
        </w:rPr>
        <w:t xml:space="preserve"> que com pena dos </w:t>
      </w:r>
      <w:r>
        <w:rPr>
          <w:rFonts w:ascii="Garamond" w:hAnsi="Garamond"/>
          <w:sz w:val="24"/>
          <w:szCs w:val="24"/>
        </w:rPr>
        <w:t>tigres</w:t>
      </w:r>
      <w:r w:rsidRPr="00703372">
        <w:rPr>
          <w:rFonts w:ascii="Garamond" w:hAnsi="Garamond"/>
          <w:sz w:val="24"/>
          <w:szCs w:val="24"/>
        </w:rPr>
        <w:t xml:space="preserve">, se lembrou de comprar uma garrafa de </w:t>
      </w:r>
      <w:r>
        <w:rPr>
          <w:rFonts w:ascii="Garamond" w:hAnsi="Garamond"/>
          <w:sz w:val="24"/>
          <w:szCs w:val="24"/>
        </w:rPr>
        <w:t>aguardente</w:t>
      </w:r>
      <w:r w:rsidRPr="00703372">
        <w:rPr>
          <w:rFonts w:ascii="Garamond" w:hAnsi="Garamond"/>
          <w:sz w:val="24"/>
          <w:szCs w:val="24"/>
        </w:rPr>
        <w:t xml:space="preserve"> para dar aos animais. </w:t>
      </w:r>
      <w:r w:rsidRPr="00E648B3">
        <w:rPr>
          <w:rFonts w:ascii="Garamond" w:hAnsi="Garamond"/>
          <w:i/>
          <w:sz w:val="24"/>
          <w:szCs w:val="24"/>
        </w:rPr>
        <w:t>Pelo menos por alguns momentos sob efeito da aguardente, os tigres poderiam esquecer o cativeiro!</w:t>
      </w:r>
      <w:r w:rsidRPr="00703372">
        <w:rPr>
          <w:rFonts w:ascii="Garamond" w:hAnsi="Garamond"/>
          <w:sz w:val="24"/>
          <w:szCs w:val="24"/>
        </w:rPr>
        <w:t xml:space="preserve"> </w:t>
      </w:r>
      <w:r>
        <w:rPr>
          <w:rFonts w:ascii="Garamond" w:hAnsi="Garamond"/>
          <w:b/>
          <w:sz w:val="24"/>
          <w:szCs w:val="24"/>
        </w:rPr>
        <w:t>André</w:t>
      </w:r>
      <w:r w:rsidRPr="00703372">
        <w:rPr>
          <w:rFonts w:ascii="Garamond" w:hAnsi="Garamond"/>
          <w:sz w:val="24"/>
          <w:szCs w:val="24"/>
        </w:rPr>
        <w:t xml:space="preserve">, tratador de animais, deparou-se com </w:t>
      </w:r>
      <w:r>
        <w:rPr>
          <w:rFonts w:ascii="Garamond" w:hAnsi="Garamond"/>
          <w:b/>
          <w:sz w:val="24"/>
          <w:szCs w:val="24"/>
        </w:rPr>
        <w:t>José Francisco</w:t>
      </w:r>
      <w:r w:rsidRPr="00703372">
        <w:rPr>
          <w:rFonts w:ascii="Garamond" w:hAnsi="Garamond"/>
          <w:sz w:val="24"/>
          <w:szCs w:val="24"/>
        </w:rPr>
        <w:t xml:space="preserve"> a dar de beber a aguardente aos </w:t>
      </w:r>
      <w:r>
        <w:rPr>
          <w:rFonts w:ascii="Garamond" w:hAnsi="Garamond"/>
          <w:sz w:val="24"/>
          <w:szCs w:val="24"/>
        </w:rPr>
        <w:t>tigres</w:t>
      </w:r>
      <w:r w:rsidRPr="00703372">
        <w:rPr>
          <w:rFonts w:ascii="Garamond" w:hAnsi="Garamond"/>
          <w:sz w:val="24"/>
          <w:szCs w:val="24"/>
        </w:rPr>
        <w:t xml:space="preserve"> num balde que arranjara para </w:t>
      </w:r>
      <w:r w:rsidRPr="00703372">
        <w:rPr>
          <w:rFonts w:ascii="Garamond" w:hAnsi="Garamond"/>
          <w:sz w:val="24"/>
          <w:szCs w:val="24"/>
        </w:rPr>
        <w:lastRenderedPageBreak/>
        <w:t xml:space="preserve">esse efeito. Alertou então </w:t>
      </w:r>
      <w:r>
        <w:rPr>
          <w:rFonts w:ascii="Garamond" w:hAnsi="Garamond"/>
          <w:b/>
          <w:sz w:val="24"/>
          <w:szCs w:val="24"/>
        </w:rPr>
        <w:t>José Francisco</w:t>
      </w:r>
      <w:r w:rsidRPr="00703372">
        <w:rPr>
          <w:rFonts w:ascii="Garamond" w:hAnsi="Garamond"/>
          <w:sz w:val="24"/>
          <w:szCs w:val="24"/>
        </w:rPr>
        <w:t xml:space="preserve"> para uma placa colocada ao lado da jaula na qual se podia ler o seguinte: </w:t>
      </w:r>
      <w:r w:rsidRPr="00703372">
        <w:rPr>
          <w:rFonts w:ascii="Garamond" w:hAnsi="Garamond"/>
          <w:i/>
          <w:sz w:val="24"/>
          <w:szCs w:val="24"/>
        </w:rPr>
        <w:t>“ É proibido dar comida aos animais”</w:t>
      </w:r>
      <w:r w:rsidRPr="00703372">
        <w:rPr>
          <w:rFonts w:ascii="Garamond" w:hAnsi="Garamond"/>
          <w:sz w:val="24"/>
          <w:szCs w:val="24"/>
        </w:rPr>
        <w:t xml:space="preserve">. </w:t>
      </w:r>
      <w:r>
        <w:rPr>
          <w:rFonts w:ascii="Garamond" w:hAnsi="Garamond"/>
          <w:b/>
          <w:sz w:val="24"/>
          <w:szCs w:val="24"/>
        </w:rPr>
        <w:t>José Francisco</w:t>
      </w:r>
      <w:r w:rsidRPr="00703372">
        <w:rPr>
          <w:rFonts w:ascii="Garamond" w:hAnsi="Garamond"/>
          <w:sz w:val="24"/>
          <w:szCs w:val="24"/>
        </w:rPr>
        <w:t xml:space="preserve"> respondeu-lhe que tinha lido a placa, mas que ela não lhe dizia respeito, uma vez que não estava a dar comida, antes estava a dar-lhes uma bebida.</w:t>
      </w:r>
    </w:p>
    <w:p w:rsidR="00B30ACD" w:rsidRPr="00703372" w:rsidRDefault="00B30ACD" w:rsidP="00F331C0">
      <w:pPr>
        <w:numPr>
          <w:ilvl w:val="0"/>
          <w:numId w:val="107"/>
        </w:numPr>
        <w:spacing w:after="0" w:line="360" w:lineRule="auto"/>
        <w:jc w:val="both"/>
        <w:rPr>
          <w:rFonts w:ascii="Garamond" w:hAnsi="Garamond"/>
          <w:sz w:val="24"/>
          <w:szCs w:val="24"/>
        </w:rPr>
      </w:pPr>
      <w:r>
        <w:rPr>
          <w:rFonts w:ascii="Garamond" w:hAnsi="Garamond"/>
          <w:sz w:val="24"/>
          <w:szCs w:val="24"/>
        </w:rPr>
        <w:t>André</w:t>
      </w:r>
      <w:r w:rsidRPr="00703372">
        <w:rPr>
          <w:rFonts w:ascii="Garamond" w:hAnsi="Garamond"/>
          <w:sz w:val="24"/>
          <w:szCs w:val="24"/>
        </w:rPr>
        <w:t xml:space="preserve"> não sabe o que responder a </w:t>
      </w:r>
      <w:r>
        <w:rPr>
          <w:rFonts w:ascii="Garamond" w:hAnsi="Garamond"/>
          <w:sz w:val="24"/>
          <w:szCs w:val="24"/>
        </w:rPr>
        <w:t>José Francisco</w:t>
      </w:r>
      <w:r w:rsidRPr="00703372">
        <w:rPr>
          <w:rFonts w:ascii="Garamond" w:hAnsi="Garamond"/>
          <w:sz w:val="24"/>
          <w:szCs w:val="24"/>
        </w:rPr>
        <w:t>, e pede-lhe a si o seu conselho.</w:t>
      </w:r>
    </w:p>
    <w:p w:rsidR="00B30ACD" w:rsidRDefault="00B30ACD" w:rsidP="00F331C0">
      <w:pPr>
        <w:numPr>
          <w:ilvl w:val="0"/>
          <w:numId w:val="107"/>
        </w:numPr>
        <w:spacing w:after="0" w:line="360" w:lineRule="auto"/>
        <w:jc w:val="both"/>
        <w:rPr>
          <w:rFonts w:ascii="Garamond" w:hAnsi="Garamond"/>
          <w:i/>
          <w:sz w:val="24"/>
          <w:szCs w:val="24"/>
        </w:rPr>
      </w:pPr>
      <w:r w:rsidRPr="00703372">
        <w:rPr>
          <w:rFonts w:ascii="Garamond" w:hAnsi="Garamond"/>
          <w:sz w:val="24"/>
          <w:szCs w:val="24"/>
        </w:rPr>
        <w:t xml:space="preserve">Imagine que na referida placa se pode ler o seguinte: </w:t>
      </w:r>
      <w:r w:rsidRPr="00703372">
        <w:rPr>
          <w:rFonts w:ascii="Garamond" w:hAnsi="Garamond"/>
          <w:i/>
          <w:sz w:val="24"/>
          <w:szCs w:val="24"/>
        </w:rPr>
        <w:t xml:space="preserve">é proibido dar comida aos animais, excepto por visitantes do Jardim Zoológico e por tratadores de animais. </w:t>
      </w:r>
    </w:p>
    <w:p w:rsidR="00B30ACD" w:rsidRDefault="00B30ACD" w:rsidP="00FF1879">
      <w:pPr>
        <w:spacing w:after="0" w:line="360" w:lineRule="auto"/>
        <w:ind w:left="720"/>
        <w:jc w:val="both"/>
        <w:rPr>
          <w:rFonts w:ascii="Garamond" w:hAnsi="Garamond"/>
          <w:b/>
          <w:sz w:val="24"/>
          <w:szCs w:val="24"/>
        </w:rPr>
      </w:pPr>
      <w:r>
        <w:rPr>
          <w:rFonts w:ascii="Garamond" w:hAnsi="Garamond"/>
          <w:b/>
          <w:sz w:val="24"/>
          <w:szCs w:val="24"/>
        </w:rPr>
        <w:t xml:space="preserve">Quid </w:t>
      </w:r>
      <w:proofErr w:type="spellStart"/>
      <w:r>
        <w:rPr>
          <w:rFonts w:ascii="Garamond" w:hAnsi="Garamond"/>
          <w:b/>
          <w:sz w:val="24"/>
          <w:szCs w:val="24"/>
        </w:rPr>
        <w:t>iuris</w:t>
      </w:r>
      <w:proofErr w:type="spellEnd"/>
      <w:r w:rsidRPr="00703372">
        <w:rPr>
          <w:rFonts w:ascii="Garamond" w:hAnsi="Garamond"/>
          <w:b/>
          <w:sz w:val="24"/>
          <w:szCs w:val="24"/>
        </w:rPr>
        <w:t>?</w:t>
      </w:r>
    </w:p>
    <w:p w:rsidR="00B30ACD" w:rsidRPr="005F53FB" w:rsidRDefault="00B30ACD" w:rsidP="00FF1879">
      <w:pPr>
        <w:spacing w:after="0" w:line="360" w:lineRule="auto"/>
        <w:rPr>
          <w:rFonts w:ascii="Garamond" w:hAnsi="Garamond"/>
          <w:sz w:val="24"/>
          <w:szCs w:val="24"/>
        </w:rPr>
      </w:pPr>
    </w:p>
    <w:p w:rsidR="00B30ACD" w:rsidRPr="00186782" w:rsidRDefault="00B30ACD" w:rsidP="00FF1879">
      <w:pPr>
        <w:spacing w:after="0" w:line="360" w:lineRule="auto"/>
        <w:jc w:val="both"/>
        <w:rPr>
          <w:rFonts w:ascii="Garamond" w:hAnsi="Garamond"/>
          <w:b/>
          <w:sz w:val="24"/>
          <w:szCs w:val="24"/>
        </w:rPr>
      </w:pPr>
      <w:r w:rsidRPr="00186782">
        <w:rPr>
          <w:rFonts w:ascii="Garamond" w:hAnsi="Garamond"/>
          <w:b/>
          <w:sz w:val="24"/>
          <w:szCs w:val="24"/>
        </w:rPr>
        <w:t>Resolução:</w:t>
      </w:r>
    </w:p>
    <w:p w:rsidR="00B30ACD" w:rsidRDefault="00B30ACD" w:rsidP="00FF1879">
      <w:pPr>
        <w:spacing w:after="0" w:line="360" w:lineRule="auto"/>
        <w:jc w:val="both"/>
        <w:rPr>
          <w:rFonts w:ascii="Garamond" w:hAnsi="Garamond"/>
          <w:sz w:val="24"/>
          <w:szCs w:val="24"/>
        </w:rPr>
      </w:pPr>
    </w:p>
    <w:p w:rsidR="00B30ACD" w:rsidRPr="00835617" w:rsidRDefault="00B30ACD" w:rsidP="00F331C0">
      <w:pPr>
        <w:pStyle w:val="PargrafodaLista"/>
        <w:numPr>
          <w:ilvl w:val="0"/>
          <w:numId w:val="104"/>
        </w:numPr>
        <w:spacing w:after="0" w:line="360" w:lineRule="auto"/>
        <w:jc w:val="both"/>
        <w:rPr>
          <w:rFonts w:ascii="Garamond" w:hAnsi="Garamond"/>
          <w:i/>
          <w:sz w:val="24"/>
          <w:szCs w:val="24"/>
        </w:rPr>
      </w:pPr>
      <w:r w:rsidRPr="00835617">
        <w:rPr>
          <w:rFonts w:ascii="Garamond" w:hAnsi="Garamond"/>
          <w:sz w:val="24"/>
          <w:szCs w:val="24"/>
        </w:rPr>
        <w:t>Está em causa</w:t>
      </w:r>
      <w:r>
        <w:rPr>
          <w:rFonts w:ascii="Garamond" w:hAnsi="Garamond"/>
          <w:sz w:val="24"/>
          <w:szCs w:val="24"/>
        </w:rPr>
        <w:t>,</w:t>
      </w:r>
      <w:r w:rsidRPr="00835617">
        <w:rPr>
          <w:rFonts w:ascii="Garamond" w:hAnsi="Garamond"/>
          <w:sz w:val="24"/>
          <w:szCs w:val="24"/>
        </w:rPr>
        <w:t xml:space="preserve"> interpretar a placa</w:t>
      </w:r>
      <w:r>
        <w:rPr>
          <w:rFonts w:ascii="Garamond" w:hAnsi="Garamond"/>
          <w:sz w:val="24"/>
          <w:szCs w:val="24"/>
        </w:rPr>
        <w:t xml:space="preserve"> que contém</w:t>
      </w:r>
      <w:r w:rsidRPr="00835617">
        <w:rPr>
          <w:rFonts w:ascii="Garamond" w:hAnsi="Garamond"/>
          <w:sz w:val="24"/>
          <w:szCs w:val="24"/>
        </w:rPr>
        <w:t xml:space="preserve"> a regra:</w:t>
      </w:r>
      <w:r w:rsidRPr="00835617">
        <w:rPr>
          <w:rFonts w:ascii="Garamond" w:hAnsi="Garamond"/>
          <w:i/>
          <w:sz w:val="24"/>
          <w:szCs w:val="24"/>
        </w:rPr>
        <w:t xml:space="preserve"> é proibido dar comida aos animais. </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 A expressão que aqui suscita dúvidas de interpretação é a palavra </w:t>
      </w:r>
      <w:r w:rsidRPr="00027001">
        <w:rPr>
          <w:rFonts w:ascii="Garamond" w:hAnsi="Garamond"/>
          <w:b/>
          <w:sz w:val="24"/>
          <w:szCs w:val="24"/>
        </w:rPr>
        <w:t>comida</w:t>
      </w:r>
      <w:r>
        <w:rPr>
          <w:rFonts w:ascii="Garamond" w:hAnsi="Garamond"/>
          <w:sz w:val="24"/>
          <w:szCs w:val="24"/>
        </w:rPr>
        <w:t xml:space="preserve">. José Francisco fez uma interpretação prévia da palavra ao considerar que a palavra comida pressupõe alimentos sólidos. Trata-se de uma interpretação literal da norma, pois o sentido que lhe dá corresponde perfeitamente à letra da lei. </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Todavia para interpretar, não nos basta o elemento literal, há que indagar acerca do elemento lógico ou </w:t>
      </w:r>
      <w:proofErr w:type="spellStart"/>
      <w:r>
        <w:rPr>
          <w:rFonts w:ascii="Garamond" w:hAnsi="Garamond"/>
          <w:sz w:val="24"/>
          <w:szCs w:val="24"/>
        </w:rPr>
        <w:t>extra-literal</w:t>
      </w:r>
      <w:proofErr w:type="spellEnd"/>
      <w:r>
        <w:rPr>
          <w:rFonts w:ascii="Garamond" w:hAnsi="Garamond"/>
          <w:sz w:val="24"/>
          <w:szCs w:val="24"/>
        </w:rPr>
        <w:t xml:space="preserve">. E dentro deste temos o sistemático e histórico, em relação aos quais não temos dados na hipótese, e um elemento teleológico ou ratio </w:t>
      </w:r>
      <w:proofErr w:type="spellStart"/>
      <w:r>
        <w:rPr>
          <w:rFonts w:ascii="Garamond" w:hAnsi="Garamond"/>
          <w:sz w:val="24"/>
          <w:szCs w:val="24"/>
        </w:rPr>
        <w:t>legis</w:t>
      </w:r>
      <w:proofErr w:type="spellEnd"/>
      <w:r>
        <w:rPr>
          <w:rFonts w:ascii="Garamond" w:hAnsi="Garamond"/>
          <w:sz w:val="24"/>
          <w:szCs w:val="24"/>
        </w:rPr>
        <w:t xml:space="preserve"> da lei (previsto no </w:t>
      </w:r>
      <w:proofErr w:type="spellStart"/>
      <w:r>
        <w:rPr>
          <w:rFonts w:ascii="Garamond" w:hAnsi="Garamond"/>
          <w:sz w:val="24"/>
          <w:szCs w:val="24"/>
        </w:rPr>
        <w:t>art</w:t>
      </w:r>
      <w:proofErr w:type="spellEnd"/>
      <w:r>
        <w:rPr>
          <w:rFonts w:ascii="Garamond" w:hAnsi="Garamond"/>
          <w:sz w:val="24"/>
          <w:szCs w:val="24"/>
        </w:rPr>
        <w:t xml:space="preserve">. 9 nº3 do CC), isto é a necessidade concreta ou finalidade que a norma visa satisfazer. Neste caso parece que se pretende evitar que os visitantes possam prejudicar os animais do Zoológico, dando-lhes alimentos pouco adequados que possam perturbar a dieta alimentar. E assim sendo, parece que do elemento lógico da interpretação, em particular do elemento teleológico, resulta que é proibido </w:t>
      </w:r>
      <w:r w:rsidRPr="00835617">
        <w:rPr>
          <w:rFonts w:ascii="Garamond" w:hAnsi="Garamond"/>
          <w:b/>
          <w:sz w:val="24"/>
          <w:szCs w:val="24"/>
        </w:rPr>
        <w:t xml:space="preserve">dar qualquer tipo de alimentos </w:t>
      </w:r>
      <w:r>
        <w:rPr>
          <w:rFonts w:ascii="Garamond" w:hAnsi="Garamond"/>
          <w:sz w:val="24"/>
          <w:szCs w:val="24"/>
        </w:rPr>
        <w:t xml:space="preserve">aos animais, que podem ser de todo o género, quer sólidos quer líquidos. </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Deste modo, devemos fazer uma interpretação declarativa lata da regra porque a palavra comida é </w:t>
      </w:r>
      <w:proofErr w:type="spellStart"/>
      <w:r>
        <w:rPr>
          <w:rFonts w:ascii="Garamond" w:hAnsi="Garamond"/>
          <w:sz w:val="24"/>
          <w:szCs w:val="24"/>
        </w:rPr>
        <w:t>pluri-significativa</w:t>
      </w:r>
      <w:proofErr w:type="spellEnd"/>
      <w:r>
        <w:rPr>
          <w:rFonts w:ascii="Garamond" w:hAnsi="Garamond"/>
          <w:sz w:val="24"/>
          <w:szCs w:val="24"/>
        </w:rPr>
        <w:t>, isto é gramaticalmente comporta dois significados possíveis, um mais amplo: comida = alimentos sólidos e líquidos; e um outro mais estreito: comida = alimentos sólidos. Embora o sentido literal coincida perfeitamente com o lógico, (o legislador disse efectivamente o que queria dizer) a verdade, é que, este último</w:t>
      </w:r>
      <w:proofErr w:type="gramStart"/>
      <w:r>
        <w:rPr>
          <w:rFonts w:ascii="Garamond" w:hAnsi="Garamond"/>
          <w:sz w:val="24"/>
          <w:szCs w:val="24"/>
        </w:rPr>
        <w:t>,</w:t>
      </w:r>
      <w:proofErr w:type="gramEnd"/>
      <w:r>
        <w:rPr>
          <w:rFonts w:ascii="Garamond" w:hAnsi="Garamond"/>
          <w:sz w:val="24"/>
          <w:szCs w:val="24"/>
        </w:rPr>
        <w:t xml:space="preserve"> aponta para a sua acepção mais ampla no sentido de alimentos sólidos e líquidos. </w:t>
      </w:r>
    </w:p>
    <w:p w:rsidR="00B30ACD" w:rsidRDefault="00B30ACD" w:rsidP="00FF1879">
      <w:pPr>
        <w:spacing w:after="0" w:line="360" w:lineRule="auto"/>
        <w:jc w:val="both"/>
        <w:rPr>
          <w:rFonts w:ascii="Garamond" w:hAnsi="Garamond"/>
          <w:sz w:val="24"/>
          <w:szCs w:val="24"/>
        </w:rPr>
      </w:pPr>
      <w:r>
        <w:rPr>
          <w:rFonts w:ascii="Garamond" w:hAnsi="Garamond"/>
          <w:sz w:val="24"/>
          <w:szCs w:val="24"/>
        </w:rPr>
        <w:lastRenderedPageBreak/>
        <w:t>Por isso José Francisco não tem razão, dado que fez uma interpretação declarativa restrita da palavra comida uma vez que nela incluiu apenas alimentos sólidos.</w:t>
      </w:r>
    </w:p>
    <w:p w:rsidR="00B30ACD" w:rsidRDefault="00B30ACD" w:rsidP="00FF1879">
      <w:pPr>
        <w:spacing w:after="0" w:line="360" w:lineRule="auto"/>
        <w:jc w:val="both"/>
        <w:rPr>
          <w:rFonts w:ascii="Garamond" w:hAnsi="Garamond"/>
          <w:sz w:val="24"/>
          <w:szCs w:val="24"/>
        </w:rPr>
      </w:pPr>
    </w:p>
    <w:p w:rsidR="00B30ACD" w:rsidRDefault="00B30ACD" w:rsidP="00F331C0">
      <w:pPr>
        <w:pStyle w:val="PargrafodaLista"/>
        <w:numPr>
          <w:ilvl w:val="0"/>
          <w:numId w:val="104"/>
        </w:numPr>
        <w:spacing w:after="0" w:line="360" w:lineRule="auto"/>
        <w:jc w:val="both"/>
        <w:rPr>
          <w:rFonts w:ascii="Garamond" w:hAnsi="Garamond"/>
          <w:sz w:val="24"/>
          <w:szCs w:val="24"/>
        </w:rPr>
      </w:pPr>
      <w:r w:rsidRPr="00835617">
        <w:rPr>
          <w:rFonts w:ascii="Garamond" w:hAnsi="Garamond"/>
          <w:sz w:val="24"/>
          <w:szCs w:val="24"/>
        </w:rPr>
        <w:t xml:space="preserve">Se </w:t>
      </w:r>
      <w:r>
        <w:rPr>
          <w:rFonts w:ascii="Garamond" w:hAnsi="Garamond"/>
          <w:sz w:val="24"/>
          <w:szCs w:val="24"/>
        </w:rPr>
        <w:t xml:space="preserve">a placa tivesse esta norma, haveria uma proibição sem qualquer sentido, dado </w:t>
      </w:r>
    </w:p>
    <w:p w:rsidR="00B30ACD" w:rsidRPr="00027001" w:rsidRDefault="00B30ACD" w:rsidP="00FF1879">
      <w:pPr>
        <w:spacing w:after="0" w:line="360" w:lineRule="auto"/>
        <w:jc w:val="both"/>
        <w:rPr>
          <w:rFonts w:ascii="Garamond" w:hAnsi="Garamond"/>
          <w:sz w:val="24"/>
          <w:szCs w:val="24"/>
        </w:rPr>
      </w:pPr>
      <w:proofErr w:type="gramStart"/>
      <w:r w:rsidRPr="00027001">
        <w:rPr>
          <w:rFonts w:ascii="Garamond" w:hAnsi="Garamond"/>
          <w:sz w:val="24"/>
          <w:szCs w:val="24"/>
        </w:rPr>
        <w:t>que</w:t>
      </w:r>
      <w:proofErr w:type="gramEnd"/>
      <w:r w:rsidRPr="00027001">
        <w:rPr>
          <w:rFonts w:ascii="Garamond" w:hAnsi="Garamond"/>
          <w:sz w:val="24"/>
          <w:szCs w:val="24"/>
        </w:rPr>
        <w:t xml:space="preserve"> a excepção (visitantes e tratadores) contraria a regra geral da proibição de dar comida aos animais. A proibição tem como destinatários os visitantes que muitas vezes dão comida imprópria aos animais, ora se a eles não se aplica, não conseguimos perspectivar qualquer destinatário da norma e assim sendo, chegamos à conclusão de que a norma é desprovida de sentido. </w:t>
      </w:r>
    </w:p>
    <w:p w:rsidR="00B30ACD" w:rsidRPr="00027001" w:rsidRDefault="00B30ACD" w:rsidP="00FF1879">
      <w:pPr>
        <w:spacing w:after="0" w:line="360" w:lineRule="auto"/>
        <w:jc w:val="both"/>
        <w:rPr>
          <w:rFonts w:ascii="Garamond" w:hAnsi="Garamond"/>
          <w:sz w:val="24"/>
          <w:szCs w:val="24"/>
        </w:rPr>
      </w:pPr>
      <w:r w:rsidRPr="00027001">
        <w:rPr>
          <w:rFonts w:ascii="Garamond" w:hAnsi="Garamond"/>
          <w:sz w:val="24"/>
          <w:szCs w:val="24"/>
        </w:rPr>
        <w:t xml:space="preserve">Devemos por isso fazer uma interpretação </w:t>
      </w:r>
      <w:proofErr w:type="spellStart"/>
      <w:r w:rsidRPr="00027001">
        <w:rPr>
          <w:rFonts w:ascii="Garamond" w:hAnsi="Garamond"/>
          <w:sz w:val="24"/>
          <w:szCs w:val="24"/>
        </w:rPr>
        <w:t>abrogante</w:t>
      </w:r>
      <w:proofErr w:type="spellEnd"/>
      <w:r w:rsidRPr="00027001">
        <w:rPr>
          <w:rFonts w:ascii="Garamond" w:hAnsi="Garamond"/>
          <w:sz w:val="24"/>
          <w:szCs w:val="24"/>
        </w:rPr>
        <w:t xml:space="preserve"> lógica (admitida com certos limites no </w:t>
      </w:r>
      <w:proofErr w:type="spellStart"/>
      <w:r w:rsidRPr="00027001">
        <w:rPr>
          <w:rFonts w:ascii="Garamond" w:hAnsi="Garamond"/>
          <w:sz w:val="24"/>
          <w:szCs w:val="24"/>
        </w:rPr>
        <w:t>art</w:t>
      </w:r>
      <w:proofErr w:type="spellEnd"/>
      <w:r w:rsidRPr="00027001">
        <w:rPr>
          <w:rFonts w:ascii="Garamond" w:hAnsi="Garamond"/>
          <w:sz w:val="24"/>
          <w:szCs w:val="24"/>
        </w:rPr>
        <w:t xml:space="preserve">. 9 nº3 do CC que consagra o principio do aproveitamento das leis) e concluir que da análise dos elementos literal e lógico da interpretação, não se pode retirar efectivamente qualquer critério de conduta. </w:t>
      </w:r>
    </w:p>
    <w:p w:rsidR="00B30ACD" w:rsidRDefault="00B30ACD" w:rsidP="00FF1879">
      <w:pPr>
        <w:spacing w:after="0" w:line="360" w:lineRule="auto"/>
        <w:jc w:val="both"/>
        <w:rPr>
          <w:rFonts w:ascii="Garamond" w:hAnsi="Garamond"/>
          <w:b/>
          <w:sz w:val="24"/>
          <w:szCs w:val="24"/>
        </w:rPr>
      </w:pPr>
    </w:p>
    <w:p w:rsidR="00B30ACD" w:rsidRDefault="00B30ACD" w:rsidP="00FF1879">
      <w:pPr>
        <w:spacing w:after="0" w:line="360" w:lineRule="auto"/>
        <w:jc w:val="both"/>
        <w:rPr>
          <w:rFonts w:ascii="Garamond" w:hAnsi="Garamond"/>
          <w:b/>
          <w:sz w:val="24"/>
          <w:szCs w:val="24"/>
        </w:rPr>
      </w:pPr>
    </w:p>
    <w:p w:rsidR="00B30ACD" w:rsidRDefault="00B30ACD" w:rsidP="00FF1879">
      <w:pPr>
        <w:spacing w:after="0" w:line="360" w:lineRule="auto"/>
        <w:rPr>
          <w:rFonts w:ascii="Garamond" w:hAnsi="Garamond"/>
          <w:b/>
          <w:sz w:val="24"/>
          <w:szCs w:val="24"/>
        </w:rPr>
      </w:pPr>
      <w:r>
        <w:rPr>
          <w:rFonts w:ascii="Garamond" w:hAnsi="Garamond"/>
          <w:b/>
          <w:sz w:val="24"/>
          <w:szCs w:val="24"/>
        </w:rPr>
        <w:t xml:space="preserve">Caso Prático n.º8    </w:t>
      </w:r>
    </w:p>
    <w:p w:rsidR="00B30ACD" w:rsidRDefault="00B30ACD" w:rsidP="00FF1879">
      <w:pPr>
        <w:spacing w:after="0" w:line="360" w:lineRule="auto"/>
        <w:rPr>
          <w:rFonts w:ascii="Garamond" w:hAnsi="Garamond"/>
          <w:b/>
          <w:sz w:val="24"/>
          <w:szCs w:val="24"/>
        </w:rPr>
      </w:pPr>
    </w:p>
    <w:p w:rsidR="00B30ACD" w:rsidRDefault="00B30ACD" w:rsidP="00FF1879">
      <w:pPr>
        <w:spacing w:after="0" w:line="360" w:lineRule="auto"/>
        <w:jc w:val="both"/>
        <w:rPr>
          <w:rFonts w:ascii="Garamond" w:hAnsi="Garamond"/>
          <w:sz w:val="24"/>
          <w:szCs w:val="24"/>
        </w:rPr>
      </w:pPr>
      <w:r>
        <w:rPr>
          <w:rFonts w:ascii="Garamond" w:hAnsi="Garamond"/>
          <w:sz w:val="24"/>
          <w:szCs w:val="24"/>
        </w:rPr>
        <w:t>A 10</w:t>
      </w:r>
      <w:r w:rsidRPr="00B8789A">
        <w:rPr>
          <w:rFonts w:ascii="Garamond" w:hAnsi="Garamond"/>
          <w:sz w:val="24"/>
          <w:szCs w:val="24"/>
        </w:rPr>
        <w:t xml:space="preserve"> de Maio de 2010, </w:t>
      </w:r>
      <w:r>
        <w:rPr>
          <w:rFonts w:ascii="Garamond" w:hAnsi="Garamond"/>
          <w:b/>
          <w:sz w:val="24"/>
          <w:szCs w:val="24"/>
        </w:rPr>
        <w:t>Mariana</w:t>
      </w:r>
      <w:r>
        <w:rPr>
          <w:rFonts w:ascii="Garamond" w:hAnsi="Garamond"/>
          <w:sz w:val="24"/>
          <w:szCs w:val="24"/>
        </w:rPr>
        <w:t xml:space="preserve"> vendeu a </w:t>
      </w:r>
      <w:r>
        <w:rPr>
          <w:rFonts w:ascii="Garamond" w:hAnsi="Garamond"/>
          <w:b/>
          <w:sz w:val="24"/>
          <w:szCs w:val="24"/>
        </w:rPr>
        <w:t>Ana Cristina</w:t>
      </w:r>
      <w:r>
        <w:rPr>
          <w:rFonts w:ascii="Garamond" w:hAnsi="Garamond"/>
          <w:sz w:val="24"/>
          <w:szCs w:val="24"/>
        </w:rPr>
        <w:t>, a sua casa de férias em Albufeira (um T3 com 5 ano), pelo valor de 150.000 euros.</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Dois meses depois, a vendedora intentou uma acção judicial contra </w:t>
      </w:r>
      <w:r>
        <w:rPr>
          <w:rFonts w:ascii="Garamond" w:hAnsi="Garamond"/>
          <w:b/>
          <w:sz w:val="24"/>
          <w:szCs w:val="24"/>
        </w:rPr>
        <w:t>Ana Cristina</w:t>
      </w:r>
      <w:r>
        <w:rPr>
          <w:rFonts w:ascii="Garamond" w:hAnsi="Garamond"/>
          <w:sz w:val="24"/>
          <w:szCs w:val="24"/>
        </w:rPr>
        <w:t>, pedindo a anulação do contrato com fundamento em usura, invocando para tal que a compradora se tinha aproveitado do seu estado mental de enorme alegria, (dado que na noite anterior o seu grande Benfica se tinha sagrado campeão nacional ao vencer o Rio Ave) para conseguir que o preço acordado fosse bastante mais baixo que o valor de mercado do imóvel.</w:t>
      </w:r>
    </w:p>
    <w:p w:rsidR="00B30ACD" w:rsidRDefault="00B30ACD" w:rsidP="00FF1879">
      <w:pPr>
        <w:spacing w:after="0" w:line="360" w:lineRule="auto"/>
        <w:jc w:val="both"/>
        <w:rPr>
          <w:rFonts w:ascii="Garamond" w:hAnsi="Garamond"/>
          <w:sz w:val="24"/>
          <w:szCs w:val="24"/>
        </w:rPr>
      </w:pPr>
      <w:r>
        <w:rPr>
          <w:rFonts w:ascii="Garamond" w:hAnsi="Garamond"/>
          <w:b/>
          <w:sz w:val="24"/>
          <w:szCs w:val="24"/>
        </w:rPr>
        <w:t>Ana Cristina</w:t>
      </w:r>
      <w:r>
        <w:rPr>
          <w:rFonts w:ascii="Garamond" w:hAnsi="Garamond"/>
          <w:sz w:val="24"/>
          <w:szCs w:val="24"/>
        </w:rPr>
        <w:t xml:space="preserve"> contestou a acção invocando que a referencia a “</w:t>
      </w:r>
      <w:r w:rsidRPr="00E648B3">
        <w:rPr>
          <w:rFonts w:ascii="Garamond" w:hAnsi="Garamond"/>
          <w:i/>
          <w:sz w:val="24"/>
          <w:szCs w:val="24"/>
        </w:rPr>
        <w:t>estado mental</w:t>
      </w:r>
      <w:r>
        <w:rPr>
          <w:rFonts w:ascii="Garamond" w:hAnsi="Garamond"/>
          <w:sz w:val="24"/>
          <w:szCs w:val="24"/>
        </w:rPr>
        <w:t xml:space="preserve">” prevista no </w:t>
      </w:r>
      <w:proofErr w:type="spellStart"/>
      <w:r>
        <w:rPr>
          <w:rFonts w:ascii="Garamond" w:hAnsi="Garamond"/>
          <w:sz w:val="24"/>
          <w:szCs w:val="24"/>
        </w:rPr>
        <w:t>art</w:t>
      </w:r>
      <w:proofErr w:type="spellEnd"/>
      <w:r>
        <w:rPr>
          <w:rFonts w:ascii="Garamond" w:hAnsi="Garamond"/>
          <w:sz w:val="24"/>
          <w:szCs w:val="24"/>
        </w:rPr>
        <w:t>. 282 n.º1 do CC, não comporta os estados mentais positivos, mas somente os negativos.</w:t>
      </w:r>
    </w:p>
    <w:p w:rsidR="00B30ACD" w:rsidRDefault="00B30ACD" w:rsidP="00FF1879">
      <w:pPr>
        <w:spacing w:after="0" w:line="360" w:lineRule="auto"/>
        <w:jc w:val="both"/>
        <w:rPr>
          <w:rFonts w:ascii="Garamond" w:hAnsi="Garamond"/>
          <w:b/>
          <w:sz w:val="24"/>
          <w:szCs w:val="24"/>
        </w:rPr>
      </w:pPr>
      <w:r>
        <w:rPr>
          <w:rFonts w:ascii="Garamond" w:hAnsi="Garamond"/>
          <w:b/>
          <w:sz w:val="24"/>
          <w:szCs w:val="24"/>
        </w:rPr>
        <w:t xml:space="preserve">Quid </w:t>
      </w:r>
      <w:proofErr w:type="spellStart"/>
      <w:r>
        <w:rPr>
          <w:rFonts w:ascii="Garamond" w:hAnsi="Garamond"/>
          <w:b/>
          <w:sz w:val="24"/>
          <w:szCs w:val="24"/>
        </w:rPr>
        <w:t>iuris</w:t>
      </w:r>
      <w:proofErr w:type="spellEnd"/>
      <w:r w:rsidRPr="00704098">
        <w:rPr>
          <w:rFonts w:ascii="Garamond" w:hAnsi="Garamond"/>
          <w:b/>
          <w:sz w:val="24"/>
          <w:szCs w:val="24"/>
        </w:rPr>
        <w:t>?</w:t>
      </w:r>
    </w:p>
    <w:p w:rsidR="00B30ACD" w:rsidRDefault="00B30ACD" w:rsidP="00FF1879">
      <w:pPr>
        <w:spacing w:after="0" w:line="360" w:lineRule="auto"/>
        <w:jc w:val="both"/>
        <w:rPr>
          <w:rFonts w:ascii="Garamond" w:hAnsi="Garamond"/>
          <w:b/>
          <w:sz w:val="24"/>
          <w:szCs w:val="24"/>
        </w:rPr>
      </w:pPr>
    </w:p>
    <w:p w:rsidR="00B30ACD" w:rsidRDefault="00B30ACD" w:rsidP="00FF1879">
      <w:pPr>
        <w:spacing w:after="0" w:line="360" w:lineRule="auto"/>
        <w:jc w:val="both"/>
        <w:rPr>
          <w:rFonts w:ascii="Garamond" w:hAnsi="Garamond"/>
          <w:b/>
          <w:sz w:val="24"/>
          <w:szCs w:val="24"/>
        </w:rPr>
      </w:pPr>
      <w:r>
        <w:rPr>
          <w:rFonts w:ascii="Garamond" w:hAnsi="Garamond"/>
          <w:b/>
          <w:sz w:val="24"/>
          <w:szCs w:val="24"/>
        </w:rPr>
        <w:t>Resolução:</w:t>
      </w:r>
    </w:p>
    <w:p w:rsidR="00B30ACD" w:rsidRDefault="00B30ACD" w:rsidP="00FF1879">
      <w:pPr>
        <w:spacing w:after="0" w:line="360" w:lineRule="auto"/>
        <w:jc w:val="both"/>
        <w:rPr>
          <w:rFonts w:ascii="Garamond" w:hAnsi="Garamond"/>
          <w:b/>
          <w:sz w:val="24"/>
          <w:szCs w:val="24"/>
        </w:rPr>
      </w:pPr>
    </w:p>
    <w:p w:rsidR="00B30ACD" w:rsidRPr="0016205F" w:rsidRDefault="00B30ACD" w:rsidP="00FF1879">
      <w:pPr>
        <w:spacing w:after="0" w:line="360" w:lineRule="auto"/>
        <w:jc w:val="both"/>
        <w:rPr>
          <w:rFonts w:ascii="Garamond" w:hAnsi="Garamond"/>
          <w:sz w:val="24"/>
          <w:szCs w:val="24"/>
        </w:rPr>
      </w:pPr>
      <w:r>
        <w:rPr>
          <w:rFonts w:ascii="Garamond" w:hAnsi="Garamond"/>
          <w:sz w:val="24"/>
          <w:szCs w:val="24"/>
        </w:rPr>
        <w:lastRenderedPageBreak/>
        <w:t>Mariana vendeu a sua casa de férias a Ana Cristina por um preço baixo, e pretende anular o negócio com fundamento em usura, porque quando celebrou o negócio se encontrava num estado mental de grande alegria.</w:t>
      </w:r>
    </w:p>
    <w:p w:rsidR="00B30ACD" w:rsidRDefault="00B30ACD" w:rsidP="00FF1879">
      <w:pPr>
        <w:spacing w:after="0" w:line="360" w:lineRule="auto"/>
        <w:jc w:val="both"/>
        <w:rPr>
          <w:rFonts w:ascii="Garamond" w:hAnsi="Garamond"/>
          <w:sz w:val="24"/>
          <w:szCs w:val="24"/>
        </w:rPr>
      </w:pPr>
      <w:r w:rsidRPr="0016205F">
        <w:rPr>
          <w:rFonts w:ascii="Garamond" w:hAnsi="Garamond"/>
          <w:sz w:val="24"/>
          <w:szCs w:val="24"/>
        </w:rPr>
        <w:t xml:space="preserve">Discute-se a interpretação </w:t>
      </w:r>
      <w:r>
        <w:rPr>
          <w:rFonts w:ascii="Garamond" w:hAnsi="Garamond"/>
          <w:sz w:val="24"/>
          <w:szCs w:val="24"/>
        </w:rPr>
        <w:t xml:space="preserve">do </w:t>
      </w:r>
      <w:proofErr w:type="spellStart"/>
      <w:r>
        <w:rPr>
          <w:rFonts w:ascii="Garamond" w:hAnsi="Garamond"/>
          <w:sz w:val="24"/>
          <w:szCs w:val="24"/>
        </w:rPr>
        <w:t>art</w:t>
      </w:r>
      <w:proofErr w:type="spellEnd"/>
      <w:r>
        <w:rPr>
          <w:rFonts w:ascii="Garamond" w:hAnsi="Garamond"/>
          <w:sz w:val="24"/>
          <w:szCs w:val="24"/>
        </w:rPr>
        <w:t>. 282</w:t>
      </w:r>
      <w:r w:rsidRPr="0016205F">
        <w:rPr>
          <w:rFonts w:ascii="Garamond" w:hAnsi="Garamond"/>
          <w:sz w:val="24"/>
          <w:szCs w:val="24"/>
        </w:rPr>
        <w:t xml:space="preserve"> nº1 do CC</w:t>
      </w:r>
      <w:r>
        <w:rPr>
          <w:rFonts w:ascii="Garamond" w:hAnsi="Garamond"/>
          <w:sz w:val="24"/>
          <w:szCs w:val="24"/>
        </w:rPr>
        <w:t>, concretamente a expressão “ estado mental”. Ana Cristina faz uma prévia interpretação do preceito, entendendo que a expressão só comporta estados mentais negativos ou depressivos e não qualquer outro tipo de estado mental.</w:t>
      </w:r>
    </w:p>
    <w:p w:rsidR="00B30ACD" w:rsidRDefault="00B30ACD" w:rsidP="00FF1879">
      <w:pPr>
        <w:spacing w:after="0" w:line="360" w:lineRule="auto"/>
        <w:jc w:val="both"/>
        <w:rPr>
          <w:rFonts w:ascii="Garamond" w:hAnsi="Garamond"/>
          <w:sz w:val="24"/>
          <w:szCs w:val="24"/>
        </w:rPr>
      </w:pPr>
      <w:r>
        <w:rPr>
          <w:rFonts w:ascii="Garamond" w:hAnsi="Garamond"/>
          <w:sz w:val="24"/>
          <w:szCs w:val="24"/>
        </w:rPr>
        <w:t>Para fazer uma correcta interpretação do preceito importa analisar os elementos da interpretação. Começando pelo elemento literal que constitui o ponto de partida da interpretação (</w:t>
      </w:r>
      <w:proofErr w:type="spellStart"/>
      <w:r>
        <w:rPr>
          <w:rFonts w:ascii="Garamond" w:hAnsi="Garamond"/>
          <w:sz w:val="24"/>
          <w:szCs w:val="24"/>
        </w:rPr>
        <w:t>art</w:t>
      </w:r>
      <w:proofErr w:type="spellEnd"/>
      <w:r>
        <w:rPr>
          <w:rFonts w:ascii="Garamond" w:hAnsi="Garamond"/>
          <w:sz w:val="24"/>
          <w:szCs w:val="24"/>
        </w:rPr>
        <w:t xml:space="preserve">. 9 nº1 CC), estado mental define-se como a situação psicológica ou o modo como a pessoa se encontra psicologicamente. Esta definição abrange toda uma multiplicidade de estados mentais que vão desde o deprimido, nervoso, irritado, preocupado, lúcido, firme, etc. A palavra estado mental abrange todos estes estados. Será que a expressão no </w:t>
      </w:r>
      <w:proofErr w:type="spellStart"/>
      <w:r>
        <w:rPr>
          <w:rFonts w:ascii="Garamond" w:hAnsi="Garamond"/>
          <w:sz w:val="24"/>
          <w:szCs w:val="24"/>
        </w:rPr>
        <w:t>art</w:t>
      </w:r>
      <w:proofErr w:type="spellEnd"/>
      <w:r>
        <w:rPr>
          <w:rFonts w:ascii="Garamond" w:hAnsi="Garamond"/>
          <w:sz w:val="24"/>
          <w:szCs w:val="24"/>
        </w:rPr>
        <w:t xml:space="preserve">. 282 nº1 quer ter esta amplitude? Para a resposta a esta questão teremos de analisar o elemento lógico. Importa analisar o elemento sistemático previsto no </w:t>
      </w:r>
      <w:proofErr w:type="spellStart"/>
      <w:r>
        <w:rPr>
          <w:rFonts w:ascii="Garamond" w:hAnsi="Garamond"/>
          <w:sz w:val="24"/>
          <w:szCs w:val="24"/>
        </w:rPr>
        <w:t>art</w:t>
      </w:r>
      <w:proofErr w:type="spellEnd"/>
      <w:r>
        <w:rPr>
          <w:rFonts w:ascii="Garamond" w:hAnsi="Garamond"/>
          <w:sz w:val="24"/>
          <w:szCs w:val="24"/>
        </w:rPr>
        <w:t xml:space="preserve">. 9 nº 1 CC onde a inserção da expressão no seio do artigo “ situação de necessidade, inexperiência, ligeireza, dependência, </w:t>
      </w:r>
      <w:r w:rsidRPr="00ED6FC2">
        <w:rPr>
          <w:rFonts w:ascii="Garamond" w:hAnsi="Garamond"/>
          <w:b/>
          <w:sz w:val="24"/>
          <w:szCs w:val="24"/>
        </w:rPr>
        <w:t>estado mental</w:t>
      </w:r>
      <w:r>
        <w:rPr>
          <w:rFonts w:ascii="Garamond" w:hAnsi="Garamond"/>
          <w:sz w:val="24"/>
          <w:szCs w:val="24"/>
        </w:rPr>
        <w:t xml:space="preserve"> ou fraqueza de carácter de outrem” parece determinar que o estado mental que aqui está em causa não é qualquer um, mas somente um estado mental negativo ou depressivo. Da mesma forma, o elemento teleológico ou finalidade da lei previsto no </w:t>
      </w:r>
      <w:proofErr w:type="spellStart"/>
      <w:r>
        <w:rPr>
          <w:rFonts w:ascii="Garamond" w:hAnsi="Garamond"/>
          <w:sz w:val="24"/>
          <w:szCs w:val="24"/>
        </w:rPr>
        <w:t>art</w:t>
      </w:r>
      <w:proofErr w:type="spellEnd"/>
      <w:r>
        <w:rPr>
          <w:rFonts w:ascii="Garamond" w:hAnsi="Garamond"/>
          <w:sz w:val="24"/>
          <w:szCs w:val="24"/>
        </w:rPr>
        <w:t xml:space="preserve">. 9 nº3 do CC, parece também apontar para um estado mental depressivo, pois não faria sentido que se viesse a anular um negocio por quem o tivesse celebrado tendo um estado mental firme e lúcido. E assim sendo, chegamos à conclusão que o elemento lógico da interpretação remete para o sentido de estados mentais negativos e depressivos. </w:t>
      </w:r>
    </w:p>
    <w:p w:rsidR="00B30ACD" w:rsidRDefault="00B30ACD" w:rsidP="00FF1879">
      <w:pPr>
        <w:spacing w:after="0" w:line="360" w:lineRule="auto"/>
        <w:jc w:val="both"/>
        <w:rPr>
          <w:rFonts w:ascii="Garamond" w:hAnsi="Garamond"/>
          <w:sz w:val="24"/>
          <w:szCs w:val="24"/>
        </w:rPr>
      </w:pPr>
      <w:r>
        <w:rPr>
          <w:rFonts w:ascii="Garamond" w:hAnsi="Garamond"/>
          <w:sz w:val="24"/>
          <w:szCs w:val="24"/>
        </w:rPr>
        <w:t>Qual a melhor interpretação a adoptar? Verifica-se uma desarmonia entre a letra que se refere a todo o tipo de estados mentais e o espírito da lei que apenas respeita a estados mentais negativos, por isso deve-se limitar a letra da lei para retirar o real sentido da norma e fazer assim uma interpretação restritiva da lei. E assim sendo tem razão Ana Cristina e não a Mariana.</w:t>
      </w:r>
    </w:p>
    <w:p w:rsidR="00B30ACD" w:rsidRDefault="00B30ACD" w:rsidP="00FF1879">
      <w:pPr>
        <w:spacing w:after="0" w:line="360" w:lineRule="auto"/>
        <w:jc w:val="both"/>
        <w:rPr>
          <w:rFonts w:ascii="Garamond" w:hAnsi="Garamond"/>
          <w:sz w:val="24"/>
          <w:szCs w:val="24"/>
        </w:rPr>
      </w:pPr>
    </w:p>
    <w:p w:rsidR="00B30ACD" w:rsidRDefault="00B30ACD" w:rsidP="00FF1879">
      <w:pPr>
        <w:spacing w:after="0" w:line="360" w:lineRule="auto"/>
        <w:jc w:val="both"/>
        <w:rPr>
          <w:rFonts w:ascii="Garamond" w:hAnsi="Garamond"/>
          <w:b/>
          <w:sz w:val="24"/>
          <w:szCs w:val="24"/>
        </w:rPr>
      </w:pPr>
    </w:p>
    <w:p w:rsidR="00162E7E" w:rsidRDefault="00162E7E" w:rsidP="00FF1879">
      <w:pPr>
        <w:spacing w:after="0" w:line="360" w:lineRule="auto"/>
        <w:jc w:val="both"/>
        <w:rPr>
          <w:rFonts w:ascii="Garamond" w:hAnsi="Garamond"/>
          <w:b/>
          <w:sz w:val="24"/>
          <w:szCs w:val="24"/>
        </w:rPr>
      </w:pPr>
    </w:p>
    <w:p w:rsidR="00B30ACD" w:rsidRDefault="00B30ACD" w:rsidP="00FF1879">
      <w:pPr>
        <w:spacing w:after="0" w:line="360" w:lineRule="auto"/>
        <w:jc w:val="both"/>
        <w:rPr>
          <w:rFonts w:ascii="Garamond" w:hAnsi="Garamond"/>
          <w:b/>
          <w:sz w:val="24"/>
          <w:szCs w:val="24"/>
        </w:rPr>
      </w:pPr>
      <w:r>
        <w:rPr>
          <w:rFonts w:ascii="Garamond" w:hAnsi="Garamond"/>
          <w:b/>
          <w:sz w:val="24"/>
          <w:szCs w:val="24"/>
        </w:rPr>
        <w:t xml:space="preserve">Caso Prático n.º9   </w:t>
      </w:r>
    </w:p>
    <w:p w:rsidR="00B30ACD" w:rsidRDefault="00B30ACD" w:rsidP="00FF1879">
      <w:pPr>
        <w:spacing w:after="0" w:line="360" w:lineRule="auto"/>
        <w:jc w:val="both"/>
        <w:rPr>
          <w:rFonts w:ascii="Garamond" w:hAnsi="Garamond"/>
          <w:b/>
          <w:sz w:val="24"/>
          <w:szCs w:val="24"/>
        </w:rPr>
      </w:pPr>
    </w:p>
    <w:p w:rsidR="00B30ACD" w:rsidRDefault="00B30ACD" w:rsidP="00FF1879">
      <w:pPr>
        <w:spacing w:after="0" w:line="360" w:lineRule="auto"/>
        <w:jc w:val="both"/>
        <w:rPr>
          <w:rFonts w:ascii="Garamond" w:hAnsi="Garamond"/>
          <w:sz w:val="24"/>
          <w:szCs w:val="24"/>
        </w:rPr>
      </w:pPr>
      <w:r>
        <w:rPr>
          <w:rFonts w:ascii="Garamond" w:hAnsi="Garamond"/>
          <w:b/>
          <w:sz w:val="24"/>
          <w:szCs w:val="24"/>
        </w:rPr>
        <w:lastRenderedPageBreak/>
        <w:t>Marco</w:t>
      </w:r>
      <w:r w:rsidRPr="00384969">
        <w:rPr>
          <w:rFonts w:ascii="Garamond" w:hAnsi="Garamond"/>
          <w:sz w:val="24"/>
          <w:szCs w:val="24"/>
        </w:rPr>
        <w:t xml:space="preserve">, arguido em sede de processo penal, invocou a nulidade do depoimento de uma testemunha, </w:t>
      </w:r>
      <w:r>
        <w:rPr>
          <w:rFonts w:ascii="Garamond" w:hAnsi="Garamond"/>
          <w:b/>
          <w:sz w:val="24"/>
          <w:szCs w:val="24"/>
        </w:rPr>
        <w:t>Júlia,</w:t>
      </w:r>
      <w:r>
        <w:rPr>
          <w:rFonts w:ascii="Garamond" w:hAnsi="Garamond"/>
          <w:sz w:val="24"/>
          <w:szCs w:val="24"/>
        </w:rPr>
        <w:t xml:space="preserve"> com fundamento em</w:t>
      </w:r>
      <w:r w:rsidRPr="00384969">
        <w:rPr>
          <w:rFonts w:ascii="Garamond" w:hAnsi="Garamond"/>
          <w:sz w:val="24"/>
          <w:szCs w:val="24"/>
        </w:rPr>
        <w:t xml:space="preserve"> esta ter recebido 1000 euros para o incriminar</w:t>
      </w:r>
      <w:r>
        <w:rPr>
          <w:rFonts w:ascii="Garamond" w:hAnsi="Garamond"/>
          <w:sz w:val="24"/>
          <w:szCs w:val="24"/>
        </w:rPr>
        <w:t xml:space="preserve">. </w:t>
      </w:r>
    </w:p>
    <w:p w:rsidR="00B30ACD" w:rsidRDefault="00B30ACD" w:rsidP="00FF1879">
      <w:pPr>
        <w:spacing w:line="360" w:lineRule="auto"/>
        <w:jc w:val="both"/>
        <w:rPr>
          <w:rFonts w:ascii="Garamond" w:hAnsi="Garamond"/>
          <w:sz w:val="24"/>
          <w:szCs w:val="24"/>
        </w:rPr>
      </w:pPr>
      <w:r w:rsidRPr="00E502FD">
        <w:rPr>
          <w:rFonts w:ascii="Garamond" w:hAnsi="Garamond"/>
          <w:sz w:val="24"/>
          <w:szCs w:val="24"/>
        </w:rPr>
        <w:t xml:space="preserve">O juiz decidiu que tal facto não era motivo de nulidade do depoimento, pois o n.º 1 e a alínea e) do n.º2 do </w:t>
      </w:r>
      <w:proofErr w:type="spellStart"/>
      <w:r w:rsidRPr="00E502FD">
        <w:rPr>
          <w:rFonts w:ascii="Garamond" w:hAnsi="Garamond"/>
          <w:sz w:val="24"/>
          <w:szCs w:val="24"/>
        </w:rPr>
        <w:t>art</w:t>
      </w:r>
      <w:proofErr w:type="spellEnd"/>
      <w:r w:rsidRPr="00E502FD">
        <w:rPr>
          <w:rFonts w:ascii="Garamond" w:hAnsi="Garamond"/>
          <w:sz w:val="24"/>
          <w:szCs w:val="24"/>
        </w:rPr>
        <w:t xml:space="preserve">. 126.º do </w:t>
      </w:r>
      <w:r>
        <w:rPr>
          <w:rFonts w:ascii="Garamond" w:hAnsi="Garamond"/>
          <w:sz w:val="24"/>
          <w:szCs w:val="24"/>
        </w:rPr>
        <w:t>C</w:t>
      </w:r>
      <w:r w:rsidRPr="00E502FD">
        <w:rPr>
          <w:rFonts w:ascii="Garamond" w:hAnsi="Garamond"/>
          <w:sz w:val="24"/>
          <w:szCs w:val="24"/>
        </w:rPr>
        <w:t xml:space="preserve">ódigo de Processo Penal consideram ofensivas da integridade moral das pessoas, e portanto nulas, as provas </w:t>
      </w:r>
      <w:r>
        <w:rPr>
          <w:rFonts w:ascii="Garamond" w:hAnsi="Garamond"/>
          <w:sz w:val="24"/>
          <w:szCs w:val="24"/>
        </w:rPr>
        <w:t>obtidas mediante “</w:t>
      </w:r>
      <w:r w:rsidRPr="009C2F1E">
        <w:rPr>
          <w:rFonts w:ascii="Garamond" w:hAnsi="Garamond"/>
          <w:i/>
          <w:sz w:val="24"/>
          <w:szCs w:val="24"/>
        </w:rPr>
        <w:t>Promessa de vantagem legalmente inadmissível</w:t>
      </w:r>
      <w:r>
        <w:rPr>
          <w:rFonts w:ascii="Garamond" w:hAnsi="Garamond"/>
          <w:sz w:val="24"/>
          <w:szCs w:val="24"/>
        </w:rPr>
        <w:t>”, e, no caso concreto, houvera recebimento efectivo do dinheiro e não mera promessa.</w:t>
      </w:r>
    </w:p>
    <w:p w:rsidR="00B30ACD" w:rsidRDefault="00B30ACD" w:rsidP="00FF1879">
      <w:pPr>
        <w:spacing w:line="240" w:lineRule="auto"/>
        <w:jc w:val="both"/>
        <w:rPr>
          <w:rFonts w:ascii="Garamond" w:hAnsi="Garamond"/>
          <w:sz w:val="24"/>
          <w:szCs w:val="24"/>
        </w:rPr>
      </w:pPr>
      <w:r w:rsidRPr="009C2F1E">
        <w:rPr>
          <w:rFonts w:ascii="Garamond" w:hAnsi="Garamond"/>
          <w:b/>
          <w:sz w:val="24"/>
          <w:szCs w:val="24"/>
        </w:rPr>
        <w:t xml:space="preserve">Quid </w:t>
      </w:r>
      <w:proofErr w:type="spellStart"/>
      <w:r w:rsidRPr="009C2F1E">
        <w:rPr>
          <w:rFonts w:ascii="Garamond" w:hAnsi="Garamond"/>
          <w:b/>
          <w:sz w:val="24"/>
          <w:szCs w:val="24"/>
        </w:rPr>
        <w:t>iuris</w:t>
      </w:r>
      <w:proofErr w:type="spellEnd"/>
      <w:r>
        <w:rPr>
          <w:rFonts w:ascii="Garamond" w:hAnsi="Garamond"/>
          <w:sz w:val="24"/>
          <w:szCs w:val="24"/>
        </w:rPr>
        <w:t>?</w:t>
      </w:r>
    </w:p>
    <w:p w:rsidR="00B30ACD" w:rsidRDefault="00B30ACD" w:rsidP="00FF1879">
      <w:pPr>
        <w:spacing w:after="0" w:line="360" w:lineRule="auto"/>
        <w:jc w:val="both"/>
        <w:rPr>
          <w:rFonts w:ascii="Garamond" w:hAnsi="Garamond"/>
          <w:b/>
          <w:sz w:val="24"/>
          <w:szCs w:val="24"/>
        </w:rPr>
      </w:pPr>
    </w:p>
    <w:p w:rsidR="00B30ACD" w:rsidRDefault="00B30ACD" w:rsidP="00FF1879">
      <w:pPr>
        <w:spacing w:after="0" w:line="360" w:lineRule="auto"/>
        <w:jc w:val="both"/>
        <w:rPr>
          <w:rFonts w:ascii="Garamond" w:hAnsi="Garamond"/>
          <w:b/>
          <w:sz w:val="24"/>
          <w:szCs w:val="24"/>
        </w:rPr>
      </w:pPr>
      <w:r>
        <w:rPr>
          <w:rFonts w:ascii="Garamond" w:hAnsi="Garamond"/>
          <w:b/>
          <w:sz w:val="24"/>
          <w:szCs w:val="24"/>
        </w:rPr>
        <w:t>Resolução:</w:t>
      </w:r>
    </w:p>
    <w:p w:rsidR="00B30ACD" w:rsidRDefault="00B30ACD" w:rsidP="00FF1879">
      <w:pPr>
        <w:spacing w:after="0" w:line="360" w:lineRule="auto"/>
        <w:jc w:val="both"/>
        <w:rPr>
          <w:rFonts w:ascii="Garamond" w:hAnsi="Garamond"/>
          <w:b/>
          <w:sz w:val="24"/>
          <w:szCs w:val="24"/>
        </w:rPr>
      </w:pPr>
    </w:p>
    <w:p w:rsidR="00B30ACD" w:rsidRDefault="00B30ACD" w:rsidP="00FF1879">
      <w:pPr>
        <w:spacing w:after="0" w:line="360" w:lineRule="auto"/>
        <w:jc w:val="both"/>
        <w:rPr>
          <w:rFonts w:ascii="Garamond" w:hAnsi="Garamond"/>
          <w:sz w:val="24"/>
          <w:szCs w:val="24"/>
        </w:rPr>
      </w:pPr>
      <w:r w:rsidRPr="00E509B7">
        <w:rPr>
          <w:rFonts w:ascii="Garamond" w:hAnsi="Garamond"/>
          <w:sz w:val="24"/>
          <w:szCs w:val="24"/>
        </w:rPr>
        <w:t xml:space="preserve">Esta </w:t>
      </w:r>
      <w:r>
        <w:rPr>
          <w:rFonts w:ascii="Garamond" w:hAnsi="Garamond"/>
          <w:sz w:val="24"/>
          <w:szCs w:val="24"/>
        </w:rPr>
        <w:t xml:space="preserve">em causa obter a nulidade do </w:t>
      </w:r>
      <w:r w:rsidRPr="00E509B7">
        <w:rPr>
          <w:rFonts w:ascii="Garamond" w:hAnsi="Garamond"/>
          <w:sz w:val="24"/>
          <w:szCs w:val="24"/>
        </w:rPr>
        <w:t>depoimento</w:t>
      </w:r>
      <w:r>
        <w:rPr>
          <w:rFonts w:ascii="Garamond" w:hAnsi="Garamond"/>
          <w:sz w:val="24"/>
          <w:szCs w:val="24"/>
        </w:rPr>
        <w:t xml:space="preserve"> duma testemunha com base no </w:t>
      </w:r>
      <w:proofErr w:type="spellStart"/>
      <w:r>
        <w:rPr>
          <w:rFonts w:ascii="Garamond" w:hAnsi="Garamond"/>
          <w:sz w:val="24"/>
          <w:szCs w:val="24"/>
        </w:rPr>
        <w:t>art</w:t>
      </w:r>
      <w:proofErr w:type="spellEnd"/>
      <w:r>
        <w:rPr>
          <w:rFonts w:ascii="Garamond" w:hAnsi="Garamond"/>
          <w:sz w:val="24"/>
          <w:szCs w:val="24"/>
        </w:rPr>
        <w:t xml:space="preserve">. 126 nº2 alínea e) do CPC. Discute-se se o recebimento efectivo de dinheiro cabe no referido preceito que apenas contempla a situação da “promessa de vantagem”. O juiz que decidiu o caso fez uma interpretação literal do artigo que afastou a sua aplicação, sem explorar todas as virtualidades do elemento lógico da interpretação. </w:t>
      </w:r>
    </w:p>
    <w:p w:rsidR="00B30ACD" w:rsidRDefault="00B30ACD" w:rsidP="00FF1879">
      <w:pPr>
        <w:spacing w:after="0" w:line="360" w:lineRule="auto"/>
        <w:jc w:val="both"/>
        <w:rPr>
          <w:rFonts w:ascii="Garamond" w:hAnsi="Garamond"/>
          <w:sz w:val="24"/>
          <w:szCs w:val="24"/>
        </w:rPr>
      </w:pPr>
      <w:r>
        <w:rPr>
          <w:rFonts w:ascii="Garamond" w:hAnsi="Garamond"/>
          <w:sz w:val="24"/>
          <w:szCs w:val="24"/>
        </w:rPr>
        <w:t>Efectivamente da análise dos elementos literal e lógico dentro ainda dos limites literais possíveis que a interpretação impõe (</w:t>
      </w:r>
      <w:proofErr w:type="spellStart"/>
      <w:r>
        <w:rPr>
          <w:rFonts w:ascii="Garamond" w:hAnsi="Garamond"/>
          <w:sz w:val="24"/>
          <w:szCs w:val="24"/>
        </w:rPr>
        <w:t>art</w:t>
      </w:r>
      <w:proofErr w:type="spellEnd"/>
      <w:r>
        <w:rPr>
          <w:rFonts w:ascii="Garamond" w:hAnsi="Garamond"/>
          <w:sz w:val="24"/>
          <w:szCs w:val="24"/>
        </w:rPr>
        <w:t xml:space="preserve">. 9 nº2 do CC), promessa (significa dar esperanças/ criar expectativa de algo) não contempla as situações de recebimento efectivo de vantagens legalmente inadmissíveis. Todavia, da regra que contempla a nulidade do depoimento da testemunha quando haja a </w:t>
      </w:r>
      <w:r w:rsidRPr="00A25BB7">
        <w:rPr>
          <w:rFonts w:ascii="Garamond" w:hAnsi="Garamond"/>
          <w:b/>
          <w:sz w:val="24"/>
          <w:szCs w:val="24"/>
        </w:rPr>
        <w:t xml:space="preserve">promessa </w:t>
      </w:r>
      <w:r>
        <w:rPr>
          <w:rFonts w:ascii="Garamond" w:hAnsi="Garamond"/>
          <w:sz w:val="24"/>
          <w:szCs w:val="24"/>
        </w:rPr>
        <w:t xml:space="preserve">de vantagem inadmissível, pode-se retirar uma outra regra implícita de acordo com argumentos lógico-jurídicos, neste caso o argumento </w:t>
      </w:r>
      <w:r w:rsidRPr="00A25BB7">
        <w:rPr>
          <w:rFonts w:ascii="Garamond" w:hAnsi="Garamond"/>
          <w:i/>
          <w:sz w:val="24"/>
          <w:szCs w:val="24"/>
        </w:rPr>
        <w:t xml:space="preserve">a </w:t>
      </w:r>
      <w:proofErr w:type="spellStart"/>
      <w:r w:rsidRPr="00A25BB7">
        <w:rPr>
          <w:rFonts w:ascii="Garamond" w:hAnsi="Garamond"/>
          <w:i/>
          <w:sz w:val="24"/>
          <w:szCs w:val="24"/>
        </w:rPr>
        <w:t>minori</w:t>
      </w:r>
      <w:proofErr w:type="spellEnd"/>
      <w:r w:rsidRPr="00A25BB7">
        <w:rPr>
          <w:rFonts w:ascii="Garamond" w:hAnsi="Garamond"/>
          <w:i/>
          <w:sz w:val="24"/>
          <w:szCs w:val="24"/>
        </w:rPr>
        <w:t xml:space="preserve"> ad </w:t>
      </w:r>
      <w:proofErr w:type="spellStart"/>
      <w:r w:rsidRPr="00A25BB7">
        <w:rPr>
          <w:rFonts w:ascii="Garamond" w:hAnsi="Garamond"/>
          <w:i/>
          <w:sz w:val="24"/>
          <w:szCs w:val="24"/>
        </w:rPr>
        <w:t>maius</w:t>
      </w:r>
      <w:proofErr w:type="spellEnd"/>
      <w:r>
        <w:rPr>
          <w:rFonts w:ascii="Garamond" w:hAnsi="Garamond"/>
          <w:sz w:val="24"/>
          <w:szCs w:val="24"/>
        </w:rPr>
        <w:t xml:space="preserve">, ou seja o que proíbe o menos também proíbe o mais. E assim sendo se, se proíbe o depoimento quando haja promessa, também se devera proibir quando haja </w:t>
      </w:r>
      <w:r w:rsidRPr="00A25BB7">
        <w:rPr>
          <w:rFonts w:ascii="Garamond" w:hAnsi="Garamond"/>
          <w:b/>
          <w:sz w:val="24"/>
          <w:szCs w:val="24"/>
        </w:rPr>
        <w:t>recebimento efectivo de vantagens</w:t>
      </w:r>
      <w:r>
        <w:rPr>
          <w:rFonts w:ascii="Garamond" w:hAnsi="Garamond"/>
          <w:sz w:val="24"/>
          <w:szCs w:val="24"/>
        </w:rPr>
        <w:t xml:space="preserve"> legalmente inadmissíveis. </w:t>
      </w:r>
    </w:p>
    <w:p w:rsidR="00B30ACD" w:rsidRPr="00E509B7" w:rsidRDefault="00B30ACD" w:rsidP="00FF1879">
      <w:pPr>
        <w:spacing w:after="0" w:line="360" w:lineRule="auto"/>
        <w:jc w:val="both"/>
        <w:rPr>
          <w:rFonts w:ascii="Garamond" w:hAnsi="Garamond"/>
          <w:sz w:val="24"/>
          <w:szCs w:val="24"/>
        </w:rPr>
      </w:pPr>
      <w:r>
        <w:rPr>
          <w:rFonts w:ascii="Garamond" w:hAnsi="Garamond"/>
          <w:sz w:val="24"/>
          <w:szCs w:val="24"/>
        </w:rPr>
        <w:t>Conclui-se assim, que Marco tem razão, porque devemos fazer uma interpretação enunciativa do preceito ou uma inferência lógica de regras implícitas, dado que o espírito da lei permite tal concretização.</w:t>
      </w:r>
    </w:p>
    <w:p w:rsidR="00B30ACD" w:rsidRDefault="00B30ACD" w:rsidP="00FF1879">
      <w:pPr>
        <w:spacing w:after="0" w:line="360" w:lineRule="auto"/>
        <w:jc w:val="both"/>
        <w:rPr>
          <w:rFonts w:ascii="Garamond" w:hAnsi="Garamond"/>
          <w:sz w:val="24"/>
          <w:szCs w:val="24"/>
        </w:rPr>
      </w:pPr>
    </w:p>
    <w:p w:rsidR="00162E7E" w:rsidRDefault="00162E7E" w:rsidP="00FF1879">
      <w:pPr>
        <w:spacing w:after="0" w:line="360" w:lineRule="auto"/>
        <w:jc w:val="both"/>
        <w:rPr>
          <w:rFonts w:ascii="Garamond" w:hAnsi="Garamond"/>
          <w:sz w:val="24"/>
          <w:szCs w:val="24"/>
        </w:rPr>
      </w:pPr>
    </w:p>
    <w:p w:rsidR="00162E7E" w:rsidRDefault="00162E7E" w:rsidP="00FF1879">
      <w:pPr>
        <w:spacing w:after="0" w:line="360" w:lineRule="auto"/>
        <w:jc w:val="both"/>
        <w:rPr>
          <w:rFonts w:ascii="Garamond" w:hAnsi="Garamond"/>
          <w:sz w:val="24"/>
          <w:szCs w:val="24"/>
        </w:rPr>
      </w:pPr>
    </w:p>
    <w:p w:rsidR="00B30ACD" w:rsidRDefault="00B30ACD" w:rsidP="00FF1879">
      <w:pPr>
        <w:spacing w:after="0" w:line="360" w:lineRule="auto"/>
        <w:jc w:val="both"/>
        <w:rPr>
          <w:rFonts w:ascii="Garamond" w:hAnsi="Garamond"/>
          <w:b/>
          <w:sz w:val="24"/>
          <w:szCs w:val="24"/>
        </w:rPr>
      </w:pPr>
    </w:p>
    <w:p w:rsidR="00B30ACD" w:rsidRDefault="00B30ACD" w:rsidP="00FF1879">
      <w:pPr>
        <w:spacing w:line="360" w:lineRule="auto"/>
        <w:jc w:val="both"/>
        <w:rPr>
          <w:rFonts w:ascii="Garamond" w:hAnsi="Garamond"/>
          <w:b/>
          <w:sz w:val="24"/>
          <w:szCs w:val="24"/>
        </w:rPr>
      </w:pPr>
      <w:r>
        <w:rPr>
          <w:rFonts w:ascii="Garamond" w:hAnsi="Garamond"/>
          <w:b/>
          <w:sz w:val="24"/>
          <w:szCs w:val="24"/>
        </w:rPr>
        <w:t xml:space="preserve">Caso Prático n.º10   </w:t>
      </w:r>
    </w:p>
    <w:p w:rsidR="00B30ACD" w:rsidRDefault="00B30ACD" w:rsidP="00FF1879">
      <w:pPr>
        <w:spacing w:line="360" w:lineRule="auto"/>
        <w:jc w:val="both"/>
        <w:rPr>
          <w:rFonts w:ascii="Garamond" w:hAnsi="Garamond"/>
          <w:sz w:val="24"/>
          <w:szCs w:val="24"/>
        </w:rPr>
      </w:pPr>
      <w:r>
        <w:rPr>
          <w:rFonts w:ascii="Garamond" w:hAnsi="Garamond"/>
          <w:sz w:val="24"/>
          <w:szCs w:val="24"/>
        </w:rPr>
        <w:lastRenderedPageBreak/>
        <w:t xml:space="preserve">Em 14 de Setembro de 2010, </w:t>
      </w:r>
      <w:r>
        <w:rPr>
          <w:rFonts w:ascii="Garamond" w:hAnsi="Garamond"/>
          <w:b/>
          <w:sz w:val="24"/>
          <w:szCs w:val="24"/>
        </w:rPr>
        <w:t>Rui Duarte</w:t>
      </w:r>
      <w:r>
        <w:rPr>
          <w:rFonts w:ascii="Garamond" w:hAnsi="Garamond"/>
          <w:sz w:val="24"/>
          <w:szCs w:val="24"/>
        </w:rPr>
        <w:t xml:space="preserve"> sofreu um enfarte do miocárdio, de forma totalmente inesperada, enquanto comprava o presente de aniversário de casamento para a sua esposa Ana Paula, na loja de porcelanas</w:t>
      </w:r>
      <w:r>
        <w:rPr>
          <w:rFonts w:ascii="Garamond" w:hAnsi="Garamond"/>
          <w:b/>
          <w:sz w:val="24"/>
          <w:szCs w:val="24"/>
        </w:rPr>
        <w:t xml:space="preserve"> </w:t>
      </w:r>
      <w:r w:rsidRPr="00E77102">
        <w:rPr>
          <w:rFonts w:ascii="Garamond" w:hAnsi="Garamond"/>
          <w:sz w:val="24"/>
          <w:szCs w:val="24"/>
        </w:rPr>
        <w:t>de</w:t>
      </w:r>
      <w:r>
        <w:rPr>
          <w:rFonts w:ascii="Garamond" w:hAnsi="Garamond"/>
          <w:b/>
          <w:sz w:val="24"/>
          <w:szCs w:val="24"/>
        </w:rPr>
        <w:t xml:space="preserve"> </w:t>
      </w:r>
      <w:proofErr w:type="gramStart"/>
      <w:r>
        <w:rPr>
          <w:rFonts w:ascii="Garamond" w:hAnsi="Garamond"/>
          <w:b/>
          <w:sz w:val="24"/>
          <w:szCs w:val="24"/>
        </w:rPr>
        <w:t xml:space="preserve">Patrícia </w:t>
      </w:r>
      <w:r>
        <w:rPr>
          <w:rFonts w:ascii="Garamond" w:hAnsi="Garamond"/>
          <w:sz w:val="24"/>
          <w:szCs w:val="24"/>
        </w:rPr>
        <w:t>.</w:t>
      </w:r>
      <w:proofErr w:type="gramEnd"/>
      <w:r>
        <w:rPr>
          <w:rFonts w:ascii="Garamond" w:hAnsi="Garamond"/>
          <w:sz w:val="24"/>
          <w:szCs w:val="24"/>
        </w:rPr>
        <w:t xml:space="preserve"> Em consequência, </w:t>
      </w:r>
      <w:r>
        <w:rPr>
          <w:rFonts w:ascii="Garamond" w:hAnsi="Garamond"/>
          <w:b/>
          <w:sz w:val="24"/>
          <w:szCs w:val="24"/>
        </w:rPr>
        <w:t>Rui Duarte</w:t>
      </w:r>
      <w:r>
        <w:rPr>
          <w:rFonts w:ascii="Garamond" w:hAnsi="Garamond"/>
          <w:sz w:val="24"/>
          <w:szCs w:val="24"/>
        </w:rPr>
        <w:t xml:space="preserve"> caiu sobre uma prateleira que continha um dos serviços de jantar mais caros da loja, o que provocou o derrube e a destruição de mercadoria cujo valor global ascendia a 1500 euros. Apesar de </w:t>
      </w:r>
      <w:r>
        <w:rPr>
          <w:rFonts w:ascii="Garamond" w:hAnsi="Garamond"/>
          <w:b/>
          <w:sz w:val="24"/>
          <w:szCs w:val="24"/>
        </w:rPr>
        <w:t>Rui Duarte</w:t>
      </w:r>
      <w:r>
        <w:rPr>
          <w:rFonts w:ascii="Garamond" w:hAnsi="Garamond"/>
          <w:sz w:val="24"/>
          <w:szCs w:val="24"/>
        </w:rPr>
        <w:t xml:space="preserve"> ter sempre tomado devidamente a medicação para os seus problemas cardíacos, seguindo escrupulosamente todas as indicações médicas, </w:t>
      </w:r>
      <w:proofErr w:type="gramStart"/>
      <w:r>
        <w:rPr>
          <w:rFonts w:ascii="Garamond" w:hAnsi="Garamond"/>
          <w:b/>
          <w:sz w:val="24"/>
          <w:szCs w:val="24"/>
        </w:rPr>
        <w:t xml:space="preserve">Patrícia  </w:t>
      </w:r>
      <w:r w:rsidRPr="003961CB">
        <w:rPr>
          <w:rFonts w:ascii="Garamond" w:hAnsi="Garamond"/>
          <w:sz w:val="24"/>
          <w:szCs w:val="24"/>
        </w:rPr>
        <w:t>não</w:t>
      </w:r>
      <w:proofErr w:type="gramEnd"/>
      <w:r>
        <w:rPr>
          <w:rFonts w:ascii="Garamond" w:hAnsi="Garamond"/>
          <w:b/>
          <w:sz w:val="24"/>
          <w:szCs w:val="24"/>
        </w:rPr>
        <w:t xml:space="preserve"> </w:t>
      </w:r>
      <w:r w:rsidRPr="003961CB">
        <w:rPr>
          <w:rFonts w:ascii="Garamond" w:hAnsi="Garamond"/>
          <w:sz w:val="24"/>
          <w:szCs w:val="24"/>
        </w:rPr>
        <w:t>quer ficar com o prejuízo e</w:t>
      </w:r>
      <w:r>
        <w:rPr>
          <w:rFonts w:ascii="Garamond" w:hAnsi="Garamond"/>
          <w:b/>
          <w:sz w:val="24"/>
          <w:szCs w:val="24"/>
        </w:rPr>
        <w:t xml:space="preserve"> </w:t>
      </w:r>
      <w:r>
        <w:rPr>
          <w:rFonts w:ascii="Garamond" w:hAnsi="Garamond"/>
          <w:sz w:val="24"/>
          <w:szCs w:val="24"/>
        </w:rPr>
        <w:t xml:space="preserve">pretende responsabiliza-lo civilmente pela perda do serviço de jantar, exigindo-lhe, nos termos do </w:t>
      </w:r>
      <w:proofErr w:type="spellStart"/>
      <w:r>
        <w:rPr>
          <w:rFonts w:ascii="Garamond" w:hAnsi="Garamond"/>
          <w:sz w:val="24"/>
          <w:szCs w:val="24"/>
        </w:rPr>
        <w:t>art</w:t>
      </w:r>
      <w:proofErr w:type="spellEnd"/>
      <w:r>
        <w:rPr>
          <w:rFonts w:ascii="Garamond" w:hAnsi="Garamond"/>
          <w:sz w:val="24"/>
          <w:szCs w:val="24"/>
        </w:rPr>
        <w:t>. 483 do Código Civil, uma indemnização.</w:t>
      </w:r>
    </w:p>
    <w:p w:rsidR="00B30ACD" w:rsidRDefault="00B30ACD" w:rsidP="00FF1879">
      <w:pPr>
        <w:spacing w:line="360" w:lineRule="auto"/>
        <w:jc w:val="both"/>
        <w:rPr>
          <w:rFonts w:ascii="Garamond" w:hAnsi="Garamond"/>
          <w:b/>
          <w:sz w:val="24"/>
          <w:szCs w:val="24"/>
        </w:rPr>
      </w:pPr>
      <w:r w:rsidRPr="00E77102">
        <w:rPr>
          <w:rFonts w:ascii="Garamond" w:hAnsi="Garamond"/>
          <w:b/>
          <w:sz w:val="24"/>
          <w:szCs w:val="24"/>
        </w:rPr>
        <w:t xml:space="preserve">Quid </w:t>
      </w:r>
      <w:proofErr w:type="spellStart"/>
      <w:r w:rsidRPr="00E77102">
        <w:rPr>
          <w:rFonts w:ascii="Garamond" w:hAnsi="Garamond"/>
          <w:b/>
          <w:sz w:val="24"/>
          <w:szCs w:val="24"/>
        </w:rPr>
        <w:t>iuris</w:t>
      </w:r>
      <w:proofErr w:type="spellEnd"/>
      <w:r w:rsidRPr="00E77102">
        <w:rPr>
          <w:rFonts w:ascii="Garamond" w:hAnsi="Garamond"/>
          <w:b/>
          <w:sz w:val="24"/>
          <w:szCs w:val="24"/>
        </w:rPr>
        <w:t>?</w:t>
      </w:r>
    </w:p>
    <w:p w:rsidR="00B30ACD" w:rsidRPr="0054473E" w:rsidRDefault="00B30ACD" w:rsidP="00FF1879">
      <w:pPr>
        <w:spacing w:after="0" w:line="360" w:lineRule="auto"/>
        <w:jc w:val="both"/>
        <w:rPr>
          <w:rFonts w:ascii="Garamond" w:hAnsi="Garamond"/>
          <w:b/>
          <w:sz w:val="24"/>
          <w:szCs w:val="24"/>
        </w:rPr>
      </w:pPr>
      <w:r w:rsidRPr="0054473E">
        <w:rPr>
          <w:rFonts w:ascii="Garamond" w:hAnsi="Garamond"/>
          <w:b/>
          <w:sz w:val="24"/>
          <w:szCs w:val="24"/>
        </w:rPr>
        <w:t>Resolução:</w:t>
      </w:r>
    </w:p>
    <w:p w:rsidR="00B30ACD" w:rsidRDefault="00B30ACD" w:rsidP="00FF1879">
      <w:pPr>
        <w:spacing w:after="0" w:line="360" w:lineRule="auto"/>
        <w:jc w:val="both"/>
        <w:rPr>
          <w:rFonts w:ascii="Garamond" w:hAnsi="Garamond"/>
          <w:sz w:val="24"/>
          <w:szCs w:val="24"/>
        </w:rPr>
      </w:pPr>
    </w:p>
    <w:p w:rsidR="00B30ACD" w:rsidRDefault="00B30ACD" w:rsidP="00FF1879">
      <w:pPr>
        <w:spacing w:after="0" w:line="360" w:lineRule="auto"/>
        <w:jc w:val="both"/>
        <w:rPr>
          <w:rFonts w:ascii="Garamond" w:hAnsi="Garamond"/>
          <w:sz w:val="24"/>
          <w:szCs w:val="24"/>
        </w:rPr>
      </w:pPr>
      <w:r w:rsidRPr="0014421C">
        <w:rPr>
          <w:rFonts w:ascii="Garamond" w:hAnsi="Garamond"/>
          <w:sz w:val="24"/>
          <w:szCs w:val="24"/>
        </w:rPr>
        <w:t>Rui Duarte sofre enfarte e destrói mercadoria na loja</w:t>
      </w:r>
      <w:r>
        <w:rPr>
          <w:rFonts w:ascii="Garamond" w:hAnsi="Garamond"/>
          <w:sz w:val="24"/>
          <w:szCs w:val="24"/>
        </w:rPr>
        <w:t xml:space="preserve"> de P</w:t>
      </w:r>
      <w:r w:rsidRPr="0014421C">
        <w:rPr>
          <w:rFonts w:ascii="Garamond" w:hAnsi="Garamond"/>
          <w:sz w:val="24"/>
          <w:szCs w:val="24"/>
        </w:rPr>
        <w:t>atrícia, no valor de 1500 euros. Esta</w:t>
      </w:r>
      <w:proofErr w:type="gramStart"/>
      <w:r>
        <w:rPr>
          <w:rFonts w:ascii="Garamond" w:hAnsi="Garamond"/>
          <w:sz w:val="24"/>
          <w:szCs w:val="24"/>
        </w:rPr>
        <w:t>,</w:t>
      </w:r>
      <w:proofErr w:type="gramEnd"/>
      <w:r>
        <w:rPr>
          <w:rFonts w:ascii="Garamond" w:hAnsi="Garamond"/>
          <w:sz w:val="24"/>
          <w:szCs w:val="24"/>
        </w:rPr>
        <w:t xml:space="preserve"> pretende responsabilizá-lo civilmente exigindo-lhe nos termos do </w:t>
      </w:r>
      <w:proofErr w:type="spellStart"/>
      <w:r>
        <w:rPr>
          <w:rFonts w:ascii="Garamond" w:hAnsi="Garamond"/>
          <w:sz w:val="24"/>
          <w:szCs w:val="24"/>
        </w:rPr>
        <w:t>art</w:t>
      </w:r>
      <w:proofErr w:type="spellEnd"/>
      <w:r>
        <w:rPr>
          <w:rFonts w:ascii="Garamond" w:hAnsi="Garamond"/>
          <w:sz w:val="24"/>
          <w:szCs w:val="24"/>
        </w:rPr>
        <w:t>. 483 CC, uma indemnização pelos prejuízos.</w:t>
      </w:r>
      <w:r w:rsidRPr="0014421C">
        <w:rPr>
          <w:rFonts w:ascii="Garamond" w:hAnsi="Garamond"/>
          <w:sz w:val="24"/>
          <w:szCs w:val="24"/>
        </w:rPr>
        <w:t xml:space="preserve"> </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O princípio geral contido no </w:t>
      </w:r>
      <w:proofErr w:type="spellStart"/>
      <w:r>
        <w:rPr>
          <w:rFonts w:ascii="Garamond" w:hAnsi="Garamond"/>
          <w:sz w:val="24"/>
          <w:szCs w:val="24"/>
        </w:rPr>
        <w:t>art</w:t>
      </w:r>
      <w:proofErr w:type="spellEnd"/>
      <w:r>
        <w:rPr>
          <w:rFonts w:ascii="Garamond" w:hAnsi="Garamond"/>
          <w:sz w:val="24"/>
          <w:szCs w:val="24"/>
        </w:rPr>
        <w:t>. 483 do CC nº1 que consagra como pressuposto da obrigação de indemnização a culpa do lesante, é completado pelo número 2, que remete para os casos consagrados na lei a admissibilidade de indemnização sem existência de culpa do lesante.</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Sendo a culpa um juízo de censura do agente, que podia e devia ter agido de modo diferente, temos de concluir que Rui Duarte agiu </w:t>
      </w:r>
      <w:r w:rsidRPr="005E73D6">
        <w:rPr>
          <w:rFonts w:ascii="Garamond" w:hAnsi="Garamond"/>
          <w:b/>
          <w:sz w:val="24"/>
          <w:szCs w:val="24"/>
        </w:rPr>
        <w:t>sem culpa</w:t>
      </w:r>
      <w:r>
        <w:rPr>
          <w:rFonts w:ascii="Garamond" w:hAnsi="Garamond"/>
          <w:sz w:val="24"/>
          <w:szCs w:val="24"/>
        </w:rPr>
        <w:t xml:space="preserve">, pois o enfarte foi inesperado e foram sempre seguidas de forma escrupulosas indicações médicas. </w:t>
      </w:r>
    </w:p>
    <w:p w:rsidR="00B30ACD" w:rsidRDefault="00B30ACD" w:rsidP="00FF1879">
      <w:pPr>
        <w:spacing w:after="0" w:line="360" w:lineRule="auto"/>
        <w:jc w:val="both"/>
        <w:rPr>
          <w:rFonts w:ascii="Garamond" w:hAnsi="Garamond"/>
          <w:sz w:val="24"/>
          <w:szCs w:val="24"/>
        </w:rPr>
      </w:pPr>
      <w:r>
        <w:rPr>
          <w:rFonts w:ascii="Garamond" w:hAnsi="Garamond"/>
          <w:sz w:val="24"/>
          <w:szCs w:val="24"/>
        </w:rPr>
        <w:t xml:space="preserve">Constituindo a responsabilidade sem culpa a excepção, a regra é a de que não há responsabilidade civil sem que haja culpa do lesante. Estamos diante de um argumento em que pode assentar a interpretação enunciativa da lei, o chamado argumento </w:t>
      </w:r>
      <w:r w:rsidRPr="005E73D6">
        <w:rPr>
          <w:rFonts w:ascii="Garamond" w:hAnsi="Garamond"/>
          <w:i/>
          <w:sz w:val="24"/>
          <w:szCs w:val="24"/>
        </w:rPr>
        <w:t xml:space="preserve">a contrario </w:t>
      </w:r>
      <w:proofErr w:type="spellStart"/>
      <w:r w:rsidRPr="005E73D6">
        <w:rPr>
          <w:rFonts w:ascii="Garamond" w:hAnsi="Garamond"/>
          <w:i/>
          <w:sz w:val="24"/>
          <w:szCs w:val="24"/>
        </w:rPr>
        <w:t>sensu</w:t>
      </w:r>
      <w:proofErr w:type="spellEnd"/>
      <w:r>
        <w:rPr>
          <w:rFonts w:ascii="Garamond" w:hAnsi="Garamond"/>
          <w:sz w:val="24"/>
          <w:szCs w:val="24"/>
        </w:rPr>
        <w:t xml:space="preserve">: os casos excepcionais previstos na lei (aqui os que o </w:t>
      </w:r>
      <w:proofErr w:type="spellStart"/>
      <w:r>
        <w:rPr>
          <w:rFonts w:ascii="Garamond" w:hAnsi="Garamond"/>
          <w:sz w:val="24"/>
          <w:szCs w:val="24"/>
        </w:rPr>
        <w:t>art</w:t>
      </w:r>
      <w:proofErr w:type="spellEnd"/>
      <w:r>
        <w:rPr>
          <w:rFonts w:ascii="Garamond" w:hAnsi="Garamond"/>
          <w:sz w:val="24"/>
          <w:szCs w:val="24"/>
        </w:rPr>
        <w:t xml:space="preserve">. 483 nº2 do CC ressalva) pressupõem uma solução contrária para os casos não excepcionais. </w:t>
      </w:r>
    </w:p>
    <w:p w:rsidR="00B30ACD" w:rsidRPr="0014421C" w:rsidRDefault="00B30ACD" w:rsidP="00FF1879">
      <w:pPr>
        <w:spacing w:after="0" w:line="360" w:lineRule="auto"/>
        <w:jc w:val="both"/>
        <w:rPr>
          <w:rFonts w:ascii="Garamond" w:hAnsi="Garamond"/>
          <w:sz w:val="24"/>
          <w:szCs w:val="24"/>
        </w:rPr>
      </w:pPr>
      <w:r>
        <w:rPr>
          <w:rFonts w:ascii="Garamond" w:hAnsi="Garamond"/>
          <w:sz w:val="24"/>
          <w:szCs w:val="24"/>
        </w:rPr>
        <w:t xml:space="preserve">Assim, só se a conduta de Rui Duarte estivesse prevista numa das excepções ressalvadas do 483 nº2 (nomeadamente </w:t>
      </w:r>
      <w:proofErr w:type="spellStart"/>
      <w:r>
        <w:rPr>
          <w:rFonts w:ascii="Garamond" w:hAnsi="Garamond"/>
          <w:sz w:val="24"/>
          <w:szCs w:val="24"/>
        </w:rPr>
        <w:t>art</w:t>
      </w:r>
      <w:proofErr w:type="spellEnd"/>
      <w:r>
        <w:rPr>
          <w:rFonts w:ascii="Garamond" w:hAnsi="Garamond"/>
          <w:sz w:val="24"/>
          <w:szCs w:val="24"/>
        </w:rPr>
        <w:t xml:space="preserve">. 500 e </w:t>
      </w:r>
      <w:proofErr w:type="spellStart"/>
      <w:r>
        <w:rPr>
          <w:rFonts w:ascii="Garamond" w:hAnsi="Garamond"/>
          <w:sz w:val="24"/>
          <w:szCs w:val="24"/>
        </w:rPr>
        <w:t>ss</w:t>
      </w:r>
      <w:proofErr w:type="spellEnd"/>
      <w:r>
        <w:rPr>
          <w:rFonts w:ascii="Garamond" w:hAnsi="Garamond"/>
          <w:sz w:val="24"/>
          <w:szCs w:val="24"/>
        </w:rPr>
        <w:t xml:space="preserve"> CC), poderia Patrícia pedir lhe uma indemnização. </w:t>
      </w:r>
    </w:p>
    <w:p w:rsidR="00B30ACD" w:rsidRPr="0014421C" w:rsidRDefault="00B30ACD" w:rsidP="00FF1879">
      <w:pPr>
        <w:spacing w:after="0" w:line="360" w:lineRule="auto"/>
        <w:jc w:val="both"/>
        <w:rPr>
          <w:rFonts w:ascii="Garamond" w:hAnsi="Garamond"/>
          <w:sz w:val="24"/>
          <w:szCs w:val="24"/>
        </w:rPr>
      </w:pPr>
    </w:p>
    <w:p w:rsidR="00B30ACD" w:rsidRDefault="00B30ACD" w:rsidP="00FF1879">
      <w:pPr>
        <w:spacing w:after="0" w:line="360" w:lineRule="auto"/>
        <w:jc w:val="both"/>
        <w:rPr>
          <w:rFonts w:ascii="Garamond" w:hAnsi="Garamond"/>
          <w:sz w:val="24"/>
          <w:szCs w:val="24"/>
        </w:rPr>
      </w:pPr>
    </w:p>
    <w:p w:rsidR="005A68DE" w:rsidRDefault="005A68DE" w:rsidP="00FF1879">
      <w:pPr>
        <w:spacing w:after="0" w:line="360" w:lineRule="auto"/>
        <w:jc w:val="both"/>
        <w:rPr>
          <w:rFonts w:ascii="Garamond" w:hAnsi="Garamond"/>
          <w:sz w:val="24"/>
          <w:szCs w:val="24"/>
        </w:rPr>
      </w:pPr>
    </w:p>
    <w:p w:rsidR="00B30ACD" w:rsidRDefault="00B30ACD" w:rsidP="00FF1879">
      <w:pPr>
        <w:spacing w:after="0" w:line="360" w:lineRule="auto"/>
        <w:jc w:val="both"/>
        <w:rPr>
          <w:rFonts w:ascii="Garamond" w:hAnsi="Garamond"/>
          <w:b/>
          <w:sz w:val="24"/>
          <w:szCs w:val="24"/>
        </w:rPr>
      </w:pPr>
    </w:p>
    <w:p w:rsidR="00B30ACD" w:rsidRDefault="00B30ACD" w:rsidP="00FF1879">
      <w:pPr>
        <w:spacing w:line="360" w:lineRule="auto"/>
        <w:jc w:val="both"/>
        <w:rPr>
          <w:rFonts w:ascii="Garamond" w:hAnsi="Garamond"/>
          <w:sz w:val="24"/>
          <w:szCs w:val="24"/>
        </w:rPr>
      </w:pPr>
      <w:r>
        <w:rPr>
          <w:rFonts w:ascii="Garamond" w:hAnsi="Garamond"/>
          <w:b/>
          <w:sz w:val="24"/>
          <w:szCs w:val="24"/>
        </w:rPr>
        <w:lastRenderedPageBreak/>
        <w:t xml:space="preserve">Caso Prático n.º11  </w:t>
      </w:r>
    </w:p>
    <w:p w:rsidR="00B30ACD" w:rsidRPr="006E29DE" w:rsidRDefault="00B30ACD" w:rsidP="00FF1879">
      <w:pPr>
        <w:jc w:val="both"/>
        <w:rPr>
          <w:b/>
        </w:rPr>
      </w:pPr>
    </w:p>
    <w:p w:rsidR="00B30ACD" w:rsidRPr="00FC5A83" w:rsidRDefault="00B30ACD" w:rsidP="00FF1879">
      <w:pPr>
        <w:spacing w:line="360" w:lineRule="auto"/>
        <w:jc w:val="both"/>
        <w:rPr>
          <w:rFonts w:ascii="Garamond" w:hAnsi="Garamond"/>
          <w:sz w:val="24"/>
          <w:szCs w:val="24"/>
        </w:rPr>
      </w:pPr>
      <w:r w:rsidRPr="00FC5A83">
        <w:rPr>
          <w:rFonts w:ascii="Garamond" w:hAnsi="Garamond"/>
          <w:b/>
          <w:sz w:val="24"/>
          <w:szCs w:val="24"/>
        </w:rPr>
        <w:t>A)</w:t>
      </w:r>
      <w:r w:rsidRPr="00FC5A83">
        <w:rPr>
          <w:rFonts w:ascii="Garamond" w:hAnsi="Garamond"/>
          <w:sz w:val="24"/>
          <w:szCs w:val="24"/>
        </w:rPr>
        <w:t xml:space="preserve"> Em</w:t>
      </w:r>
      <w:r>
        <w:rPr>
          <w:rFonts w:ascii="Garamond" w:hAnsi="Garamond"/>
          <w:sz w:val="24"/>
          <w:szCs w:val="24"/>
        </w:rPr>
        <w:t xml:space="preserve"> Dezembro de 2005</w:t>
      </w:r>
      <w:r w:rsidRPr="00FC5A83">
        <w:rPr>
          <w:rFonts w:ascii="Garamond" w:hAnsi="Garamond"/>
          <w:sz w:val="24"/>
          <w:szCs w:val="24"/>
        </w:rPr>
        <w:t xml:space="preserve"> </w:t>
      </w:r>
      <w:r>
        <w:rPr>
          <w:rFonts w:ascii="Garamond" w:hAnsi="Garamond"/>
          <w:b/>
          <w:sz w:val="24"/>
          <w:szCs w:val="24"/>
        </w:rPr>
        <w:t>Rute</w:t>
      </w:r>
      <w:r w:rsidRPr="00FC5A83">
        <w:rPr>
          <w:rFonts w:ascii="Garamond" w:hAnsi="Garamond"/>
          <w:sz w:val="24"/>
          <w:szCs w:val="24"/>
        </w:rPr>
        <w:t>, foi vítima de um violento incêndio, que</w:t>
      </w:r>
      <w:r>
        <w:rPr>
          <w:rFonts w:ascii="Garamond" w:hAnsi="Garamond"/>
          <w:sz w:val="24"/>
          <w:szCs w:val="24"/>
        </w:rPr>
        <w:t>,</w:t>
      </w:r>
      <w:r w:rsidRPr="00FC5A83">
        <w:rPr>
          <w:rFonts w:ascii="Garamond" w:hAnsi="Garamond"/>
          <w:sz w:val="24"/>
          <w:szCs w:val="24"/>
        </w:rPr>
        <w:t xml:space="preserve"> não fora a rápida e eficaz actuação dos Bombei</w:t>
      </w:r>
      <w:r>
        <w:rPr>
          <w:rFonts w:ascii="Garamond" w:hAnsi="Garamond"/>
          <w:sz w:val="24"/>
          <w:szCs w:val="24"/>
        </w:rPr>
        <w:t>ros da cidade da Faro</w:t>
      </w:r>
      <w:r w:rsidRPr="00FC5A83">
        <w:rPr>
          <w:rFonts w:ascii="Garamond" w:hAnsi="Garamond"/>
          <w:sz w:val="24"/>
          <w:szCs w:val="24"/>
        </w:rPr>
        <w:t>, teria ficado sem</w:t>
      </w:r>
      <w:r>
        <w:rPr>
          <w:rFonts w:ascii="Garamond" w:hAnsi="Garamond"/>
          <w:sz w:val="24"/>
          <w:szCs w:val="24"/>
        </w:rPr>
        <w:t xml:space="preserve"> a sua casa, situada no centro </w:t>
      </w:r>
      <w:r w:rsidRPr="00FC5A83">
        <w:rPr>
          <w:rFonts w:ascii="Garamond" w:hAnsi="Garamond"/>
          <w:sz w:val="24"/>
          <w:szCs w:val="24"/>
        </w:rPr>
        <w:t xml:space="preserve">desta mesma cidade. </w:t>
      </w:r>
    </w:p>
    <w:p w:rsidR="00B30ACD" w:rsidRPr="00FC5A83" w:rsidRDefault="00B30ACD" w:rsidP="00FF1879">
      <w:pPr>
        <w:spacing w:line="360" w:lineRule="auto"/>
        <w:jc w:val="both"/>
        <w:rPr>
          <w:rFonts w:ascii="Garamond" w:hAnsi="Garamond"/>
          <w:sz w:val="24"/>
          <w:szCs w:val="24"/>
        </w:rPr>
      </w:pPr>
      <w:r>
        <w:rPr>
          <w:rFonts w:ascii="Garamond" w:hAnsi="Garamond"/>
          <w:sz w:val="24"/>
          <w:szCs w:val="24"/>
        </w:rPr>
        <w:t>Em Maio de 2009,</w:t>
      </w:r>
      <w:r w:rsidRPr="00FC5A83">
        <w:rPr>
          <w:rFonts w:ascii="Garamond" w:hAnsi="Garamond"/>
          <w:sz w:val="24"/>
          <w:szCs w:val="24"/>
        </w:rPr>
        <w:t xml:space="preserve"> </w:t>
      </w:r>
      <w:r>
        <w:rPr>
          <w:rFonts w:ascii="Garamond" w:hAnsi="Garamond"/>
          <w:b/>
          <w:sz w:val="24"/>
          <w:szCs w:val="24"/>
        </w:rPr>
        <w:t>Rute</w:t>
      </w:r>
      <w:r w:rsidRPr="00FC5A83">
        <w:rPr>
          <w:rFonts w:ascii="Garamond" w:hAnsi="Garamond"/>
          <w:sz w:val="24"/>
          <w:szCs w:val="24"/>
        </w:rPr>
        <w:t xml:space="preserve"> decidiu </w:t>
      </w:r>
      <w:r>
        <w:rPr>
          <w:rFonts w:ascii="Garamond" w:hAnsi="Garamond"/>
          <w:sz w:val="24"/>
          <w:szCs w:val="24"/>
        </w:rPr>
        <w:t>ir viver para Lisboa</w:t>
      </w:r>
      <w:r w:rsidRPr="00FC5A83">
        <w:rPr>
          <w:rFonts w:ascii="Garamond" w:hAnsi="Garamond"/>
          <w:sz w:val="24"/>
          <w:szCs w:val="24"/>
        </w:rPr>
        <w:t>, a sua cidade natal</w:t>
      </w:r>
      <w:r>
        <w:rPr>
          <w:rFonts w:ascii="Garamond" w:hAnsi="Garamond"/>
          <w:sz w:val="24"/>
          <w:szCs w:val="24"/>
        </w:rPr>
        <w:t>,</w:t>
      </w:r>
      <w:r w:rsidRPr="00FC5A83">
        <w:rPr>
          <w:rFonts w:ascii="Garamond" w:hAnsi="Garamond"/>
          <w:sz w:val="24"/>
          <w:szCs w:val="24"/>
        </w:rPr>
        <w:t xml:space="preserve"> onde um ano dep</w:t>
      </w:r>
      <w:r>
        <w:rPr>
          <w:rFonts w:ascii="Garamond" w:hAnsi="Garamond"/>
          <w:sz w:val="24"/>
          <w:szCs w:val="24"/>
        </w:rPr>
        <w:t>ois veio a falecer, tendo como ú</w:t>
      </w:r>
      <w:r w:rsidRPr="00FC5A83">
        <w:rPr>
          <w:rFonts w:ascii="Garamond" w:hAnsi="Garamond"/>
          <w:sz w:val="24"/>
          <w:szCs w:val="24"/>
        </w:rPr>
        <w:t>ltim</w:t>
      </w:r>
      <w:r>
        <w:rPr>
          <w:rFonts w:ascii="Garamond" w:hAnsi="Garamond"/>
          <w:sz w:val="24"/>
          <w:szCs w:val="24"/>
        </w:rPr>
        <w:t>o domicí</w:t>
      </w:r>
      <w:r w:rsidRPr="00FC5A83">
        <w:rPr>
          <w:rFonts w:ascii="Garamond" w:hAnsi="Garamond"/>
          <w:sz w:val="24"/>
          <w:szCs w:val="24"/>
        </w:rPr>
        <w:t>lio esta mesma cidade.</w:t>
      </w:r>
    </w:p>
    <w:p w:rsidR="00B30ACD" w:rsidRPr="00FC5A83" w:rsidRDefault="00B30ACD" w:rsidP="00FF1879">
      <w:pPr>
        <w:spacing w:line="360" w:lineRule="auto"/>
        <w:jc w:val="both"/>
        <w:rPr>
          <w:rFonts w:ascii="Garamond" w:hAnsi="Garamond"/>
          <w:i/>
          <w:sz w:val="24"/>
          <w:szCs w:val="24"/>
        </w:rPr>
      </w:pPr>
      <w:r>
        <w:rPr>
          <w:rFonts w:ascii="Garamond" w:hAnsi="Garamond"/>
          <w:b/>
          <w:sz w:val="24"/>
          <w:szCs w:val="24"/>
        </w:rPr>
        <w:t>Rute</w:t>
      </w:r>
      <w:r w:rsidRPr="00FC5A83">
        <w:rPr>
          <w:rFonts w:ascii="Garamond" w:hAnsi="Garamond"/>
          <w:sz w:val="24"/>
          <w:szCs w:val="24"/>
        </w:rPr>
        <w:t xml:space="preserve"> deixou testamento</w:t>
      </w:r>
      <w:r>
        <w:rPr>
          <w:rFonts w:ascii="Garamond" w:hAnsi="Garamond"/>
          <w:sz w:val="24"/>
          <w:szCs w:val="24"/>
        </w:rPr>
        <w:t>,</w:t>
      </w:r>
      <w:r w:rsidRPr="00FC5A83">
        <w:rPr>
          <w:rFonts w:ascii="Garamond" w:hAnsi="Garamond"/>
          <w:sz w:val="24"/>
          <w:szCs w:val="24"/>
        </w:rPr>
        <w:t xml:space="preserve"> no qual d</w:t>
      </w:r>
      <w:r>
        <w:rPr>
          <w:rFonts w:ascii="Garamond" w:hAnsi="Garamond"/>
          <w:sz w:val="24"/>
          <w:szCs w:val="24"/>
        </w:rPr>
        <w:t>eixa a sua casa situada em Faro</w:t>
      </w:r>
      <w:r w:rsidRPr="00FC5A83">
        <w:rPr>
          <w:rFonts w:ascii="Garamond" w:hAnsi="Garamond"/>
          <w:sz w:val="24"/>
          <w:szCs w:val="24"/>
        </w:rPr>
        <w:t xml:space="preserve"> “ </w:t>
      </w:r>
      <w:r w:rsidRPr="00FC5A83">
        <w:rPr>
          <w:rFonts w:ascii="Garamond" w:hAnsi="Garamond"/>
          <w:i/>
          <w:sz w:val="24"/>
          <w:szCs w:val="24"/>
        </w:rPr>
        <w:t>aos Bombeiros, esses corajosos combatentes do inferno em chamas”.</w:t>
      </w:r>
    </w:p>
    <w:p w:rsidR="00B30ACD" w:rsidRPr="009D009D" w:rsidRDefault="00B30ACD" w:rsidP="00FF1879">
      <w:pPr>
        <w:spacing w:line="360" w:lineRule="auto"/>
        <w:jc w:val="both"/>
        <w:rPr>
          <w:rFonts w:ascii="Garamond" w:hAnsi="Garamond"/>
          <w:sz w:val="24"/>
          <w:szCs w:val="24"/>
        </w:rPr>
      </w:pPr>
      <w:r w:rsidRPr="00FC5A83">
        <w:rPr>
          <w:rFonts w:ascii="Garamond" w:hAnsi="Garamond"/>
          <w:sz w:val="24"/>
          <w:szCs w:val="24"/>
        </w:rPr>
        <w:t xml:space="preserve">Hoje, discute-se </w:t>
      </w:r>
      <w:r>
        <w:rPr>
          <w:rFonts w:ascii="Garamond" w:hAnsi="Garamond"/>
          <w:sz w:val="24"/>
          <w:szCs w:val="24"/>
        </w:rPr>
        <w:t xml:space="preserve">quem são os herdeiros da casa de </w:t>
      </w:r>
      <w:r>
        <w:rPr>
          <w:rFonts w:ascii="Garamond" w:hAnsi="Garamond"/>
          <w:b/>
          <w:sz w:val="24"/>
          <w:szCs w:val="24"/>
        </w:rPr>
        <w:t>Rute</w:t>
      </w:r>
      <w:r w:rsidRPr="00FC5A83">
        <w:rPr>
          <w:rFonts w:ascii="Garamond" w:hAnsi="Garamond"/>
          <w:sz w:val="24"/>
          <w:szCs w:val="24"/>
        </w:rPr>
        <w:t>, se são os Bomb</w:t>
      </w:r>
      <w:r>
        <w:rPr>
          <w:rFonts w:ascii="Garamond" w:hAnsi="Garamond"/>
          <w:sz w:val="24"/>
          <w:szCs w:val="24"/>
        </w:rPr>
        <w:t xml:space="preserve">eiros da cidade de Faro </w:t>
      </w:r>
      <w:r w:rsidRPr="00FC5A83">
        <w:rPr>
          <w:rFonts w:ascii="Garamond" w:hAnsi="Garamond"/>
          <w:sz w:val="24"/>
          <w:szCs w:val="24"/>
        </w:rPr>
        <w:t>ou os Bombeiros da cidade de</w:t>
      </w:r>
      <w:r>
        <w:rPr>
          <w:rFonts w:ascii="Garamond" w:hAnsi="Garamond"/>
          <w:sz w:val="24"/>
          <w:szCs w:val="24"/>
        </w:rPr>
        <w:t xml:space="preserve"> Lisboa</w:t>
      </w:r>
      <w:r w:rsidRPr="00FC5A83">
        <w:rPr>
          <w:rFonts w:ascii="Garamond" w:hAnsi="Garamond"/>
          <w:sz w:val="24"/>
          <w:szCs w:val="24"/>
        </w:rPr>
        <w:t>.</w:t>
      </w:r>
      <w:r w:rsidRPr="00FC5A83">
        <w:rPr>
          <w:rFonts w:ascii="Garamond" w:hAnsi="Garamond"/>
          <w:b/>
          <w:sz w:val="24"/>
          <w:szCs w:val="24"/>
        </w:rPr>
        <w:t xml:space="preserve"> </w:t>
      </w:r>
    </w:p>
    <w:p w:rsidR="00B30ACD" w:rsidRPr="009D009D" w:rsidRDefault="00B30ACD" w:rsidP="00FF1879">
      <w:pPr>
        <w:spacing w:line="360" w:lineRule="auto"/>
        <w:jc w:val="both"/>
        <w:rPr>
          <w:rFonts w:ascii="Garamond" w:hAnsi="Garamond"/>
          <w:sz w:val="24"/>
          <w:szCs w:val="24"/>
        </w:rPr>
      </w:pPr>
      <w:r w:rsidRPr="00FC5A83">
        <w:rPr>
          <w:rFonts w:ascii="Garamond" w:hAnsi="Garamond"/>
          <w:b/>
          <w:sz w:val="24"/>
          <w:szCs w:val="24"/>
        </w:rPr>
        <w:t>B)</w:t>
      </w:r>
      <w:r>
        <w:rPr>
          <w:rFonts w:ascii="Garamond" w:hAnsi="Garamond"/>
          <w:sz w:val="24"/>
          <w:szCs w:val="24"/>
        </w:rPr>
        <w:t xml:space="preserve"> </w:t>
      </w:r>
      <w:r w:rsidRPr="00FC5A83">
        <w:rPr>
          <w:rFonts w:ascii="Garamond" w:hAnsi="Garamond"/>
          <w:sz w:val="24"/>
          <w:szCs w:val="24"/>
        </w:rPr>
        <w:t xml:space="preserve">Imagine, </w:t>
      </w:r>
      <w:r>
        <w:rPr>
          <w:rFonts w:ascii="Garamond" w:hAnsi="Garamond"/>
          <w:sz w:val="24"/>
          <w:szCs w:val="24"/>
        </w:rPr>
        <w:t xml:space="preserve">ainda quanto a esta situação, </w:t>
      </w:r>
      <w:r w:rsidRPr="00FC5A83">
        <w:rPr>
          <w:rFonts w:ascii="Garamond" w:hAnsi="Garamond"/>
          <w:sz w:val="24"/>
          <w:szCs w:val="24"/>
        </w:rPr>
        <w:t xml:space="preserve">que existe uma lei com o seguinte teor ” </w:t>
      </w:r>
      <w:r w:rsidRPr="0070502C">
        <w:rPr>
          <w:rFonts w:ascii="Garamond" w:hAnsi="Garamond"/>
          <w:i/>
          <w:sz w:val="24"/>
          <w:szCs w:val="24"/>
        </w:rPr>
        <w:t>o testamento feito a favor de uma generalidade de pessoas, sem qualquer outra indicação, considera-se feito a favor das existentes no lugar em que o testador tinha domicílio à data da sua morte</w:t>
      </w:r>
      <w:r w:rsidRPr="00FC5A83">
        <w:rPr>
          <w:rFonts w:ascii="Garamond" w:hAnsi="Garamond"/>
          <w:sz w:val="24"/>
          <w:szCs w:val="24"/>
        </w:rPr>
        <w:t xml:space="preserve">”. </w:t>
      </w:r>
    </w:p>
    <w:p w:rsidR="00B30ACD" w:rsidRDefault="00B30ACD" w:rsidP="00FF1879">
      <w:pPr>
        <w:spacing w:line="360" w:lineRule="auto"/>
        <w:jc w:val="both"/>
        <w:rPr>
          <w:rFonts w:ascii="Garamond" w:hAnsi="Garamond"/>
          <w:b/>
          <w:sz w:val="24"/>
          <w:szCs w:val="24"/>
        </w:rPr>
      </w:pPr>
      <w:r>
        <w:rPr>
          <w:rFonts w:ascii="Garamond" w:hAnsi="Garamond"/>
          <w:b/>
          <w:sz w:val="24"/>
          <w:szCs w:val="24"/>
        </w:rPr>
        <w:t xml:space="preserve">Quid </w:t>
      </w:r>
      <w:proofErr w:type="spellStart"/>
      <w:r>
        <w:rPr>
          <w:rFonts w:ascii="Garamond" w:hAnsi="Garamond"/>
          <w:b/>
          <w:sz w:val="24"/>
          <w:szCs w:val="24"/>
        </w:rPr>
        <w:t>iuris</w:t>
      </w:r>
      <w:proofErr w:type="spellEnd"/>
      <w:r w:rsidRPr="00FC5A83">
        <w:rPr>
          <w:rFonts w:ascii="Garamond" w:hAnsi="Garamond"/>
          <w:b/>
          <w:sz w:val="24"/>
          <w:szCs w:val="24"/>
        </w:rPr>
        <w:t>?</w:t>
      </w:r>
    </w:p>
    <w:p w:rsidR="00B30ACD" w:rsidRDefault="00B30ACD" w:rsidP="00FF1879">
      <w:pPr>
        <w:spacing w:after="0" w:line="360" w:lineRule="auto"/>
        <w:jc w:val="both"/>
        <w:rPr>
          <w:rFonts w:ascii="Garamond" w:hAnsi="Garamond"/>
          <w:b/>
          <w:sz w:val="24"/>
          <w:szCs w:val="24"/>
        </w:rPr>
      </w:pPr>
      <w:r>
        <w:rPr>
          <w:rFonts w:ascii="Garamond" w:hAnsi="Garamond"/>
          <w:b/>
          <w:sz w:val="24"/>
          <w:szCs w:val="24"/>
        </w:rPr>
        <w:t>Resolução:</w:t>
      </w:r>
    </w:p>
    <w:p w:rsidR="00B30ACD" w:rsidRPr="006E532C" w:rsidRDefault="00B30ACD" w:rsidP="00FF1879">
      <w:pPr>
        <w:spacing w:after="0" w:line="360" w:lineRule="auto"/>
        <w:jc w:val="both"/>
        <w:rPr>
          <w:rFonts w:ascii="Garamond" w:hAnsi="Garamond"/>
          <w:b/>
          <w:sz w:val="24"/>
          <w:szCs w:val="24"/>
        </w:rPr>
      </w:pPr>
    </w:p>
    <w:p w:rsidR="00B30ACD" w:rsidRDefault="00B30ACD" w:rsidP="00F331C0">
      <w:pPr>
        <w:numPr>
          <w:ilvl w:val="0"/>
          <w:numId w:val="105"/>
        </w:numPr>
        <w:spacing w:after="0" w:line="360" w:lineRule="auto"/>
        <w:jc w:val="both"/>
        <w:rPr>
          <w:rFonts w:ascii="Garamond" w:hAnsi="Garamond"/>
          <w:sz w:val="24"/>
          <w:szCs w:val="24"/>
        </w:rPr>
      </w:pPr>
      <w:r w:rsidRPr="006E532C">
        <w:rPr>
          <w:rFonts w:ascii="Garamond" w:hAnsi="Garamond"/>
          <w:b/>
          <w:sz w:val="24"/>
          <w:szCs w:val="24"/>
        </w:rPr>
        <w:t>Interpretação da deixa testamentária</w:t>
      </w:r>
      <w:r w:rsidRPr="006E532C">
        <w:rPr>
          <w:rFonts w:ascii="Garamond" w:hAnsi="Garamond"/>
          <w:sz w:val="24"/>
          <w:szCs w:val="24"/>
        </w:rPr>
        <w:t xml:space="preserve">: para tal deve-se fazer uma análise dos diferentes elementos de interpretação. </w:t>
      </w:r>
    </w:p>
    <w:p w:rsidR="00B30ACD" w:rsidRDefault="00B30ACD" w:rsidP="00FF1879">
      <w:pPr>
        <w:spacing w:after="0" w:line="360" w:lineRule="auto"/>
        <w:ind w:left="720"/>
        <w:jc w:val="both"/>
        <w:rPr>
          <w:rFonts w:ascii="Garamond" w:hAnsi="Garamond"/>
          <w:sz w:val="24"/>
          <w:szCs w:val="24"/>
        </w:rPr>
      </w:pPr>
      <w:r w:rsidRPr="006E532C">
        <w:rPr>
          <w:rFonts w:ascii="Garamond" w:hAnsi="Garamond"/>
          <w:sz w:val="24"/>
          <w:szCs w:val="24"/>
        </w:rPr>
        <w:t>Está em causa saber se a expressão ”</w:t>
      </w:r>
      <w:r w:rsidRPr="006E532C">
        <w:rPr>
          <w:rFonts w:ascii="Garamond" w:hAnsi="Garamond"/>
          <w:i/>
          <w:sz w:val="24"/>
          <w:szCs w:val="24"/>
        </w:rPr>
        <w:t>Bombeiro</w:t>
      </w:r>
      <w:r w:rsidRPr="006E532C">
        <w:rPr>
          <w:rFonts w:ascii="Garamond" w:hAnsi="Garamond"/>
          <w:sz w:val="24"/>
          <w:szCs w:val="24"/>
        </w:rPr>
        <w:t>s”, usada no testamento, diz respeito a todos os Bombeir</w:t>
      </w:r>
      <w:r>
        <w:rPr>
          <w:rFonts w:ascii="Garamond" w:hAnsi="Garamond"/>
          <w:sz w:val="24"/>
          <w:szCs w:val="24"/>
        </w:rPr>
        <w:t>os (</w:t>
      </w:r>
      <w:proofErr w:type="spellStart"/>
      <w:r w:rsidRPr="00F2777A">
        <w:rPr>
          <w:rFonts w:ascii="Garamond" w:hAnsi="Garamond"/>
          <w:i/>
          <w:sz w:val="24"/>
          <w:szCs w:val="24"/>
        </w:rPr>
        <w:t>maxime</w:t>
      </w:r>
      <w:proofErr w:type="spellEnd"/>
      <w:r>
        <w:rPr>
          <w:rFonts w:ascii="Garamond" w:hAnsi="Garamond"/>
          <w:sz w:val="24"/>
          <w:szCs w:val="24"/>
        </w:rPr>
        <w:t xml:space="preserve"> Bombeiros de Lisboa também</w:t>
      </w:r>
      <w:r w:rsidRPr="006E532C">
        <w:rPr>
          <w:rFonts w:ascii="Garamond" w:hAnsi="Garamond"/>
          <w:sz w:val="24"/>
          <w:szCs w:val="24"/>
        </w:rPr>
        <w:t>) o</w:t>
      </w:r>
      <w:r>
        <w:rPr>
          <w:rFonts w:ascii="Garamond" w:hAnsi="Garamond"/>
          <w:sz w:val="24"/>
          <w:szCs w:val="24"/>
        </w:rPr>
        <w:t>u somente aos Bombeiros da cidade de Faro</w:t>
      </w:r>
      <w:r w:rsidRPr="006E532C">
        <w:rPr>
          <w:rFonts w:ascii="Garamond" w:hAnsi="Garamond"/>
          <w:sz w:val="24"/>
          <w:szCs w:val="24"/>
        </w:rPr>
        <w:t xml:space="preserve">. </w:t>
      </w:r>
    </w:p>
    <w:p w:rsidR="00B30ACD" w:rsidRDefault="00B30ACD" w:rsidP="00FF1879">
      <w:pPr>
        <w:spacing w:after="0" w:line="360" w:lineRule="auto"/>
        <w:ind w:left="720"/>
        <w:jc w:val="both"/>
        <w:rPr>
          <w:rFonts w:ascii="Garamond" w:hAnsi="Garamond"/>
          <w:sz w:val="24"/>
          <w:szCs w:val="24"/>
        </w:rPr>
      </w:pPr>
      <w:r w:rsidRPr="006E532C">
        <w:rPr>
          <w:rFonts w:ascii="Garamond" w:hAnsi="Garamond"/>
          <w:sz w:val="24"/>
          <w:szCs w:val="24"/>
        </w:rPr>
        <w:t xml:space="preserve">Do elemento literal (palavras em que a lei se exprime), o ponto de partida da interpretação, parece que aponta para todos os Bombeiros, todavia </w:t>
      </w:r>
      <w:r>
        <w:rPr>
          <w:rFonts w:ascii="Garamond" w:hAnsi="Garamond"/>
          <w:sz w:val="24"/>
          <w:szCs w:val="24"/>
        </w:rPr>
        <w:t>há</w:t>
      </w:r>
      <w:r w:rsidRPr="006E532C">
        <w:rPr>
          <w:rFonts w:ascii="Garamond" w:hAnsi="Garamond"/>
          <w:sz w:val="24"/>
          <w:szCs w:val="24"/>
        </w:rPr>
        <w:t xml:space="preserve"> que cotejá-lo com o elemento lógico (espírito da lei), composto pelos elementos sistemático (conjunto de normas em que a lei a interpretar se insere), histórico (circunstancias temporais que rodearam a feitura da deixa testamentárias) e teleológico (fim visado pela pessoa que elaborou a norma). Para o caso</w:t>
      </w:r>
      <w:r>
        <w:rPr>
          <w:rFonts w:ascii="Garamond" w:hAnsi="Garamond"/>
          <w:sz w:val="24"/>
          <w:szCs w:val="24"/>
        </w:rPr>
        <w:t>,</w:t>
      </w:r>
      <w:r w:rsidRPr="006E532C">
        <w:rPr>
          <w:rFonts w:ascii="Garamond" w:hAnsi="Garamond"/>
          <w:sz w:val="24"/>
          <w:szCs w:val="24"/>
        </w:rPr>
        <w:t xml:space="preserve"> parece </w:t>
      </w:r>
      <w:proofErr w:type="gramStart"/>
      <w:r>
        <w:rPr>
          <w:rFonts w:ascii="Garamond" w:hAnsi="Garamond"/>
          <w:sz w:val="24"/>
          <w:szCs w:val="24"/>
        </w:rPr>
        <w:t>serem</w:t>
      </w:r>
      <w:proofErr w:type="gramEnd"/>
      <w:r>
        <w:rPr>
          <w:rFonts w:ascii="Garamond" w:hAnsi="Garamond"/>
          <w:sz w:val="24"/>
          <w:szCs w:val="24"/>
        </w:rPr>
        <w:t xml:space="preserve"> relevantes </w:t>
      </w:r>
      <w:r w:rsidRPr="006E532C">
        <w:rPr>
          <w:rFonts w:ascii="Garamond" w:hAnsi="Garamond"/>
          <w:sz w:val="24"/>
          <w:szCs w:val="24"/>
        </w:rPr>
        <w:t xml:space="preserve">os </w:t>
      </w:r>
      <w:r w:rsidRPr="006E532C">
        <w:rPr>
          <w:rFonts w:ascii="Garamond" w:hAnsi="Garamond"/>
          <w:sz w:val="24"/>
          <w:szCs w:val="24"/>
        </w:rPr>
        <w:lastRenderedPageBreak/>
        <w:t>elementos histórico, pois a deixa testamentária foi feita</w:t>
      </w:r>
      <w:r>
        <w:rPr>
          <w:rFonts w:ascii="Garamond" w:hAnsi="Garamond"/>
          <w:sz w:val="24"/>
          <w:szCs w:val="24"/>
        </w:rPr>
        <w:t>,</w:t>
      </w:r>
      <w:r w:rsidRPr="006E532C">
        <w:rPr>
          <w:rFonts w:ascii="Garamond" w:hAnsi="Garamond"/>
          <w:sz w:val="24"/>
          <w:szCs w:val="24"/>
        </w:rPr>
        <w:t xml:space="preserve"> depois </w:t>
      </w:r>
      <w:r>
        <w:rPr>
          <w:rFonts w:ascii="Garamond" w:hAnsi="Garamond"/>
          <w:sz w:val="24"/>
          <w:szCs w:val="24"/>
        </w:rPr>
        <w:t xml:space="preserve">de os bombeiros de Faro, </w:t>
      </w:r>
      <w:r w:rsidRPr="006E532C">
        <w:rPr>
          <w:rFonts w:ascii="Garamond" w:hAnsi="Garamond"/>
          <w:sz w:val="24"/>
          <w:szCs w:val="24"/>
        </w:rPr>
        <w:t xml:space="preserve">terem salvado do fogo a casa de </w:t>
      </w:r>
      <w:r>
        <w:rPr>
          <w:rFonts w:ascii="Garamond" w:hAnsi="Garamond"/>
          <w:sz w:val="24"/>
          <w:szCs w:val="24"/>
        </w:rPr>
        <w:t>Rute, situada nessa mesma cidade.</w:t>
      </w:r>
      <w:r w:rsidRPr="006E532C">
        <w:rPr>
          <w:rFonts w:ascii="Garamond" w:hAnsi="Garamond"/>
          <w:sz w:val="24"/>
          <w:szCs w:val="24"/>
        </w:rPr>
        <w:t xml:space="preserve"> Releva também o elemento teleológico, pois tudo aponta para que a finalidade de tal deixa testamentária fosse prestigiar</w:t>
      </w:r>
      <w:r>
        <w:rPr>
          <w:rFonts w:ascii="Garamond" w:hAnsi="Garamond"/>
          <w:sz w:val="24"/>
          <w:szCs w:val="24"/>
        </w:rPr>
        <w:t xml:space="preserve"> os Bombeiros da cidade de Faro</w:t>
      </w:r>
      <w:r w:rsidRPr="006E532C">
        <w:rPr>
          <w:rFonts w:ascii="Garamond" w:hAnsi="Garamond"/>
          <w:sz w:val="24"/>
          <w:szCs w:val="24"/>
        </w:rPr>
        <w:t xml:space="preserve">, que com valentia conseguiram impedir que as chamas tomassem a sua casa. </w:t>
      </w:r>
    </w:p>
    <w:p w:rsidR="00B30ACD" w:rsidRDefault="00B30ACD" w:rsidP="00FF1879">
      <w:pPr>
        <w:spacing w:after="0" w:line="360" w:lineRule="auto"/>
        <w:ind w:left="720"/>
        <w:jc w:val="both"/>
        <w:rPr>
          <w:rFonts w:ascii="Garamond" w:hAnsi="Garamond"/>
          <w:b/>
          <w:sz w:val="24"/>
          <w:szCs w:val="24"/>
        </w:rPr>
      </w:pPr>
    </w:p>
    <w:p w:rsidR="00B30ACD" w:rsidRDefault="00B30ACD" w:rsidP="00FF1879">
      <w:pPr>
        <w:spacing w:after="0" w:line="360" w:lineRule="auto"/>
        <w:ind w:left="720"/>
        <w:jc w:val="both"/>
        <w:rPr>
          <w:rFonts w:ascii="Garamond" w:hAnsi="Garamond"/>
          <w:sz w:val="24"/>
          <w:szCs w:val="24"/>
        </w:rPr>
      </w:pPr>
      <w:r w:rsidRPr="006E532C">
        <w:rPr>
          <w:rFonts w:ascii="Garamond" w:hAnsi="Garamond"/>
          <w:sz w:val="24"/>
          <w:szCs w:val="24"/>
        </w:rPr>
        <w:t xml:space="preserve">Assim, chegamos à conclusão de que existe uma </w:t>
      </w:r>
      <w:r>
        <w:rPr>
          <w:rFonts w:ascii="Garamond" w:hAnsi="Garamond"/>
          <w:sz w:val="24"/>
          <w:szCs w:val="24"/>
        </w:rPr>
        <w:t xml:space="preserve">desarmonia </w:t>
      </w:r>
      <w:r w:rsidRPr="006E532C">
        <w:rPr>
          <w:rFonts w:ascii="Garamond" w:hAnsi="Garamond"/>
          <w:sz w:val="24"/>
          <w:szCs w:val="24"/>
        </w:rPr>
        <w:t>entre o elemento lógico e o literal, pois se da letra da lei parece que os herdeiros são os Bombeiros em geral, do elemento lógico decorre que esses herdeiros só podem ser</w:t>
      </w:r>
      <w:r>
        <w:rPr>
          <w:rFonts w:ascii="Garamond" w:hAnsi="Garamond"/>
          <w:sz w:val="24"/>
          <w:szCs w:val="24"/>
        </w:rPr>
        <w:t xml:space="preserve"> os Bombeiros da cidade de Faro</w:t>
      </w:r>
      <w:r w:rsidRPr="006E532C">
        <w:rPr>
          <w:rFonts w:ascii="Garamond" w:hAnsi="Garamond"/>
          <w:sz w:val="24"/>
          <w:szCs w:val="24"/>
        </w:rPr>
        <w:t xml:space="preserve">. </w:t>
      </w:r>
    </w:p>
    <w:p w:rsidR="00B30ACD" w:rsidRPr="006E532C" w:rsidRDefault="00B30ACD" w:rsidP="00FF1879">
      <w:pPr>
        <w:spacing w:after="0" w:line="360" w:lineRule="auto"/>
        <w:ind w:left="720"/>
        <w:jc w:val="both"/>
        <w:rPr>
          <w:rFonts w:ascii="Garamond" w:hAnsi="Garamond"/>
          <w:sz w:val="24"/>
          <w:szCs w:val="24"/>
        </w:rPr>
      </w:pPr>
      <w:r w:rsidRPr="006E532C">
        <w:rPr>
          <w:rFonts w:ascii="Garamond" w:hAnsi="Garamond"/>
          <w:sz w:val="24"/>
          <w:szCs w:val="24"/>
        </w:rPr>
        <w:t xml:space="preserve">Portanto deve-se fazer uma </w:t>
      </w:r>
      <w:r w:rsidRPr="006E532C">
        <w:rPr>
          <w:rFonts w:ascii="Garamond" w:hAnsi="Garamond"/>
          <w:b/>
          <w:sz w:val="24"/>
          <w:szCs w:val="24"/>
        </w:rPr>
        <w:t xml:space="preserve">interpretação restritiva </w:t>
      </w:r>
      <w:r w:rsidRPr="006E532C">
        <w:rPr>
          <w:rFonts w:ascii="Garamond" w:hAnsi="Garamond"/>
          <w:sz w:val="24"/>
          <w:szCs w:val="24"/>
        </w:rPr>
        <w:t>d</w:t>
      </w:r>
      <w:r>
        <w:rPr>
          <w:rFonts w:ascii="Garamond" w:hAnsi="Garamond"/>
          <w:sz w:val="24"/>
          <w:szCs w:val="24"/>
        </w:rPr>
        <w:t>a deixa testamentária, limitando a letra da lei por consideração do seu espírito,</w:t>
      </w:r>
      <w:r w:rsidRPr="006E532C">
        <w:rPr>
          <w:rFonts w:ascii="Garamond" w:hAnsi="Garamond"/>
          <w:sz w:val="24"/>
          <w:szCs w:val="24"/>
        </w:rPr>
        <w:t xml:space="preserve"> porque neste caso o seu autor disse mais do que aquilo que pretendia dizer. </w:t>
      </w:r>
    </w:p>
    <w:p w:rsidR="00B30ACD" w:rsidRPr="006E532C" w:rsidRDefault="00B30ACD" w:rsidP="00FF1879">
      <w:pPr>
        <w:spacing w:line="360" w:lineRule="auto"/>
        <w:jc w:val="both"/>
        <w:rPr>
          <w:rFonts w:ascii="Garamond" w:hAnsi="Garamond"/>
          <w:sz w:val="24"/>
          <w:szCs w:val="24"/>
        </w:rPr>
      </w:pPr>
    </w:p>
    <w:p w:rsidR="00B30ACD" w:rsidRDefault="00B30ACD" w:rsidP="00F331C0">
      <w:pPr>
        <w:pStyle w:val="PargrafodaLista"/>
        <w:numPr>
          <w:ilvl w:val="0"/>
          <w:numId w:val="105"/>
        </w:numPr>
        <w:spacing w:line="360" w:lineRule="auto"/>
        <w:jc w:val="both"/>
        <w:rPr>
          <w:rFonts w:ascii="Garamond" w:hAnsi="Garamond"/>
          <w:sz w:val="24"/>
          <w:szCs w:val="24"/>
        </w:rPr>
      </w:pPr>
      <w:r w:rsidRPr="006E532C">
        <w:rPr>
          <w:rFonts w:ascii="Garamond" w:hAnsi="Garamond"/>
          <w:sz w:val="24"/>
          <w:szCs w:val="24"/>
        </w:rPr>
        <w:t xml:space="preserve">Havendo uma lei com este teor, estamos diante de uma lei interpretativa, que tem um valor superior à norma interpretada (a deixa testamentária), e que como tal tem um valor vinculativo, isto é, é obrigatória para qualquer intérprete e aplicador do direito, por isso neste caso deve-se fazer uma </w:t>
      </w:r>
      <w:r w:rsidRPr="006E532C">
        <w:rPr>
          <w:rFonts w:ascii="Garamond" w:hAnsi="Garamond"/>
          <w:b/>
          <w:sz w:val="24"/>
          <w:szCs w:val="24"/>
        </w:rPr>
        <w:t>interpretação autêntica</w:t>
      </w:r>
      <w:r w:rsidRPr="006E532C">
        <w:rPr>
          <w:rFonts w:ascii="Garamond" w:hAnsi="Garamond"/>
          <w:sz w:val="24"/>
          <w:szCs w:val="24"/>
        </w:rPr>
        <w:t xml:space="preserve"> (modalidade de interpretação quanto ao critério da autoria) e considerar que os herdeiros da casa de Rute, são os bombeiros de Lisboa.</w:t>
      </w:r>
    </w:p>
    <w:p w:rsidR="00B30ACD" w:rsidRPr="00E735FB" w:rsidRDefault="00B30ACD" w:rsidP="00FF1879">
      <w:pPr>
        <w:spacing w:line="360" w:lineRule="auto"/>
        <w:jc w:val="both"/>
        <w:rPr>
          <w:rFonts w:ascii="Garamond" w:hAnsi="Garamond"/>
          <w:sz w:val="24"/>
          <w:szCs w:val="24"/>
        </w:rPr>
      </w:pPr>
    </w:p>
    <w:p w:rsidR="00B30ACD" w:rsidRPr="00E735FB" w:rsidRDefault="00B30ACD" w:rsidP="00FF1879">
      <w:pPr>
        <w:spacing w:line="360" w:lineRule="auto"/>
        <w:jc w:val="both"/>
        <w:rPr>
          <w:rFonts w:ascii="Garamond" w:hAnsi="Garamond"/>
          <w:b/>
          <w:sz w:val="24"/>
          <w:szCs w:val="24"/>
        </w:rPr>
      </w:pPr>
      <w:r w:rsidRPr="00E735FB">
        <w:rPr>
          <w:rFonts w:ascii="Garamond" w:hAnsi="Garamond"/>
          <w:b/>
          <w:sz w:val="24"/>
          <w:szCs w:val="24"/>
        </w:rPr>
        <w:t xml:space="preserve">Caso Prático n.º12  </w:t>
      </w:r>
    </w:p>
    <w:p w:rsidR="00B30ACD" w:rsidRPr="00E735FB" w:rsidRDefault="00B30ACD" w:rsidP="00FF1879">
      <w:pPr>
        <w:spacing w:line="360" w:lineRule="auto"/>
        <w:jc w:val="both"/>
        <w:rPr>
          <w:rFonts w:ascii="Garamond" w:hAnsi="Garamond"/>
          <w:sz w:val="24"/>
          <w:szCs w:val="24"/>
        </w:rPr>
      </w:pPr>
      <w:r w:rsidRPr="00E735FB">
        <w:rPr>
          <w:rFonts w:ascii="Garamond" w:hAnsi="Garamond"/>
          <w:sz w:val="24"/>
          <w:szCs w:val="24"/>
        </w:rPr>
        <w:t xml:space="preserve">Suponha que o regulamento 11945, estabelece no </w:t>
      </w:r>
      <w:proofErr w:type="spellStart"/>
      <w:r w:rsidRPr="00E735FB">
        <w:rPr>
          <w:rFonts w:ascii="Garamond" w:hAnsi="Garamond"/>
          <w:sz w:val="24"/>
          <w:szCs w:val="24"/>
        </w:rPr>
        <w:t>art</w:t>
      </w:r>
      <w:proofErr w:type="spellEnd"/>
      <w:r w:rsidRPr="00E735FB">
        <w:rPr>
          <w:rFonts w:ascii="Garamond" w:hAnsi="Garamond"/>
          <w:sz w:val="24"/>
          <w:szCs w:val="24"/>
        </w:rPr>
        <w:t>. 5º que “</w:t>
      </w:r>
      <w:r w:rsidRPr="00E735FB">
        <w:rPr>
          <w:rFonts w:ascii="Garamond" w:hAnsi="Garamond"/>
          <w:i/>
          <w:sz w:val="24"/>
          <w:szCs w:val="24"/>
        </w:rPr>
        <w:t xml:space="preserve">os militares devem entrar e sair fardados das suas unidades” </w:t>
      </w:r>
      <w:r w:rsidRPr="00E735FB">
        <w:rPr>
          <w:rFonts w:ascii="Garamond" w:hAnsi="Garamond"/>
          <w:sz w:val="24"/>
          <w:szCs w:val="24"/>
        </w:rPr>
        <w:t>e que no art.16º se dispõe que “</w:t>
      </w:r>
      <w:r w:rsidRPr="00E735FB">
        <w:rPr>
          <w:rFonts w:ascii="Garamond" w:hAnsi="Garamond"/>
          <w:i/>
          <w:sz w:val="24"/>
          <w:szCs w:val="24"/>
        </w:rPr>
        <w:t>os militares podem entrar e sair da sua unidade em traje civil”</w:t>
      </w:r>
      <w:r w:rsidRPr="00E735FB">
        <w:rPr>
          <w:rFonts w:ascii="Garamond" w:hAnsi="Garamond"/>
          <w:sz w:val="24"/>
          <w:szCs w:val="24"/>
        </w:rPr>
        <w:t xml:space="preserve">. </w:t>
      </w:r>
      <w:r w:rsidRPr="00E735FB">
        <w:rPr>
          <w:rFonts w:ascii="Garamond" w:hAnsi="Garamond"/>
          <w:b/>
          <w:sz w:val="24"/>
          <w:szCs w:val="24"/>
        </w:rPr>
        <w:t>Fernando</w:t>
      </w:r>
      <w:r w:rsidRPr="00E735FB">
        <w:rPr>
          <w:rFonts w:ascii="Garamond" w:hAnsi="Garamond"/>
          <w:sz w:val="24"/>
          <w:szCs w:val="24"/>
        </w:rPr>
        <w:t>,</w:t>
      </w:r>
      <w:r w:rsidRPr="00E735FB">
        <w:rPr>
          <w:rFonts w:ascii="Garamond" w:hAnsi="Garamond"/>
          <w:b/>
          <w:sz w:val="24"/>
          <w:szCs w:val="24"/>
        </w:rPr>
        <w:t xml:space="preserve"> </w:t>
      </w:r>
      <w:r w:rsidRPr="00E735FB">
        <w:rPr>
          <w:rFonts w:ascii="Garamond" w:hAnsi="Garamond"/>
          <w:sz w:val="24"/>
          <w:szCs w:val="24"/>
        </w:rPr>
        <w:t xml:space="preserve">militar, tem dúvidas em perceber o regulamento. </w:t>
      </w:r>
    </w:p>
    <w:p w:rsidR="00B30ACD" w:rsidRDefault="00B30ACD" w:rsidP="00FF1879">
      <w:pPr>
        <w:spacing w:line="360" w:lineRule="auto"/>
        <w:jc w:val="both"/>
        <w:rPr>
          <w:rFonts w:ascii="Garamond" w:hAnsi="Garamond"/>
          <w:b/>
          <w:sz w:val="24"/>
          <w:szCs w:val="24"/>
        </w:rPr>
      </w:pPr>
      <w:r w:rsidRPr="00E735FB">
        <w:rPr>
          <w:rFonts w:ascii="Garamond" w:hAnsi="Garamond"/>
          <w:b/>
          <w:sz w:val="24"/>
          <w:szCs w:val="24"/>
        </w:rPr>
        <w:t xml:space="preserve">Quid </w:t>
      </w:r>
      <w:proofErr w:type="spellStart"/>
      <w:r w:rsidRPr="00E735FB">
        <w:rPr>
          <w:rFonts w:ascii="Garamond" w:hAnsi="Garamond"/>
          <w:b/>
          <w:sz w:val="24"/>
          <w:szCs w:val="24"/>
        </w:rPr>
        <w:t>iuris</w:t>
      </w:r>
      <w:proofErr w:type="spellEnd"/>
      <w:r w:rsidRPr="00E735FB">
        <w:rPr>
          <w:rFonts w:ascii="Garamond" w:hAnsi="Garamond"/>
          <w:b/>
          <w:sz w:val="24"/>
          <w:szCs w:val="24"/>
        </w:rPr>
        <w:t>?</w:t>
      </w:r>
    </w:p>
    <w:p w:rsidR="00B30ACD" w:rsidRPr="00E735FB" w:rsidRDefault="00B30ACD" w:rsidP="00FF1879">
      <w:pPr>
        <w:spacing w:line="360" w:lineRule="auto"/>
        <w:jc w:val="both"/>
        <w:rPr>
          <w:rFonts w:ascii="Garamond" w:hAnsi="Garamond"/>
          <w:b/>
          <w:sz w:val="24"/>
          <w:szCs w:val="24"/>
        </w:rPr>
      </w:pPr>
      <w:r>
        <w:rPr>
          <w:rFonts w:ascii="Garamond" w:hAnsi="Garamond"/>
          <w:b/>
          <w:sz w:val="24"/>
          <w:szCs w:val="24"/>
        </w:rPr>
        <w:t>Resolução:</w:t>
      </w:r>
    </w:p>
    <w:p w:rsidR="00B30ACD" w:rsidRPr="00F253CD" w:rsidRDefault="00B30ACD" w:rsidP="00FF1879">
      <w:pPr>
        <w:spacing w:after="0" w:line="360" w:lineRule="auto"/>
        <w:jc w:val="both"/>
        <w:rPr>
          <w:rFonts w:ascii="Garamond" w:hAnsi="Garamond"/>
          <w:sz w:val="24"/>
          <w:szCs w:val="24"/>
        </w:rPr>
      </w:pPr>
      <w:r w:rsidRPr="00F253CD">
        <w:rPr>
          <w:rFonts w:ascii="Garamond" w:hAnsi="Garamond"/>
          <w:sz w:val="24"/>
          <w:szCs w:val="24"/>
        </w:rPr>
        <w:t xml:space="preserve">Aqui o intérprete deve fazer uma </w:t>
      </w:r>
      <w:r w:rsidRPr="00F253CD">
        <w:rPr>
          <w:rFonts w:ascii="Garamond" w:hAnsi="Garamond"/>
          <w:b/>
          <w:sz w:val="24"/>
          <w:szCs w:val="24"/>
        </w:rPr>
        <w:t xml:space="preserve">interpretação </w:t>
      </w:r>
      <w:proofErr w:type="spellStart"/>
      <w:r w:rsidRPr="00F253CD">
        <w:rPr>
          <w:rFonts w:ascii="Garamond" w:hAnsi="Garamond"/>
          <w:b/>
          <w:sz w:val="24"/>
          <w:szCs w:val="24"/>
        </w:rPr>
        <w:t>abrogante</w:t>
      </w:r>
      <w:proofErr w:type="spellEnd"/>
      <w:r w:rsidRPr="00F253CD">
        <w:rPr>
          <w:rFonts w:ascii="Garamond" w:hAnsi="Garamond"/>
          <w:sz w:val="24"/>
          <w:szCs w:val="24"/>
        </w:rPr>
        <w:t xml:space="preserve"> (modalidade de interpretação quanto ao critério resultado da conjugação dos elementos literal e lógico), e segundo a qual </w:t>
      </w:r>
      <w:r w:rsidRPr="00F253CD">
        <w:rPr>
          <w:rFonts w:ascii="Garamond" w:hAnsi="Garamond"/>
          <w:sz w:val="24"/>
          <w:szCs w:val="24"/>
        </w:rPr>
        <w:lastRenderedPageBreak/>
        <w:t xml:space="preserve">se chega à conclusão que existe uma contradição insanável entre os elementos lógico e literal, e que como tal da norma não se consegue retirar qualquer sentido ou significado. </w:t>
      </w:r>
    </w:p>
    <w:p w:rsidR="00B30ACD" w:rsidRDefault="00B30ACD" w:rsidP="00FF1879">
      <w:pPr>
        <w:spacing w:line="360" w:lineRule="auto"/>
        <w:jc w:val="both"/>
        <w:rPr>
          <w:rFonts w:ascii="Garamond" w:hAnsi="Garamond"/>
          <w:sz w:val="24"/>
          <w:szCs w:val="24"/>
        </w:rPr>
      </w:pPr>
    </w:p>
    <w:p w:rsidR="00B30ACD" w:rsidRPr="00C72F37" w:rsidRDefault="00B30ACD" w:rsidP="00FF1879">
      <w:pPr>
        <w:spacing w:line="360" w:lineRule="auto"/>
        <w:jc w:val="both"/>
        <w:rPr>
          <w:rFonts w:ascii="Garamond" w:hAnsi="Garamond"/>
          <w:sz w:val="24"/>
          <w:szCs w:val="24"/>
        </w:rPr>
      </w:pPr>
    </w:p>
    <w:p w:rsidR="00B30ACD" w:rsidRDefault="00B30ACD" w:rsidP="00FF1879">
      <w:pPr>
        <w:spacing w:line="360" w:lineRule="auto"/>
        <w:jc w:val="both"/>
        <w:rPr>
          <w:rFonts w:ascii="Garamond" w:hAnsi="Garamond"/>
          <w:b/>
          <w:sz w:val="24"/>
          <w:szCs w:val="24"/>
        </w:rPr>
      </w:pPr>
      <w:r w:rsidRPr="00C72F37">
        <w:rPr>
          <w:rFonts w:ascii="Garamond" w:hAnsi="Garamond"/>
          <w:b/>
          <w:sz w:val="24"/>
          <w:szCs w:val="24"/>
        </w:rPr>
        <w:t xml:space="preserve">Caso Prático n.º13   </w:t>
      </w:r>
    </w:p>
    <w:p w:rsidR="00B30ACD" w:rsidRPr="00C72F37" w:rsidRDefault="00B30ACD" w:rsidP="00FF1879">
      <w:pPr>
        <w:spacing w:line="360" w:lineRule="auto"/>
        <w:jc w:val="both"/>
        <w:rPr>
          <w:rFonts w:ascii="Garamond" w:hAnsi="Garamond"/>
          <w:b/>
          <w:sz w:val="24"/>
          <w:szCs w:val="24"/>
        </w:rPr>
      </w:pPr>
      <w:r w:rsidRPr="00C72F37">
        <w:rPr>
          <w:rFonts w:ascii="Garamond" w:hAnsi="Garamond"/>
          <w:b/>
          <w:sz w:val="24"/>
          <w:szCs w:val="24"/>
        </w:rPr>
        <w:t>Comente com sentido crítico a seguinte afirmação e pronuncie-se acerca das várias correntes de interpretação acolhidas pelo artigo 9 do Código Civil.</w:t>
      </w:r>
    </w:p>
    <w:p w:rsidR="00B30ACD" w:rsidRPr="00C72F37" w:rsidRDefault="00B30ACD" w:rsidP="00FF1879">
      <w:pPr>
        <w:jc w:val="both"/>
        <w:rPr>
          <w:rFonts w:ascii="Garamond" w:hAnsi="Garamond"/>
          <w:b/>
          <w:sz w:val="24"/>
          <w:szCs w:val="24"/>
        </w:rPr>
      </w:pPr>
    </w:p>
    <w:p w:rsidR="00B30ACD" w:rsidRDefault="00B30ACD" w:rsidP="00FF1879">
      <w:pPr>
        <w:spacing w:line="360" w:lineRule="auto"/>
        <w:jc w:val="both"/>
        <w:rPr>
          <w:rFonts w:ascii="Garamond" w:hAnsi="Garamond"/>
          <w:sz w:val="24"/>
          <w:szCs w:val="24"/>
        </w:rPr>
      </w:pPr>
      <w:r w:rsidRPr="00C72F37">
        <w:rPr>
          <w:rFonts w:ascii="Garamond" w:hAnsi="Garamond"/>
          <w:sz w:val="24"/>
          <w:szCs w:val="24"/>
        </w:rPr>
        <w:t xml:space="preserve">“ </w:t>
      </w:r>
      <w:r w:rsidRPr="00C72F37">
        <w:rPr>
          <w:rFonts w:ascii="Garamond" w:hAnsi="Garamond"/>
          <w:i/>
          <w:sz w:val="24"/>
          <w:szCs w:val="24"/>
        </w:rPr>
        <w:t>Colocando-se deliberadamente acima da velha querela entre subjectivistas e objectivistas, a nova lei limitou-se a recolher uns tantos princípios que considerou aquisições definitivas da ciência jurídica, sem curar grandemente da sua origem doutrinária</w:t>
      </w:r>
      <w:r w:rsidRPr="00C72F37">
        <w:rPr>
          <w:rFonts w:ascii="Garamond" w:hAnsi="Garamond"/>
          <w:sz w:val="24"/>
          <w:szCs w:val="24"/>
        </w:rPr>
        <w:t xml:space="preserve"> “ </w:t>
      </w:r>
    </w:p>
    <w:p w:rsidR="00B30ACD" w:rsidRPr="00C72F37" w:rsidRDefault="00B30ACD" w:rsidP="00FF1879">
      <w:pPr>
        <w:spacing w:line="360" w:lineRule="auto"/>
        <w:jc w:val="both"/>
        <w:rPr>
          <w:rFonts w:ascii="Garamond" w:hAnsi="Garamond"/>
          <w:sz w:val="24"/>
          <w:szCs w:val="24"/>
        </w:rPr>
      </w:pPr>
    </w:p>
    <w:p w:rsidR="00B30ACD" w:rsidRPr="00880122" w:rsidRDefault="00B30ACD" w:rsidP="00FF1879">
      <w:pPr>
        <w:jc w:val="both"/>
        <w:rPr>
          <w:rFonts w:ascii="Garamond" w:hAnsi="Garamond"/>
          <w:b/>
          <w:sz w:val="24"/>
          <w:szCs w:val="24"/>
        </w:rPr>
      </w:pPr>
      <w:r w:rsidRPr="00880122">
        <w:rPr>
          <w:rFonts w:ascii="Garamond" w:hAnsi="Garamond"/>
          <w:b/>
          <w:sz w:val="24"/>
          <w:szCs w:val="24"/>
        </w:rPr>
        <w:t>Resolução:</w:t>
      </w:r>
    </w:p>
    <w:p w:rsidR="00B30ACD" w:rsidRPr="00C72F37" w:rsidRDefault="00B30ACD" w:rsidP="00FF1879">
      <w:pPr>
        <w:spacing w:line="360" w:lineRule="auto"/>
        <w:jc w:val="both"/>
        <w:rPr>
          <w:rFonts w:ascii="Garamond" w:hAnsi="Garamond"/>
          <w:sz w:val="24"/>
          <w:szCs w:val="24"/>
        </w:rPr>
      </w:pPr>
      <w:r w:rsidRPr="00C72F37">
        <w:rPr>
          <w:rFonts w:ascii="Garamond" w:hAnsi="Garamond"/>
          <w:sz w:val="24"/>
          <w:szCs w:val="24"/>
        </w:rPr>
        <w:t xml:space="preserve">Está em causa perceber as diferentes correntes de interpretação acolhidas pelo </w:t>
      </w:r>
      <w:proofErr w:type="spellStart"/>
      <w:r w:rsidRPr="00C72F37">
        <w:rPr>
          <w:rFonts w:ascii="Garamond" w:hAnsi="Garamond"/>
          <w:sz w:val="24"/>
          <w:szCs w:val="24"/>
        </w:rPr>
        <w:t>art</w:t>
      </w:r>
      <w:proofErr w:type="spellEnd"/>
      <w:r w:rsidRPr="00C72F37">
        <w:rPr>
          <w:rFonts w:ascii="Garamond" w:hAnsi="Garamond"/>
          <w:sz w:val="24"/>
          <w:szCs w:val="24"/>
        </w:rPr>
        <w:t xml:space="preserve">. 9 do Código Civil quanto ao critério da finalidade de interpretação. E a este respeito, temos as teorias subjectivistas, objectivistas, historicistas e actualistas. Segundo uma interpretação subjectivista, procura-se reconstituir a vontade do legislador, “ </w:t>
      </w:r>
      <w:proofErr w:type="spellStart"/>
      <w:r w:rsidRPr="00F2777A">
        <w:rPr>
          <w:rFonts w:ascii="Garamond" w:hAnsi="Garamond"/>
          <w:i/>
          <w:sz w:val="24"/>
          <w:szCs w:val="24"/>
        </w:rPr>
        <w:t>mens</w:t>
      </w:r>
      <w:proofErr w:type="spellEnd"/>
      <w:r w:rsidRPr="00F2777A">
        <w:rPr>
          <w:rFonts w:ascii="Garamond" w:hAnsi="Garamond"/>
          <w:i/>
          <w:sz w:val="24"/>
          <w:szCs w:val="24"/>
        </w:rPr>
        <w:t xml:space="preserve"> </w:t>
      </w:r>
      <w:proofErr w:type="spellStart"/>
      <w:r w:rsidRPr="00F2777A">
        <w:rPr>
          <w:rFonts w:ascii="Garamond" w:hAnsi="Garamond"/>
          <w:i/>
          <w:sz w:val="24"/>
          <w:szCs w:val="24"/>
        </w:rPr>
        <w:t>legislatoris</w:t>
      </w:r>
      <w:proofErr w:type="spellEnd"/>
      <w:r w:rsidRPr="00C72F37">
        <w:rPr>
          <w:rFonts w:ascii="Garamond" w:hAnsi="Garamond"/>
          <w:sz w:val="24"/>
          <w:szCs w:val="24"/>
        </w:rPr>
        <w:t xml:space="preserve">”, segundo uma interpretação objectivista, procura-se determinar o sentido intrínseco da lei, desligado das pessoas que a fizeram, a “ </w:t>
      </w:r>
      <w:proofErr w:type="spellStart"/>
      <w:r w:rsidRPr="00F2777A">
        <w:rPr>
          <w:rFonts w:ascii="Garamond" w:hAnsi="Garamond"/>
          <w:i/>
          <w:sz w:val="24"/>
          <w:szCs w:val="24"/>
        </w:rPr>
        <w:t>mens</w:t>
      </w:r>
      <w:proofErr w:type="spellEnd"/>
      <w:r w:rsidRPr="00F2777A">
        <w:rPr>
          <w:rFonts w:ascii="Garamond" w:hAnsi="Garamond"/>
          <w:i/>
          <w:sz w:val="24"/>
          <w:szCs w:val="24"/>
        </w:rPr>
        <w:t xml:space="preserve"> </w:t>
      </w:r>
      <w:proofErr w:type="spellStart"/>
      <w:r w:rsidRPr="00F2777A">
        <w:rPr>
          <w:rFonts w:ascii="Garamond" w:hAnsi="Garamond"/>
          <w:i/>
          <w:sz w:val="24"/>
          <w:szCs w:val="24"/>
        </w:rPr>
        <w:t>legis</w:t>
      </w:r>
      <w:proofErr w:type="spellEnd"/>
      <w:r w:rsidRPr="00C72F37">
        <w:rPr>
          <w:rFonts w:ascii="Garamond" w:hAnsi="Garamond"/>
          <w:sz w:val="24"/>
          <w:szCs w:val="24"/>
        </w:rPr>
        <w:t>”</w:t>
      </w:r>
      <w:proofErr w:type="gramStart"/>
      <w:r w:rsidRPr="00C72F37">
        <w:rPr>
          <w:rFonts w:ascii="Garamond" w:hAnsi="Garamond"/>
          <w:sz w:val="24"/>
          <w:szCs w:val="24"/>
        </w:rPr>
        <w:t xml:space="preserve"> ,</w:t>
      </w:r>
      <w:proofErr w:type="gramEnd"/>
      <w:r w:rsidRPr="00C72F37">
        <w:rPr>
          <w:rFonts w:ascii="Garamond" w:hAnsi="Garamond"/>
          <w:sz w:val="24"/>
          <w:szCs w:val="24"/>
        </w:rPr>
        <w:t xml:space="preserve"> segundo uma interpretação historicista visa-se apreender o sentido da lei no momento da sua criação e entrada em vigor e segundo uma interpretação actualista visa-se apreender o sentido da lei no momento da sua interpretação.</w:t>
      </w:r>
    </w:p>
    <w:p w:rsidR="00B30ACD" w:rsidRPr="00C72F37" w:rsidRDefault="00B30ACD" w:rsidP="00FF1879">
      <w:pPr>
        <w:spacing w:line="360" w:lineRule="auto"/>
        <w:jc w:val="both"/>
        <w:rPr>
          <w:rFonts w:ascii="Garamond" w:hAnsi="Garamond"/>
          <w:sz w:val="24"/>
          <w:szCs w:val="24"/>
        </w:rPr>
      </w:pPr>
      <w:r w:rsidRPr="00C72F37">
        <w:rPr>
          <w:rFonts w:ascii="Garamond" w:hAnsi="Garamond"/>
          <w:sz w:val="24"/>
          <w:szCs w:val="24"/>
        </w:rPr>
        <w:t xml:space="preserve"> Analisando a afirmação referida, verifica-se de facto, que foi posição do legislador quando redigiu o </w:t>
      </w:r>
      <w:proofErr w:type="spellStart"/>
      <w:r w:rsidRPr="00C72F37">
        <w:rPr>
          <w:rFonts w:ascii="Garamond" w:hAnsi="Garamond"/>
          <w:sz w:val="24"/>
          <w:szCs w:val="24"/>
        </w:rPr>
        <w:t>art</w:t>
      </w:r>
      <w:proofErr w:type="spellEnd"/>
      <w:r w:rsidRPr="00C72F37">
        <w:rPr>
          <w:rFonts w:ascii="Garamond" w:hAnsi="Garamond"/>
          <w:sz w:val="24"/>
          <w:szCs w:val="24"/>
        </w:rPr>
        <w:t xml:space="preserve">. 9 do código civil, não acolher uma ou outra tese em detrimento das outras (fugindo assim aos exageros de cada uma das diferentes teses), e tal é evidente desde logo pelo uso da expressão “ </w:t>
      </w:r>
      <w:r w:rsidRPr="00C72F37">
        <w:rPr>
          <w:rFonts w:ascii="Garamond" w:hAnsi="Garamond"/>
          <w:i/>
          <w:sz w:val="24"/>
          <w:szCs w:val="24"/>
        </w:rPr>
        <w:t>pensamento legislativo</w:t>
      </w:r>
      <w:r w:rsidRPr="00C72F37">
        <w:rPr>
          <w:rFonts w:ascii="Garamond" w:hAnsi="Garamond"/>
          <w:sz w:val="24"/>
          <w:szCs w:val="24"/>
        </w:rPr>
        <w:t xml:space="preserve"> “ usada no nº1 do art.9, que não se refere nem à vontade da lei nem à vontade do legislador, aliás o acolhimento das teses objectivista pode decorrer das expressões: “</w:t>
      </w:r>
      <w:proofErr w:type="gramStart"/>
      <w:r w:rsidRPr="00C72F37">
        <w:rPr>
          <w:rFonts w:ascii="Garamond" w:hAnsi="Garamond"/>
          <w:sz w:val="24"/>
          <w:szCs w:val="24"/>
        </w:rPr>
        <w:t xml:space="preserve"> ..</w:t>
      </w:r>
      <w:r w:rsidRPr="00C72F37">
        <w:rPr>
          <w:rFonts w:ascii="Garamond" w:hAnsi="Garamond"/>
          <w:i/>
          <w:sz w:val="24"/>
          <w:szCs w:val="24"/>
        </w:rPr>
        <w:t>a</w:t>
      </w:r>
      <w:proofErr w:type="gramEnd"/>
      <w:r w:rsidRPr="00C72F37">
        <w:rPr>
          <w:rFonts w:ascii="Garamond" w:hAnsi="Garamond"/>
          <w:i/>
          <w:sz w:val="24"/>
          <w:szCs w:val="24"/>
        </w:rPr>
        <w:t xml:space="preserve"> partir dos textos</w:t>
      </w:r>
      <w:r w:rsidRPr="00C72F37">
        <w:rPr>
          <w:rFonts w:ascii="Garamond" w:hAnsi="Garamond"/>
          <w:sz w:val="24"/>
          <w:szCs w:val="24"/>
        </w:rPr>
        <w:t xml:space="preserve">..” </w:t>
      </w:r>
      <w:proofErr w:type="gramStart"/>
      <w:r w:rsidRPr="00C72F37">
        <w:rPr>
          <w:rFonts w:ascii="Garamond" w:hAnsi="Garamond"/>
          <w:sz w:val="24"/>
          <w:szCs w:val="24"/>
        </w:rPr>
        <w:t>art.9</w:t>
      </w:r>
      <w:proofErr w:type="gramEnd"/>
      <w:r w:rsidRPr="00C72F37">
        <w:rPr>
          <w:rFonts w:ascii="Garamond" w:hAnsi="Garamond"/>
          <w:sz w:val="24"/>
          <w:szCs w:val="24"/>
        </w:rPr>
        <w:t xml:space="preserve"> nº1 e “ ..</w:t>
      </w:r>
      <w:proofErr w:type="gramStart"/>
      <w:r w:rsidRPr="00C72F37">
        <w:rPr>
          <w:rFonts w:ascii="Garamond" w:hAnsi="Garamond"/>
          <w:i/>
          <w:sz w:val="24"/>
          <w:szCs w:val="24"/>
        </w:rPr>
        <w:t>na</w:t>
      </w:r>
      <w:proofErr w:type="gramEnd"/>
      <w:r w:rsidRPr="00C72F37">
        <w:rPr>
          <w:rFonts w:ascii="Garamond" w:hAnsi="Garamond"/>
          <w:i/>
          <w:sz w:val="24"/>
          <w:szCs w:val="24"/>
        </w:rPr>
        <w:t xml:space="preserve"> letra da lei um mínimo de correspondência</w:t>
      </w:r>
      <w:r w:rsidRPr="00C72F37">
        <w:rPr>
          <w:rFonts w:ascii="Garamond" w:hAnsi="Garamond"/>
          <w:sz w:val="24"/>
          <w:szCs w:val="24"/>
        </w:rPr>
        <w:t xml:space="preserve">..” </w:t>
      </w:r>
      <w:proofErr w:type="gramStart"/>
      <w:r w:rsidRPr="00C72F37">
        <w:rPr>
          <w:rFonts w:ascii="Garamond" w:hAnsi="Garamond"/>
          <w:sz w:val="24"/>
          <w:szCs w:val="24"/>
        </w:rPr>
        <w:t>art.9</w:t>
      </w:r>
      <w:proofErr w:type="gramEnd"/>
      <w:r w:rsidRPr="00C72F37">
        <w:rPr>
          <w:rFonts w:ascii="Garamond" w:hAnsi="Garamond"/>
          <w:sz w:val="24"/>
          <w:szCs w:val="24"/>
        </w:rPr>
        <w:t xml:space="preserve"> nº2. O acolhimento das teses historicistas decorre da expressão “</w:t>
      </w:r>
      <w:r w:rsidRPr="00C72F37">
        <w:rPr>
          <w:rFonts w:ascii="Garamond" w:hAnsi="Garamond"/>
          <w:i/>
          <w:sz w:val="24"/>
          <w:szCs w:val="24"/>
        </w:rPr>
        <w:t>atender às circunstâncias em que a lei foi elaborada</w:t>
      </w:r>
      <w:r w:rsidRPr="00C72F37">
        <w:rPr>
          <w:rFonts w:ascii="Garamond" w:hAnsi="Garamond"/>
          <w:sz w:val="24"/>
          <w:szCs w:val="24"/>
        </w:rPr>
        <w:t xml:space="preserve">” e o acolhimento de teses </w:t>
      </w:r>
      <w:r w:rsidRPr="00C72F37">
        <w:rPr>
          <w:rFonts w:ascii="Garamond" w:hAnsi="Garamond"/>
          <w:sz w:val="24"/>
          <w:szCs w:val="24"/>
        </w:rPr>
        <w:lastRenderedPageBreak/>
        <w:t>actualistas decorre da expressão “</w:t>
      </w:r>
      <w:proofErr w:type="gramStart"/>
      <w:r w:rsidRPr="00C72F37">
        <w:rPr>
          <w:rFonts w:ascii="Garamond" w:hAnsi="Garamond"/>
          <w:sz w:val="24"/>
          <w:szCs w:val="24"/>
        </w:rPr>
        <w:t xml:space="preserve"> ..</w:t>
      </w:r>
      <w:r w:rsidRPr="00C72F37">
        <w:rPr>
          <w:rFonts w:ascii="Garamond" w:hAnsi="Garamond"/>
          <w:i/>
          <w:sz w:val="24"/>
          <w:szCs w:val="24"/>
        </w:rPr>
        <w:t>condições</w:t>
      </w:r>
      <w:proofErr w:type="gramEnd"/>
      <w:r w:rsidRPr="00C72F37">
        <w:rPr>
          <w:rFonts w:ascii="Garamond" w:hAnsi="Garamond"/>
          <w:i/>
          <w:sz w:val="24"/>
          <w:szCs w:val="24"/>
        </w:rPr>
        <w:t xml:space="preserve"> do tempo em que a lei é aplicada</w:t>
      </w:r>
      <w:r w:rsidRPr="00C72F37">
        <w:rPr>
          <w:rFonts w:ascii="Garamond" w:hAnsi="Garamond"/>
          <w:sz w:val="24"/>
          <w:szCs w:val="24"/>
        </w:rPr>
        <w:t xml:space="preserve">” art.9 nº1. Assim, o nosso código civil aderiu às teorias mistas ou de síntese, considerando que cada uma das teses referidas dá um contributo importante para a teoria da interpretação. </w:t>
      </w:r>
    </w:p>
    <w:p w:rsidR="00B30ACD" w:rsidRPr="00C72F37" w:rsidRDefault="00B30ACD" w:rsidP="00FF1879">
      <w:pPr>
        <w:spacing w:line="360" w:lineRule="auto"/>
        <w:ind w:left="360"/>
        <w:jc w:val="both"/>
        <w:rPr>
          <w:rFonts w:ascii="Garamond" w:hAnsi="Garamond"/>
          <w:sz w:val="24"/>
          <w:szCs w:val="24"/>
        </w:rPr>
      </w:pPr>
    </w:p>
    <w:p w:rsidR="00B30ACD" w:rsidRPr="00AC13C7" w:rsidRDefault="00B30ACD" w:rsidP="00FF1879">
      <w:pPr>
        <w:rPr>
          <w:rFonts w:ascii="Garamond" w:hAnsi="Garamond"/>
          <w:sz w:val="28"/>
          <w:szCs w:val="28"/>
        </w:rPr>
      </w:pPr>
    </w:p>
    <w:p w:rsidR="00B30ACD" w:rsidRDefault="00B30ACD" w:rsidP="00FF1879"/>
    <w:p w:rsidR="00B30ACD" w:rsidRPr="00D7475B" w:rsidRDefault="00B30ACD" w:rsidP="00860EBF">
      <w:pPr>
        <w:pStyle w:val="Cabealho2"/>
        <w:rPr>
          <w:i/>
          <w:iCs/>
          <w:color w:val="808080"/>
          <w:sz w:val="24"/>
          <w:szCs w:val="24"/>
        </w:rPr>
      </w:pPr>
      <w:r w:rsidRPr="005D1B51">
        <w:rPr>
          <w:rFonts w:ascii="Garamond" w:hAnsi="Garamond" w:cs="TimesNewRoman"/>
        </w:rPr>
        <w:t xml:space="preserve">        </w:t>
      </w:r>
      <w:r>
        <w:rPr>
          <w:rFonts w:ascii="Garamond" w:hAnsi="Garamond" w:cs="TimesNewRoman"/>
        </w:rPr>
        <w:t xml:space="preserve">                            </w:t>
      </w:r>
      <w:r w:rsidRPr="005D1B51">
        <w:rPr>
          <w:rFonts w:ascii="Garamond" w:hAnsi="Garamond" w:cs="TimesNewRoman"/>
        </w:rPr>
        <w:t xml:space="preserve"> </w:t>
      </w:r>
      <w:r>
        <w:rPr>
          <w:rStyle w:val="nfaseDiscreto"/>
          <w:sz w:val="24"/>
          <w:szCs w:val="24"/>
        </w:rPr>
        <w:t>Faculd</w:t>
      </w:r>
      <w:r w:rsidRPr="005D1B51">
        <w:rPr>
          <w:rStyle w:val="nfaseDiscreto"/>
          <w:sz w:val="24"/>
          <w:szCs w:val="24"/>
        </w:rPr>
        <w:t>ade de Direito de Lisboa</w:t>
      </w:r>
    </w:p>
    <w:p w:rsidR="00B30ACD" w:rsidRPr="00D10E7D" w:rsidRDefault="00B30ACD" w:rsidP="00860EBF">
      <w:pPr>
        <w:autoSpaceDE w:val="0"/>
        <w:autoSpaceDN w:val="0"/>
        <w:adjustRightInd w:val="0"/>
        <w:rPr>
          <w:rFonts w:ascii="Garamond" w:hAnsi="Garamond" w:cs="TimesNewRoman"/>
          <w:b/>
          <w:sz w:val="16"/>
          <w:szCs w:val="16"/>
        </w:rPr>
      </w:pPr>
    </w:p>
    <w:p w:rsidR="00B30ACD" w:rsidRDefault="00B30ACD" w:rsidP="00AD5B46">
      <w:pPr>
        <w:autoSpaceDE w:val="0"/>
        <w:autoSpaceDN w:val="0"/>
        <w:adjustRightInd w:val="0"/>
        <w:spacing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B30ACD" w:rsidRDefault="00B30ACD" w:rsidP="00AD5B46">
      <w:pPr>
        <w:autoSpaceDE w:val="0"/>
        <w:autoSpaceDN w:val="0"/>
        <w:adjustRightInd w:val="0"/>
        <w:spacing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20"/>
          <w:szCs w:val="20"/>
        </w:rPr>
        <w:t xml:space="preserve">  </w:t>
      </w:r>
      <w:r>
        <w:rPr>
          <w:rFonts w:ascii="Garamond" w:hAnsi="Garamond" w:cs="TimesNewRoman"/>
          <w:sz w:val="20"/>
          <w:szCs w:val="20"/>
        </w:rPr>
        <w:t xml:space="preserve"> </w:t>
      </w:r>
      <w:r>
        <w:rPr>
          <w:rFonts w:ascii="Garamond" w:hAnsi="Garamond" w:cs="TimesNewRoman"/>
          <w:sz w:val="18"/>
          <w:szCs w:val="18"/>
        </w:rPr>
        <w:t>SUB-TURMAS 5 e 6</w:t>
      </w:r>
    </w:p>
    <w:p w:rsidR="00B30ACD" w:rsidRPr="007B2910" w:rsidRDefault="00B30ACD" w:rsidP="00AD5B46">
      <w:pPr>
        <w:autoSpaceDE w:val="0"/>
        <w:autoSpaceDN w:val="0"/>
        <w:adjustRightInd w:val="0"/>
        <w:spacing w:line="240" w:lineRule="auto"/>
        <w:rPr>
          <w:rFonts w:ascii="Garamond" w:hAnsi="Garamond" w:cs="TimesNewRoman"/>
          <w:sz w:val="18"/>
          <w:szCs w:val="18"/>
        </w:rPr>
      </w:pPr>
    </w:p>
    <w:p w:rsidR="00B30ACD" w:rsidRDefault="00B30ACD" w:rsidP="00AD5B46">
      <w:pPr>
        <w:spacing w:after="0" w:line="240" w:lineRule="auto"/>
        <w:jc w:val="both"/>
        <w:rPr>
          <w:rFonts w:ascii="Garamond" w:hAnsi="Garamond"/>
          <w:b/>
          <w:sz w:val="28"/>
          <w:szCs w:val="28"/>
        </w:rPr>
      </w:pPr>
    </w:p>
    <w:p w:rsidR="00B30ACD" w:rsidRDefault="00B30ACD" w:rsidP="00860EBF">
      <w:pPr>
        <w:spacing w:after="0" w:line="360" w:lineRule="auto"/>
        <w:jc w:val="both"/>
        <w:rPr>
          <w:rFonts w:ascii="Garamond" w:hAnsi="Garamond"/>
          <w:b/>
          <w:sz w:val="28"/>
          <w:szCs w:val="28"/>
        </w:rPr>
      </w:pPr>
      <w:r>
        <w:rPr>
          <w:rFonts w:ascii="Garamond" w:hAnsi="Garamond"/>
          <w:b/>
          <w:sz w:val="28"/>
          <w:szCs w:val="28"/>
        </w:rPr>
        <w:t xml:space="preserve">                   </w:t>
      </w:r>
      <w:r w:rsidRPr="00C30949">
        <w:rPr>
          <w:rFonts w:ascii="Garamond" w:hAnsi="Garamond"/>
          <w:b/>
          <w:sz w:val="28"/>
          <w:szCs w:val="28"/>
        </w:rPr>
        <w:t>Resolução casos práticos sobre Integração</w:t>
      </w:r>
      <w:r>
        <w:rPr>
          <w:rStyle w:val="Refdenotaderodap"/>
          <w:rFonts w:ascii="Garamond" w:hAnsi="Garamond"/>
          <w:b/>
          <w:sz w:val="28"/>
          <w:szCs w:val="28"/>
        </w:rPr>
        <w:footnoteReference w:id="146"/>
      </w:r>
    </w:p>
    <w:p w:rsidR="00B30ACD" w:rsidRDefault="00B30ACD" w:rsidP="00860EBF">
      <w:pPr>
        <w:rPr>
          <w:rFonts w:ascii="Garamond" w:hAnsi="Garamond"/>
          <w:b/>
          <w:sz w:val="28"/>
          <w:szCs w:val="28"/>
        </w:rPr>
      </w:pPr>
    </w:p>
    <w:p w:rsidR="00B30ACD" w:rsidRPr="00DE1C9E" w:rsidRDefault="00B30ACD" w:rsidP="00860EBF">
      <w:pPr>
        <w:spacing w:line="240" w:lineRule="auto"/>
        <w:jc w:val="both"/>
        <w:rPr>
          <w:rFonts w:ascii="Garamond" w:hAnsi="Garamond"/>
          <w:b/>
          <w:sz w:val="20"/>
          <w:szCs w:val="20"/>
        </w:rPr>
      </w:pPr>
      <w:r w:rsidRPr="00DE1C9E">
        <w:rPr>
          <w:rFonts w:ascii="Garamond" w:hAnsi="Garamond"/>
          <w:b/>
          <w:sz w:val="20"/>
          <w:szCs w:val="20"/>
        </w:rPr>
        <w:t xml:space="preserve">                                                       </w:t>
      </w:r>
      <w:r>
        <w:rPr>
          <w:rFonts w:ascii="Garamond" w:hAnsi="Garamond"/>
          <w:b/>
          <w:sz w:val="20"/>
          <w:szCs w:val="20"/>
        </w:rPr>
        <w:t xml:space="preserve">             </w:t>
      </w:r>
      <w:r w:rsidRPr="00DE1C9E">
        <w:rPr>
          <w:rFonts w:ascii="Garamond" w:hAnsi="Garamond"/>
          <w:b/>
          <w:sz w:val="20"/>
          <w:szCs w:val="20"/>
        </w:rPr>
        <w:t xml:space="preserve"> Abreviaturas:</w:t>
      </w:r>
    </w:p>
    <w:p w:rsidR="00B30ACD" w:rsidRPr="00DE1C9E" w:rsidRDefault="00B30ACD" w:rsidP="00860EBF">
      <w:pPr>
        <w:spacing w:line="240" w:lineRule="auto"/>
        <w:jc w:val="both"/>
        <w:rPr>
          <w:rFonts w:ascii="Garamond" w:hAnsi="Garamond"/>
          <w:sz w:val="20"/>
          <w:szCs w:val="20"/>
        </w:rPr>
      </w:pPr>
      <w:r w:rsidRPr="00DE1C9E">
        <w:rPr>
          <w:rFonts w:ascii="Garamond" w:hAnsi="Garamond"/>
          <w:sz w:val="20"/>
          <w:szCs w:val="20"/>
        </w:rPr>
        <w:t>MRS (Marcelo Rebelo de Sousa); S J (Santos Justo); O A (Oliveira Ascensão); NSG (Nuno Sá Gomes)</w:t>
      </w:r>
    </w:p>
    <w:p w:rsidR="00B30ACD" w:rsidRPr="00DE1C9E" w:rsidRDefault="00B30ACD" w:rsidP="00860EBF">
      <w:pPr>
        <w:spacing w:line="240" w:lineRule="auto"/>
        <w:jc w:val="both"/>
        <w:rPr>
          <w:rFonts w:ascii="Garamond" w:hAnsi="Garamond"/>
          <w:sz w:val="20"/>
          <w:szCs w:val="20"/>
        </w:rPr>
      </w:pPr>
      <w:r w:rsidRPr="00DE1C9E">
        <w:rPr>
          <w:rFonts w:ascii="Garamond" w:hAnsi="Garamond"/>
          <w:sz w:val="20"/>
          <w:szCs w:val="20"/>
        </w:rPr>
        <w:t>CM (Castro Mendes); BM (Baptista Machado); AV/PL (Antunes Varela e Pires de Lima – CC anotado);</w:t>
      </w:r>
    </w:p>
    <w:p w:rsidR="00B30ACD" w:rsidRPr="00DE1C9E" w:rsidRDefault="00B30ACD" w:rsidP="00860EBF">
      <w:pPr>
        <w:spacing w:line="240" w:lineRule="auto"/>
        <w:jc w:val="both"/>
        <w:rPr>
          <w:rFonts w:ascii="Garamond" w:hAnsi="Garamond"/>
          <w:sz w:val="20"/>
          <w:szCs w:val="20"/>
        </w:rPr>
      </w:pPr>
      <w:r w:rsidRPr="00DE1C9E">
        <w:rPr>
          <w:rFonts w:ascii="Garamond" w:hAnsi="Garamond"/>
          <w:sz w:val="20"/>
          <w:szCs w:val="20"/>
        </w:rPr>
        <w:t>G T (Galvão Telles)</w:t>
      </w:r>
    </w:p>
    <w:p w:rsidR="00B30ACD" w:rsidRDefault="00B30ACD" w:rsidP="00860EBF">
      <w:pPr>
        <w:spacing w:after="0" w:line="360" w:lineRule="auto"/>
        <w:jc w:val="both"/>
        <w:rPr>
          <w:rFonts w:ascii="Garamond" w:hAnsi="Garamond"/>
          <w:b/>
          <w:sz w:val="28"/>
          <w:szCs w:val="28"/>
        </w:rPr>
      </w:pPr>
    </w:p>
    <w:p w:rsidR="00B30ACD" w:rsidRDefault="00B30ACD" w:rsidP="00860EBF">
      <w:pPr>
        <w:spacing w:after="0" w:line="360" w:lineRule="auto"/>
        <w:jc w:val="both"/>
        <w:rPr>
          <w:rFonts w:ascii="Garamond" w:hAnsi="Garamond"/>
          <w:b/>
          <w:sz w:val="24"/>
          <w:szCs w:val="24"/>
        </w:rPr>
      </w:pPr>
      <w:r>
        <w:rPr>
          <w:rFonts w:ascii="Garamond" w:hAnsi="Garamond"/>
          <w:b/>
          <w:sz w:val="24"/>
          <w:szCs w:val="24"/>
        </w:rPr>
        <w:t>Caso Prático n</w:t>
      </w:r>
      <w:r w:rsidRPr="00125394">
        <w:rPr>
          <w:rFonts w:ascii="Garamond" w:hAnsi="Garamond"/>
          <w:b/>
          <w:sz w:val="24"/>
          <w:szCs w:val="24"/>
        </w:rPr>
        <w:t>.º 1</w:t>
      </w:r>
      <w:r>
        <w:rPr>
          <w:rFonts w:ascii="Garamond" w:hAnsi="Garamond"/>
          <w:b/>
          <w:sz w:val="24"/>
          <w:szCs w:val="24"/>
        </w:rPr>
        <w:t xml:space="preserve">  </w:t>
      </w:r>
    </w:p>
    <w:p w:rsidR="00B30ACD" w:rsidRDefault="00B30ACD" w:rsidP="00860EBF">
      <w:pPr>
        <w:spacing w:after="0" w:line="360" w:lineRule="auto"/>
        <w:jc w:val="both"/>
        <w:rPr>
          <w:rFonts w:ascii="Garamond" w:hAnsi="Garamond"/>
          <w:b/>
          <w:sz w:val="24"/>
          <w:szCs w:val="24"/>
        </w:rPr>
      </w:pPr>
    </w:p>
    <w:p w:rsidR="00B30ACD" w:rsidRDefault="00B30ACD" w:rsidP="00860EBF">
      <w:pPr>
        <w:spacing w:line="360" w:lineRule="auto"/>
        <w:jc w:val="both"/>
        <w:rPr>
          <w:rFonts w:ascii="Garamond" w:hAnsi="Garamond"/>
          <w:sz w:val="24"/>
          <w:szCs w:val="24"/>
        </w:rPr>
      </w:pPr>
      <w:r>
        <w:rPr>
          <w:rFonts w:ascii="Garamond" w:hAnsi="Garamond"/>
          <w:sz w:val="24"/>
          <w:szCs w:val="24"/>
        </w:rPr>
        <w:t xml:space="preserve">Paula, a mais recente vencedora do </w:t>
      </w:r>
      <w:proofErr w:type="spellStart"/>
      <w:r>
        <w:rPr>
          <w:rFonts w:ascii="Garamond" w:hAnsi="Garamond"/>
          <w:sz w:val="24"/>
          <w:szCs w:val="24"/>
        </w:rPr>
        <w:t>euromilhões</w:t>
      </w:r>
      <w:proofErr w:type="spellEnd"/>
      <w:r>
        <w:rPr>
          <w:rFonts w:ascii="Garamond" w:hAnsi="Garamond"/>
          <w:sz w:val="24"/>
          <w:szCs w:val="24"/>
        </w:rPr>
        <w:t xml:space="preserve">, decidiu realizar um dos sonhos da sua vida, que era adquirir um automóvel da marca </w:t>
      </w:r>
      <w:proofErr w:type="spellStart"/>
      <w:r w:rsidRPr="00EB259D">
        <w:rPr>
          <w:rFonts w:ascii="Garamond" w:hAnsi="Garamond"/>
          <w:i/>
          <w:sz w:val="24"/>
          <w:szCs w:val="24"/>
        </w:rPr>
        <w:t>porsche</w:t>
      </w:r>
      <w:proofErr w:type="spellEnd"/>
      <w:r>
        <w:rPr>
          <w:rFonts w:ascii="Garamond" w:hAnsi="Garamond"/>
          <w:sz w:val="24"/>
          <w:szCs w:val="24"/>
        </w:rPr>
        <w:t xml:space="preserve">. Para tal dirigiu-se ao </w:t>
      </w:r>
      <w:proofErr w:type="gramStart"/>
      <w:r>
        <w:rPr>
          <w:rFonts w:ascii="Garamond" w:hAnsi="Garamond"/>
          <w:sz w:val="24"/>
          <w:szCs w:val="24"/>
        </w:rPr>
        <w:t>stand</w:t>
      </w:r>
      <w:proofErr w:type="gramEnd"/>
      <w:r>
        <w:rPr>
          <w:rFonts w:ascii="Garamond" w:hAnsi="Garamond"/>
          <w:sz w:val="24"/>
          <w:szCs w:val="24"/>
        </w:rPr>
        <w:t xml:space="preserve"> de automóveis, e escolheu o descapotável vermelho </w:t>
      </w:r>
      <w:proofErr w:type="spellStart"/>
      <w:r w:rsidRPr="00EB259D">
        <w:rPr>
          <w:rFonts w:ascii="Garamond" w:hAnsi="Garamond"/>
          <w:i/>
          <w:sz w:val="24"/>
          <w:szCs w:val="24"/>
        </w:rPr>
        <w:t>porsche</w:t>
      </w:r>
      <w:proofErr w:type="spellEnd"/>
      <w:r w:rsidRPr="00EB259D">
        <w:rPr>
          <w:rFonts w:ascii="Garamond" w:hAnsi="Garamond"/>
          <w:i/>
          <w:sz w:val="24"/>
          <w:szCs w:val="24"/>
        </w:rPr>
        <w:t xml:space="preserve"> </w:t>
      </w:r>
      <w:proofErr w:type="spellStart"/>
      <w:r w:rsidRPr="00EB259D">
        <w:rPr>
          <w:rFonts w:ascii="Garamond" w:hAnsi="Garamond"/>
          <w:i/>
          <w:sz w:val="24"/>
          <w:szCs w:val="24"/>
        </w:rPr>
        <w:t>boxster</w:t>
      </w:r>
      <w:proofErr w:type="spellEnd"/>
      <w:r w:rsidRPr="00EB259D">
        <w:rPr>
          <w:rFonts w:ascii="Garamond" w:hAnsi="Garamond"/>
          <w:i/>
          <w:sz w:val="24"/>
          <w:szCs w:val="24"/>
        </w:rPr>
        <w:t xml:space="preserve"> S</w:t>
      </w:r>
      <w:r>
        <w:rPr>
          <w:rFonts w:ascii="Garamond" w:hAnsi="Garamond"/>
          <w:sz w:val="24"/>
          <w:szCs w:val="24"/>
        </w:rPr>
        <w:t xml:space="preserve"> (já se estava a ver a passear na ponte Vasco da Gama ao volante do seu vermelhinho!). </w:t>
      </w:r>
    </w:p>
    <w:p w:rsidR="00B30ACD" w:rsidRDefault="00B30ACD" w:rsidP="00860EBF">
      <w:pPr>
        <w:spacing w:line="360" w:lineRule="auto"/>
        <w:jc w:val="both"/>
        <w:rPr>
          <w:rFonts w:ascii="Garamond" w:hAnsi="Garamond"/>
          <w:sz w:val="24"/>
          <w:szCs w:val="24"/>
        </w:rPr>
      </w:pPr>
      <w:r>
        <w:rPr>
          <w:rFonts w:ascii="Garamond" w:hAnsi="Garamond"/>
          <w:sz w:val="24"/>
          <w:szCs w:val="24"/>
        </w:rPr>
        <w:t>O vendedor do automóvel, Silvino, insistiu na necessidade de escritura pública para a concretização da venda, atendendo a que os automóveis são bens sujeitos a registo e também muitos deles são mais caros que muitos bens imóveis. Paula</w:t>
      </w:r>
      <w:proofErr w:type="gramStart"/>
      <w:r>
        <w:rPr>
          <w:rFonts w:ascii="Garamond" w:hAnsi="Garamond"/>
          <w:sz w:val="24"/>
          <w:szCs w:val="24"/>
        </w:rPr>
        <w:t>,</w:t>
      </w:r>
      <w:proofErr w:type="gramEnd"/>
      <w:r>
        <w:rPr>
          <w:rFonts w:ascii="Garamond" w:hAnsi="Garamond"/>
          <w:sz w:val="24"/>
          <w:szCs w:val="24"/>
        </w:rPr>
        <w:t xml:space="preserve"> considera haver um excesso de forma se a celebração deste contrato de compra e venda for feita através de escritura pública, atendendo ao disposto nos artigos 875 e 219 do CC.</w:t>
      </w:r>
    </w:p>
    <w:p w:rsidR="00B30ACD" w:rsidRDefault="00B30ACD" w:rsidP="00860EBF">
      <w:pPr>
        <w:spacing w:after="0" w:line="360" w:lineRule="auto"/>
        <w:jc w:val="both"/>
        <w:rPr>
          <w:rFonts w:ascii="Garamond" w:hAnsi="Garamond"/>
          <w:b/>
          <w:sz w:val="24"/>
          <w:szCs w:val="24"/>
        </w:rPr>
      </w:pPr>
      <w:r>
        <w:rPr>
          <w:rFonts w:ascii="Garamond" w:hAnsi="Garamond"/>
          <w:b/>
          <w:sz w:val="24"/>
          <w:szCs w:val="24"/>
        </w:rPr>
        <w:lastRenderedPageBreak/>
        <w:t xml:space="preserve">Quid </w:t>
      </w:r>
      <w:proofErr w:type="spellStart"/>
      <w:r>
        <w:rPr>
          <w:rFonts w:ascii="Garamond" w:hAnsi="Garamond"/>
          <w:b/>
          <w:sz w:val="24"/>
          <w:szCs w:val="24"/>
        </w:rPr>
        <w:t>iuris</w:t>
      </w:r>
      <w:proofErr w:type="spellEnd"/>
      <w:r w:rsidRPr="000865AB">
        <w:rPr>
          <w:rFonts w:ascii="Garamond" w:hAnsi="Garamond"/>
          <w:b/>
          <w:sz w:val="24"/>
          <w:szCs w:val="24"/>
        </w:rPr>
        <w:t>?</w:t>
      </w:r>
    </w:p>
    <w:p w:rsidR="00B30ACD" w:rsidRPr="008A5B3B"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sz w:val="24"/>
          <w:szCs w:val="24"/>
        </w:rPr>
      </w:pPr>
      <w:r>
        <w:rPr>
          <w:rFonts w:ascii="Garamond" w:hAnsi="Garamond"/>
          <w:sz w:val="24"/>
          <w:szCs w:val="24"/>
        </w:rPr>
        <w:t xml:space="preserve">Silvino, ao defender a necessidade da escritura pública, pretende a aplicação do </w:t>
      </w:r>
      <w:proofErr w:type="spellStart"/>
      <w:r>
        <w:rPr>
          <w:rFonts w:ascii="Garamond" w:hAnsi="Garamond"/>
          <w:sz w:val="24"/>
          <w:szCs w:val="24"/>
        </w:rPr>
        <w:t>art</w:t>
      </w:r>
      <w:proofErr w:type="spellEnd"/>
      <w:r>
        <w:rPr>
          <w:rFonts w:ascii="Garamond" w:hAnsi="Garamond"/>
          <w:sz w:val="24"/>
          <w:szCs w:val="24"/>
        </w:rPr>
        <w:t xml:space="preserve">. 875 do CC a este contrato. Todavia a previsão de tal artigo não está preenchida, dado que se refere a bens imóveis, por isso a sua aplicação tem por base a analogia. Silvino pressupõe a existência de uma lacuna quanto à forma do contrato para a venda de bens móveis sujeitos a registo, lacuna essa que vai integrar com a aplicação da norma que disciplina a forma dos bens imóveis prevista no </w:t>
      </w:r>
      <w:proofErr w:type="spellStart"/>
      <w:r>
        <w:rPr>
          <w:rFonts w:ascii="Garamond" w:hAnsi="Garamond"/>
          <w:sz w:val="24"/>
          <w:szCs w:val="24"/>
        </w:rPr>
        <w:t>art</w:t>
      </w:r>
      <w:proofErr w:type="spellEnd"/>
      <w:r>
        <w:rPr>
          <w:rFonts w:ascii="Garamond" w:hAnsi="Garamond"/>
          <w:sz w:val="24"/>
          <w:szCs w:val="24"/>
        </w:rPr>
        <w:t>. 875 CC. Chega inclusive, a apresentar uma suposta ratio do preceito para o justificar: a tutela de negócios que envolvem valores elevados e o facto de estes estarem sujeitos a um registo, o que evidencia uma similitude entre os casos.</w:t>
      </w:r>
    </w:p>
    <w:p w:rsidR="00B30ACD" w:rsidRDefault="00B30ACD" w:rsidP="00860EBF">
      <w:pPr>
        <w:spacing w:after="0" w:line="360" w:lineRule="auto"/>
        <w:jc w:val="both"/>
        <w:rPr>
          <w:rFonts w:ascii="Garamond" w:hAnsi="Garamond"/>
          <w:sz w:val="24"/>
          <w:szCs w:val="24"/>
        </w:rPr>
      </w:pPr>
    </w:p>
    <w:p w:rsidR="00B30ACD" w:rsidRDefault="00B30ACD" w:rsidP="00860EBF">
      <w:pPr>
        <w:spacing w:after="0" w:line="360" w:lineRule="auto"/>
        <w:jc w:val="both"/>
        <w:rPr>
          <w:rFonts w:ascii="Garamond" w:hAnsi="Garamond"/>
          <w:sz w:val="24"/>
          <w:szCs w:val="24"/>
        </w:rPr>
      </w:pPr>
      <w:r>
        <w:rPr>
          <w:rFonts w:ascii="Garamond" w:hAnsi="Garamond"/>
          <w:sz w:val="24"/>
          <w:szCs w:val="24"/>
        </w:rPr>
        <w:t xml:space="preserve">O </w:t>
      </w:r>
      <w:proofErr w:type="spellStart"/>
      <w:r>
        <w:rPr>
          <w:rFonts w:ascii="Garamond" w:hAnsi="Garamond"/>
          <w:sz w:val="24"/>
          <w:szCs w:val="24"/>
        </w:rPr>
        <w:t>art</w:t>
      </w:r>
      <w:proofErr w:type="spellEnd"/>
      <w:r>
        <w:rPr>
          <w:rFonts w:ascii="Garamond" w:hAnsi="Garamond"/>
          <w:sz w:val="24"/>
          <w:szCs w:val="24"/>
        </w:rPr>
        <w:t xml:space="preserve">. 875 do CC (ratio: promover a segurança no tráfego jurídico e levar as partes a ponderar devidamente se querem celebrar aquele negócio) é uma norma excepcional, pois contem uma disciplina oposta ao regime regra. </w:t>
      </w:r>
      <w:proofErr w:type="gramStart"/>
      <w:r>
        <w:rPr>
          <w:rFonts w:ascii="Garamond" w:hAnsi="Garamond"/>
          <w:sz w:val="24"/>
          <w:szCs w:val="24"/>
        </w:rPr>
        <w:t>Enquanto que</w:t>
      </w:r>
      <w:proofErr w:type="gramEnd"/>
      <w:r>
        <w:rPr>
          <w:rFonts w:ascii="Garamond" w:hAnsi="Garamond"/>
          <w:sz w:val="24"/>
          <w:szCs w:val="24"/>
        </w:rPr>
        <w:t xml:space="preserve"> para o comum dos negócios jurídicos o legislador prescreve a regra da liberdade de forma, como consta do </w:t>
      </w:r>
      <w:proofErr w:type="spellStart"/>
      <w:r>
        <w:rPr>
          <w:rFonts w:ascii="Garamond" w:hAnsi="Garamond"/>
          <w:sz w:val="24"/>
          <w:szCs w:val="24"/>
        </w:rPr>
        <w:t>art</w:t>
      </w:r>
      <w:proofErr w:type="spellEnd"/>
      <w:r>
        <w:rPr>
          <w:rFonts w:ascii="Garamond" w:hAnsi="Garamond"/>
          <w:sz w:val="24"/>
          <w:szCs w:val="24"/>
        </w:rPr>
        <w:t xml:space="preserve">. 219 do CC, para a compra e venda de coisas imóveis exige-se uma forma especial. O </w:t>
      </w:r>
      <w:proofErr w:type="spellStart"/>
      <w:r>
        <w:rPr>
          <w:rFonts w:ascii="Garamond" w:hAnsi="Garamond"/>
          <w:sz w:val="24"/>
          <w:szCs w:val="24"/>
        </w:rPr>
        <w:t>art</w:t>
      </w:r>
      <w:proofErr w:type="spellEnd"/>
      <w:r>
        <w:rPr>
          <w:rFonts w:ascii="Garamond" w:hAnsi="Garamond"/>
          <w:sz w:val="24"/>
          <w:szCs w:val="24"/>
        </w:rPr>
        <w:t xml:space="preserve">. 219 consagra a liberdade de forma da declaração negocial, salvo quando a lei exige forma especial. Desta parte final, decorre que as normas que exigem uma forma especial como o </w:t>
      </w:r>
      <w:proofErr w:type="spellStart"/>
      <w:r>
        <w:rPr>
          <w:rFonts w:ascii="Garamond" w:hAnsi="Garamond"/>
          <w:sz w:val="24"/>
          <w:szCs w:val="24"/>
        </w:rPr>
        <w:t>art</w:t>
      </w:r>
      <w:proofErr w:type="spellEnd"/>
      <w:r>
        <w:rPr>
          <w:rFonts w:ascii="Garamond" w:hAnsi="Garamond"/>
          <w:sz w:val="24"/>
          <w:szCs w:val="24"/>
        </w:rPr>
        <w:t xml:space="preserve">. 875 do CC são normas formalmente excepcionais. Para saber se o </w:t>
      </w:r>
      <w:proofErr w:type="spellStart"/>
      <w:r>
        <w:rPr>
          <w:rFonts w:ascii="Garamond" w:hAnsi="Garamond"/>
          <w:sz w:val="24"/>
          <w:szCs w:val="24"/>
        </w:rPr>
        <w:t>art</w:t>
      </w:r>
      <w:proofErr w:type="spellEnd"/>
      <w:r>
        <w:rPr>
          <w:rFonts w:ascii="Garamond" w:hAnsi="Garamond"/>
          <w:sz w:val="24"/>
          <w:szCs w:val="24"/>
        </w:rPr>
        <w:t xml:space="preserve">. 875 é substancialmente excepcional temos de saber se contraria um princípio geral, o que acontece dado visto por em causa o princípio da liberdade de forma. O </w:t>
      </w:r>
      <w:proofErr w:type="spellStart"/>
      <w:r>
        <w:rPr>
          <w:rFonts w:ascii="Garamond" w:hAnsi="Garamond"/>
          <w:sz w:val="24"/>
          <w:szCs w:val="24"/>
        </w:rPr>
        <w:t>art</w:t>
      </w:r>
      <w:proofErr w:type="spellEnd"/>
      <w:r>
        <w:rPr>
          <w:rFonts w:ascii="Garamond" w:hAnsi="Garamond"/>
          <w:sz w:val="24"/>
          <w:szCs w:val="24"/>
        </w:rPr>
        <w:t xml:space="preserve">. 875 do CC é assim formal e substancialmente excepcional por isso não pode ser aplicado analogicamente tal como decorre do </w:t>
      </w:r>
      <w:proofErr w:type="spellStart"/>
      <w:r>
        <w:rPr>
          <w:rFonts w:ascii="Garamond" w:hAnsi="Garamond"/>
          <w:sz w:val="24"/>
          <w:szCs w:val="24"/>
        </w:rPr>
        <w:t>art</w:t>
      </w:r>
      <w:proofErr w:type="spellEnd"/>
      <w:r>
        <w:rPr>
          <w:rFonts w:ascii="Garamond" w:hAnsi="Garamond"/>
          <w:sz w:val="24"/>
          <w:szCs w:val="24"/>
        </w:rPr>
        <w:t xml:space="preserve">. 11 CC. Esta proibição significa que todos os casos que não sejam iguais idênticos aos previstos pela regra excepcional devem considerados opostos e logo, incluídos na regra geral. </w:t>
      </w:r>
    </w:p>
    <w:p w:rsidR="00B30ACD" w:rsidRDefault="00B30ACD" w:rsidP="00860EBF">
      <w:pPr>
        <w:spacing w:after="0" w:line="360" w:lineRule="auto"/>
        <w:jc w:val="both"/>
        <w:rPr>
          <w:rFonts w:ascii="Garamond" w:hAnsi="Garamond"/>
          <w:sz w:val="24"/>
          <w:szCs w:val="24"/>
        </w:rPr>
      </w:pPr>
      <w:r>
        <w:rPr>
          <w:rFonts w:ascii="Garamond" w:hAnsi="Garamond"/>
          <w:sz w:val="24"/>
          <w:szCs w:val="24"/>
        </w:rPr>
        <w:t xml:space="preserve">Impedindo o </w:t>
      </w:r>
      <w:proofErr w:type="spellStart"/>
      <w:r>
        <w:rPr>
          <w:rFonts w:ascii="Garamond" w:hAnsi="Garamond"/>
          <w:sz w:val="24"/>
          <w:szCs w:val="24"/>
        </w:rPr>
        <w:t>art</w:t>
      </w:r>
      <w:proofErr w:type="spellEnd"/>
      <w:r>
        <w:rPr>
          <w:rFonts w:ascii="Garamond" w:hAnsi="Garamond"/>
          <w:sz w:val="24"/>
          <w:szCs w:val="24"/>
        </w:rPr>
        <w:t xml:space="preserve">. 11 CC a aplicação analógica do </w:t>
      </w:r>
      <w:proofErr w:type="spellStart"/>
      <w:r>
        <w:rPr>
          <w:rFonts w:ascii="Garamond" w:hAnsi="Garamond"/>
          <w:sz w:val="24"/>
          <w:szCs w:val="24"/>
        </w:rPr>
        <w:t>art</w:t>
      </w:r>
      <w:proofErr w:type="spellEnd"/>
      <w:r>
        <w:rPr>
          <w:rFonts w:ascii="Garamond" w:hAnsi="Garamond"/>
          <w:sz w:val="24"/>
          <w:szCs w:val="24"/>
        </w:rPr>
        <w:t xml:space="preserve">. 875 CC, aplica-se a este contrato o princípio geral da liberdade de forma do </w:t>
      </w:r>
      <w:proofErr w:type="spellStart"/>
      <w:r>
        <w:rPr>
          <w:rFonts w:ascii="Garamond" w:hAnsi="Garamond"/>
          <w:sz w:val="24"/>
          <w:szCs w:val="24"/>
        </w:rPr>
        <w:t>art</w:t>
      </w:r>
      <w:proofErr w:type="spellEnd"/>
      <w:r>
        <w:rPr>
          <w:rFonts w:ascii="Garamond" w:hAnsi="Garamond"/>
          <w:sz w:val="24"/>
          <w:szCs w:val="24"/>
        </w:rPr>
        <w:t>. 219 CC, e como tal, Silvino não tem razão.</w:t>
      </w:r>
    </w:p>
    <w:p w:rsidR="00B30ACD" w:rsidRDefault="00B30ACD" w:rsidP="00860EBF">
      <w:pPr>
        <w:spacing w:after="0" w:line="360" w:lineRule="auto"/>
        <w:jc w:val="both"/>
        <w:rPr>
          <w:rFonts w:ascii="Garamond" w:hAnsi="Garamond"/>
          <w:sz w:val="24"/>
          <w:szCs w:val="24"/>
        </w:rPr>
      </w:pPr>
    </w:p>
    <w:p w:rsidR="00B30ACD" w:rsidRPr="007F6076" w:rsidRDefault="00B30ACD" w:rsidP="00860EBF">
      <w:pPr>
        <w:spacing w:after="0" w:line="360" w:lineRule="auto"/>
        <w:jc w:val="both"/>
        <w:rPr>
          <w:rFonts w:ascii="Garamond" w:hAnsi="Garamond"/>
          <w:b/>
          <w:sz w:val="24"/>
          <w:szCs w:val="24"/>
        </w:rPr>
      </w:pPr>
      <w:r w:rsidRPr="007F6076">
        <w:rPr>
          <w:rFonts w:ascii="Garamond" w:hAnsi="Garamond"/>
          <w:b/>
          <w:sz w:val="24"/>
          <w:szCs w:val="24"/>
        </w:rPr>
        <w:t xml:space="preserve">Posições da doutrina acerca da interpretação do </w:t>
      </w:r>
      <w:proofErr w:type="spellStart"/>
      <w:r w:rsidRPr="007F6076">
        <w:rPr>
          <w:rFonts w:ascii="Garamond" w:hAnsi="Garamond"/>
          <w:b/>
          <w:sz w:val="24"/>
          <w:szCs w:val="24"/>
        </w:rPr>
        <w:t>art</w:t>
      </w:r>
      <w:proofErr w:type="spellEnd"/>
      <w:r w:rsidRPr="007F6076">
        <w:rPr>
          <w:rFonts w:ascii="Garamond" w:hAnsi="Garamond"/>
          <w:b/>
          <w:sz w:val="24"/>
          <w:szCs w:val="24"/>
        </w:rPr>
        <w:t>. 11 do CC:</w:t>
      </w:r>
    </w:p>
    <w:p w:rsidR="00B30ACD" w:rsidRPr="007F6076"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sz w:val="24"/>
          <w:szCs w:val="24"/>
        </w:rPr>
      </w:pPr>
      <w:r w:rsidRPr="007F6076">
        <w:rPr>
          <w:rFonts w:ascii="Garamond" w:hAnsi="Garamond"/>
          <w:sz w:val="24"/>
          <w:szCs w:val="24"/>
        </w:rPr>
        <w:t xml:space="preserve">Como sabemos o </w:t>
      </w:r>
      <w:proofErr w:type="spellStart"/>
      <w:r w:rsidRPr="007F6076">
        <w:rPr>
          <w:rFonts w:ascii="Garamond" w:hAnsi="Garamond"/>
          <w:sz w:val="24"/>
          <w:szCs w:val="24"/>
        </w:rPr>
        <w:t>art</w:t>
      </w:r>
      <w:proofErr w:type="spellEnd"/>
      <w:r w:rsidRPr="007F6076">
        <w:rPr>
          <w:rFonts w:ascii="Garamond" w:hAnsi="Garamond"/>
          <w:sz w:val="24"/>
          <w:szCs w:val="24"/>
        </w:rPr>
        <w:t xml:space="preserve">. 11 do CC admite a interpretação extensiva de normas </w:t>
      </w:r>
      <w:r>
        <w:rPr>
          <w:rFonts w:ascii="Garamond" w:hAnsi="Garamond"/>
          <w:sz w:val="24"/>
          <w:szCs w:val="24"/>
        </w:rPr>
        <w:t xml:space="preserve">excepcionais, mas </w:t>
      </w:r>
      <w:r w:rsidRPr="007F6076">
        <w:rPr>
          <w:rFonts w:ascii="Garamond" w:hAnsi="Garamond"/>
          <w:b/>
          <w:sz w:val="24"/>
          <w:szCs w:val="24"/>
        </w:rPr>
        <w:t>proíbe a sua analogia</w:t>
      </w:r>
      <w:r>
        <w:rPr>
          <w:rFonts w:ascii="Garamond" w:hAnsi="Garamond"/>
          <w:sz w:val="24"/>
          <w:szCs w:val="24"/>
        </w:rPr>
        <w:t>. Discute-se na doutrina se a proibição da aplicação analógica de normas excepcionais é total, ou se, se, dirige apenas às normas excepcionais, cujas normas gerais correlativas contivessem princípios de ordem publica.</w:t>
      </w:r>
    </w:p>
    <w:p w:rsidR="00B30ACD" w:rsidRDefault="00B30ACD" w:rsidP="00860EBF">
      <w:pPr>
        <w:spacing w:after="0" w:line="360" w:lineRule="auto"/>
        <w:jc w:val="both"/>
        <w:rPr>
          <w:rFonts w:ascii="Garamond" w:hAnsi="Garamond"/>
          <w:sz w:val="24"/>
          <w:szCs w:val="24"/>
        </w:rPr>
      </w:pPr>
      <w:r>
        <w:rPr>
          <w:rFonts w:ascii="Garamond" w:hAnsi="Garamond"/>
          <w:sz w:val="24"/>
          <w:szCs w:val="24"/>
        </w:rPr>
        <w:lastRenderedPageBreak/>
        <w:t xml:space="preserve">- O A / NSG entende que no </w:t>
      </w:r>
      <w:proofErr w:type="spellStart"/>
      <w:r>
        <w:rPr>
          <w:rFonts w:ascii="Garamond" w:hAnsi="Garamond"/>
          <w:sz w:val="24"/>
          <w:szCs w:val="24"/>
        </w:rPr>
        <w:t>art</w:t>
      </w:r>
      <w:proofErr w:type="spellEnd"/>
      <w:r>
        <w:rPr>
          <w:rFonts w:ascii="Garamond" w:hAnsi="Garamond"/>
          <w:sz w:val="24"/>
          <w:szCs w:val="24"/>
        </w:rPr>
        <w:t xml:space="preserve">. 11 a regra excepcional não se basta com a mera contradição de uma outra regra – </w:t>
      </w:r>
      <w:r w:rsidRPr="00F85B0C">
        <w:rPr>
          <w:rFonts w:ascii="Garamond" w:hAnsi="Garamond"/>
          <w:b/>
          <w:sz w:val="24"/>
          <w:szCs w:val="24"/>
        </w:rPr>
        <w:t xml:space="preserve">excepção </w:t>
      </w:r>
      <w:r w:rsidRPr="00F85B0C">
        <w:rPr>
          <w:rFonts w:ascii="Garamond" w:hAnsi="Garamond"/>
          <w:sz w:val="24"/>
          <w:szCs w:val="24"/>
        </w:rPr>
        <w:t>formal (depende apenas da técnica legislativa usada), mas exige um suporto mais sólido, isto é, uma contradição com os princípios gerais informadores de qualquer sector</w:t>
      </w:r>
      <w:r>
        <w:rPr>
          <w:rFonts w:ascii="Garamond" w:hAnsi="Garamond"/>
          <w:sz w:val="24"/>
          <w:szCs w:val="24"/>
        </w:rPr>
        <w:t xml:space="preserve"> do sistema </w:t>
      </w:r>
      <w:proofErr w:type="gramStart"/>
      <w:r>
        <w:rPr>
          <w:rFonts w:ascii="Garamond" w:hAnsi="Garamond"/>
          <w:sz w:val="24"/>
          <w:szCs w:val="24"/>
        </w:rPr>
        <w:t xml:space="preserve">jurídico  </w:t>
      </w:r>
      <w:proofErr w:type="gramEnd"/>
      <w:r>
        <w:rPr>
          <w:rFonts w:ascii="Garamond" w:hAnsi="Garamond"/>
          <w:sz w:val="24"/>
          <w:szCs w:val="24"/>
        </w:rPr>
        <w:t xml:space="preserve">– um </w:t>
      </w:r>
      <w:proofErr w:type="spellStart"/>
      <w:r w:rsidRPr="003C41D0">
        <w:rPr>
          <w:rFonts w:ascii="Garamond" w:hAnsi="Garamond"/>
          <w:b/>
          <w:sz w:val="24"/>
          <w:szCs w:val="24"/>
        </w:rPr>
        <w:t>ius</w:t>
      </w:r>
      <w:proofErr w:type="spellEnd"/>
      <w:r w:rsidRPr="003C41D0">
        <w:rPr>
          <w:rFonts w:ascii="Garamond" w:hAnsi="Garamond"/>
          <w:b/>
          <w:sz w:val="24"/>
          <w:szCs w:val="24"/>
        </w:rPr>
        <w:t xml:space="preserve"> </w:t>
      </w:r>
      <w:proofErr w:type="spellStart"/>
      <w:r w:rsidRPr="003C41D0">
        <w:rPr>
          <w:rFonts w:ascii="Garamond" w:hAnsi="Garamond"/>
          <w:b/>
          <w:sz w:val="24"/>
          <w:szCs w:val="24"/>
        </w:rPr>
        <w:t>singulare</w:t>
      </w:r>
      <w:proofErr w:type="spellEnd"/>
      <w:r>
        <w:rPr>
          <w:rFonts w:ascii="Garamond" w:hAnsi="Garamond"/>
          <w:sz w:val="24"/>
          <w:szCs w:val="24"/>
        </w:rPr>
        <w:t xml:space="preserve"> – ( verdadeiras normas excepcionais ou </w:t>
      </w:r>
      <w:r w:rsidRPr="00815069">
        <w:rPr>
          <w:rFonts w:ascii="Garamond" w:hAnsi="Garamond"/>
          <w:b/>
          <w:sz w:val="24"/>
          <w:szCs w:val="24"/>
        </w:rPr>
        <w:t>excepção material/ substantiva</w:t>
      </w:r>
      <w:r>
        <w:rPr>
          <w:rFonts w:ascii="Garamond" w:hAnsi="Garamond"/>
          <w:sz w:val="24"/>
          <w:szCs w:val="24"/>
        </w:rPr>
        <w:t>). Defende, por isso, que apenas não podem ser aplicadas por analogia as regras excepcionais cujas correlativas regras gerais contenham princípios de ordem pública. O A reconhece que é um processo falível e delicado, dependente de considerações valorativas, mas o método de determinação substancial é o que mais conforme com as fontes dado que não depende apenas da técnica legislativa usada.</w:t>
      </w:r>
    </w:p>
    <w:p w:rsidR="00B30ACD" w:rsidRDefault="00B30ACD" w:rsidP="00860EBF">
      <w:pPr>
        <w:spacing w:after="0" w:line="360" w:lineRule="auto"/>
        <w:jc w:val="both"/>
        <w:rPr>
          <w:rFonts w:ascii="Garamond" w:hAnsi="Garamond"/>
          <w:sz w:val="24"/>
          <w:szCs w:val="24"/>
        </w:rPr>
      </w:pPr>
      <w:r>
        <w:rPr>
          <w:rFonts w:ascii="Garamond" w:hAnsi="Garamond"/>
          <w:sz w:val="24"/>
          <w:szCs w:val="24"/>
        </w:rPr>
        <w:t xml:space="preserve">- PL/AV: o projecto do CC chegou a admitir, como regra a aplicação analógica das normas excepcionais, só a não permitindo nos casos em que as normas gerais correlativas exprimissem princípios essenciais de ordem pública. Tal suscitou dúvidas sobre o seu resultado </w:t>
      </w:r>
      <w:proofErr w:type="gramStart"/>
      <w:r>
        <w:rPr>
          <w:rFonts w:ascii="Garamond" w:hAnsi="Garamond"/>
          <w:sz w:val="24"/>
          <w:szCs w:val="24"/>
        </w:rPr>
        <w:t>pratica</w:t>
      </w:r>
      <w:proofErr w:type="gramEnd"/>
      <w:r>
        <w:rPr>
          <w:rFonts w:ascii="Garamond" w:hAnsi="Garamond"/>
          <w:sz w:val="24"/>
          <w:szCs w:val="24"/>
        </w:rPr>
        <w:t xml:space="preserve"> de aplicação, pelo que foi rejeitado. </w:t>
      </w:r>
    </w:p>
    <w:p w:rsidR="00B30ACD" w:rsidRDefault="00B30ACD" w:rsidP="00860EBF">
      <w:pPr>
        <w:spacing w:after="0" w:line="360" w:lineRule="auto"/>
        <w:jc w:val="both"/>
        <w:rPr>
          <w:rFonts w:ascii="Garamond" w:hAnsi="Garamond"/>
          <w:sz w:val="24"/>
          <w:szCs w:val="24"/>
        </w:rPr>
      </w:pPr>
      <w:r>
        <w:rPr>
          <w:rFonts w:ascii="Garamond" w:hAnsi="Garamond"/>
          <w:sz w:val="24"/>
          <w:szCs w:val="24"/>
        </w:rPr>
        <w:t>- Daniel Morais</w:t>
      </w:r>
      <w:r>
        <w:rPr>
          <w:rStyle w:val="Refdenotaderodap"/>
          <w:rFonts w:ascii="Garamond" w:hAnsi="Garamond"/>
          <w:sz w:val="24"/>
          <w:szCs w:val="24"/>
        </w:rPr>
        <w:footnoteReference w:id="147"/>
      </w:r>
      <w:proofErr w:type="gramStart"/>
      <w:r>
        <w:rPr>
          <w:rFonts w:ascii="Garamond" w:hAnsi="Garamond"/>
          <w:sz w:val="24"/>
          <w:szCs w:val="24"/>
        </w:rPr>
        <w:t xml:space="preserve"> </w:t>
      </w:r>
      <w:proofErr w:type="gramEnd"/>
      <w:r>
        <w:rPr>
          <w:rFonts w:ascii="Garamond" w:hAnsi="Garamond"/>
          <w:sz w:val="24"/>
          <w:szCs w:val="24"/>
        </w:rPr>
        <w:t xml:space="preserve">: afirma que Pamplona Corte Real </w:t>
      </w:r>
      <w:r w:rsidRPr="007F6076">
        <w:rPr>
          <w:rFonts w:ascii="Garamond" w:hAnsi="Garamond"/>
          <w:i/>
          <w:sz w:val="24"/>
          <w:szCs w:val="24"/>
        </w:rPr>
        <w:t xml:space="preserve">rejeita a distinção entre normas formalmente excepcionais e substancialmente excepcionais, entende que para existir uma norma excepcional, definida como uma norma que particulariza e contraria substancialmente uma norma geral, tem de haver uma razão forte, que é precisamente o </w:t>
      </w:r>
      <w:proofErr w:type="gramStart"/>
      <w:r w:rsidRPr="007F6076">
        <w:rPr>
          <w:rFonts w:ascii="Garamond" w:hAnsi="Garamond"/>
          <w:i/>
          <w:sz w:val="24"/>
          <w:szCs w:val="24"/>
        </w:rPr>
        <w:t>principio</w:t>
      </w:r>
      <w:proofErr w:type="gramEnd"/>
      <w:r w:rsidRPr="007F6076">
        <w:rPr>
          <w:rFonts w:ascii="Garamond" w:hAnsi="Garamond"/>
          <w:i/>
          <w:sz w:val="24"/>
          <w:szCs w:val="24"/>
        </w:rPr>
        <w:t xml:space="preserve"> no qual esta se apoia – todas as normas excepcionais são sustentadas por princípios gerais</w:t>
      </w:r>
      <w:r>
        <w:rPr>
          <w:rFonts w:ascii="Garamond" w:hAnsi="Garamond"/>
          <w:i/>
          <w:sz w:val="24"/>
          <w:szCs w:val="24"/>
        </w:rPr>
        <w:t>,</w:t>
      </w:r>
      <w:r>
        <w:rPr>
          <w:rFonts w:ascii="Garamond" w:hAnsi="Garamond"/>
          <w:sz w:val="24"/>
          <w:szCs w:val="24"/>
        </w:rPr>
        <w:t xml:space="preserve"> (Daniel Morais considera que isto também não é correcto</w:t>
      </w:r>
      <w:r w:rsidRPr="007F6076">
        <w:rPr>
          <w:rFonts w:ascii="Garamond" w:hAnsi="Garamond"/>
          <w:i/>
          <w:sz w:val="24"/>
          <w:szCs w:val="24"/>
        </w:rPr>
        <w:t xml:space="preserve">), tal como a norma geral, por isso o que a separa é o seu </w:t>
      </w:r>
      <w:r w:rsidRPr="007F6076">
        <w:rPr>
          <w:rFonts w:ascii="Garamond" w:hAnsi="Garamond"/>
          <w:b/>
          <w:i/>
          <w:sz w:val="24"/>
          <w:szCs w:val="24"/>
        </w:rPr>
        <w:t>campo de aplicação mais restrito</w:t>
      </w:r>
      <w:r>
        <w:rPr>
          <w:rFonts w:ascii="Garamond" w:hAnsi="Garamond"/>
          <w:b/>
          <w:sz w:val="24"/>
          <w:szCs w:val="24"/>
        </w:rPr>
        <w:t xml:space="preserve"> </w:t>
      </w:r>
      <w:r w:rsidRPr="00A81434">
        <w:rPr>
          <w:rFonts w:ascii="Garamond" w:hAnsi="Garamond"/>
          <w:sz w:val="24"/>
          <w:szCs w:val="24"/>
        </w:rPr>
        <w:t xml:space="preserve">(tónica </w:t>
      </w:r>
      <w:r>
        <w:rPr>
          <w:rFonts w:ascii="Garamond" w:hAnsi="Garamond"/>
          <w:sz w:val="24"/>
          <w:szCs w:val="24"/>
        </w:rPr>
        <w:t xml:space="preserve">da distinção assenta no seu campo de aplicação mais restrito e </w:t>
      </w:r>
      <w:r w:rsidRPr="00A81434">
        <w:rPr>
          <w:rFonts w:ascii="Garamond" w:hAnsi="Garamond"/>
          <w:sz w:val="24"/>
          <w:szCs w:val="24"/>
        </w:rPr>
        <w:t>não no facto de contrariarem certa categoria de princípios)</w:t>
      </w:r>
      <w:r>
        <w:rPr>
          <w:rFonts w:ascii="Garamond" w:hAnsi="Garamond"/>
          <w:sz w:val="24"/>
          <w:szCs w:val="24"/>
        </w:rPr>
        <w:t>. Segundo Daniel Morais parte da doutrina defende que posição O A gera dificuldades.</w:t>
      </w:r>
    </w:p>
    <w:p w:rsidR="00B30ACD" w:rsidRDefault="00B30ACD" w:rsidP="00860EBF">
      <w:pPr>
        <w:spacing w:after="0" w:line="360" w:lineRule="auto"/>
        <w:jc w:val="both"/>
        <w:rPr>
          <w:rFonts w:ascii="Garamond" w:hAnsi="Garamond"/>
          <w:sz w:val="24"/>
          <w:szCs w:val="24"/>
        </w:rPr>
      </w:pPr>
    </w:p>
    <w:p w:rsidR="00B30ACD" w:rsidRPr="00A81434" w:rsidRDefault="00B30ACD" w:rsidP="00860EBF">
      <w:pPr>
        <w:spacing w:after="0" w:line="360" w:lineRule="auto"/>
        <w:jc w:val="both"/>
        <w:rPr>
          <w:rFonts w:ascii="Garamond" w:hAnsi="Garamond"/>
          <w:b/>
          <w:sz w:val="24"/>
          <w:szCs w:val="24"/>
        </w:rPr>
      </w:pPr>
    </w:p>
    <w:p w:rsidR="00B30ACD" w:rsidRDefault="00B30ACD" w:rsidP="00860EBF">
      <w:pPr>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 xml:space="preserve">2  </w:t>
      </w:r>
    </w:p>
    <w:p w:rsidR="00B30ACD" w:rsidRDefault="00B30ACD" w:rsidP="00860EBF">
      <w:pPr>
        <w:rPr>
          <w:rFonts w:ascii="Garamond" w:hAnsi="Garamond"/>
          <w:b/>
          <w:sz w:val="24"/>
          <w:szCs w:val="24"/>
        </w:rPr>
      </w:pPr>
    </w:p>
    <w:p w:rsidR="00B30ACD" w:rsidRDefault="00B30ACD" w:rsidP="00860EBF">
      <w:pPr>
        <w:spacing w:line="360" w:lineRule="auto"/>
        <w:jc w:val="both"/>
        <w:rPr>
          <w:rFonts w:ascii="Garamond" w:hAnsi="Garamond"/>
          <w:sz w:val="24"/>
          <w:szCs w:val="24"/>
        </w:rPr>
      </w:pPr>
      <w:r w:rsidRPr="008B0005">
        <w:rPr>
          <w:rFonts w:ascii="Garamond" w:hAnsi="Garamond"/>
          <w:sz w:val="24"/>
          <w:szCs w:val="24"/>
        </w:rPr>
        <w:t>A e B no dia 20 de Maio de 2005, celebraram um contrato mediante o qual se constitui a favor do primeiro o direito de fazer piquenique semanais num prédio rústico de que o segundo era proprietário.</w:t>
      </w:r>
      <w:r>
        <w:rPr>
          <w:rFonts w:ascii="Garamond" w:hAnsi="Garamond"/>
          <w:sz w:val="24"/>
          <w:szCs w:val="24"/>
        </w:rPr>
        <w:t xml:space="preserve"> Tendo convencionado neste contrato que o direito de A teria natureza real. </w:t>
      </w:r>
    </w:p>
    <w:p w:rsidR="00B30ACD" w:rsidRDefault="00B30ACD" w:rsidP="00860EBF">
      <w:pPr>
        <w:spacing w:line="360" w:lineRule="auto"/>
        <w:jc w:val="both"/>
        <w:rPr>
          <w:rFonts w:ascii="Garamond" w:hAnsi="Garamond"/>
          <w:sz w:val="24"/>
          <w:szCs w:val="24"/>
        </w:rPr>
      </w:pPr>
      <w:r>
        <w:rPr>
          <w:rFonts w:ascii="Garamond" w:hAnsi="Garamond"/>
          <w:sz w:val="24"/>
          <w:szCs w:val="24"/>
        </w:rPr>
        <w:lastRenderedPageBreak/>
        <w:t xml:space="preserve">Decorridos 5 anos, B vendeu o prédio a C, que exige que A deixe de o usar. O que este contesta dizendo </w:t>
      </w:r>
      <w:proofErr w:type="gramStart"/>
      <w:r>
        <w:rPr>
          <w:rFonts w:ascii="Garamond" w:hAnsi="Garamond"/>
          <w:sz w:val="24"/>
          <w:szCs w:val="24"/>
        </w:rPr>
        <w:t>que</w:t>
      </w:r>
      <w:proofErr w:type="gramEnd"/>
      <w:r>
        <w:rPr>
          <w:rFonts w:ascii="Garamond" w:hAnsi="Garamond"/>
          <w:sz w:val="24"/>
          <w:szCs w:val="24"/>
        </w:rPr>
        <w:t>: o seu direito sendo real, goza de eficácia absoluta, e por isso é oponível a qualquer pessoa. Em todo o caso, invoca ainda que, mesmo que assim não fosse, dada a semelhança com possíveis conteúdos de uma servidão predial, sempre gozaria da protecção conferida aos direitos reais.</w:t>
      </w:r>
    </w:p>
    <w:p w:rsidR="00B30ACD" w:rsidRDefault="00B30ACD" w:rsidP="00860EBF">
      <w:pPr>
        <w:spacing w:after="0" w:line="360" w:lineRule="auto"/>
        <w:jc w:val="both"/>
        <w:rPr>
          <w:rFonts w:ascii="Garamond" w:hAnsi="Garamond"/>
          <w:b/>
          <w:sz w:val="24"/>
          <w:szCs w:val="24"/>
        </w:rPr>
      </w:pPr>
      <w:r>
        <w:rPr>
          <w:rFonts w:ascii="Garamond" w:hAnsi="Garamond"/>
          <w:b/>
          <w:sz w:val="24"/>
          <w:szCs w:val="24"/>
        </w:rPr>
        <w:t xml:space="preserve">Quid </w:t>
      </w:r>
      <w:proofErr w:type="spellStart"/>
      <w:r>
        <w:rPr>
          <w:rFonts w:ascii="Garamond" w:hAnsi="Garamond"/>
          <w:b/>
          <w:sz w:val="24"/>
          <w:szCs w:val="24"/>
        </w:rPr>
        <w:t>iuris</w:t>
      </w:r>
      <w:proofErr w:type="spellEnd"/>
      <w:r w:rsidRPr="000865AB">
        <w:rPr>
          <w:rFonts w:ascii="Garamond" w:hAnsi="Garamond"/>
          <w:b/>
          <w:sz w:val="24"/>
          <w:szCs w:val="24"/>
        </w:rPr>
        <w:t>?</w:t>
      </w:r>
      <w:r>
        <w:rPr>
          <w:rFonts w:ascii="Garamond" w:hAnsi="Garamond"/>
          <w:b/>
          <w:sz w:val="24"/>
          <w:szCs w:val="24"/>
        </w:rPr>
        <w:t xml:space="preserve"> </w:t>
      </w: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sz w:val="24"/>
          <w:szCs w:val="24"/>
        </w:rPr>
      </w:pPr>
      <w:r w:rsidRPr="00224056">
        <w:rPr>
          <w:rFonts w:ascii="Garamond" w:hAnsi="Garamond"/>
          <w:sz w:val="24"/>
          <w:szCs w:val="24"/>
        </w:rPr>
        <w:t xml:space="preserve">Os direitos reais obedecem ao princípio do numerus </w:t>
      </w:r>
      <w:proofErr w:type="spellStart"/>
      <w:r w:rsidRPr="00224056">
        <w:rPr>
          <w:rFonts w:ascii="Garamond" w:hAnsi="Garamond"/>
          <w:sz w:val="24"/>
          <w:szCs w:val="24"/>
        </w:rPr>
        <w:t>clausus</w:t>
      </w:r>
      <w:proofErr w:type="spellEnd"/>
      <w:r w:rsidRPr="00224056">
        <w:rPr>
          <w:rFonts w:ascii="Garamond" w:hAnsi="Garamond"/>
          <w:sz w:val="24"/>
          <w:szCs w:val="24"/>
        </w:rPr>
        <w:t xml:space="preserve"> ou da tipicidade de acordo com o </w:t>
      </w:r>
      <w:proofErr w:type="spellStart"/>
      <w:r w:rsidRPr="00224056">
        <w:rPr>
          <w:rFonts w:ascii="Garamond" w:hAnsi="Garamond"/>
          <w:sz w:val="24"/>
          <w:szCs w:val="24"/>
        </w:rPr>
        <w:t>art</w:t>
      </w:r>
      <w:proofErr w:type="spellEnd"/>
      <w:r w:rsidRPr="00224056">
        <w:rPr>
          <w:rFonts w:ascii="Garamond" w:hAnsi="Garamond"/>
          <w:sz w:val="24"/>
          <w:szCs w:val="24"/>
        </w:rPr>
        <w:t>. 1306 nº1 do CC, isto é só gozam de natureza real os direitos que a lei preveja como tal.</w:t>
      </w:r>
      <w:r>
        <w:rPr>
          <w:rFonts w:ascii="Garamond" w:hAnsi="Garamond"/>
          <w:sz w:val="24"/>
          <w:szCs w:val="24"/>
        </w:rPr>
        <w:t xml:space="preserve"> O direito de A </w:t>
      </w:r>
      <w:proofErr w:type="spellStart"/>
      <w:r>
        <w:rPr>
          <w:rFonts w:ascii="Garamond" w:hAnsi="Garamond"/>
          <w:sz w:val="24"/>
          <w:szCs w:val="24"/>
        </w:rPr>
        <w:t>a</w:t>
      </w:r>
      <w:proofErr w:type="spellEnd"/>
      <w:r>
        <w:rPr>
          <w:rFonts w:ascii="Garamond" w:hAnsi="Garamond"/>
          <w:sz w:val="24"/>
          <w:szCs w:val="24"/>
        </w:rPr>
        <w:t xml:space="preserve"> usar o prédio para fazer piqueniques não se confunde com nenhum dos </w:t>
      </w:r>
      <w:proofErr w:type="spellStart"/>
      <w:r>
        <w:rPr>
          <w:rFonts w:ascii="Garamond" w:hAnsi="Garamond"/>
          <w:sz w:val="24"/>
          <w:szCs w:val="24"/>
        </w:rPr>
        <w:t>dtos</w:t>
      </w:r>
      <w:proofErr w:type="spellEnd"/>
      <w:r>
        <w:rPr>
          <w:rFonts w:ascii="Garamond" w:hAnsi="Garamond"/>
          <w:sz w:val="24"/>
          <w:szCs w:val="24"/>
        </w:rPr>
        <w:t xml:space="preserve"> reais previsto na lei portuguesa, pelo que teria eficácia meramente obrigacional e não seria oponível a terceiros.</w:t>
      </w:r>
    </w:p>
    <w:p w:rsidR="00B30ACD" w:rsidRPr="00EF10E7" w:rsidRDefault="00B30ACD" w:rsidP="00860EBF">
      <w:pPr>
        <w:spacing w:after="0" w:line="360" w:lineRule="auto"/>
        <w:jc w:val="both"/>
        <w:rPr>
          <w:rFonts w:ascii="Garamond" w:hAnsi="Garamond"/>
          <w:b/>
          <w:sz w:val="24"/>
          <w:szCs w:val="24"/>
        </w:rPr>
      </w:pPr>
      <w:r>
        <w:rPr>
          <w:rFonts w:ascii="Garamond" w:hAnsi="Garamond"/>
          <w:sz w:val="24"/>
          <w:szCs w:val="24"/>
        </w:rPr>
        <w:t xml:space="preserve">Quanto ao argumento da suposta semelhança com a servidão predial – 1543 encargo imposto num prédio em proveito exclusivo de outro prédio pertencente a dono diferente – e por isso a extensão do seu regime, sendo os </w:t>
      </w:r>
      <w:proofErr w:type="spellStart"/>
      <w:r>
        <w:rPr>
          <w:rFonts w:ascii="Garamond" w:hAnsi="Garamond"/>
          <w:sz w:val="24"/>
          <w:szCs w:val="24"/>
        </w:rPr>
        <w:t>dtos</w:t>
      </w:r>
      <w:proofErr w:type="spellEnd"/>
      <w:r>
        <w:rPr>
          <w:rFonts w:ascii="Garamond" w:hAnsi="Garamond"/>
          <w:sz w:val="24"/>
          <w:szCs w:val="24"/>
        </w:rPr>
        <w:t xml:space="preserve"> reais os enumerados na lei </w:t>
      </w:r>
      <w:proofErr w:type="gramStart"/>
      <w:r>
        <w:rPr>
          <w:rFonts w:ascii="Garamond" w:hAnsi="Garamond"/>
          <w:sz w:val="24"/>
          <w:szCs w:val="24"/>
        </w:rPr>
        <w:t>( enumerações</w:t>
      </w:r>
      <w:proofErr w:type="gramEnd"/>
      <w:r>
        <w:rPr>
          <w:rFonts w:ascii="Garamond" w:hAnsi="Garamond"/>
          <w:sz w:val="24"/>
          <w:szCs w:val="24"/>
        </w:rPr>
        <w:t xml:space="preserve"> são completas ou taxativas) não permitem que se apliquem analogicamente os casos por elas abrangidos, sob pena de se alargar o que o legislador quis restringir. </w:t>
      </w:r>
    </w:p>
    <w:p w:rsidR="00B30ACD" w:rsidRDefault="00B30ACD" w:rsidP="00860EBF">
      <w:pPr>
        <w:spacing w:after="0" w:line="360" w:lineRule="auto"/>
        <w:jc w:val="both"/>
        <w:rPr>
          <w:rFonts w:ascii="Garamond" w:hAnsi="Garamond"/>
          <w:sz w:val="24"/>
          <w:szCs w:val="24"/>
        </w:rPr>
      </w:pPr>
    </w:p>
    <w:p w:rsidR="00B30ACD" w:rsidRDefault="00B30ACD" w:rsidP="00860EBF">
      <w:pPr>
        <w:spacing w:after="0" w:line="360" w:lineRule="auto"/>
        <w:jc w:val="both"/>
        <w:rPr>
          <w:rFonts w:ascii="Garamond" w:hAnsi="Garamond"/>
          <w:sz w:val="24"/>
          <w:szCs w:val="24"/>
        </w:rPr>
      </w:pPr>
    </w:p>
    <w:p w:rsidR="00B30ACD" w:rsidRDefault="00B30ACD" w:rsidP="00860EBF">
      <w:pPr>
        <w:spacing w:after="0" w:line="360" w:lineRule="auto"/>
        <w:jc w:val="both"/>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3</w:t>
      </w: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sz w:val="24"/>
          <w:szCs w:val="24"/>
        </w:rPr>
      </w:pPr>
      <w:r w:rsidRPr="000C70BC">
        <w:rPr>
          <w:rFonts w:ascii="Garamond" w:hAnsi="Garamond"/>
          <w:sz w:val="24"/>
          <w:szCs w:val="24"/>
        </w:rPr>
        <w:t>Considere as seguintes normas do Direito Matrimonial português:</w:t>
      </w:r>
      <w:r w:rsidRPr="000C70BC">
        <w:rPr>
          <w:rStyle w:val="Refdenotaderodap"/>
          <w:rFonts w:ascii="Garamond" w:hAnsi="Garamond"/>
          <w:sz w:val="24"/>
          <w:szCs w:val="24"/>
        </w:rPr>
        <w:footnoteReference w:id="148"/>
      </w:r>
    </w:p>
    <w:p w:rsidR="00B30ACD" w:rsidRPr="000C70BC" w:rsidRDefault="00B30ACD" w:rsidP="00860EBF">
      <w:pPr>
        <w:spacing w:after="0" w:line="360" w:lineRule="auto"/>
        <w:jc w:val="both"/>
        <w:rPr>
          <w:rFonts w:ascii="Garamond" w:hAnsi="Garamond"/>
          <w:sz w:val="24"/>
          <w:szCs w:val="24"/>
        </w:rPr>
      </w:pPr>
    </w:p>
    <w:p w:rsidR="00B30ACD" w:rsidRPr="000C70BC" w:rsidRDefault="00B30ACD" w:rsidP="00F331C0">
      <w:pPr>
        <w:pStyle w:val="PargrafodaLista"/>
        <w:numPr>
          <w:ilvl w:val="0"/>
          <w:numId w:val="108"/>
        </w:numPr>
        <w:spacing w:after="0" w:line="360" w:lineRule="auto"/>
        <w:jc w:val="both"/>
        <w:rPr>
          <w:rFonts w:ascii="Garamond" w:hAnsi="Garamond"/>
          <w:sz w:val="24"/>
          <w:szCs w:val="24"/>
        </w:rPr>
      </w:pPr>
      <w:r w:rsidRPr="000C70BC">
        <w:rPr>
          <w:rFonts w:ascii="Garamond" w:hAnsi="Garamond"/>
          <w:sz w:val="24"/>
          <w:szCs w:val="24"/>
        </w:rPr>
        <w:t>Só pode contrair casamento quem tem capacidade plena para o acto</w:t>
      </w:r>
    </w:p>
    <w:p w:rsidR="00B30ACD" w:rsidRPr="000C70BC" w:rsidRDefault="00B30ACD" w:rsidP="00F331C0">
      <w:pPr>
        <w:pStyle w:val="PargrafodaLista"/>
        <w:numPr>
          <w:ilvl w:val="0"/>
          <w:numId w:val="108"/>
        </w:numPr>
        <w:spacing w:after="0" w:line="360" w:lineRule="auto"/>
        <w:jc w:val="both"/>
        <w:rPr>
          <w:rFonts w:ascii="Garamond" w:hAnsi="Garamond"/>
          <w:sz w:val="24"/>
          <w:szCs w:val="24"/>
        </w:rPr>
      </w:pPr>
      <w:r w:rsidRPr="000C70BC">
        <w:rPr>
          <w:rFonts w:ascii="Garamond" w:hAnsi="Garamond"/>
          <w:sz w:val="24"/>
          <w:szCs w:val="24"/>
        </w:rPr>
        <w:t>A capacidade matrimonial é comprovada por meio de processo preliminar de publicações, organizado nas repartições do Registo Civil</w:t>
      </w:r>
    </w:p>
    <w:p w:rsidR="00B30ACD" w:rsidRPr="000C70BC" w:rsidRDefault="00B30ACD" w:rsidP="00860EBF">
      <w:pPr>
        <w:spacing w:after="0" w:line="360" w:lineRule="auto"/>
        <w:jc w:val="both"/>
        <w:rPr>
          <w:rFonts w:ascii="Garamond" w:hAnsi="Garamond"/>
          <w:sz w:val="24"/>
          <w:szCs w:val="24"/>
        </w:rPr>
      </w:pPr>
    </w:p>
    <w:p w:rsidR="00B30ACD" w:rsidRDefault="00B30ACD" w:rsidP="00860EBF">
      <w:pPr>
        <w:spacing w:after="0" w:line="360" w:lineRule="auto"/>
        <w:jc w:val="both"/>
        <w:rPr>
          <w:rFonts w:ascii="Garamond" w:hAnsi="Garamond"/>
          <w:sz w:val="24"/>
          <w:szCs w:val="24"/>
        </w:rPr>
      </w:pPr>
      <w:r>
        <w:rPr>
          <w:rFonts w:ascii="Garamond" w:hAnsi="Garamond"/>
          <w:sz w:val="24"/>
          <w:szCs w:val="24"/>
        </w:rPr>
        <w:t xml:space="preserve">Imagine agora, que Liliana e Silvino pretendem contrair casamento urgente por Liliana se encontrar em perigo de vida, não havendo tempo para que ocorra o referido processo de publicação. </w:t>
      </w:r>
    </w:p>
    <w:p w:rsidR="00B30ACD" w:rsidRDefault="00B30ACD" w:rsidP="00860EBF">
      <w:pPr>
        <w:spacing w:after="0" w:line="360" w:lineRule="auto"/>
        <w:jc w:val="both"/>
        <w:rPr>
          <w:rFonts w:ascii="Garamond" w:hAnsi="Garamond"/>
          <w:sz w:val="24"/>
          <w:szCs w:val="24"/>
        </w:rPr>
      </w:pPr>
      <w:r>
        <w:rPr>
          <w:rFonts w:ascii="Garamond" w:hAnsi="Garamond"/>
          <w:sz w:val="24"/>
          <w:szCs w:val="24"/>
        </w:rPr>
        <w:t>Poderá o Conservador do registo civil efectuar o casamento?</w:t>
      </w:r>
    </w:p>
    <w:p w:rsidR="00B30ACD" w:rsidRPr="000C70BC" w:rsidRDefault="00B30ACD" w:rsidP="00860EBF">
      <w:pPr>
        <w:spacing w:after="0" w:line="360" w:lineRule="auto"/>
        <w:jc w:val="both"/>
        <w:rPr>
          <w:rFonts w:ascii="Garamond" w:hAnsi="Garamond"/>
          <w:b/>
          <w:sz w:val="24"/>
          <w:szCs w:val="24"/>
        </w:rPr>
      </w:pPr>
      <w:r w:rsidRPr="000C70BC">
        <w:rPr>
          <w:rFonts w:ascii="Garamond" w:hAnsi="Garamond"/>
          <w:b/>
          <w:sz w:val="24"/>
          <w:szCs w:val="24"/>
        </w:rPr>
        <w:t>Quid Juris</w:t>
      </w:r>
      <w:r>
        <w:rPr>
          <w:rFonts w:ascii="Garamond" w:hAnsi="Garamond"/>
          <w:b/>
          <w:sz w:val="24"/>
          <w:szCs w:val="24"/>
        </w:rPr>
        <w:t>?</w:t>
      </w:r>
    </w:p>
    <w:p w:rsidR="00B30ACD" w:rsidRDefault="00B30ACD" w:rsidP="00860EBF">
      <w:pPr>
        <w:spacing w:after="0" w:line="360" w:lineRule="auto"/>
        <w:jc w:val="both"/>
        <w:rPr>
          <w:rFonts w:ascii="Garamond" w:hAnsi="Garamond"/>
          <w:sz w:val="24"/>
          <w:szCs w:val="24"/>
        </w:rPr>
      </w:pPr>
    </w:p>
    <w:p w:rsidR="00B30ACD" w:rsidRDefault="00B30ACD" w:rsidP="00860EBF">
      <w:pPr>
        <w:spacing w:after="0" w:line="360" w:lineRule="auto"/>
        <w:jc w:val="both"/>
        <w:rPr>
          <w:rFonts w:ascii="Garamond" w:hAnsi="Garamond"/>
          <w:b/>
          <w:sz w:val="20"/>
          <w:szCs w:val="20"/>
        </w:rPr>
      </w:pPr>
      <w:r w:rsidRPr="007A0B71">
        <w:rPr>
          <w:rFonts w:ascii="Garamond" w:hAnsi="Garamond"/>
          <w:b/>
          <w:sz w:val="20"/>
          <w:szCs w:val="20"/>
        </w:rPr>
        <w:t>(parta do principio que Liliana tem capacidade plena para contrair casamento e que não existem os artigos 1599 e 1622 do CC)</w:t>
      </w:r>
    </w:p>
    <w:p w:rsidR="00B30ACD" w:rsidRPr="007A0B71" w:rsidRDefault="00B30ACD" w:rsidP="00860EBF">
      <w:pPr>
        <w:spacing w:after="0" w:line="360" w:lineRule="auto"/>
        <w:jc w:val="both"/>
        <w:rPr>
          <w:rFonts w:ascii="Garamond" w:hAnsi="Garamond"/>
          <w:b/>
          <w:sz w:val="20"/>
          <w:szCs w:val="20"/>
        </w:rPr>
      </w:pPr>
    </w:p>
    <w:p w:rsidR="00B30ACD" w:rsidRDefault="00B30ACD" w:rsidP="00860EBF">
      <w:pPr>
        <w:spacing w:after="0" w:line="360" w:lineRule="auto"/>
        <w:jc w:val="both"/>
        <w:rPr>
          <w:rFonts w:ascii="Garamond" w:hAnsi="Garamond"/>
          <w:sz w:val="24"/>
          <w:szCs w:val="24"/>
        </w:rPr>
      </w:pPr>
      <w:r>
        <w:rPr>
          <w:rFonts w:ascii="Garamond" w:hAnsi="Garamond"/>
          <w:sz w:val="24"/>
          <w:szCs w:val="24"/>
        </w:rPr>
        <w:t>Resolução na perspectiva da existência de uma lacuna:</w:t>
      </w:r>
    </w:p>
    <w:p w:rsidR="00B30ACD" w:rsidRDefault="00B30ACD" w:rsidP="00860EBF">
      <w:pPr>
        <w:spacing w:after="0" w:line="360" w:lineRule="auto"/>
        <w:jc w:val="both"/>
        <w:rPr>
          <w:rFonts w:ascii="Garamond" w:hAnsi="Garamond"/>
          <w:sz w:val="24"/>
          <w:szCs w:val="24"/>
        </w:rPr>
      </w:pPr>
      <w:r>
        <w:rPr>
          <w:rFonts w:ascii="Garamond" w:hAnsi="Garamond"/>
          <w:sz w:val="24"/>
          <w:szCs w:val="24"/>
        </w:rPr>
        <w:t>Há lacuna</w:t>
      </w:r>
    </w:p>
    <w:p w:rsidR="00B30ACD" w:rsidRPr="00812005" w:rsidRDefault="00B30ACD" w:rsidP="00860EBF">
      <w:pPr>
        <w:spacing w:after="0" w:line="360" w:lineRule="auto"/>
        <w:jc w:val="both"/>
        <w:rPr>
          <w:rFonts w:ascii="Garamond" w:hAnsi="Garamond"/>
          <w:b/>
          <w:sz w:val="24"/>
          <w:szCs w:val="24"/>
        </w:rPr>
      </w:pPr>
      <w:r>
        <w:rPr>
          <w:rFonts w:ascii="Garamond" w:hAnsi="Garamond"/>
          <w:sz w:val="24"/>
          <w:szCs w:val="24"/>
        </w:rPr>
        <w:t xml:space="preserve">1º </w:t>
      </w:r>
      <w:proofErr w:type="gramStart"/>
      <w:r>
        <w:rPr>
          <w:rFonts w:ascii="Garamond" w:hAnsi="Garamond"/>
          <w:sz w:val="24"/>
          <w:szCs w:val="24"/>
        </w:rPr>
        <w:t>passo</w:t>
      </w:r>
      <w:proofErr w:type="gramEnd"/>
      <w:r>
        <w:rPr>
          <w:rFonts w:ascii="Garamond" w:hAnsi="Garamond"/>
          <w:sz w:val="24"/>
          <w:szCs w:val="24"/>
        </w:rPr>
        <w:t xml:space="preserve"> : procurar uma norma análoga - </w:t>
      </w:r>
      <w:r w:rsidRPr="00812005">
        <w:rPr>
          <w:rFonts w:ascii="Garamond" w:hAnsi="Garamond"/>
          <w:b/>
          <w:sz w:val="24"/>
          <w:szCs w:val="24"/>
        </w:rPr>
        <w:t xml:space="preserve">não existe </w:t>
      </w:r>
    </w:p>
    <w:p w:rsidR="00B30ACD" w:rsidRPr="00812005" w:rsidRDefault="00B30ACD" w:rsidP="00860EBF">
      <w:pPr>
        <w:spacing w:after="0" w:line="360" w:lineRule="auto"/>
        <w:jc w:val="both"/>
        <w:rPr>
          <w:rFonts w:ascii="Garamond" w:hAnsi="Garamond"/>
          <w:b/>
          <w:sz w:val="24"/>
          <w:szCs w:val="24"/>
        </w:rPr>
      </w:pPr>
      <w:r>
        <w:rPr>
          <w:rFonts w:ascii="Garamond" w:hAnsi="Garamond"/>
          <w:sz w:val="24"/>
          <w:szCs w:val="24"/>
        </w:rPr>
        <w:t xml:space="preserve">2º </w:t>
      </w:r>
      <w:proofErr w:type="gramStart"/>
      <w:r>
        <w:rPr>
          <w:rFonts w:ascii="Garamond" w:hAnsi="Garamond"/>
          <w:sz w:val="24"/>
          <w:szCs w:val="24"/>
        </w:rPr>
        <w:t>passo</w:t>
      </w:r>
      <w:proofErr w:type="gramEnd"/>
      <w:r>
        <w:rPr>
          <w:rFonts w:ascii="Garamond" w:hAnsi="Garamond"/>
          <w:sz w:val="24"/>
          <w:szCs w:val="24"/>
        </w:rPr>
        <w:t xml:space="preserve"> procurar um principio - </w:t>
      </w:r>
      <w:r w:rsidRPr="00812005">
        <w:rPr>
          <w:rFonts w:ascii="Garamond" w:hAnsi="Garamond"/>
          <w:b/>
          <w:sz w:val="24"/>
          <w:szCs w:val="24"/>
        </w:rPr>
        <w:t>princípio da igualdade?</w:t>
      </w:r>
      <w:r>
        <w:rPr>
          <w:rFonts w:ascii="Garamond" w:hAnsi="Garamond"/>
          <w:b/>
          <w:sz w:val="24"/>
          <w:szCs w:val="24"/>
        </w:rPr>
        <w:t>??</w:t>
      </w:r>
    </w:p>
    <w:p w:rsidR="00B30ACD" w:rsidRPr="00812005" w:rsidRDefault="00B30ACD" w:rsidP="00860EBF">
      <w:pPr>
        <w:spacing w:after="0" w:line="360" w:lineRule="auto"/>
        <w:jc w:val="both"/>
        <w:rPr>
          <w:rFonts w:ascii="Garamond" w:hAnsi="Garamond"/>
          <w:b/>
          <w:sz w:val="24"/>
          <w:szCs w:val="24"/>
        </w:rPr>
      </w:pPr>
      <w:r>
        <w:rPr>
          <w:rFonts w:ascii="Garamond" w:hAnsi="Garamond"/>
          <w:sz w:val="24"/>
          <w:szCs w:val="24"/>
        </w:rPr>
        <w:t xml:space="preserve">3º </w:t>
      </w:r>
      <w:proofErr w:type="gramStart"/>
      <w:r>
        <w:rPr>
          <w:rFonts w:ascii="Garamond" w:hAnsi="Garamond"/>
          <w:sz w:val="24"/>
          <w:szCs w:val="24"/>
        </w:rPr>
        <w:t>passo</w:t>
      </w:r>
      <w:proofErr w:type="gramEnd"/>
      <w:r>
        <w:rPr>
          <w:rFonts w:ascii="Garamond" w:hAnsi="Garamond"/>
          <w:sz w:val="24"/>
          <w:szCs w:val="24"/>
        </w:rPr>
        <w:t xml:space="preserve"> : norma que o </w:t>
      </w:r>
      <w:proofErr w:type="gramStart"/>
      <w:r>
        <w:rPr>
          <w:rFonts w:ascii="Garamond" w:hAnsi="Garamond"/>
          <w:sz w:val="24"/>
          <w:szCs w:val="24"/>
        </w:rPr>
        <w:t>interprete</w:t>
      </w:r>
      <w:proofErr w:type="gramEnd"/>
      <w:r>
        <w:rPr>
          <w:rFonts w:ascii="Garamond" w:hAnsi="Garamond"/>
          <w:sz w:val="24"/>
          <w:szCs w:val="24"/>
        </w:rPr>
        <w:t xml:space="preserve"> criaria - </w:t>
      </w:r>
      <w:r w:rsidRPr="00812005">
        <w:rPr>
          <w:rFonts w:ascii="Garamond" w:hAnsi="Garamond"/>
          <w:b/>
          <w:sz w:val="24"/>
          <w:szCs w:val="24"/>
        </w:rPr>
        <w:t>similar 1599 e 1622</w:t>
      </w:r>
    </w:p>
    <w:p w:rsidR="00B30ACD" w:rsidRDefault="00B30ACD" w:rsidP="00860EBF">
      <w:pPr>
        <w:spacing w:after="0" w:line="360" w:lineRule="auto"/>
        <w:jc w:val="both"/>
        <w:rPr>
          <w:rFonts w:ascii="Garamond" w:hAnsi="Garamond"/>
          <w:sz w:val="24"/>
          <w:szCs w:val="24"/>
        </w:rPr>
      </w:pP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4</w:t>
      </w: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sz w:val="24"/>
          <w:szCs w:val="24"/>
        </w:rPr>
      </w:pPr>
      <w:r w:rsidRPr="000F5C53">
        <w:rPr>
          <w:rFonts w:ascii="Garamond" w:hAnsi="Garamond"/>
          <w:sz w:val="24"/>
          <w:szCs w:val="24"/>
        </w:rPr>
        <w:t>Celestino entrou sem autorização na garagem de Vítor, apoderando-se do seu automóvel. Duas semanas mais tarde, arrependido, devolveu o veículo ao proprietário,</w:t>
      </w:r>
      <w:r>
        <w:rPr>
          <w:rFonts w:ascii="Garamond" w:hAnsi="Garamond"/>
          <w:sz w:val="24"/>
          <w:szCs w:val="24"/>
        </w:rPr>
        <w:t xml:space="preserve"> embora com algumas amolgadelas. </w:t>
      </w:r>
    </w:p>
    <w:p w:rsidR="00B30ACD" w:rsidRDefault="00B30ACD" w:rsidP="00860EBF">
      <w:pPr>
        <w:spacing w:after="0" w:line="360" w:lineRule="auto"/>
        <w:jc w:val="both"/>
        <w:rPr>
          <w:rFonts w:ascii="Garamond" w:hAnsi="Garamond"/>
          <w:sz w:val="24"/>
          <w:szCs w:val="24"/>
        </w:rPr>
      </w:pPr>
      <w:r>
        <w:rPr>
          <w:rFonts w:ascii="Garamond" w:hAnsi="Garamond"/>
          <w:sz w:val="24"/>
          <w:szCs w:val="24"/>
        </w:rPr>
        <w:t>Vítor</w:t>
      </w:r>
      <w:proofErr w:type="gramStart"/>
      <w:r>
        <w:rPr>
          <w:rFonts w:ascii="Garamond" w:hAnsi="Garamond"/>
          <w:sz w:val="24"/>
          <w:szCs w:val="24"/>
        </w:rPr>
        <w:t>,</w:t>
      </w:r>
      <w:proofErr w:type="gramEnd"/>
      <w:r>
        <w:rPr>
          <w:rFonts w:ascii="Garamond" w:hAnsi="Garamond"/>
          <w:sz w:val="24"/>
          <w:szCs w:val="24"/>
        </w:rPr>
        <w:t xml:space="preserve"> procedeu a queixa criminal pelos factos descritos e um ano mais tarde, em sede de julgamento, Celestino foi condenado pela prática de furto.</w:t>
      </w:r>
    </w:p>
    <w:p w:rsidR="00B30ACD" w:rsidRDefault="00B30ACD" w:rsidP="00860EBF">
      <w:pPr>
        <w:spacing w:after="0" w:line="360" w:lineRule="auto"/>
        <w:jc w:val="both"/>
        <w:rPr>
          <w:rFonts w:ascii="Garamond" w:hAnsi="Garamond"/>
          <w:sz w:val="24"/>
          <w:szCs w:val="24"/>
        </w:rPr>
      </w:pPr>
      <w:r>
        <w:rPr>
          <w:rFonts w:ascii="Garamond" w:hAnsi="Garamond"/>
          <w:sz w:val="24"/>
          <w:szCs w:val="24"/>
        </w:rPr>
        <w:t xml:space="preserve">Porem o juiz atenuou especialmente a pena nos termos do </w:t>
      </w:r>
      <w:proofErr w:type="spellStart"/>
      <w:r w:rsidRPr="001A4A3F">
        <w:rPr>
          <w:rFonts w:ascii="Garamond" w:hAnsi="Garamond"/>
          <w:b/>
          <w:sz w:val="24"/>
          <w:szCs w:val="24"/>
        </w:rPr>
        <w:t>art</w:t>
      </w:r>
      <w:proofErr w:type="spellEnd"/>
      <w:r w:rsidRPr="001A4A3F">
        <w:rPr>
          <w:rFonts w:ascii="Garamond" w:hAnsi="Garamond"/>
          <w:b/>
          <w:sz w:val="24"/>
          <w:szCs w:val="24"/>
        </w:rPr>
        <w:t>. 206 nº 3 do Código Penal</w:t>
      </w:r>
      <w:r>
        <w:rPr>
          <w:rFonts w:ascii="Garamond" w:hAnsi="Garamond"/>
          <w:sz w:val="24"/>
          <w:szCs w:val="24"/>
        </w:rPr>
        <w:t xml:space="preserve">, que prevê tal possibilidade se ocorrer uma restituição parcial da coisa furtada até ao </w:t>
      </w:r>
      <w:proofErr w:type="gramStart"/>
      <w:r>
        <w:rPr>
          <w:rFonts w:ascii="Garamond" w:hAnsi="Garamond"/>
          <w:sz w:val="24"/>
          <w:szCs w:val="24"/>
        </w:rPr>
        <w:t>inicio</w:t>
      </w:r>
      <w:proofErr w:type="gramEnd"/>
      <w:r>
        <w:rPr>
          <w:rFonts w:ascii="Garamond" w:hAnsi="Garamond"/>
          <w:sz w:val="24"/>
          <w:szCs w:val="24"/>
        </w:rPr>
        <w:t xml:space="preserve"> da audiência de julgamento em 1ª instancia. Na sentença, admitia-se que se verificara uma restituição da coisa inteira (embora com perda de qualidades), e não uma restituição parcial como prescreve a lei, mas consideraram-se as situações equivalentes. </w:t>
      </w:r>
    </w:p>
    <w:p w:rsidR="00B30ACD" w:rsidRDefault="00B30ACD" w:rsidP="00860EBF">
      <w:pPr>
        <w:spacing w:after="0" w:line="360" w:lineRule="auto"/>
        <w:jc w:val="both"/>
        <w:rPr>
          <w:rFonts w:ascii="Garamond" w:hAnsi="Garamond"/>
          <w:sz w:val="24"/>
          <w:szCs w:val="24"/>
        </w:rPr>
      </w:pPr>
      <w:r>
        <w:rPr>
          <w:rFonts w:ascii="Garamond" w:hAnsi="Garamond"/>
          <w:sz w:val="24"/>
          <w:szCs w:val="24"/>
        </w:rPr>
        <w:t>Vítor pretende recorrer da decisão, com fundamento em que houve uma aplicação analógica da lei penal, o que é proibido no nosso ordenamento jurídico.</w:t>
      </w:r>
    </w:p>
    <w:p w:rsidR="00B30ACD" w:rsidRDefault="00B30ACD" w:rsidP="00860EBF">
      <w:pPr>
        <w:spacing w:after="0" w:line="360" w:lineRule="auto"/>
        <w:jc w:val="both"/>
        <w:rPr>
          <w:rFonts w:ascii="Garamond" w:hAnsi="Garamond"/>
          <w:b/>
          <w:sz w:val="24"/>
          <w:szCs w:val="24"/>
        </w:rPr>
      </w:pPr>
      <w:r w:rsidRPr="00EB259D">
        <w:rPr>
          <w:rFonts w:ascii="Garamond" w:hAnsi="Garamond"/>
          <w:b/>
          <w:sz w:val="24"/>
          <w:szCs w:val="24"/>
        </w:rPr>
        <w:t xml:space="preserve">Quid </w:t>
      </w:r>
      <w:r>
        <w:rPr>
          <w:rFonts w:ascii="Garamond" w:hAnsi="Garamond"/>
          <w:b/>
          <w:sz w:val="24"/>
          <w:szCs w:val="24"/>
        </w:rPr>
        <w:t>Ju</w:t>
      </w:r>
      <w:r w:rsidRPr="00EB259D">
        <w:rPr>
          <w:rFonts w:ascii="Garamond" w:hAnsi="Garamond"/>
          <w:b/>
          <w:sz w:val="24"/>
          <w:szCs w:val="24"/>
        </w:rPr>
        <w:t>ris?</w:t>
      </w: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sz w:val="24"/>
          <w:szCs w:val="24"/>
        </w:rPr>
      </w:pPr>
      <w:r w:rsidRPr="00D70AD5">
        <w:rPr>
          <w:rFonts w:ascii="Garamond" w:hAnsi="Garamond"/>
          <w:sz w:val="24"/>
          <w:szCs w:val="24"/>
        </w:rPr>
        <w:t xml:space="preserve">A integração de lacunas legais por analogia é proibida no domínio do direito penal, mas somente quanto às normas penais positivas, isto é, as que definem os comportamentos que são crimes e estabelecem as respectivas penas ou medidas de segurança: </w:t>
      </w:r>
      <w:proofErr w:type="spellStart"/>
      <w:r w:rsidRPr="00D70AD5">
        <w:rPr>
          <w:rFonts w:ascii="Garamond" w:hAnsi="Garamond"/>
          <w:sz w:val="24"/>
          <w:szCs w:val="24"/>
        </w:rPr>
        <w:t>art</w:t>
      </w:r>
      <w:proofErr w:type="spellEnd"/>
      <w:r w:rsidRPr="00D70AD5">
        <w:rPr>
          <w:rFonts w:ascii="Garamond" w:hAnsi="Garamond"/>
          <w:sz w:val="24"/>
          <w:szCs w:val="24"/>
        </w:rPr>
        <w:t xml:space="preserve">. 29 nº 1, 3 e 4 da CRP exigem a previsão legal da incriminação e da respectiva sanção. Também o </w:t>
      </w:r>
      <w:proofErr w:type="spellStart"/>
      <w:r w:rsidRPr="00D70AD5">
        <w:rPr>
          <w:rFonts w:ascii="Garamond" w:hAnsi="Garamond"/>
          <w:sz w:val="24"/>
          <w:szCs w:val="24"/>
        </w:rPr>
        <w:t>art</w:t>
      </w:r>
      <w:proofErr w:type="spellEnd"/>
      <w:r w:rsidRPr="00D70AD5">
        <w:rPr>
          <w:rFonts w:ascii="Garamond" w:hAnsi="Garamond"/>
          <w:sz w:val="24"/>
          <w:szCs w:val="24"/>
        </w:rPr>
        <w:t>. 1 nº3 do código penal “ não é permitido o recurso à analogia para qualificar um facto como crime, definir um estado de perigosidade ou determinar a pena ou medida de segurança que lhes corresponde”.</w:t>
      </w:r>
    </w:p>
    <w:p w:rsidR="00B30ACD" w:rsidRDefault="00B30ACD" w:rsidP="00860EBF">
      <w:pPr>
        <w:spacing w:after="0" w:line="360" w:lineRule="auto"/>
        <w:jc w:val="both"/>
        <w:rPr>
          <w:rFonts w:ascii="Garamond" w:hAnsi="Garamond"/>
          <w:i/>
          <w:sz w:val="24"/>
          <w:szCs w:val="24"/>
        </w:rPr>
      </w:pPr>
      <w:r>
        <w:rPr>
          <w:rFonts w:ascii="Garamond" w:hAnsi="Garamond"/>
          <w:sz w:val="24"/>
          <w:szCs w:val="24"/>
        </w:rPr>
        <w:lastRenderedPageBreak/>
        <w:t xml:space="preserve">Com este regime visa-se prevenir os abusos de poder em matéria sancionatória, particularmente delicada por tocar em direitos e liberdades fundamentais dos cidadãos. Mas esta proibição da aplicação analógica, vale apenas para as normas incriminadoras, isto é desfavoráveis ao arguido. O mesmo não se passa quanto às normas penais negativas </w:t>
      </w:r>
      <w:proofErr w:type="gramStart"/>
      <w:r>
        <w:rPr>
          <w:rFonts w:ascii="Garamond" w:hAnsi="Garamond"/>
          <w:sz w:val="24"/>
          <w:szCs w:val="24"/>
        </w:rPr>
        <w:t>( as</w:t>
      </w:r>
      <w:proofErr w:type="gramEnd"/>
      <w:r>
        <w:rPr>
          <w:rFonts w:ascii="Garamond" w:hAnsi="Garamond"/>
          <w:sz w:val="24"/>
          <w:szCs w:val="24"/>
        </w:rPr>
        <w:t xml:space="preserve"> que prevejam causas de exclusão da ilicitude), bem como todas as cujo conteúdo seja favorável ao arguido. Nestes casos reconhece-se a possibilidade de analogia </w:t>
      </w:r>
      <w:r w:rsidRPr="00D70AD5">
        <w:rPr>
          <w:rFonts w:ascii="Garamond" w:hAnsi="Garamond"/>
          <w:i/>
          <w:sz w:val="24"/>
          <w:szCs w:val="24"/>
        </w:rPr>
        <w:t xml:space="preserve">in </w:t>
      </w:r>
      <w:proofErr w:type="spellStart"/>
      <w:r w:rsidRPr="00D70AD5">
        <w:rPr>
          <w:rFonts w:ascii="Garamond" w:hAnsi="Garamond"/>
          <w:i/>
          <w:sz w:val="24"/>
          <w:szCs w:val="24"/>
        </w:rPr>
        <w:t>bonam</w:t>
      </w:r>
      <w:proofErr w:type="spellEnd"/>
      <w:r w:rsidRPr="00D70AD5">
        <w:rPr>
          <w:rFonts w:ascii="Garamond" w:hAnsi="Garamond"/>
          <w:i/>
          <w:sz w:val="24"/>
          <w:szCs w:val="24"/>
        </w:rPr>
        <w:t xml:space="preserve"> partem</w:t>
      </w:r>
      <w:r>
        <w:rPr>
          <w:rFonts w:ascii="Garamond" w:hAnsi="Garamond"/>
          <w:i/>
          <w:sz w:val="24"/>
          <w:szCs w:val="24"/>
        </w:rPr>
        <w:t>.</w:t>
      </w:r>
    </w:p>
    <w:p w:rsidR="00B30ACD" w:rsidRPr="00D70AD5" w:rsidRDefault="00B30ACD" w:rsidP="00860EBF">
      <w:pPr>
        <w:spacing w:after="0" w:line="360" w:lineRule="auto"/>
        <w:jc w:val="both"/>
        <w:rPr>
          <w:rFonts w:ascii="Garamond" w:hAnsi="Garamond"/>
          <w:sz w:val="24"/>
          <w:szCs w:val="24"/>
        </w:rPr>
      </w:pPr>
      <w:r>
        <w:rPr>
          <w:rFonts w:ascii="Garamond" w:hAnsi="Garamond"/>
          <w:sz w:val="24"/>
          <w:szCs w:val="24"/>
        </w:rPr>
        <w:t>Por estes motivos, Vítor não tem razão. A norma aplicada analogicamente permite uma atenuação especial da pena, ou seja tem conteúdo favorável ao arguido. E, em tais casos a analogia é permitida.</w:t>
      </w: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5</w:t>
      </w: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sz w:val="24"/>
          <w:szCs w:val="24"/>
        </w:rPr>
      </w:pPr>
      <w:r w:rsidRPr="009450BF">
        <w:rPr>
          <w:rFonts w:ascii="Garamond" w:hAnsi="Garamond"/>
          <w:sz w:val="24"/>
          <w:szCs w:val="24"/>
        </w:rPr>
        <w:t xml:space="preserve">Foi disponibilizada no sítio da </w:t>
      </w:r>
      <w:r>
        <w:rPr>
          <w:rFonts w:ascii="Garamond" w:hAnsi="Garamond"/>
          <w:i/>
          <w:sz w:val="24"/>
          <w:szCs w:val="24"/>
        </w:rPr>
        <w:t>I</w:t>
      </w:r>
      <w:r w:rsidRPr="009450BF">
        <w:rPr>
          <w:rFonts w:ascii="Garamond" w:hAnsi="Garamond"/>
          <w:i/>
          <w:sz w:val="24"/>
          <w:szCs w:val="24"/>
        </w:rPr>
        <w:t xml:space="preserve">nternet </w:t>
      </w:r>
      <w:r w:rsidRPr="009450BF">
        <w:rPr>
          <w:rFonts w:ascii="Garamond" w:hAnsi="Garamond"/>
          <w:sz w:val="24"/>
          <w:szCs w:val="24"/>
        </w:rPr>
        <w:t xml:space="preserve">da imprensa Nacional </w:t>
      </w:r>
      <w:r>
        <w:rPr>
          <w:rFonts w:ascii="Garamond" w:hAnsi="Garamond"/>
          <w:sz w:val="24"/>
          <w:szCs w:val="24"/>
        </w:rPr>
        <w:t>– Casa da Moeda uma lei que determinava, no respectivo art.4 a elevação da taxa do IVA para 40 % no que respeita à “ venda de bebidas açucaradas”.</w:t>
      </w:r>
    </w:p>
    <w:p w:rsidR="00B30ACD" w:rsidRDefault="00B30ACD" w:rsidP="00860EBF">
      <w:pPr>
        <w:spacing w:after="0" w:line="360" w:lineRule="auto"/>
        <w:jc w:val="both"/>
        <w:rPr>
          <w:rFonts w:ascii="Garamond" w:hAnsi="Garamond"/>
          <w:sz w:val="24"/>
          <w:szCs w:val="24"/>
        </w:rPr>
      </w:pPr>
      <w:r>
        <w:rPr>
          <w:rFonts w:ascii="Garamond" w:hAnsi="Garamond"/>
          <w:sz w:val="24"/>
          <w:szCs w:val="24"/>
        </w:rPr>
        <w:t>Segundo uma circular assinada por um responsável da direcção Geral dos Impostos, a nova taxa deve aplicar-se à venda de “bolos, gelados, rebuçados, chocolates e produtos similares, uma vez que a razão da lei também os abrange: penalizar o consumo de alimentos que prejudicam a saúde”.</w:t>
      </w:r>
    </w:p>
    <w:p w:rsidR="00B30ACD" w:rsidRDefault="00B30ACD" w:rsidP="00860EBF">
      <w:pPr>
        <w:spacing w:after="0" w:line="360" w:lineRule="auto"/>
        <w:jc w:val="both"/>
        <w:rPr>
          <w:rFonts w:ascii="Garamond" w:hAnsi="Garamond"/>
          <w:b/>
          <w:sz w:val="24"/>
          <w:szCs w:val="24"/>
        </w:rPr>
      </w:pPr>
      <w:r w:rsidRPr="00E17755">
        <w:rPr>
          <w:rFonts w:ascii="Garamond" w:hAnsi="Garamond"/>
          <w:b/>
          <w:sz w:val="24"/>
          <w:szCs w:val="24"/>
        </w:rPr>
        <w:t>Quid Juris?</w:t>
      </w:r>
    </w:p>
    <w:p w:rsidR="00B30ACD" w:rsidRDefault="00B30ACD" w:rsidP="00860EBF">
      <w:pPr>
        <w:spacing w:after="0" w:line="360" w:lineRule="auto"/>
        <w:jc w:val="both"/>
        <w:rPr>
          <w:rFonts w:ascii="Garamond" w:hAnsi="Garamond"/>
          <w:b/>
          <w:sz w:val="24"/>
          <w:szCs w:val="24"/>
        </w:rPr>
      </w:pPr>
      <w:r>
        <w:rPr>
          <w:rFonts w:ascii="Garamond" w:hAnsi="Garamond"/>
          <w:b/>
          <w:sz w:val="24"/>
          <w:szCs w:val="24"/>
        </w:rPr>
        <w:t xml:space="preserve"> </w:t>
      </w:r>
    </w:p>
    <w:p w:rsidR="00B30ACD" w:rsidRDefault="00B30ACD" w:rsidP="00860EBF">
      <w:pPr>
        <w:spacing w:after="0" w:line="360" w:lineRule="auto"/>
        <w:jc w:val="both"/>
        <w:rPr>
          <w:rFonts w:ascii="Garamond" w:hAnsi="Garamond"/>
          <w:sz w:val="24"/>
          <w:szCs w:val="24"/>
        </w:rPr>
      </w:pPr>
      <w:r>
        <w:rPr>
          <w:rFonts w:ascii="Garamond" w:hAnsi="Garamond"/>
          <w:sz w:val="24"/>
          <w:szCs w:val="24"/>
        </w:rPr>
        <w:t>A lei em causa, apenas incide para efeitos de aumento da taxa do IVA, sobre a venda de bebidas açucaradas. Claramente não compreende os restantes produtos referidos na circular da DGCI, pelo que esta, considerando a ratio da solução consagrada na solução consagrada na lei também abrange as situações não previstas, aplicou analogicamente a norma em causa.</w:t>
      </w:r>
    </w:p>
    <w:p w:rsidR="00B30ACD" w:rsidRDefault="00B30ACD" w:rsidP="00860EBF">
      <w:pPr>
        <w:spacing w:after="0" w:line="360" w:lineRule="auto"/>
        <w:jc w:val="both"/>
        <w:rPr>
          <w:rFonts w:ascii="Garamond" w:hAnsi="Garamond"/>
          <w:sz w:val="24"/>
          <w:szCs w:val="24"/>
        </w:rPr>
      </w:pPr>
      <w:r>
        <w:rPr>
          <w:rFonts w:ascii="Garamond" w:hAnsi="Garamond"/>
          <w:sz w:val="24"/>
          <w:szCs w:val="24"/>
        </w:rPr>
        <w:t xml:space="preserve">Todavia a analogia não é permitida no direito fiscal. O </w:t>
      </w:r>
      <w:proofErr w:type="spellStart"/>
      <w:r>
        <w:rPr>
          <w:rFonts w:ascii="Garamond" w:hAnsi="Garamond"/>
          <w:sz w:val="24"/>
          <w:szCs w:val="24"/>
        </w:rPr>
        <w:t>art</w:t>
      </w:r>
      <w:proofErr w:type="spellEnd"/>
      <w:r>
        <w:rPr>
          <w:rFonts w:ascii="Garamond" w:hAnsi="Garamond"/>
          <w:sz w:val="24"/>
          <w:szCs w:val="24"/>
        </w:rPr>
        <w:t xml:space="preserve">. 11 nº4 da LGT dispõe que “ as lacunas resultantes de normas tributarias abrangidas na reserva de lei da AR não são susceptíveis de integração analógica”. O que decorre também do </w:t>
      </w:r>
      <w:proofErr w:type="spellStart"/>
      <w:r>
        <w:rPr>
          <w:rFonts w:ascii="Garamond" w:hAnsi="Garamond"/>
          <w:sz w:val="24"/>
          <w:szCs w:val="24"/>
        </w:rPr>
        <w:t>art</w:t>
      </w:r>
      <w:proofErr w:type="spellEnd"/>
      <w:r>
        <w:rPr>
          <w:rFonts w:ascii="Garamond" w:hAnsi="Garamond"/>
          <w:sz w:val="24"/>
          <w:szCs w:val="24"/>
        </w:rPr>
        <w:t>. 103 nº2 da CRP segundo o qual os impostos devem ser criados por lei. Esta solução justifica-se com o valor da segurança jurídica muito importante nesta matéria. Por isso entende-se que as lacunas são espaços que o legislador não quis disciplinar.</w:t>
      </w:r>
    </w:p>
    <w:p w:rsidR="00B30ACD" w:rsidRPr="00527248" w:rsidRDefault="00B30ACD" w:rsidP="00860EBF">
      <w:pPr>
        <w:spacing w:after="0" w:line="360" w:lineRule="auto"/>
        <w:jc w:val="both"/>
        <w:rPr>
          <w:rFonts w:ascii="Garamond" w:hAnsi="Garamond"/>
          <w:sz w:val="24"/>
          <w:szCs w:val="24"/>
        </w:rPr>
      </w:pPr>
      <w:r>
        <w:rPr>
          <w:rFonts w:ascii="Garamond" w:hAnsi="Garamond"/>
          <w:sz w:val="24"/>
          <w:szCs w:val="24"/>
        </w:rPr>
        <w:t>Por isso a aplicação da taxa de 40% enferma de ilegalidade e até de inconstitucionalidade.</w:t>
      </w:r>
    </w:p>
    <w:p w:rsidR="00B30ACD" w:rsidRPr="00EB259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8"/>
          <w:szCs w:val="28"/>
        </w:rPr>
      </w:pPr>
      <w:r>
        <w:rPr>
          <w:rFonts w:ascii="Garamond" w:hAnsi="Garamond"/>
          <w:b/>
          <w:sz w:val="28"/>
          <w:szCs w:val="28"/>
        </w:rPr>
        <w:t xml:space="preserve">                    </w:t>
      </w:r>
    </w:p>
    <w:p w:rsidR="00B30ACD" w:rsidRDefault="00B30ACD" w:rsidP="00860EBF">
      <w:pPr>
        <w:spacing w:after="0" w:line="360" w:lineRule="auto"/>
        <w:jc w:val="both"/>
        <w:rPr>
          <w:rFonts w:ascii="Garamond" w:hAnsi="Garamond"/>
          <w:b/>
          <w:sz w:val="28"/>
          <w:szCs w:val="28"/>
        </w:rPr>
      </w:pPr>
    </w:p>
    <w:p w:rsidR="00B30ACD" w:rsidRDefault="00B30ACD" w:rsidP="00860EBF">
      <w:pPr>
        <w:autoSpaceDE w:val="0"/>
        <w:autoSpaceDN w:val="0"/>
        <w:adjustRightInd w:val="0"/>
        <w:spacing w:after="0" w:line="240" w:lineRule="auto"/>
        <w:rPr>
          <w:rFonts w:ascii="Garamond" w:hAnsi="Garamond"/>
          <w:i/>
          <w:sz w:val="24"/>
          <w:szCs w:val="24"/>
        </w:rPr>
      </w:pPr>
      <w:r>
        <w:rPr>
          <w:rFonts w:ascii="Garamond" w:hAnsi="Garamond"/>
          <w:i/>
          <w:sz w:val="24"/>
          <w:szCs w:val="24"/>
        </w:rPr>
        <w:t xml:space="preserve">                                            </w:t>
      </w:r>
    </w:p>
    <w:p w:rsidR="00B30ACD" w:rsidRDefault="00B30ACD" w:rsidP="00860EBF">
      <w:pPr>
        <w:autoSpaceDE w:val="0"/>
        <w:autoSpaceDN w:val="0"/>
        <w:adjustRightInd w:val="0"/>
        <w:spacing w:after="0" w:line="240" w:lineRule="auto"/>
        <w:rPr>
          <w:rFonts w:ascii="Garamond" w:hAnsi="Garamond"/>
          <w:i/>
          <w:sz w:val="24"/>
          <w:szCs w:val="24"/>
        </w:rPr>
      </w:pPr>
    </w:p>
    <w:p w:rsidR="00B30ACD" w:rsidRPr="008F277C" w:rsidRDefault="00B30ACD" w:rsidP="00860EBF">
      <w:pPr>
        <w:autoSpaceDE w:val="0"/>
        <w:autoSpaceDN w:val="0"/>
        <w:adjustRightInd w:val="0"/>
        <w:spacing w:after="0" w:line="240" w:lineRule="auto"/>
        <w:rPr>
          <w:rFonts w:ascii="Garamond" w:hAnsi="Garamond" w:cs="TimesNewRoman"/>
          <w:sz w:val="18"/>
          <w:szCs w:val="18"/>
        </w:rPr>
      </w:pPr>
      <w:r>
        <w:rPr>
          <w:rFonts w:ascii="Garamond" w:hAnsi="Garamond"/>
          <w:i/>
          <w:sz w:val="24"/>
          <w:szCs w:val="24"/>
        </w:rPr>
        <w:t xml:space="preserve">                                                        </w:t>
      </w:r>
      <w:r w:rsidRPr="009D5A1F">
        <w:rPr>
          <w:rFonts w:ascii="Garamond" w:hAnsi="Garamond"/>
          <w:i/>
          <w:sz w:val="24"/>
          <w:szCs w:val="24"/>
        </w:rPr>
        <w:t>Sandra Lopes Luí</w:t>
      </w:r>
      <w:r>
        <w:rPr>
          <w:rFonts w:ascii="Garamond" w:hAnsi="Garamond"/>
          <w:i/>
          <w:sz w:val="24"/>
          <w:szCs w:val="24"/>
        </w:rPr>
        <w:t>s</w:t>
      </w:r>
    </w:p>
    <w:p w:rsidR="00B30ACD" w:rsidRDefault="00B30ACD" w:rsidP="00860EBF"/>
    <w:p w:rsidR="00B30ACD" w:rsidRDefault="00B30ACD" w:rsidP="00860EBF"/>
    <w:p w:rsidR="00B30ACD" w:rsidRDefault="00B30ACD" w:rsidP="00860EBF"/>
    <w:p w:rsidR="00B30ACD" w:rsidRPr="00D7475B" w:rsidRDefault="00B30ACD" w:rsidP="00860EBF">
      <w:pPr>
        <w:pStyle w:val="Cabealho2"/>
        <w:rPr>
          <w:i/>
          <w:iCs/>
          <w:color w:val="808080"/>
          <w:sz w:val="24"/>
          <w:szCs w:val="24"/>
        </w:rPr>
      </w:pPr>
      <w:r>
        <w:rPr>
          <w:rStyle w:val="nfaseDiscreto"/>
          <w:sz w:val="24"/>
          <w:szCs w:val="24"/>
        </w:rPr>
        <w:t xml:space="preserve">                                            Faculd</w:t>
      </w:r>
      <w:r w:rsidRPr="005D1B51">
        <w:rPr>
          <w:rStyle w:val="nfaseDiscreto"/>
          <w:sz w:val="24"/>
          <w:szCs w:val="24"/>
        </w:rPr>
        <w:t>ade de Direito de Lisboa</w:t>
      </w:r>
    </w:p>
    <w:p w:rsidR="00B30ACD" w:rsidRPr="00D10E7D" w:rsidRDefault="00B30ACD" w:rsidP="00860EBF">
      <w:pPr>
        <w:autoSpaceDE w:val="0"/>
        <w:autoSpaceDN w:val="0"/>
        <w:adjustRightInd w:val="0"/>
        <w:spacing w:after="0" w:line="240" w:lineRule="auto"/>
        <w:rPr>
          <w:rFonts w:ascii="Garamond" w:hAnsi="Garamond" w:cs="TimesNewRoman"/>
          <w:b/>
          <w:sz w:val="16"/>
          <w:szCs w:val="16"/>
        </w:rPr>
      </w:pPr>
    </w:p>
    <w:p w:rsidR="00B30ACD" w:rsidRDefault="00B30ACD" w:rsidP="00860EBF">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B30ACD" w:rsidRDefault="00B30ACD" w:rsidP="00860EBF">
      <w:pPr>
        <w:autoSpaceDE w:val="0"/>
        <w:autoSpaceDN w:val="0"/>
        <w:adjustRightInd w:val="0"/>
        <w:spacing w:after="0" w:line="240" w:lineRule="auto"/>
        <w:rPr>
          <w:rFonts w:ascii="Garamond" w:hAnsi="Garamond" w:cs="TimesNewRoman"/>
          <w:sz w:val="18"/>
          <w:szCs w:val="18"/>
        </w:rPr>
      </w:pPr>
    </w:p>
    <w:p w:rsidR="00B30ACD" w:rsidRDefault="00B30ACD" w:rsidP="00860EBF">
      <w:pPr>
        <w:autoSpaceDE w:val="0"/>
        <w:autoSpaceDN w:val="0"/>
        <w:adjustRightInd w:val="0"/>
        <w:spacing w:after="0"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18"/>
          <w:szCs w:val="18"/>
        </w:rPr>
        <w:t>SUB-TURMAS 5 e 6</w:t>
      </w:r>
    </w:p>
    <w:p w:rsidR="00B30ACD" w:rsidRDefault="00B30ACD" w:rsidP="00860EBF">
      <w:pPr>
        <w:autoSpaceDE w:val="0"/>
        <w:autoSpaceDN w:val="0"/>
        <w:adjustRightInd w:val="0"/>
        <w:spacing w:after="0" w:line="240" w:lineRule="auto"/>
        <w:rPr>
          <w:rFonts w:ascii="Garamond" w:hAnsi="Garamond" w:cs="TimesNewRoman"/>
          <w:sz w:val="18"/>
          <w:szCs w:val="18"/>
        </w:rPr>
      </w:pPr>
    </w:p>
    <w:p w:rsidR="00B30ACD" w:rsidRDefault="00B30ACD" w:rsidP="00860EBF">
      <w:pPr>
        <w:autoSpaceDE w:val="0"/>
        <w:autoSpaceDN w:val="0"/>
        <w:adjustRightInd w:val="0"/>
        <w:spacing w:after="0" w:line="240" w:lineRule="auto"/>
        <w:rPr>
          <w:rFonts w:ascii="Garamond" w:hAnsi="Garamond" w:cs="TimesNewRoman"/>
          <w:sz w:val="18"/>
          <w:szCs w:val="18"/>
        </w:rPr>
      </w:pPr>
    </w:p>
    <w:p w:rsidR="00B30ACD" w:rsidRDefault="00B30ACD" w:rsidP="00860EBF">
      <w:pPr>
        <w:autoSpaceDE w:val="0"/>
        <w:autoSpaceDN w:val="0"/>
        <w:adjustRightInd w:val="0"/>
        <w:spacing w:after="0" w:line="240" w:lineRule="auto"/>
        <w:rPr>
          <w:rFonts w:ascii="Garamond" w:hAnsi="Garamond" w:cs="TimesNewRoman"/>
          <w:sz w:val="18"/>
          <w:szCs w:val="18"/>
        </w:rPr>
      </w:pPr>
    </w:p>
    <w:p w:rsidR="00B30ACD" w:rsidRDefault="00B30ACD" w:rsidP="00860EBF">
      <w:pPr>
        <w:autoSpaceDE w:val="0"/>
        <w:autoSpaceDN w:val="0"/>
        <w:adjustRightInd w:val="0"/>
        <w:spacing w:after="0" w:line="240" w:lineRule="auto"/>
        <w:rPr>
          <w:rFonts w:ascii="Garamond" w:hAnsi="Garamond" w:cs="TimesNewRoman"/>
          <w:sz w:val="18"/>
          <w:szCs w:val="18"/>
        </w:rPr>
      </w:pPr>
    </w:p>
    <w:p w:rsidR="00B30ACD" w:rsidRPr="0034544D" w:rsidRDefault="00B30ACD" w:rsidP="00860EBF">
      <w:pPr>
        <w:autoSpaceDE w:val="0"/>
        <w:autoSpaceDN w:val="0"/>
        <w:adjustRightInd w:val="0"/>
        <w:spacing w:after="0" w:line="240" w:lineRule="auto"/>
        <w:rPr>
          <w:rFonts w:ascii="Garamond" w:hAnsi="Garamond" w:cs="TimesNewRoman"/>
          <w:sz w:val="18"/>
          <w:szCs w:val="18"/>
        </w:rPr>
      </w:pPr>
    </w:p>
    <w:p w:rsidR="00B30ACD" w:rsidRDefault="00B30ACD" w:rsidP="00860EBF">
      <w:pPr>
        <w:rPr>
          <w:rFonts w:ascii="Garamond" w:hAnsi="Garamond"/>
          <w:b/>
          <w:sz w:val="28"/>
          <w:szCs w:val="28"/>
        </w:rPr>
      </w:pPr>
      <w:r>
        <w:rPr>
          <w:rFonts w:ascii="Garamond" w:hAnsi="Garamond"/>
          <w:b/>
          <w:sz w:val="28"/>
          <w:szCs w:val="28"/>
        </w:rPr>
        <w:t xml:space="preserve">          </w:t>
      </w:r>
      <w:r w:rsidRPr="00A53951">
        <w:rPr>
          <w:rFonts w:ascii="Garamond" w:hAnsi="Garamond"/>
          <w:b/>
          <w:sz w:val="28"/>
          <w:szCs w:val="28"/>
        </w:rPr>
        <w:t>Casos prát</w:t>
      </w:r>
      <w:r>
        <w:rPr>
          <w:rFonts w:ascii="Garamond" w:hAnsi="Garamond"/>
          <w:b/>
          <w:sz w:val="28"/>
          <w:szCs w:val="28"/>
        </w:rPr>
        <w:t>icos sobre Fontes de Direito e N</w:t>
      </w:r>
      <w:r w:rsidRPr="00A53951">
        <w:rPr>
          <w:rFonts w:ascii="Garamond" w:hAnsi="Garamond"/>
          <w:b/>
          <w:sz w:val="28"/>
          <w:szCs w:val="28"/>
        </w:rPr>
        <w:t>ormas</w:t>
      </w:r>
      <w:r>
        <w:rPr>
          <w:rFonts w:ascii="Garamond" w:hAnsi="Garamond"/>
          <w:b/>
          <w:sz w:val="28"/>
          <w:szCs w:val="28"/>
        </w:rPr>
        <w:t xml:space="preserve"> Jurídicas</w:t>
      </w:r>
    </w:p>
    <w:p w:rsidR="00B30ACD" w:rsidRPr="004C4178" w:rsidRDefault="00B30ACD" w:rsidP="00860EBF">
      <w:pPr>
        <w:rPr>
          <w:rFonts w:ascii="Garamond" w:hAnsi="Garamond"/>
          <w:b/>
        </w:rPr>
      </w:pPr>
    </w:p>
    <w:p w:rsidR="00B30ACD" w:rsidRDefault="00B30ACD" w:rsidP="00860EBF">
      <w:pPr>
        <w:rPr>
          <w:rFonts w:ascii="Garamond" w:hAnsi="Garamond"/>
          <w:b/>
        </w:rPr>
      </w:pPr>
      <w:r w:rsidRPr="004C4178">
        <w:rPr>
          <w:rFonts w:ascii="Garamond" w:hAnsi="Garamond"/>
          <w:b/>
        </w:rPr>
        <w:t>Resolva os seguintes casos práticos, atendendo às matérias supra referidas.</w:t>
      </w:r>
    </w:p>
    <w:p w:rsidR="00B30ACD" w:rsidRPr="004057AF" w:rsidRDefault="00B30ACD" w:rsidP="00860EBF">
      <w:pPr>
        <w:rPr>
          <w:rFonts w:ascii="Garamond" w:hAnsi="Garamond"/>
          <w:b/>
        </w:rPr>
      </w:pPr>
    </w:p>
    <w:p w:rsidR="00B30ACD" w:rsidRDefault="00B30ACD" w:rsidP="00860EBF">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1</w:t>
      </w:r>
    </w:p>
    <w:p w:rsidR="00B30ACD" w:rsidRPr="00C868EC" w:rsidRDefault="00B30ACD" w:rsidP="00860EBF">
      <w:pPr>
        <w:spacing w:after="0" w:line="360" w:lineRule="auto"/>
        <w:rPr>
          <w:rFonts w:ascii="Garamond" w:hAnsi="Garamond"/>
          <w:sz w:val="24"/>
          <w:szCs w:val="24"/>
        </w:rPr>
      </w:pPr>
    </w:p>
    <w:p w:rsidR="00B30ACD" w:rsidRDefault="00B30ACD" w:rsidP="00860EBF">
      <w:pPr>
        <w:spacing w:line="360" w:lineRule="auto"/>
        <w:jc w:val="both"/>
        <w:rPr>
          <w:rFonts w:ascii="Garamond" w:hAnsi="Garamond"/>
          <w:sz w:val="24"/>
          <w:szCs w:val="24"/>
        </w:rPr>
      </w:pPr>
      <w:r>
        <w:rPr>
          <w:rFonts w:ascii="Garamond" w:hAnsi="Garamond"/>
          <w:sz w:val="24"/>
          <w:szCs w:val="24"/>
        </w:rPr>
        <w:t xml:space="preserve">No dia 15 de Outubro de 2003, Cardoso, funcionário de um hospital distrital com a categoria de assistente administrativo principal, requereu a sua aposentação, ao abrigo do art.1 nº1 do </w:t>
      </w:r>
      <w:r w:rsidRPr="004057AF">
        <w:rPr>
          <w:rFonts w:ascii="Garamond" w:hAnsi="Garamond"/>
          <w:b/>
          <w:sz w:val="24"/>
          <w:szCs w:val="24"/>
        </w:rPr>
        <w:t xml:space="preserve">Decreto – lei nº 116/85 </w:t>
      </w:r>
      <w:r>
        <w:rPr>
          <w:rFonts w:ascii="Garamond" w:hAnsi="Garamond"/>
          <w:sz w:val="24"/>
          <w:szCs w:val="24"/>
        </w:rPr>
        <w:t>de 19 de Abril.</w:t>
      </w:r>
    </w:p>
    <w:p w:rsidR="00B30ACD" w:rsidRDefault="00B30ACD" w:rsidP="00860EBF">
      <w:pPr>
        <w:spacing w:line="360" w:lineRule="auto"/>
        <w:jc w:val="both"/>
        <w:rPr>
          <w:rFonts w:ascii="Garamond" w:hAnsi="Garamond"/>
          <w:sz w:val="24"/>
          <w:szCs w:val="24"/>
        </w:rPr>
      </w:pPr>
      <w:r>
        <w:rPr>
          <w:rFonts w:ascii="Garamond" w:hAnsi="Garamond"/>
          <w:sz w:val="24"/>
          <w:szCs w:val="24"/>
        </w:rPr>
        <w:t xml:space="preserve">Em 20 de Fevereiro de 2004, a Caixa Geral de Aposentações indeferiu o requerimento de Cardoso com o fundamento de que no procedimento pertinente, o Conselho de Administração do Hospital não declarou </w:t>
      </w:r>
      <w:r w:rsidRPr="00E367B2">
        <w:rPr>
          <w:rFonts w:ascii="Garamond" w:hAnsi="Garamond"/>
          <w:i/>
          <w:sz w:val="24"/>
          <w:szCs w:val="24"/>
        </w:rPr>
        <w:t>não ter havido qualquer aumento de pessoal na área funcional do funcionário nos últimos dois anos</w:t>
      </w:r>
      <w:r>
        <w:rPr>
          <w:rFonts w:ascii="Garamond" w:hAnsi="Garamond"/>
          <w:sz w:val="24"/>
          <w:szCs w:val="24"/>
        </w:rPr>
        <w:t xml:space="preserve">, conforme exigia para os futuros casos de aposentação de funcionários públicos a alínea a) do nº1 do </w:t>
      </w:r>
      <w:r w:rsidRPr="00E367B2">
        <w:rPr>
          <w:rFonts w:ascii="Garamond" w:hAnsi="Garamond"/>
          <w:b/>
          <w:sz w:val="24"/>
          <w:szCs w:val="24"/>
        </w:rPr>
        <w:t>Despacho nº 867/03/MEF</w:t>
      </w:r>
      <w:r>
        <w:rPr>
          <w:rFonts w:ascii="Garamond" w:hAnsi="Garamond"/>
          <w:sz w:val="24"/>
          <w:szCs w:val="24"/>
        </w:rPr>
        <w:t>, de 5 de Agosto de 2003, exarado pela Ministra de Estado e das Finanças:</w:t>
      </w:r>
    </w:p>
    <w:p w:rsidR="00B30ACD" w:rsidRDefault="00B30ACD" w:rsidP="00F331C0">
      <w:pPr>
        <w:pStyle w:val="PargrafodaLista"/>
        <w:numPr>
          <w:ilvl w:val="0"/>
          <w:numId w:val="109"/>
        </w:numPr>
        <w:spacing w:line="360" w:lineRule="auto"/>
        <w:jc w:val="both"/>
        <w:rPr>
          <w:rFonts w:ascii="Garamond" w:hAnsi="Garamond"/>
          <w:sz w:val="24"/>
          <w:szCs w:val="24"/>
        </w:rPr>
      </w:pPr>
      <w:r>
        <w:rPr>
          <w:rFonts w:ascii="Garamond" w:hAnsi="Garamond"/>
          <w:sz w:val="24"/>
          <w:szCs w:val="24"/>
        </w:rPr>
        <w:t xml:space="preserve">Em 10 de Maio de 2004, Cardoso intentou uma acção administrativa especial, pedindo, designadamente a anulação da decisão da Caixa Geral de Aposentações, </w:t>
      </w:r>
      <w:r>
        <w:rPr>
          <w:rFonts w:ascii="Garamond" w:hAnsi="Garamond"/>
          <w:sz w:val="24"/>
          <w:szCs w:val="24"/>
        </w:rPr>
        <w:lastRenderedPageBreak/>
        <w:t xml:space="preserve">dado que o referido requisito imposto pelo Despacho nº 867/03/MEF, não constava do Decreto-lei nº 116/85, segundo o qual era suficiente uma declaração dos serviços no sentido de </w:t>
      </w:r>
      <w:r w:rsidRPr="004057AF">
        <w:rPr>
          <w:rFonts w:ascii="Garamond" w:hAnsi="Garamond"/>
          <w:i/>
          <w:sz w:val="24"/>
          <w:szCs w:val="24"/>
        </w:rPr>
        <w:t>que não sofreriam prejuízo com a aposentação do funcionário</w:t>
      </w:r>
      <w:r>
        <w:rPr>
          <w:rFonts w:ascii="Garamond" w:hAnsi="Garamond"/>
          <w:sz w:val="24"/>
          <w:szCs w:val="24"/>
        </w:rPr>
        <w:t>. Tem razão?</w:t>
      </w:r>
    </w:p>
    <w:p w:rsidR="00B30ACD" w:rsidRDefault="00B30ACD" w:rsidP="00F331C0">
      <w:pPr>
        <w:pStyle w:val="PargrafodaLista"/>
        <w:numPr>
          <w:ilvl w:val="0"/>
          <w:numId w:val="109"/>
        </w:numPr>
        <w:spacing w:line="360" w:lineRule="auto"/>
        <w:jc w:val="both"/>
        <w:rPr>
          <w:rFonts w:ascii="Garamond" w:hAnsi="Garamond"/>
          <w:sz w:val="24"/>
          <w:szCs w:val="24"/>
        </w:rPr>
      </w:pPr>
      <w:r>
        <w:rPr>
          <w:rFonts w:ascii="Garamond" w:hAnsi="Garamond"/>
          <w:sz w:val="24"/>
          <w:szCs w:val="24"/>
        </w:rPr>
        <w:t>Cardoso alegou ainda que o Despacho nº 867/03/MEF não foi objecto de publicação e por isso não lhe é oponível.</w:t>
      </w:r>
    </w:p>
    <w:p w:rsidR="00B30ACD" w:rsidRDefault="00B30ACD" w:rsidP="00860EBF">
      <w:pPr>
        <w:spacing w:line="360" w:lineRule="auto"/>
        <w:jc w:val="both"/>
        <w:rPr>
          <w:rFonts w:ascii="Garamond" w:hAnsi="Garamond"/>
          <w:b/>
          <w:sz w:val="24"/>
          <w:szCs w:val="24"/>
        </w:rPr>
      </w:pPr>
      <w:r>
        <w:rPr>
          <w:rFonts w:ascii="Garamond" w:hAnsi="Garamond"/>
          <w:b/>
          <w:sz w:val="24"/>
          <w:szCs w:val="24"/>
        </w:rPr>
        <w:t xml:space="preserve">    </w:t>
      </w:r>
      <w:r w:rsidRPr="00654065">
        <w:rPr>
          <w:rFonts w:ascii="Garamond" w:hAnsi="Garamond"/>
          <w:b/>
          <w:sz w:val="24"/>
          <w:szCs w:val="24"/>
        </w:rPr>
        <w:t xml:space="preserve">Quid </w:t>
      </w:r>
      <w:proofErr w:type="spellStart"/>
      <w:r w:rsidRPr="00654065">
        <w:rPr>
          <w:rFonts w:ascii="Garamond" w:hAnsi="Garamond"/>
          <w:b/>
          <w:sz w:val="24"/>
          <w:szCs w:val="24"/>
        </w:rPr>
        <w:t>juris</w:t>
      </w:r>
      <w:proofErr w:type="spellEnd"/>
      <w:r w:rsidRPr="00654065">
        <w:rPr>
          <w:rFonts w:ascii="Garamond" w:hAnsi="Garamond"/>
          <w:b/>
          <w:sz w:val="24"/>
          <w:szCs w:val="24"/>
        </w:rPr>
        <w:t>?</w:t>
      </w:r>
    </w:p>
    <w:p w:rsidR="00B30ACD" w:rsidRDefault="00B30ACD" w:rsidP="00860EBF">
      <w:pPr>
        <w:jc w:val="both"/>
        <w:rPr>
          <w:rFonts w:ascii="Garamond" w:hAnsi="Garamond"/>
          <w:b/>
          <w:sz w:val="24"/>
          <w:szCs w:val="24"/>
        </w:rPr>
      </w:pPr>
    </w:p>
    <w:p w:rsidR="00B30ACD" w:rsidRDefault="00B30ACD" w:rsidP="00860EBF">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2</w:t>
      </w:r>
    </w:p>
    <w:p w:rsidR="00B30ACD" w:rsidRPr="00885C69" w:rsidRDefault="00B30ACD" w:rsidP="00860EBF">
      <w:pPr>
        <w:spacing w:after="0" w:line="360" w:lineRule="auto"/>
        <w:rPr>
          <w:rFonts w:ascii="Garamond" w:hAnsi="Garamond"/>
          <w:sz w:val="24"/>
          <w:szCs w:val="24"/>
        </w:rPr>
      </w:pPr>
    </w:p>
    <w:p w:rsidR="00B30ACD" w:rsidRDefault="00B30ACD" w:rsidP="00860EBF">
      <w:pPr>
        <w:spacing w:line="360" w:lineRule="auto"/>
        <w:jc w:val="both"/>
        <w:rPr>
          <w:rFonts w:ascii="Garamond" w:hAnsi="Garamond"/>
          <w:sz w:val="24"/>
          <w:szCs w:val="24"/>
        </w:rPr>
      </w:pPr>
      <w:r w:rsidRPr="00843725">
        <w:rPr>
          <w:rFonts w:ascii="Garamond" w:hAnsi="Garamond"/>
          <w:sz w:val="24"/>
          <w:szCs w:val="24"/>
        </w:rPr>
        <w:t>No dia 19 de Julho de 2008, Maria intentou contra Manuel uma acção declarativa de condenação</w:t>
      </w:r>
      <w:r>
        <w:rPr>
          <w:rFonts w:ascii="Garamond" w:hAnsi="Garamond"/>
          <w:sz w:val="24"/>
          <w:szCs w:val="24"/>
        </w:rPr>
        <w:t xml:space="preserve"> no tribunal da Comarca de Idanha-a-Nova.</w:t>
      </w:r>
      <w:r w:rsidRPr="00843725">
        <w:rPr>
          <w:rFonts w:ascii="Garamond" w:hAnsi="Garamond"/>
          <w:sz w:val="24"/>
          <w:szCs w:val="24"/>
        </w:rPr>
        <w:t xml:space="preserve"> </w:t>
      </w:r>
    </w:p>
    <w:p w:rsidR="00B30ACD" w:rsidRPr="00843725" w:rsidRDefault="00B30ACD" w:rsidP="00860EBF">
      <w:pPr>
        <w:spacing w:line="360" w:lineRule="auto"/>
        <w:jc w:val="both"/>
        <w:rPr>
          <w:rFonts w:ascii="Garamond" w:hAnsi="Garamond"/>
          <w:sz w:val="24"/>
          <w:szCs w:val="24"/>
        </w:rPr>
      </w:pPr>
      <w:r w:rsidRPr="00843725">
        <w:rPr>
          <w:rFonts w:ascii="Garamond" w:hAnsi="Garamond"/>
          <w:sz w:val="24"/>
          <w:szCs w:val="24"/>
        </w:rPr>
        <w:t>Através de sentença de 8 de Janeiro de 2009, Manuel foi absolvido do pedido. Inconformada, Maria pretende recorrer da decisão, pois acha que ela é contraria ao direito nacional, visto que:</w:t>
      </w:r>
    </w:p>
    <w:p w:rsidR="00B30ACD" w:rsidRDefault="00B30ACD" w:rsidP="00860EBF">
      <w:pPr>
        <w:jc w:val="both"/>
        <w:rPr>
          <w:rFonts w:ascii="Garamond" w:hAnsi="Garamond"/>
          <w:sz w:val="24"/>
          <w:szCs w:val="24"/>
        </w:rPr>
      </w:pPr>
      <w:r w:rsidRPr="00843725">
        <w:rPr>
          <w:rFonts w:ascii="Garamond" w:hAnsi="Garamond"/>
          <w:sz w:val="24"/>
          <w:szCs w:val="24"/>
        </w:rPr>
        <w:t xml:space="preserve">- </w:t>
      </w:r>
      <w:proofErr w:type="gramStart"/>
      <w:r>
        <w:rPr>
          <w:rFonts w:ascii="Garamond" w:hAnsi="Garamond"/>
          <w:sz w:val="24"/>
          <w:szCs w:val="24"/>
        </w:rPr>
        <w:t>por</w:t>
      </w:r>
      <w:proofErr w:type="gramEnd"/>
      <w:r>
        <w:rPr>
          <w:rFonts w:ascii="Garamond" w:hAnsi="Garamond"/>
          <w:sz w:val="24"/>
          <w:szCs w:val="24"/>
        </w:rPr>
        <w:t xml:space="preserve"> um lado, contraria vários acórdãos de um Tribunal da Relação</w:t>
      </w:r>
    </w:p>
    <w:p w:rsidR="00B30ACD" w:rsidRDefault="00B30ACD" w:rsidP="00860EBF">
      <w:pPr>
        <w:jc w:val="both"/>
        <w:rPr>
          <w:rFonts w:ascii="Garamond" w:hAnsi="Garamond"/>
          <w:sz w:val="24"/>
          <w:szCs w:val="24"/>
        </w:rPr>
      </w:pPr>
      <w:r>
        <w:rPr>
          <w:rFonts w:ascii="Garamond" w:hAnsi="Garamond"/>
          <w:sz w:val="24"/>
          <w:szCs w:val="24"/>
        </w:rPr>
        <w:t xml:space="preserve">- </w:t>
      </w:r>
      <w:proofErr w:type="gramStart"/>
      <w:r>
        <w:rPr>
          <w:rFonts w:ascii="Garamond" w:hAnsi="Garamond"/>
          <w:sz w:val="24"/>
          <w:szCs w:val="24"/>
        </w:rPr>
        <w:t>por</w:t>
      </w:r>
      <w:proofErr w:type="gramEnd"/>
      <w:r>
        <w:rPr>
          <w:rFonts w:ascii="Garamond" w:hAnsi="Garamond"/>
          <w:sz w:val="24"/>
          <w:szCs w:val="24"/>
        </w:rPr>
        <w:t xml:space="preserve"> outro lado, contraria todos os autores nacionais que escreveram sobre o assunto.</w:t>
      </w:r>
    </w:p>
    <w:p w:rsidR="00B30ACD" w:rsidRPr="004057AF" w:rsidRDefault="00B30ACD" w:rsidP="00860EBF">
      <w:pPr>
        <w:jc w:val="both"/>
        <w:rPr>
          <w:rFonts w:ascii="Garamond" w:hAnsi="Garamond"/>
          <w:sz w:val="24"/>
          <w:szCs w:val="24"/>
        </w:rPr>
      </w:pPr>
      <w:r w:rsidRPr="0094581B">
        <w:rPr>
          <w:rFonts w:ascii="Garamond" w:hAnsi="Garamond"/>
          <w:b/>
          <w:sz w:val="24"/>
          <w:szCs w:val="24"/>
        </w:rPr>
        <w:t>Quid Juris?</w:t>
      </w:r>
    </w:p>
    <w:p w:rsidR="00B30ACD" w:rsidRDefault="00B30ACD" w:rsidP="00860EBF">
      <w:pPr>
        <w:jc w:val="both"/>
        <w:rPr>
          <w:rFonts w:ascii="Garamond" w:hAnsi="Garamond"/>
          <w:b/>
          <w:sz w:val="24"/>
          <w:szCs w:val="24"/>
        </w:rPr>
      </w:pPr>
    </w:p>
    <w:p w:rsidR="00B30ACD" w:rsidRDefault="00B30ACD" w:rsidP="00860EBF">
      <w:pPr>
        <w:jc w:val="both"/>
        <w:rPr>
          <w:rFonts w:ascii="Garamond" w:hAnsi="Garamond"/>
          <w:b/>
          <w:sz w:val="24"/>
          <w:szCs w:val="24"/>
        </w:rPr>
      </w:pPr>
    </w:p>
    <w:p w:rsidR="00B30ACD" w:rsidRDefault="00B30ACD" w:rsidP="00860EBF">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3</w:t>
      </w:r>
    </w:p>
    <w:p w:rsidR="00B30ACD" w:rsidRPr="00E87670" w:rsidRDefault="00B30ACD" w:rsidP="00860EBF">
      <w:pPr>
        <w:spacing w:after="0" w:line="360" w:lineRule="auto"/>
        <w:rPr>
          <w:rFonts w:ascii="Garamond" w:hAnsi="Garamond"/>
          <w:sz w:val="24"/>
          <w:szCs w:val="24"/>
        </w:rPr>
      </w:pPr>
    </w:p>
    <w:p w:rsidR="00B30ACD" w:rsidRDefault="00B30ACD" w:rsidP="00860EBF">
      <w:pPr>
        <w:spacing w:line="360" w:lineRule="auto"/>
        <w:jc w:val="both"/>
        <w:rPr>
          <w:rFonts w:ascii="Garamond" w:hAnsi="Garamond"/>
          <w:sz w:val="24"/>
          <w:szCs w:val="24"/>
        </w:rPr>
      </w:pPr>
      <w:r w:rsidRPr="00D46EF9">
        <w:rPr>
          <w:rFonts w:ascii="Garamond" w:hAnsi="Garamond"/>
          <w:sz w:val="24"/>
          <w:szCs w:val="24"/>
        </w:rPr>
        <w:t>Através de contrato celebrado a 14 de Set</w:t>
      </w:r>
      <w:r>
        <w:rPr>
          <w:rFonts w:ascii="Garamond" w:hAnsi="Garamond"/>
          <w:sz w:val="24"/>
          <w:szCs w:val="24"/>
        </w:rPr>
        <w:t>embro de 2008, Natércia (empresá</w:t>
      </w:r>
      <w:r w:rsidRPr="00D46EF9">
        <w:rPr>
          <w:rFonts w:ascii="Garamond" w:hAnsi="Garamond"/>
          <w:sz w:val="24"/>
          <w:szCs w:val="24"/>
        </w:rPr>
        <w:t xml:space="preserve">ria em nome individual), arrendou à sociedade Campos e Irmãos, </w:t>
      </w:r>
      <w:proofErr w:type="spellStart"/>
      <w:r w:rsidRPr="00D46EF9">
        <w:rPr>
          <w:rFonts w:ascii="Garamond" w:hAnsi="Garamond"/>
          <w:sz w:val="24"/>
          <w:szCs w:val="24"/>
        </w:rPr>
        <w:t>Lda</w:t>
      </w:r>
      <w:proofErr w:type="spellEnd"/>
      <w:r w:rsidRPr="00D46EF9">
        <w:rPr>
          <w:rFonts w:ascii="Garamond" w:hAnsi="Garamond"/>
          <w:sz w:val="24"/>
          <w:szCs w:val="24"/>
        </w:rPr>
        <w:t>, a fachada de um edifício</w:t>
      </w:r>
      <w:r>
        <w:rPr>
          <w:rFonts w:ascii="Garamond" w:hAnsi="Garamond"/>
          <w:sz w:val="24"/>
          <w:szCs w:val="24"/>
        </w:rPr>
        <w:t xml:space="preserve"> de que é proprietária, com a finalidade de afixação de publicidade. Quanto à renda apenas convencionaram que seria de 200 euros mensais.</w:t>
      </w:r>
    </w:p>
    <w:p w:rsidR="00B30ACD" w:rsidRDefault="00B30ACD" w:rsidP="00860EBF">
      <w:pPr>
        <w:spacing w:line="360" w:lineRule="auto"/>
        <w:jc w:val="both"/>
        <w:rPr>
          <w:rFonts w:ascii="Garamond" w:hAnsi="Garamond"/>
          <w:sz w:val="24"/>
          <w:szCs w:val="24"/>
        </w:rPr>
      </w:pPr>
      <w:r>
        <w:rPr>
          <w:rFonts w:ascii="Garamond" w:hAnsi="Garamond"/>
          <w:sz w:val="24"/>
          <w:szCs w:val="24"/>
        </w:rPr>
        <w:t xml:space="preserve">Num litígio judicial em que ambas são partes, Natércia argumenta que nos termos do </w:t>
      </w:r>
      <w:proofErr w:type="spellStart"/>
      <w:r>
        <w:rPr>
          <w:rFonts w:ascii="Garamond" w:hAnsi="Garamond"/>
          <w:sz w:val="24"/>
          <w:szCs w:val="24"/>
        </w:rPr>
        <w:t>art</w:t>
      </w:r>
      <w:proofErr w:type="spellEnd"/>
      <w:r>
        <w:rPr>
          <w:rFonts w:ascii="Garamond" w:hAnsi="Garamond"/>
          <w:sz w:val="24"/>
          <w:szCs w:val="24"/>
        </w:rPr>
        <w:t xml:space="preserve">. 1039 nº1 do CC, as rendas a que dizem respeito as facturas que ia apresentando à locatária devem ser pagas no último dia do respectivo mês. Mas a sociedade locatária invoca que no sector da actividade em causa existe a prática de a obrigação de pagamento do valor </w:t>
      </w:r>
      <w:r>
        <w:rPr>
          <w:rFonts w:ascii="Garamond" w:hAnsi="Garamond"/>
          <w:sz w:val="24"/>
          <w:szCs w:val="24"/>
        </w:rPr>
        <w:lastRenderedPageBreak/>
        <w:t xml:space="preserve">facturado se vencer 30 dias após o período a que respeita – e por isso, pagou sempre atempadamente o aluguer. </w:t>
      </w:r>
    </w:p>
    <w:p w:rsidR="00B30ACD" w:rsidRDefault="00B30ACD" w:rsidP="00860EBF">
      <w:pPr>
        <w:spacing w:line="360" w:lineRule="auto"/>
        <w:jc w:val="both"/>
        <w:rPr>
          <w:rFonts w:ascii="Garamond" w:hAnsi="Garamond"/>
          <w:sz w:val="24"/>
          <w:szCs w:val="24"/>
        </w:rPr>
      </w:pPr>
      <w:r>
        <w:rPr>
          <w:rFonts w:ascii="Garamond" w:hAnsi="Garamond"/>
          <w:sz w:val="24"/>
          <w:szCs w:val="24"/>
        </w:rPr>
        <w:t>Terá Natércia direito à indemnização por mora o cumprimento da obrigação de pagamento da renda, conforme pede em juízo?</w:t>
      </w:r>
    </w:p>
    <w:p w:rsidR="00B30ACD" w:rsidRPr="00487D8A" w:rsidRDefault="00B30ACD" w:rsidP="00860EBF">
      <w:pPr>
        <w:jc w:val="both"/>
        <w:rPr>
          <w:rFonts w:ascii="Garamond" w:hAnsi="Garamond"/>
          <w:b/>
          <w:sz w:val="24"/>
          <w:szCs w:val="24"/>
        </w:rPr>
      </w:pPr>
      <w:r w:rsidRPr="00487D8A">
        <w:rPr>
          <w:rFonts w:ascii="Garamond" w:hAnsi="Garamond"/>
          <w:b/>
          <w:sz w:val="24"/>
          <w:szCs w:val="24"/>
        </w:rPr>
        <w:t xml:space="preserve">Quid </w:t>
      </w:r>
      <w:proofErr w:type="spellStart"/>
      <w:r w:rsidRPr="00487D8A">
        <w:rPr>
          <w:rFonts w:ascii="Garamond" w:hAnsi="Garamond"/>
          <w:b/>
          <w:sz w:val="24"/>
          <w:szCs w:val="24"/>
        </w:rPr>
        <w:t>juris</w:t>
      </w:r>
      <w:proofErr w:type="spellEnd"/>
      <w:r w:rsidRPr="00487D8A">
        <w:rPr>
          <w:rFonts w:ascii="Garamond" w:hAnsi="Garamond"/>
          <w:b/>
          <w:sz w:val="24"/>
          <w:szCs w:val="24"/>
        </w:rPr>
        <w:t>?</w:t>
      </w:r>
    </w:p>
    <w:p w:rsidR="00B30ACD" w:rsidRDefault="00B30ACD" w:rsidP="00860EBF">
      <w:pPr>
        <w:jc w:val="both"/>
        <w:rPr>
          <w:rFonts w:ascii="Garamond" w:hAnsi="Garamond"/>
          <w:sz w:val="24"/>
          <w:szCs w:val="24"/>
        </w:rPr>
      </w:pPr>
    </w:p>
    <w:p w:rsidR="00B30ACD" w:rsidRDefault="00B30ACD" w:rsidP="00860EBF">
      <w:pPr>
        <w:jc w:val="both"/>
        <w:rPr>
          <w:rFonts w:ascii="Garamond" w:hAnsi="Garamond"/>
          <w:sz w:val="24"/>
          <w:szCs w:val="24"/>
        </w:rPr>
      </w:pPr>
    </w:p>
    <w:p w:rsidR="00B30ACD" w:rsidRDefault="00B30ACD" w:rsidP="00860EBF">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4</w:t>
      </w:r>
    </w:p>
    <w:p w:rsidR="00B30ACD" w:rsidRPr="001278A2" w:rsidRDefault="00B30ACD" w:rsidP="00860EBF">
      <w:pPr>
        <w:spacing w:after="0" w:line="360" w:lineRule="auto"/>
        <w:rPr>
          <w:rFonts w:ascii="Garamond" w:hAnsi="Garamond"/>
          <w:sz w:val="24"/>
          <w:szCs w:val="24"/>
        </w:rPr>
      </w:pPr>
    </w:p>
    <w:p w:rsidR="00B30ACD" w:rsidRDefault="00B30ACD" w:rsidP="00860EBF">
      <w:pPr>
        <w:spacing w:line="360" w:lineRule="auto"/>
        <w:jc w:val="both"/>
        <w:rPr>
          <w:rFonts w:ascii="Garamond" w:hAnsi="Garamond"/>
          <w:sz w:val="24"/>
          <w:szCs w:val="24"/>
        </w:rPr>
      </w:pPr>
      <w:r>
        <w:rPr>
          <w:rFonts w:ascii="Garamond" w:hAnsi="Garamond"/>
          <w:sz w:val="24"/>
          <w:szCs w:val="24"/>
        </w:rPr>
        <w:t xml:space="preserve">A </w:t>
      </w:r>
      <w:r w:rsidRPr="00433EFA">
        <w:rPr>
          <w:rFonts w:ascii="Garamond" w:hAnsi="Garamond"/>
          <w:b/>
          <w:sz w:val="24"/>
          <w:szCs w:val="24"/>
        </w:rPr>
        <w:t>Portaria nº1/2000</w:t>
      </w:r>
      <w:r>
        <w:rPr>
          <w:rFonts w:ascii="Garamond" w:hAnsi="Garamond"/>
          <w:sz w:val="24"/>
          <w:szCs w:val="24"/>
        </w:rPr>
        <w:t xml:space="preserve"> de 25 de Janeiro</w:t>
      </w:r>
      <w:proofErr w:type="gramStart"/>
      <w:r>
        <w:rPr>
          <w:rFonts w:ascii="Garamond" w:hAnsi="Garamond"/>
          <w:sz w:val="24"/>
          <w:szCs w:val="24"/>
        </w:rPr>
        <w:t>,</w:t>
      </w:r>
      <w:proofErr w:type="gramEnd"/>
      <w:r>
        <w:rPr>
          <w:rFonts w:ascii="Garamond" w:hAnsi="Garamond"/>
          <w:sz w:val="24"/>
          <w:szCs w:val="24"/>
        </w:rPr>
        <w:t xml:space="preserve"> determinou a substituição da fragata Vasco da Gama com todos os seus tripulantes pela fragata Comandante Hermenegildo Capelo com todos os seus tripulantes na missão portuguesa participante no processo de restauração da paz e segurança em Timor Leste. </w:t>
      </w:r>
      <w:r w:rsidRPr="00433EFA">
        <w:rPr>
          <w:rFonts w:ascii="Garamond" w:hAnsi="Garamond"/>
          <w:b/>
          <w:sz w:val="24"/>
          <w:szCs w:val="24"/>
        </w:rPr>
        <w:t>Trata-se de uma lei?</w:t>
      </w:r>
    </w:p>
    <w:p w:rsidR="00B30ACD" w:rsidRDefault="00B30ACD" w:rsidP="00860EBF">
      <w:pPr>
        <w:spacing w:line="360" w:lineRule="auto"/>
        <w:jc w:val="both"/>
        <w:rPr>
          <w:rFonts w:ascii="Garamond" w:hAnsi="Garamond"/>
          <w:sz w:val="24"/>
          <w:szCs w:val="24"/>
        </w:rPr>
      </w:pPr>
    </w:p>
    <w:p w:rsidR="00B30ACD" w:rsidRDefault="00B30ACD" w:rsidP="00860EBF">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5</w:t>
      </w:r>
    </w:p>
    <w:p w:rsidR="00B30ACD" w:rsidRPr="001278A2" w:rsidRDefault="00B30ACD" w:rsidP="00860EBF">
      <w:pPr>
        <w:spacing w:after="0" w:line="360" w:lineRule="auto"/>
        <w:rPr>
          <w:rFonts w:ascii="Garamond" w:hAnsi="Garamond"/>
          <w:sz w:val="24"/>
          <w:szCs w:val="24"/>
        </w:rPr>
      </w:pPr>
    </w:p>
    <w:p w:rsidR="00B30ACD" w:rsidRDefault="00B30ACD" w:rsidP="00860EBF">
      <w:pPr>
        <w:spacing w:line="360" w:lineRule="auto"/>
        <w:jc w:val="both"/>
        <w:rPr>
          <w:rFonts w:ascii="Garamond" w:hAnsi="Garamond"/>
          <w:sz w:val="24"/>
          <w:szCs w:val="24"/>
        </w:rPr>
      </w:pPr>
      <w:r>
        <w:rPr>
          <w:rFonts w:ascii="Garamond" w:hAnsi="Garamond"/>
          <w:sz w:val="24"/>
          <w:szCs w:val="24"/>
        </w:rPr>
        <w:t xml:space="preserve">Uma cheia destruiu a 31 de Dezembro de 2005 </w:t>
      </w:r>
      <w:proofErr w:type="gramStart"/>
      <w:r>
        <w:rPr>
          <w:rFonts w:ascii="Garamond" w:hAnsi="Garamond"/>
          <w:sz w:val="24"/>
          <w:szCs w:val="24"/>
        </w:rPr>
        <w:t>os rés-do-chão</w:t>
      </w:r>
      <w:proofErr w:type="gramEnd"/>
      <w:r>
        <w:rPr>
          <w:rFonts w:ascii="Garamond" w:hAnsi="Garamond"/>
          <w:sz w:val="24"/>
          <w:szCs w:val="24"/>
        </w:rPr>
        <w:t xml:space="preserve"> de sete edifícios da Ribeira no Porto. Porque lá moravam os seus proprietários e as respectivas famílias, todos eles com sérias necessidades económicas, e os edifícios em causa têm grande interesse histórico turístico, o Governo fez publicar um decreto-lei que dizia o seguinte:</w:t>
      </w:r>
    </w:p>
    <w:p w:rsidR="00B30ACD" w:rsidRDefault="00B30ACD" w:rsidP="00860EBF">
      <w:pPr>
        <w:spacing w:line="360" w:lineRule="auto"/>
        <w:jc w:val="both"/>
        <w:rPr>
          <w:rFonts w:ascii="Garamond" w:hAnsi="Garamond"/>
          <w:i/>
          <w:sz w:val="24"/>
          <w:szCs w:val="24"/>
        </w:rPr>
      </w:pPr>
      <w:proofErr w:type="spellStart"/>
      <w:r w:rsidRPr="00433EFA">
        <w:rPr>
          <w:rFonts w:ascii="Garamond" w:hAnsi="Garamond"/>
          <w:sz w:val="24"/>
          <w:szCs w:val="24"/>
        </w:rPr>
        <w:t>Art</w:t>
      </w:r>
      <w:proofErr w:type="spellEnd"/>
      <w:r w:rsidRPr="00433EFA">
        <w:rPr>
          <w:rFonts w:ascii="Garamond" w:hAnsi="Garamond"/>
          <w:sz w:val="24"/>
          <w:szCs w:val="24"/>
        </w:rPr>
        <w:t>. 1</w:t>
      </w:r>
      <w:r>
        <w:rPr>
          <w:rFonts w:ascii="Garamond" w:hAnsi="Garamond"/>
          <w:sz w:val="24"/>
          <w:szCs w:val="24"/>
        </w:rPr>
        <w:t>:</w:t>
      </w:r>
      <w:r>
        <w:rPr>
          <w:rFonts w:ascii="Garamond" w:hAnsi="Garamond"/>
          <w:i/>
          <w:sz w:val="24"/>
          <w:szCs w:val="24"/>
        </w:rPr>
        <w:t xml:space="preserve"> </w:t>
      </w:r>
      <w:r w:rsidRPr="009834FE">
        <w:rPr>
          <w:rFonts w:ascii="Garamond" w:hAnsi="Garamond"/>
          <w:i/>
          <w:sz w:val="24"/>
          <w:szCs w:val="24"/>
        </w:rPr>
        <w:t xml:space="preserve">É concedido um subsídio a fundo perdido, até ao valor de 30 mil euros a cada um, em favor dos proprietários </w:t>
      </w:r>
      <w:proofErr w:type="gramStart"/>
      <w:r w:rsidRPr="009834FE">
        <w:rPr>
          <w:rFonts w:ascii="Garamond" w:hAnsi="Garamond"/>
          <w:i/>
          <w:sz w:val="24"/>
          <w:szCs w:val="24"/>
        </w:rPr>
        <w:t>dos rés-do-chão</w:t>
      </w:r>
      <w:proofErr w:type="gramEnd"/>
      <w:r>
        <w:rPr>
          <w:rFonts w:ascii="Garamond" w:hAnsi="Garamond"/>
          <w:i/>
          <w:sz w:val="24"/>
          <w:szCs w:val="24"/>
        </w:rPr>
        <w:t xml:space="preserve"> dos edifícios da Ribeira no P</w:t>
      </w:r>
      <w:r w:rsidRPr="009834FE">
        <w:rPr>
          <w:rFonts w:ascii="Garamond" w:hAnsi="Garamond"/>
          <w:i/>
          <w:sz w:val="24"/>
          <w:szCs w:val="24"/>
        </w:rPr>
        <w:t>ort</w:t>
      </w:r>
      <w:r>
        <w:rPr>
          <w:rFonts w:ascii="Garamond" w:hAnsi="Garamond"/>
          <w:i/>
          <w:sz w:val="24"/>
          <w:szCs w:val="24"/>
        </w:rPr>
        <w:t>o, atingidos pela cheia de 31 d</w:t>
      </w:r>
      <w:r w:rsidRPr="009834FE">
        <w:rPr>
          <w:rFonts w:ascii="Garamond" w:hAnsi="Garamond"/>
          <w:i/>
          <w:sz w:val="24"/>
          <w:szCs w:val="24"/>
        </w:rPr>
        <w:t>e</w:t>
      </w:r>
      <w:r>
        <w:rPr>
          <w:rFonts w:ascii="Garamond" w:hAnsi="Garamond"/>
          <w:i/>
          <w:sz w:val="24"/>
          <w:szCs w:val="24"/>
        </w:rPr>
        <w:t xml:space="preserve"> </w:t>
      </w:r>
      <w:r w:rsidRPr="009834FE">
        <w:rPr>
          <w:rFonts w:ascii="Garamond" w:hAnsi="Garamond"/>
          <w:i/>
          <w:sz w:val="24"/>
          <w:szCs w:val="24"/>
        </w:rPr>
        <w:t>Dezembro</w:t>
      </w:r>
      <w:r>
        <w:rPr>
          <w:rFonts w:ascii="Garamond" w:hAnsi="Garamond"/>
          <w:i/>
          <w:sz w:val="24"/>
          <w:szCs w:val="24"/>
        </w:rPr>
        <w:t>.</w:t>
      </w:r>
    </w:p>
    <w:p w:rsidR="00B30ACD" w:rsidRDefault="00B30ACD" w:rsidP="00860EBF">
      <w:pPr>
        <w:spacing w:line="360" w:lineRule="auto"/>
        <w:jc w:val="both"/>
        <w:rPr>
          <w:rFonts w:ascii="Garamond" w:hAnsi="Garamond"/>
          <w:i/>
          <w:sz w:val="24"/>
          <w:szCs w:val="24"/>
        </w:rPr>
      </w:pPr>
      <w:proofErr w:type="spellStart"/>
      <w:r w:rsidRPr="00433EFA">
        <w:rPr>
          <w:rFonts w:ascii="Garamond" w:hAnsi="Garamond"/>
          <w:sz w:val="24"/>
          <w:szCs w:val="24"/>
        </w:rPr>
        <w:t>Art</w:t>
      </w:r>
      <w:proofErr w:type="spellEnd"/>
      <w:r w:rsidRPr="00433EFA">
        <w:rPr>
          <w:rFonts w:ascii="Garamond" w:hAnsi="Garamond"/>
          <w:sz w:val="24"/>
          <w:szCs w:val="24"/>
        </w:rPr>
        <w:t xml:space="preserve"> 2</w:t>
      </w:r>
      <w:r>
        <w:rPr>
          <w:rFonts w:ascii="Garamond" w:hAnsi="Garamond"/>
          <w:sz w:val="24"/>
          <w:szCs w:val="24"/>
        </w:rPr>
        <w:t>:</w:t>
      </w:r>
      <w:r>
        <w:rPr>
          <w:rFonts w:ascii="Garamond" w:hAnsi="Garamond"/>
          <w:i/>
          <w:sz w:val="24"/>
          <w:szCs w:val="24"/>
        </w:rPr>
        <w:t xml:space="preserve"> Idêntico subsídio será concedido aos proprietários dos edifícios ou suas fracções, situados nas margens do douro ou do Tejo, que venham a ser severamente afectados por cheias extraordinárias.</w:t>
      </w:r>
    </w:p>
    <w:p w:rsidR="00B30ACD" w:rsidRPr="00A030B2" w:rsidRDefault="00B30ACD" w:rsidP="00860EBF">
      <w:pPr>
        <w:spacing w:line="360" w:lineRule="auto"/>
        <w:jc w:val="both"/>
        <w:rPr>
          <w:rFonts w:ascii="Garamond" w:hAnsi="Garamond"/>
          <w:b/>
          <w:sz w:val="24"/>
          <w:szCs w:val="24"/>
        </w:rPr>
      </w:pPr>
      <w:r w:rsidRPr="00A030B2">
        <w:rPr>
          <w:rFonts w:ascii="Garamond" w:hAnsi="Garamond"/>
          <w:b/>
          <w:sz w:val="24"/>
          <w:szCs w:val="24"/>
        </w:rPr>
        <w:t xml:space="preserve">Analise o </w:t>
      </w:r>
      <w:proofErr w:type="spellStart"/>
      <w:r w:rsidRPr="00A030B2">
        <w:rPr>
          <w:rFonts w:ascii="Garamond" w:hAnsi="Garamond"/>
          <w:b/>
          <w:sz w:val="24"/>
          <w:szCs w:val="24"/>
        </w:rPr>
        <w:t>art</w:t>
      </w:r>
      <w:proofErr w:type="spellEnd"/>
      <w:r w:rsidRPr="00A030B2">
        <w:rPr>
          <w:rFonts w:ascii="Garamond" w:hAnsi="Garamond"/>
          <w:b/>
          <w:sz w:val="24"/>
          <w:szCs w:val="24"/>
        </w:rPr>
        <w:t xml:space="preserve">. 1 e 2 separadamente e diga se são leis. Tenha em conta os </w:t>
      </w:r>
      <w:proofErr w:type="spellStart"/>
      <w:r w:rsidRPr="00A030B2">
        <w:rPr>
          <w:rFonts w:ascii="Garamond" w:hAnsi="Garamond"/>
          <w:b/>
          <w:sz w:val="24"/>
          <w:szCs w:val="24"/>
        </w:rPr>
        <w:t>arts</w:t>
      </w:r>
      <w:proofErr w:type="spellEnd"/>
      <w:r w:rsidRPr="00A030B2">
        <w:rPr>
          <w:rFonts w:ascii="Garamond" w:hAnsi="Garamond"/>
          <w:b/>
          <w:sz w:val="24"/>
          <w:szCs w:val="24"/>
        </w:rPr>
        <w:t xml:space="preserve"> 1 nº1 do CC e 18 nº3 da CRP.</w:t>
      </w:r>
    </w:p>
    <w:p w:rsidR="00B30ACD" w:rsidRDefault="00B30ACD" w:rsidP="00860EBF">
      <w:pPr>
        <w:jc w:val="both"/>
        <w:rPr>
          <w:rFonts w:ascii="Garamond" w:hAnsi="Garamond"/>
          <w:sz w:val="24"/>
          <w:szCs w:val="24"/>
        </w:rPr>
      </w:pPr>
    </w:p>
    <w:p w:rsidR="00B30ACD" w:rsidRDefault="00B30ACD" w:rsidP="00860EBF">
      <w:pPr>
        <w:spacing w:after="0" w:line="360" w:lineRule="auto"/>
        <w:rPr>
          <w:rFonts w:ascii="Garamond" w:hAnsi="Garamond"/>
          <w:b/>
          <w:sz w:val="24"/>
          <w:szCs w:val="24"/>
        </w:rPr>
      </w:pPr>
      <w:r>
        <w:rPr>
          <w:rFonts w:ascii="Garamond" w:hAnsi="Garamond"/>
          <w:b/>
          <w:sz w:val="24"/>
          <w:szCs w:val="24"/>
        </w:rPr>
        <w:lastRenderedPageBreak/>
        <w:t>Caso Prático n</w:t>
      </w:r>
      <w:r w:rsidRPr="00125394">
        <w:rPr>
          <w:rFonts w:ascii="Garamond" w:hAnsi="Garamond"/>
          <w:b/>
          <w:sz w:val="24"/>
          <w:szCs w:val="24"/>
        </w:rPr>
        <w:t xml:space="preserve">.º </w:t>
      </w:r>
      <w:r>
        <w:rPr>
          <w:rFonts w:ascii="Garamond" w:hAnsi="Garamond"/>
          <w:b/>
          <w:sz w:val="24"/>
          <w:szCs w:val="24"/>
        </w:rPr>
        <w:t>6</w:t>
      </w:r>
    </w:p>
    <w:p w:rsidR="00B30ACD" w:rsidRPr="001278A2" w:rsidRDefault="00B30ACD" w:rsidP="00860EBF">
      <w:pPr>
        <w:spacing w:after="0" w:line="360" w:lineRule="auto"/>
        <w:rPr>
          <w:rFonts w:ascii="Garamond" w:hAnsi="Garamond"/>
          <w:sz w:val="24"/>
          <w:szCs w:val="24"/>
        </w:rPr>
      </w:pPr>
    </w:p>
    <w:p w:rsidR="00B30ACD" w:rsidRDefault="00B30ACD" w:rsidP="00860EBF">
      <w:pPr>
        <w:spacing w:line="360" w:lineRule="auto"/>
        <w:jc w:val="both"/>
        <w:rPr>
          <w:rFonts w:ascii="Garamond" w:hAnsi="Garamond"/>
          <w:sz w:val="24"/>
          <w:szCs w:val="24"/>
        </w:rPr>
      </w:pPr>
      <w:r>
        <w:rPr>
          <w:rFonts w:ascii="Garamond" w:hAnsi="Garamond"/>
          <w:sz w:val="24"/>
          <w:szCs w:val="24"/>
        </w:rPr>
        <w:t>A aldeia da Dona Eugenia não tem água canalizada, havendo apenas um chafariz. Para dar prevalência às necessidades das famílias, os animais só podem beber água à tarde.</w:t>
      </w:r>
    </w:p>
    <w:p w:rsidR="00B30ACD" w:rsidRDefault="00B30ACD" w:rsidP="00860EBF">
      <w:pPr>
        <w:spacing w:line="360" w:lineRule="auto"/>
        <w:jc w:val="both"/>
        <w:rPr>
          <w:rFonts w:ascii="Garamond" w:hAnsi="Garamond"/>
          <w:sz w:val="24"/>
          <w:szCs w:val="24"/>
        </w:rPr>
      </w:pPr>
      <w:r>
        <w:rPr>
          <w:rFonts w:ascii="Garamond" w:hAnsi="Garamond"/>
          <w:sz w:val="24"/>
          <w:szCs w:val="24"/>
        </w:rPr>
        <w:t>Domingos, acabado de chegar à aldeia, foi encher vasilhas para dar de beber às suas vacas às 10 horas da manha. Foi interpelado por alguns populares que lhe impuseram o pagamento de uma multa de 30 euros, alegando o costume da aldeia. As quantias recolhidas</w:t>
      </w:r>
      <w:proofErr w:type="gramStart"/>
      <w:r>
        <w:rPr>
          <w:rFonts w:ascii="Garamond" w:hAnsi="Garamond"/>
          <w:sz w:val="24"/>
          <w:szCs w:val="24"/>
        </w:rPr>
        <w:t>,</w:t>
      </w:r>
      <w:proofErr w:type="gramEnd"/>
      <w:r>
        <w:rPr>
          <w:rFonts w:ascii="Garamond" w:hAnsi="Garamond"/>
          <w:sz w:val="24"/>
          <w:szCs w:val="24"/>
        </w:rPr>
        <w:t xml:space="preserve"> constituem um fundo para ajudar na instalação da canalização.</w:t>
      </w:r>
    </w:p>
    <w:p w:rsidR="00B30ACD" w:rsidRDefault="00B30ACD" w:rsidP="00860EBF">
      <w:pPr>
        <w:jc w:val="both"/>
        <w:rPr>
          <w:rFonts w:ascii="Garamond" w:hAnsi="Garamond"/>
          <w:b/>
          <w:sz w:val="24"/>
          <w:szCs w:val="24"/>
        </w:rPr>
      </w:pPr>
      <w:r>
        <w:rPr>
          <w:rFonts w:ascii="Garamond" w:hAnsi="Garamond"/>
          <w:b/>
          <w:sz w:val="24"/>
          <w:szCs w:val="24"/>
        </w:rPr>
        <w:t xml:space="preserve">Quid </w:t>
      </w:r>
      <w:proofErr w:type="spellStart"/>
      <w:r>
        <w:rPr>
          <w:rFonts w:ascii="Garamond" w:hAnsi="Garamond"/>
          <w:b/>
          <w:sz w:val="24"/>
          <w:szCs w:val="24"/>
        </w:rPr>
        <w:t>ju</w:t>
      </w:r>
      <w:r w:rsidRPr="00257935">
        <w:rPr>
          <w:rFonts w:ascii="Garamond" w:hAnsi="Garamond"/>
          <w:b/>
          <w:sz w:val="24"/>
          <w:szCs w:val="24"/>
        </w:rPr>
        <w:t>ris</w:t>
      </w:r>
      <w:proofErr w:type="spellEnd"/>
      <w:r w:rsidRPr="00257935">
        <w:rPr>
          <w:rFonts w:ascii="Garamond" w:hAnsi="Garamond"/>
          <w:b/>
          <w:sz w:val="24"/>
          <w:szCs w:val="24"/>
        </w:rPr>
        <w:t>?</w:t>
      </w:r>
    </w:p>
    <w:p w:rsidR="00B30ACD" w:rsidRPr="00257935" w:rsidRDefault="00B30ACD" w:rsidP="00860EBF">
      <w:pPr>
        <w:spacing w:line="360" w:lineRule="auto"/>
        <w:jc w:val="both"/>
        <w:rPr>
          <w:rFonts w:ascii="Garamond" w:hAnsi="Garamond"/>
          <w:b/>
          <w:sz w:val="24"/>
          <w:szCs w:val="24"/>
        </w:rPr>
      </w:pPr>
    </w:p>
    <w:p w:rsidR="00B30ACD" w:rsidRDefault="00B30ACD" w:rsidP="00860EBF">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7</w:t>
      </w:r>
    </w:p>
    <w:p w:rsidR="00B30ACD" w:rsidRPr="001278A2" w:rsidRDefault="00B30ACD" w:rsidP="00860EBF">
      <w:pPr>
        <w:spacing w:after="0" w:line="360" w:lineRule="auto"/>
        <w:rPr>
          <w:rFonts w:ascii="Garamond" w:hAnsi="Garamond"/>
          <w:sz w:val="24"/>
          <w:szCs w:val="24"/>
        </w:rPr>
      </w:pPr>
    </w:p>
    <w:p w:rsidR="00B30ACD" w:rsidRPr="00A030B2" w:rsidRDefault="00B30ACD" w:rsidP="00860EBF">
      <w:pPr>
        <w:spacing w:line="360" w:lineRule="auto"/>
        <w:jc w:val="both"/>
        <w:rPr>
          <w:rFonts w:ascii="Garamond" w:hAnsi="Garamond"/>
          <w:i/>
          <w:sz w:val="24"/>
          <w:szCs w:val="24"/>
        </w:rPr>
      </w:pPr>
      <w:r>
        <w:rPr>
          <w:rFonts w:ascii="Garamond" w:hAnsi="Garamond"/>
          <w:sz w:val="24"/>
          <w:szCs w:val="24"/>
        </w:rPr>
        <w:t xml:space="preserve">Imagine que o governo aprova um Decreto-lei nos termos do qual” </w:t>
      </w:r>
      <w:r w:rsidRPr="00A030B2">
        <w:rPr>
          <w:rFonts w:ascii="Garamond" w:hAnsi="Garamond"/>
          <w:i/>
          <w:sz w:val="24"/>
          <w:szCs w:val="24"/>
        </w:rPr>
        <w:t xml:space="preserve">em todas as escolas </w:t>
      </w:r>
      <w:proofErr w:type="gramStart"/>
      <w:r w:rsidRPr="00A030B2">
        <w:rPr>
          <w:rFonts w:ascii="Garamond" w:hAnsi="Garamond"/>
          <w:i/>
          <w:sz w:val="24"/>
          <w:szCs w:val="24"/>
        </w:rPr>
        <w:t>publicas</w:t>
      </w:r>
      <w:proofErr w:type="gramEnd"/>
      <w:r w:rsidRPr="00A030B2">
        <w:rPr>
          <w:rFonts w:ascii="Garamond" w:hAnsi="Garamond"/>
          <w:i/>
          <w:sz w:val="24"/>
          <w:szCs w:val="24"/>
        </w:rPr>
        <w:t xml:space="preserve"> passa a ser obrigatório a existência de uma sala de lazer munida com televisão por cabo”</w:t>
      </w:r>
    </w:p>
    <w:p w:rsidR="00B30ACD" w:rsidRDefault="00B30ACD" w:rsidP="00860EBF">
      <w:pPr>
        <w:spacing w:line="360" w:lineRule="auto"/>
        <w:jc w:val="both"/>
        <w:rPr>
          <w:rFonts w:ascii="Garamond" w:hAnsi="Garamond"/>
          <w:sz w:val="24"/>
          <w:szCs w:val="24"/>
        </w:rPr>
      </w:pPr>
      <w:r>
        <w:rPr>
          <w:rFonts w:ascii="Garamond" w:hAnsi="Garamond"/>
          <w:sz w:val="24"/>
          <w:szCs w:val="24"/>
        </w:rPr>
        <w:t xml:space="preserve">Sabendo que a única causa de semelhante Decreto-lei foram os pedidos insistentes dos filhos dos membros do Governo, diga se está em causa uma lei em sentido material? </w:t>
      </w:r>
    </w:p>
    <w:p w:rsidR="00B30ACD" w:rsidRDefault="00B30ACD" w:rsidP="00860EBF">
      <w:pPr>
        <w:spacing w:line="360" w:lineRule="auto"/>
        <w:jc w:val="both"/>
        <w:rPr>
          <w:rFonts w:ascii="Garamond" w:hAnsi="Garamond"/>
          <w:sz w:val="24"/>
          <w:szCs w:val="24"/>
        </w:rPr>
      </w:pPr>
      <w:r>
        <w:rPr>
          <w:rFonts w:ascii="Garamond" w:hAnsi="Garamond"/>
          <w:sz w:val="24"/>
          <w:szCs w:val="24"/>
        </w:rPr>
        <w:t xml:space="preserve">Haverá alguma diferença se o referido Decreto-lei previr apenas a criação de salas de lazer nas escolas públicas onde estudem os filhos de membros do Governo? </w:t>
      </w:r>
    </w:p>
    <w:p w:rsidR="00B30ACD" w:rsidRPr="00A030B2" w:rsidRDefault="00B30ACD" w:rsidP="00860EBF">
      <w:pPr>
        <w:spacing w:line="360" w:lineRule="auto"/>
        <w:jc w:val="both"/>
        <w:rPr>
          <w:rFonts w:ascii="Garamond" w:hAnsi="Garamond"/>
          <w:b/>
          <w:sz w:val="24"/>
          <w:szCs w:val="24"/>
        </w:rPr>
      </w:pPr>
      <w:r w:rsidRPr="00A030B2">
        <w:rPr>
          <w:rFonts w:ascii="Garamond" w:hAnsi="Garamond"/>
          <w:b/>
          <w:sz w:val="24"/>
          <w:szCs w:val="24"/>
        </w:rPr>
        <w:t xml:space="preserve">Quid Juris? </w:t>
      </w:r>
    </w:p>
    <w:p w:rsidR="00B30ACD" w:rsidRDefault="00B30ACD" w:rsidP="00860EBF">
      <w:pPr>
        <w:spacing w:line="360" w:lineRule="auto"/>
        <w:jc w:val="both"/>
        <w:rPr>
          <w:rFonts w:ascii="Garamond" w:hAnsi="Garamond"/>
          <w:sz w:val="24"/>
          <w:szCs w:val="24"/>
        </w:rPr>
      </w:pP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p>
    <w:p w:rsidR="00B30ACD" w:rsidRDefault="00B30ACD" w:rsidP="00860EBF">
      <w:pPr>
        <w:spacing w:after="0" w:line="360" w:lineRule="auto"/>
        <w:jc w:val="both"/>
        <w:rPr>
          <w:rFonts w:ascii="Garamond" w:hAnsi="Garamond"/>
          <w:b/>
          <w:sz w:val="24"/>
          <w:szCs w:val="24"/>
        </w:rPr>
      </w:pPr>
      <w:r>
        <w:rPr>
          <w:rFonts w:ascii="Garamond" w:hAnsi="Garamond"/>
          <w:b/>
          <w:sz w:val="24"/>
          <w:szCs w:val="24"/>
        </w:rPr>
        <w:t xml:space="preserve">   </w:t>
      </w:r>
    </w:p>
    <w:p w:rsidR="00B30ACD" w:rsidRDefault="00B30ACD" w:rsidP="00860EBF">
      <w:pPr>
        <w:spacing w:after="0" w:line="360" w:lineRule="auto"/>
        <w:jc w:val="both"/>
        <w:rPr>
          <w:rFonts w:ascii="Garamond" w:hAnsi="Garamond"/>
          <w:b/>
          <w:sz w:val="24"/>
          <w:szCs w:val="24"/>
        </w:rPr>
      </w:pPr>
      <w:r>
        <w:rPr>
          <w:rFonts w:ascii="Garamond" w:hAnsi="Garamond"/>
          <w:b/>
          <w:sz w:val="24"/>
          <w:szCs w:val="24"/>
        </w:rPr>
        <w:t xml:space="preserve">      </w:t>
      </w:r>
    </w:p>
    <w:p w:rsidR="00B30ACD" w:rsidRPr="0023465E" w:rsidRDefault="00B30ACD" w:rsidP="00860EBF">
      <w:pPr>
        <w:autoSpaceDE w:val="0"/>
        <w:autoSpaceDN w:val="0"/>
        <w:adjustRightInd w:val="0"/>
        <w:rPr>
          <w:rFonts w:ascii="Garamond" w:hAnsi="Garamond" w:cs="TimesNewRoman"/>
          <w:sz w:val="24"/>
          <w:szCs w:val="24"/>
        </w:rPr>
      </w:pPr>
      <w:r w:rsidRPr="0023465E">
        <w:rPr>
          <w:rFonts w:ascii="Garamond" w:hAnsi="Garamond" w:cs="TimesNewRoman"/>
          <w:sz w:val="24"/>
          <w:szCs w:val="24"/>
        </w:rPr>
        <w:t xml:space="preserve">                                </w:t>
      </w:r>
      <w:r>
        <w:rPr>
          <w:rFonts w:ascii="Garamond" w:hAnsi="Garamond" w:cs="TimesNewRoman"/>
          <w:sz w:val="24"/>
          <w:szCs w:val="24"/>
        </w:rPr>
        <w:t xml:space="preserve">               </w:t>
      </w:r>
      <w:r w:rsidRPr="0023465E">
        <w:rPr>
          <w:rFonts w:ascii="Garamond" w:hAnsi="Garamond" w:cs="TimesNewRoman"/>
          <w:sz w:val="24"/>
          <w:szCs w:val="24"/>
        </w:rPr>
        <w:t xml:space="preserve">   </w:t>
      </w:r>
      <w:r w:rsidRPr="0023465E">
        <w:rPr>
          <w:rFonts w:ascii="Garamond" w:hAnsi="Garamond"/>
          <w:i/>
          <w:sz w:val="24"/>
          <w:szCs w:val="24"/>
        </w:rPr>
        <w:t xml:space="preserve">   Sandra Lopes Luís</w:t>
      </w:r>
    </w:p>
    <w:p w:rsidR="00B30ACD" w:rsidRDefault="00B30ACD" w:rsidP="00860EBF"/>
    <w:p w:rsidR="00B30ACD" w:rsidRDefault="00B30ACD" w:rsidP="00605B10">
      <w:pPr>
        <w:autoSpaceDE w:val="0"/>
        <w:autoSpaceDN w:val="0"/>
        <w:adjustRightInd w:val="0"/>
        <w:spacing w:after="0" w:line="240" w:lineRule="auto"/>
        <w:rPr>
          <w:rFonts w:ascii="Garamond" w:hAnsi="Garamond" w:cs="Garamond"/>
          <w:b/>
          <w:sz w:val="24"/>
          <w:szCs w:val="24"/>
        </w:rPr>
      </w:pPr>
    </w:p>
    <w:p w:rsidR="00B30ACD" w:rsidRPr="00D7475B" w:rsidRDefault="00B30ACD" w:rsidP="00605B10">
      <w:pPr>
        <w:pStyle w:val="Cabealho2"/>
        <w:rPr>
          <w:i/>
          <w:iCs/>
          <w:color w:val="808080"/>
          <w:sz w:val="24"/>
          <w:szCs w:val="24"/>
        </w:rPr>
      </w:pPr>
      <w:r w:rsidRPr="005D1B51">
        <w:rPr>
          <w:rFonts w:ascii="Garamond" w:hAnsi="Garamond" w:cs="TimesNewRoman"/>
        </w:rPr>
        <w:t xml:space="preserve">        </w:t>
      </w:r>
      <w:r>
        <w:rPr>
          <w:rFonts w:ascii="Garamond" w:hAnsi="Garamond" w:cs="TimesNewRoman"/>
        </w:rPr>
        <w:t xml:space="preserve">                            </w:t>
      </w:r>
      <w:r w:rsidRPr="005D1B51">
        <w:rPr>
          <w:rFonts w:ascii="Garamond" w:hAnsi="Garamond" w:cs="TimesNewRoman"/>
        </w:rPr>
        <w:t xml:space="preserve"> </w:t>
      </w:r>
      <w:r>
        <w:rPr>
          <w:rStyle w:val="nfaseDiscreto"/>
          <w:sz w:val="24"/>
          <w:szCs w:val="24"/>
        </w:rPr>
        <w:t>Faculd</w:t>
      </w:r>
      <w:r w:rsidRPr="005D1B51">
        <w:rPr>
          <w:rStyle w:val="nfaseDiscreto"/>
          <w:sz w:val="24"/>
          <w:szCs w:val="24"/>
        </w:rPr>
        <w:t>ade de Direito de Lisboa</w:t>
      </w:r>
    </w:p>
    <w:p w:rsidR="00B30ACD" w:rsidRPr="00D10E7D" w:rsidRDefault="00B30ACD" w:rsidP="00605B10">
      <w:pPr>
        <w:autoSpaceDE w:val="0"/>
        <w:autoSpaceDN w:val="0"/>
        <w:adjustRightInd w:val="0"/>
        <w:spacing w:after="0" w:line="240" w:lineRule="auto"/>
        <w:rPr>
          <w:rFonts w:ascii="Garamond" w:hAnsi="Garamond" w:cs="TimesNewRoman"/>
          <w:b/>
          <w:sz w:val="16"/>
          <w:szCs w:val="16"/>
        </w:rPr>
      </w:pPr>
    </w:p>
    <w:p w:rsidR="00B30ACD" w:rsidRDefault="00B30ACD" w:rsidP="00605B10">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B30ACD" w:rsidRDefault="00B30ACD" w:rsidP="00605B10">
      <w:pPr>
        <w:autoSpaceDE w:val="0"/>
        <w:autoSpaceDN w:val="0"/>
        <w:adjustRightInd w:val="0"/>
        <w:spacing w:after="0" w:line="240" w:lineRule="auto"/>
        <w:rPr>
          <w:rFonts w:ascii="Garamond" w:hAnsi="Garamond" w:cs="TimesNewRoman"/>
          <w:sz w:val="18"/>
          <w:szCs w:val="18"/>
        </w:rPr>
      </w:pPr>
    </w:p>
    <w:p w:rsidR="00B30ACD" w:rsidRDefault="00B30ACD" w:rsidP="00605B10">
      <w:pPr>
        <w:autoSpaceDE w:val="0"/>
        <w:autoSpaceDN w:val="0"/>
        <w:adjustRightInd w:val="0"/>
        <w:spacing w:after="0"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18"/>
          <w:szCs w:val="18"/>
        </w:rPr>
        <w:t>SUB-TURMAS 5 e 6</w:t>
      </w:r>
    </w:p>
    <w:p w:rsidR="00B30ACD" w:rsidRDefault="00B30ACD" w:rsidP="00605B10">
      <w:pPr>
        <w:autoSpaceDE w:val="0"/>
        <w:autoSpaceDN w:val="0"/>
        <w:adjustRightInd w:val="0"/>
        <w:spacing w:after="0" w:line="240" w:lineRule="auto"/>
        <w:rPr>
          <w:rFonts w:ascii="Garamond" w:hAnsi="Garamond" w:cs="TimesNewRoman"/>
          <w:sz w:val="18"/>
          <w:szCs w:val="18"/>
        </w:rPr>
      </w:pPr>
    </w:p>
    <w:p w:rsidR="00B30ACD" w:rsidRDefault="00B30ACD" w:rsidP="00605B10">
      <w:pPr>
        <w:autoSpaceDE w:val="0"/>
        <w:autoSpaceDN w:val="0"/>
        <w:adjustRightInd w:val="0"/>
        <w:spacing w:after="0" w:line="240" w:lineRule="auto"/>
        <w:rPr>
          <w:rFonts w:ascii="Garamond" w:hAnsi="Garamond" w:cs="Garamond"/>
          <w:b/>
          <w:sz w:val="24"/>
          <w:szCs w:val="24"/>
        </w:rPr>
      </w:pPr>
    </w:p>
    <w:p w:rsidR="00B30ACD" w:rsidRDefault="00B30ACD" w:rsidP="00605B10">
      <w:pPr>
        <w:autoSpaceDE w:val="0"/>
        <w:autoSpaceDN w:val="0"/>
        <w:adjustRightInd w:val="0"/>
        <w:spacing w:after="0" w:line="240" w:lineRule="auto"/>
        <w:rPr>
          <w:rFonts w:ascii="Garamond" w:hAnsi="Garamond" w:cs="Garamond"/>
          <w:b/>
          <w:sz w:val="24"/>
          <w:szCs w:val="24"/>
        </w:rPr>
      </w:pPr>
    </w:p>
    <w:p w:rsidR="00B30ACD" w:rsidRDefault="00B30ACD" w:rsidP="00605B10">
      <w:pPr>
        <w:autoSpaceDE w:val="0"/>
        <w:autoSpaceDN w:val="0"/>
        <w:adjustRightInd w:val="0"/>
        <w:spacing w:after="0" w:line="240" w:lineRule="auto"/>
        <w:rPr>
          <w:rFonts w:ascii="Garamond" w:hAnsi="Garamond" w:cs="Garamond"/>
          <w:b/>
          <w:sz w:val="24"/>
          <w:szCs w:val="24"/>
        </w:rPr>
      </w:pPr>
    </w:p>
    <w:p w:rsidR="00B30ACD" w:rsidRDefault="00B30ACD" w:rsidP="00605B10">
      <w:pPr>
        <w:autoSpaceDE w:val="0"/>
        <w:autoSpaceDN w:val="0"/>
        <w:adjustRightInd w:val="0"/>
        <w:spacing w:after="0" w:line="240" w:lineRule="auto"/>
        <w:rPr>
          <w:rFonts w:ascii="Garamond" w:hAnsi="Garamond" w:cs="Garamond"/>
          <w:b/>
          <w:sz w:val="24"/>
          <w:szCs w:val="24"/>
        </w:rPr>
      </w:pPr>
      <w:r>
        <w:rPr>
          <w:rFonts w:ascii="Garamond" w:hAnsi="Garamond" w:cs="Garamond"/>
          <w:b/>
          <w:sz w:val="24"/>
          <w:szCs w:val="24"/>
        </w:rPr>
        <w:t xml:space="preserve">                             TESTES/ EXAMES DE ANOS ANTERIORES</w:t>
      </w:r>
    </w:p>
    <w:p w:rsidR="00B30ACD" w:rsidRDefault="00B30ACD" w:rsidP="00605B10">
      <w:pPr>
        <w:autoSpaceDE w:val="0"/>
        <w:autoSpaceDN w:val="0"/>
        <w:adjustRightInd w:val="0"/>
        <w:spacing w:after="0" w:line="240" w:lineRule="auto"/>
        <w:rPr>
          <w:rFonts w:ascii="Garamond" w:hAnsi="Garamond" w:cs="Garamond"/>
          <w:b/>
          <w:sz w:val="24"/>
          <w:szCs w:val="24"/>
        </w:rPr>
      </w:pPr>
    </w:p>
    <w:p w:rsidR="00B30ACD" w:rsidRDefault="00B30ACD" w:rsidP="00605B10">
      <w:pPr>
        <w:autoSpaceDE w:val="0"/>
        <w:autoSpaceDN w:val="0"/>
        <w:adjustRightInd w:val="0"/>
        <w:spacing w:after="0" w:line="240" w:lineRule="auto"/>
        <w:rPr>
          <w:rFonts w:ascii="Garamond" w:hAnsi="Garamond" w:cs="Garamond"/>
          <w:b/>
          <w:sz w:val="24"/>
          <w:szCs w:val="24"/>
        </w:rPr>
      </w:pPr>
    </w:p>
    <w:p w:rsidR="00B30ACD" w:rsidRDefault="00B30ACD" w:rsidP="00605B10">
      <w:pPr>
        <w:autoSpaceDE w:val="0"/>
        <w:autoSpaceDN w:val="0"/>
        <w:adjustRightInd w:val="0"/>
        <w:spacing w:after="0" w:line="240" w:lineRule="auto"/>
        <w:rPr>
          <w:rFonts w:ascii="Garamond" w:hAnsi="Garamond" w:cs="Garamond"/>
          <w:b/>
          <w:sz w:val="24"/>
          <w:szCs w:val="24"/>
        </w:rPr>
      </w:pPr>
      <w:r>
        <w:rPr>
          <w:rFonts w:ascii="Garamond" w:hAnsi="Garamond" w:cs="Garamond"/>
          <w:b/>
          <w:sz w:val="24"/>
          <w:szCs w:val="24"/>
        </w:rPr>
        <w:t xml:space="preserve">                                                                    I</w:t>
      </w:r>
    </w:p>
    <w:p w:rsidR="00B30ACD" w:rsidRDefault="00B30ACD" w:rsidP="00605B10">
      <w:pPr>
        <w:autoSpaceDE w:val="0"/>
        <w:autoSpaceDN w:val="0"/>
        <w:adjustRightInd w:val="0"/>
        <w:spacing w:after="0" w:line="240" w:lineRule="auto"/>
        <w:rPr>
          <w:rFonts w:ascii="Garamond" w:hAnsi="Garamond" w:cs="Garamond"/>
          <w:b/>
          <w:sz w:val="24"/>
          <w:szCs w:val="24"/>
        </w:rPr>
      </w:pPr>
      <w:r>
        <w:rPr>
          <w:rFonts w:ascii="Garamond" w:hAnsi="Garamond" w:cs="Garamond"/>
          <w:b/>
          <w:sz w:val="24"/>
          <w:szCs w:val="24"/>
        </w:rPr>
        <w:t xml:space="preserve"> </w:t>
      </w:r>
    </w:p>
    <w:p w:rsidR="00B30ACD" w:rsidRPr="005A3B7E" w:rsidRDefault="00B30ACD" w:rsidP="00605B10">
      <w:pPr>
        <w:autoSpaceDE w:val="0"/>
        <w:autoSpaceDN w:val="0"/>
        <w:adjustRightInd w:val="0"/>
        <w:spacing w:after="0" w:line="240" w:lineRule="auto"/>
        <w:rPr>
          <w:rFonts w:ascii="Garamond" w:hAnsi="Garamond" w:cs="Garamond"/>
          <w:b/>
          <w:sz w:val="24"/>
          <w:szCs w:val="24"/>
        </w:rPr>
      </w:pPr>
      <w:r w:rsidRPr="005A3B7E">
        <w:rPr>
          <w:rFonts w:ascii="Garamond" w:hAnsi="Garamond" w:cs="Garamond"/>
          <w:b/>
          <w:sz w:val="24"/>
          <w:szCs w:val="24"/>
        </w:rPr>
        <w:t>Introdução ao Estudo do Direito I</w:t>
      </w:r>
    </w:p>
    <w:p w:rsidR="00B30ACD" w:rsidRPr="005A3B7E" w:rsidRDefault="00B30ACD" w:rsidP="00605B10">
      <w:pPr>
        <w:autoSpaceDE w:val="0"/>
        <w:autoSpaceDN w:val="0"/>
        <w:adjustRightInd w:val="0"/>
        <w:spacing w:after="0" w:line="240" w:lineRule="auto"/>
        <w:rPr>
          <w:rFonts w:ascii="Garamond" w:hAnsi="Garamond" w:cs="Garamond"/>
          <w:b/>
          <w:sz w:val="24"/>
          <w:szCs w:val="24"/>
        </w:rPr>
      </w:pPr>
      <w:r w:rsidRPr="005A3B7E">
        <w:rPr>
          <w:rFonts w:ascii="Garamond" w:hAnsi="Garamond" w:cs="Garamond"/>
          <w:b/>
          <w:sz w:val="24"/>
          <w:szCs w:val="24"/>
        </w:rPr>
        <w:t>1.º Ano, Turno da Noite</w:t>
      </w:r>
      <w:r>
        <w:rPr>
          <w:rFonts w:ascii="Garamond" w:hAnsi="Garamond" w:cs="Garamond"/>
          <w:b/>
          <w:sz w:val="24"/>
          <w:szCs w:val="24"/>
        </w:rPr>
        <w:t xml:space="preserve"> /</w:t>
      </w:r>
      <w:r w:rsidRPr="005A3B7E">
        <w:rPr>
          <w:rFonts w:ascii="Garamond" w:hAnsi="Garamond" w:cs="Garamond"/>
          <w:b/>
          <w:sz w:val="24"/>
          <w:szCs w:val="24"/>
        </w:rPr>
        <w:t>21 de Janeiro de 2010; 19 h</w:t>
      </w:r>
    </w:p>
    <w:p w:rsidR="00B30ACD" w:rsidRPr="005A3B7E" w:rsidRDefault="00B30ACD" w:rsidP="00605B10">
      <w:pPr>
        <w:autoSpaceDE w:val="0"/>
        <w:autoSpaceDN w:val="0"/>
        <w:adjustRightInd w:val="0"/>
        <w:spacing w:after="0" w:line="240" w:lineRule="auto"/>
        <w:rPr>
          <w:rFonts w:ascii="Garamond" w:hAnsi="Garamond" w:cs="Garamond"/>
          <w:sz w:val="24"/>
          <w:szCs w:val="24"/>
        </w:rPr>
      </w:pPr>
      <w:r w:rsidRPr="005A3B7E">
        <w:rPr>
          <w:rFonts w:ascii="Garamond" w:hAnsi="Garamond" w:cs="Garamond"/>
          <w:sz w:val="24"/>
          <w:szCs w:val="24"/>
        </w:rPr>
        <w:t>Duração 2h</w:t>
      </w:r>
    </w:p>
    <w:p w:rsidR="00B30ACD" w:rsidRPr="00B8686E" w:rsidRDefault="00B30ACD" w:rsidP="00605B10">
      <w:pPr>
        <w:autoSpaceDE w:val="0"/>
        <w:autoSpaceDN w:val="0"/>
        <w:adjustRightInd w:val="0"/>
        <w:spacing w:after="0" w:line="240" w:lineRule="auto"/>
        <w:rPr>
          <w:rFonts w:ascii="Garamond" w:hAnsi="Garamond" w:cs="Garamond"/>
          <w:sz w:val="26"/>
          <w:szCs w:val="26"/>
        </w:rPr>
      </w:pPr>
    </w:p>
    <w:p w:rsidR="00B30ACD" w:rsidRPr="00B8686E" w:rsidRDefault="00B30ACD" w:rsidP="00605B10">
      <w:pPr>
        <w:autoSpaceDE w:val="0"/>
        <w:autoSpaceDN w:val="0"/>
        <w:adjustRightInd w:val="0"/>
        <w:spacing w:after="0" w:line="240" w:lineRule="auto"/>
        <w:rPr>
          <w:rFonts w:ascii="Garamond" w:hAnsi="Garamond" w:cs="Garamond"/>
          <w:sz w:val="26"/>
          <w:szCs w:val="26"/>
        </w:rPr>
      </w:pPr>
      <w:r w:rsidRPr="00B8686E">
        <w:rPr>
          <w:rFonts w:ascii="Garamond" w:hAnsi="Garamond" w:cs="Garamond"/>
          <w:sz w:val="26"/>
          <w:szCs w:val="26"/>
        </w:rPr>
        <w:t>I</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Imagine as seguintes normas hipotéticas sobre o regime do arrendamento urbano, contidas</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proofErr w:type="gramStart"/>
      <w:r w:rsidRPr="00B8686E">
        <w:rPr>
          <w:rFonts w:ascii="Garamond" w:hAnsi="Garamond" w:cs="Garamond"/>
          <w:sz w:val="26"/>
          <w:szCs w:val="26"/>
        </w:rPr>
        <w:t>num</w:t>
      </w:r>
      <w:proofErr w:type="gramEnd"/>
      <w:r w:rsidRPr="00B8686E">
        <w:rPr>
          <w:rFonts w:ascii="Garamond" w:hAnsi="Garamond" w:cs="Garamond"/>
          <w:sz w:val="26"/>
          <w:szCs w:val="26"/>
        </w:rPr>
        <w:t xml:space="preserve"> decreto-lei: </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 xml:space="preserve">«1 – Cabe ao senhorio realizar todas as obras de conservação, requeridas pelas leis vigentes ou pelo fim do contrato, salvo estipulação em contrário. </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 xml:space="preserve">2 – Se o senhorio, sendo a tal intimado, não realizar as obras de conservação no prazo de seis meses, pode o inquilino solicitar a realização de obras coercivas ao </w:t>
      </w:r>
      <w:r w:rsidRPr="00B8686E">
        <w:rPr>
          <w:rFonts w:ascii="Garamond" w:hAnsi="Garamond" w:cs="Garamond"/>
          <w:sz w:val="26"/>
          <w:szCs w:val="26"/>
        </w:rPr>
        <w:lastRenderedPageBreak/>
        <w:t xml:space="preserve">município competente, ou tomar a iniciativa da sua realização, compensando o valor das obras com o valor das rendas. </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3 – A não realização das obras dá lugar à aplicação de uma multa correspondente a um décimo do valor da renda por cada mês de atraso na respectiva realização».</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Imagine que o inquilino A pretende intimar, ao abrigo desta norma, o senhorio B a realizar</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proofErr w:type="gramStart"/>
      <w:r w:rsidRPr="00B8686E">
        <w:rPr>
          <w:rFonts w:ascii="Garamond" w:hAnsi="Garamond" w:cs="Garamond"/>
          <w:sz w:val="26"/>
          <w:szCs w:val="26"/>
        </w:rPr>
        <w:t>obras</w:t>
      </w:r>
      <w:proofErr w:type="gramEnd"/>
      <w:r w:rsidRPr="00B8686E">
        <w:rPr>
          <w:rFonts w:ascii="Garamond" w:hAnsi="Garamond" w:cs="Garamond"/>
          <w:sz w:val="26"/>
          <w:szCs w:val="26"/>
        </w:rPr>
        <w:t xml:space="preserve"> de conservação e que o mesmo inquilino paga, </w:t>
      </w:r>
      <w:r w:rsidRPr="00B8686E">
        <w:rPr>
          <w:rFonts w:ascii="Garamond" w:hAnsi="Garamond" w:cs="Garamond"/>
          <w:b/>
          <w:sz w:val="26"/>
          <w:szCs w:val="26"/>
        </w:rPr>
        <w:t>ao abrigo de um regime de renda condicionada apenas sujeito a actualização anual por portaria do Governo, uma renda de valor irrisório</w:t>
      </w:r>
      <w:r w:rsidRPr="00B8686E">
        <w:rPr>
          <w:rFonts w:ascii="Garamond" w:hAnsi="Garamond" w:cs="Garamond"/>
          <w:sz w:val="26"/>
          <w:szCs w:val="26"/>
        </w:rPr>
        <w:t>. Qual a sua opinião? (5 valores)</w:t>
      </w:r>
    </w:p>
    <w:p w:rsidR="00B30ACD" w:rsidRPr="00B8686E" w:rsidRDefault="00B30ACD" w:rsidP="00605B10">
      <w:pPr>
        <w:autoSpaceDE w:val="0"/>
        <w:autoSpaceDN w:val="0"/>
        <w:adjustRightInd w:val="0"/>
        <w:spacing w:after="0" w:line="240" w:lineRule="auto"/>
        <w:rPr>
          <w:rFonts w:ascii="Garamond" w:hAnsi="Garamond" w:cs="Garamond"/>
          <w:b/>
          <w:sz w:val="26"/>
          <w:szCs w:val="26"/>
        </w:rPr>
      </w:pPr>
    </w:p>
    <w:p w:rsidR="00B30ACD" w:rsidRPr="00B8686E" w:rsidRDefault="00B30ACD" w:rsidP="00605B10">
      <w:pPr>
        <w:autoSpaceDE w:val="0"/>
        <w:autoSpaceDN w:val="0"/>
        <w:adjustRightInd w:val="0"/>
        <w:spacing w:after="0" w:line="240" w:lineRule="auto"/>
        <w:rPr>
          <w:rFonts w:ascii="Garamond" w:hAnsi="Garamond" w:cs="Garamond"/>
          <w:sz w:val="26"/>
          <w:szCs w:val="26"/>
        </w:rPr>
      </w:pPr>
      <w:r w:rsidRPr="00B8686E">
        <w:rPr>
          <w:rFonts w:ascii="Garamond" w:hAnsi="Garamond" w:cs="Garamond"/>
          <w:sz w:val="26"/>
          <w:szCs w:val="26"/>
        </w:rPr>
        <w:t>II</w:t>
      </w:r>
    </w:p>
    <w:p w:rsidR="00B30ACD" w:rsidRPr="00B8686E" w:rsidRDefault="00B30ACD" w:rsidP="00605B10">
      <w:pPr>
        <w:autoSpaceDE w:val="0"/>
        <w:autoSpaceDN w:val="0"/>
        <w:adjustRightInd w:val="0"/>
        <w:spacing w:after="0" w:line="240" w:lineRule="auto"/>
        <w:rPr>
          <w:rFonts w:ascii="Garamond" w:hAnsi="Garamond" w:cs="Garamond"/>
          <w:sz w:val="26"/>
          <w:szCs w:val="26"/>
        </w:rPr>
      </w:pPr>
      <w:r w:rsidRPr="00B8686E">
        <w:rPr>
          <w:rFonts w:ascii="Garamond" w:hAnsi="Garamond" w:cs="Garamond"/>
          <w:sz w:val="26"/>
          <w:szCs w:val="26"/>
        </w:rPr>
        <w:t>Situe na letra do artigo 9.º do Código Civil os vári</w:t>
      </w:r>
      <w:r>
        <w:rPr>
          <w:rFonts w:ascii="Garamond" w:hAnsi="Garamond" w:cs="Garamond"/>
          <w:sz w:val="26"/>
          <w:szCs w:val="26"/>
        </w:rPr>
        <w:t xml:space="preserve">os elementos da interpretação e </w:t>
      </w:r>
      <w:r w:rsidRPr="00B8686E">
        <w:rPr>
          <w:rFonts w:ascii="Garamond" w:hAnsi="Garamond" w:cs="Garamond"/>
          <w:sz w:val="26"/>
          <w:szCs w:val="26"/>
        </w:rPr>
        <w:t>aponte</w:t>
      </w:r>
      <w:r>
        <w:rPr>
          <w:rFonts w:ascii="Garamond" w:hAnsi="Garamond" w:cs="Garamond"/>
          <w:sz w:val="26"/>
          <w:szCs w:val="26"/>
        </w:rPr>
        <w:t xml:space="preserve"> </w:t>
      </w:r>
      <w:r w:rsidRPr="00B8686E">
        <w:rPr>
          <w:rFonts w:ascii="Garamond" w:hAnsi="Garamond" w:cs="Garamond"/>
          <w:sz w:val="26"/>
          <w:szCs w:val="26"/>
        </w:rPr>
        <w:t>ainda as indicações fornecidas por este artigo quanto ao fim da interpretação. (5 valores)</w:t>
      </w:r>
    </w:p>
    <w:p w:rsidR="00B30ACD" w:rsidRPr="00B8686E" w:rsidRDefault="00B30ACD" w:rsidP="00605B10">
      <w:pPr>
        <w:autoSpaceDE w:val="0"/>
        <w:autoSpaceDN w:val="0"/>
        <w:adjustRightInd w:val="0"/>
        <w:spacing w:after="0" w:line="240" w:lineRule="auto"/>
        <w:rPr>
          <w:rFonts w:ascii="Garamond" w:hAnsi="Garamond" w:cs="Garamond"/>
          <w:sz w:val="26"/>
          <w:szCs w:val="26"/>
        </w:rPr>
      </w:pPr>
    </w:p>
    <w:p w:rsidR="00B30ACD" w:rsidRPr="00B8686E" w:rsidRDefault="00B30ACD" w:rsidP="00605B10">
      <w:pPr>
        <w:autoSpaceDE w:val="0"/>
        <w:autoSpaceDN w:val="0"/>
        <w:adjustRightInd w:val="0"/>
        <w:spacing w:after="0" w:line="240" w:lineRule="auto"/>
        <w:rPr>
          <w:rFonts w:ascii="Garamond" w:hAnsi="Garamond" w:cs="Garamond"/>
          <w:sz w:val="26"/>
          <w:szCs w:val="26"/>
        </w:rPr>
      </w:pPr>
      <w:r w:rsidRPr="00B8686E">
        <w:rPr>
          <w:rFonts w:ascii="Garamond" w:hAnsi="Garamond" w:cs="Garamond"/>
          <w:sz w:val="26"/>
          <w:szCs w:val="26"/>
        </w:rPr>
        <w:t>III</w:t>
      </w:r>
    </w:p>
    <w:p w:rsidR="00B30ACD" w:rsidRPr="00B8686E" w:rsidRDefault="00B30ACD" w:rsidP="00605B10">
      <w:pPr>
        <w:autoSpaceDE w:val="0"/>
        <w:autoSpaceDN w:val="0"/>
        <w:adjustRightInd w:val="0"/>
        <w:spacing w:after="0" w:line="240" w:lineRule="auto"/>
        <w:rPr>
          <w:rFonts w:ascii="Garamond" w:hAnsi="Garamond" w:cs="Garamond"/>
          <w:sz w:val="26"/>
          <w:szCs w:val="26"/>
        </w:rPr>
      </w:pPr>
      <w:r w:rsidRPr="00B8686E">
        <w:rPr>
          <w:rFonts w:ascii="Garamond" w:hAnsi="Garamond" w:cs="Garamond"/>
          <w:sz w:val="26"/>
          <w:szCs w:val="26"/>
        </w:rPr>
        <w:t xml:space="preserve">Os </w:t>
      </w:r>
      <w:proofErr w:type="gramStart"/>
      <w:r w:rsidRPr="00B8686E">
        <w:rPr>
          <w:rFonts w:ascii="Garamond" w:hAnsi="Garamond" w:cs="Garamond"/>
          <w:sz w:val="26"/>
          <w:szCs w:val="26"/>
        </w:rPr>
        <w:t>acórdãos com força obrigatória geral</w:t>
      </w:r>
      <w:proofErr w:type="gramEnd"/>
      <w:r w:rsidRPr="00B8686E">
        <w:rPr>
          <w:rFonts w:ascii="Garamond" w:hAnsi="Garamond" w:cs="Garamond"/>
          <w:sz w:val="26"/>
          <w:szCs w:val="26"/>
        </w:rPr>
        <w:t xml:space="preserve"> não são leis. Comente esta afirmação. (5 valores)</w:t>
      </w:r>
    </w:p>
    <w:p w:rsidR="00B30ACD" w:rsidRPr="00B8686E" w:rsidRDefault="00B30ACD" w:rsidP="00605B10">
      <w:pPr>
        <w:autoSpaceDE w:val="0"/>
        <w:autoSpaceDN w:val="0"/>
        <w:adjustRightInd w:val="0"/>
        <w:spacing w:after="0" w:line="240" w:lineRule="auto"/>
        <w:rPr>
          <w:rFonts w:ascii="Garamond" w:hAnsi="Garamond" w:cs="Garamond"/>
          <w:sz w:val="26"/>
          <w:szCs w:val="26"/>
        </w:rPr>
      </w:pPr>
    </w:p>
    <w:p w:rsidR="00B30ACD" w:rsidRPr="00B8686E" w:rsidRDefault="00B30ACD" w:rsidP="00605B10">
      <w:pPr>
        <w:autoSpaceDE w:val="0"/>
        <w:autoSpaceDN w:val="0"/>
        <w:adjustRightInd w:val="0"/>
        <w:spacing w:after="0" w:line="240" w:lineRule="auto"/>
        <w:rPr>
          <w:rFonts w:ascii="Garamond" w:hAnsi="Garamond" w:cs="Garamond"/>
          <w:sz w:val="26"/>
          <w:szCs w:val="26"/>
        </w:rPr>
      </w:pPr>
      <w:r w:rsidRPr="00B8686E">
        <w:rPr>
          <w:rFonts w:ascii="Garamond" w:hAnsi="Garamond" w:cs="Garamond"/>
          <w:sz w:val="26"/>
          <w:szCs w:val="26"/>
        </w:rPr>
        <w:t>IV</w:t>
      </w:r>
    </w:p>
    <w:p w:rsidR="00B30ACD" w:rsidRDefault="00B30ACD" w:rsidP="00605B10">
      <w:pPr>
        <w:autoSpaceDE w:val="0"/>
        <w:autoSpaceDN w:val="0"/>
        <w:adjustRightInd w:val="0"/>
        <w:spacing w:after="0" w:line="240" w:lineRule="auto"/>
        <w:rPr>
          <w:rFonts w:ascii="Garamond" w:hAnsi="Garamond" w:cs="Garamond"/>
          <w:sz w:val="26"/>
          <w:szCs w:val="26"/>
        </w:rPr>
      </w:pPr>
      <w:r w:rsidRPr="00B8686E">
        <w:rPr>
          <w:rFonts w:ascii="Garamond" w:hAnsi="Garamond" w:cs="Garamond"/>
          <w:sz w:val="26"/>
          <w:szCs w:val="26"/>
        </w:rPr>
        <w:t>A autonomia individual caracteriza a moral, por oposição à heteronomia do direito. (3valores)</w:t>
      </w:r>
    </w:p>
    <w:p w:rsidR="00B30ACD" w:rsidRDefault="00B30ACD" w:rsidP="00605B10">
      <w:pPr>
        <w:autoSpaceDE w:val="0"/>
        <w:autoSpaceDN w:val="0"/>
        <w:adjustRightInd w:val="0"/>
        <w:spacing w:after="0" w:line="240" w:lineRule="auto"/>
        <w:rPr>
          <w:rFonts w:ascii="Garamond" w:hAnsi="Garamond" w:cs="Garamond"/>
          <w:sz w:val="26"/>
          <w:szCs w:val="26"/>
        </w:rPr>
      </w:pPr>
      <w:r w:rsidRPr="00B8686E">
        <w:rPr>
          <w:rFonts w:ascii="Garamond" w:hAnsi="Garamond" w:cs="Garamond"/>
          <w:sz w:val="26"/>
          <w:szCs w:val="26"/>
        </w:rPr>
        <w:t>Redacção e sistematização: 2 v.</w:t>
      </w:r>
    </w:p>
    <w:p w:rsidR="00B30ACD" w:rsidRDefault="00B30ACD" w:rsidP="00605B10">
      <w:pPr>
        <w:autoSpaceDE w:val="0"/>
        <w:autoSpaceDN w:val="0"/>
        <w:adjustRightInd w:val="0"/>
        <w:spacing w:after="0" w:line="240" w:lineRule="auto"/>
        <w:rPr>
          <w:rFonts w:ascii="Garamond" w:hAnsi="Garamond" w:cs="Garamond"/>
          <w:sz w:val="26"/>
          <w:szCs w:val="26"/>
        </w:rPr>
      </w:pPr>
    </w:p>
    <w:p w:rsidR="00B30ACD" w:rsidRPr="00B8686E" w:rsidRDefault="00B30ACD" w:rsidP="00605B10">
      <w:pPr>
        <w:autoSpaceDE w:val="0"/>
        <w:autoSpaceDN w:val="0"/>
        <w:adjustRightInd w:val="0"/>
        <w:spacing w:after="0" w:line="240" w:lineRule="auto"/>
        <w:rPr>
          <w:rFonts w:ascii="Garamond" w:hAnsi="Garamond" w:cs="Garamond"/>
          <w:sz w:val="26"/>
          <w:szCs w:val="26"/>
        </w:rPr>
      </w:pPr>
    </w:p>
    <w:p w:rsidR="00B30ACD" w:rsidRDefault="00B30ACD" w:rsidP="00605B10">
      <w:pPr>
        <w:rPr>
          <w:rFonts w:ascii="Garamond" w:hAnsi="Garamond" w:cs="Garamond"/>
          <w:b/>
          <w:sz w:val="26"/>
          <w:szCs w:val="26"/>
        </w:rPr>
      </w:pPr>
      <w:r w:rsidRPr="005A3B7E">
        <w:rPr>
          <w:rFonts w:ascii="Garamond" w:hAnsi="Garamond" w:cs="Garamond"/>
          <w:b/>
          <w:sz w:val="26"/>
          <w:szCs w:val="26"/>
        </w:rPr>
        <w:t xml:space="preserve">                                                   </w:t>
      </w:r>
      <w:r>
        <w:rPr>
          <w:rFonts w:ascii="Garamond" w:hAnsi="Garamond" w:cs="Garamond"/>
          <w:b/>
          <w:sz w:val="26"/>
          <w:szCs w:val="26"/>
        </w:rPr>
        <w:t xml:space="preserve">  </w:t>
      </w:r>
      <w:r w:rsidRPr="005A3B7E">
        <w:rPr>
          <w:rFonts w:ascii="Garamond" w:hAnsi="Garamond" w:cs="Garamond"/>
          <w:b/>
          <w:sz w:val="26"/>
          <w:szCs w:val="26"/>
        </w:rPr>
        <w:t xml:space="preserve"> </w:t>
      </w:r>
      <w:r>
        <w:rPr>
          <w:rFonts w:ascii="Garamond" w:hAnsi="Garamond" w:cs="Garamond"/>
          <w:b/>
          <w:sz w:val="26"/>
          <w:szCs w:val="26"/>
        </w:rPr>
        <w:t xml:space="preserve"> </w:t>
      </w:r>
      <w:r w:rsidRPr="005A3B7E">
        <w:rPr>
          <w:rFonts w:ascii="Garamond" w:hAnsi="Garamond" w:cs="Garamond"/>
          <w:b/>
          <w:sz w:val="26"/>
          <w:szCs w:val="26"/>
        </w:rPr>
        <w:t xml:space="preserve">  </w:t>
      </w:r>
      <w:r>
        <w:rPr>
          <w:rFonts w:ascii="Garamond" w:hAnsi="Garamond" w:cs="Garamond"/>
          <w:b/>
          <w:sz w:val="26"/>
          <w:szCs w:val="26"/>
        </w:rPr>
        <w:t xml:space="preserve">   </w:t>
      </w:r>
      <w:r w:rsidRPr="005A3B7E">
        <w:rPr>
          <w:rFonts w:ascii="Garamond" w:hAnsi="Garamond" w:cs="Garamond"/>
          <w:b/>
          <w:sz w:val="26"/>
          <w:szCs w:val="26"/>
        </w:rPr>
        <w:t xml:space="preserve">   II</w:t>
      </w:r>
    </w:p>
    <w:p w:rsidR="00B30ACD" w:rsidRPr="005A3B7E" w:rsidRDefault="00B30ACD" w:rsidP="00605B10">
      <w:pPr>
        <w:rPr>
          <w:rFonts w:ascii="Garamond" w:hAnsi="Garamond" w:cs="Garamond"/>
          <w:b/>
          <w:sz w:val="26"/>
          <w:szCs w:val="26"/>
        </w:rPr>
      </w:pPr>
    </w:p>
    <w:p w:rsidR="00B30ACD" w:rsidRPr="005A3B7E" w:rsidRDefault="00B30ACD" w:rsidP="00605B10">
      <w:pPr>
        <w:autoSpaceDE w:val="0"/>
        <w:autoSpaceDN w:val="0"/>
        <w:adjustRightInd w:val="0"/>
        <w:spacing w:after="0" w:line="240" w:lineRule="auto"/>
        <w:rPr>
          <w:rFonts w:ascii="Garamond" w:hAnsi="Garamond" w:cs="Garamond"/>
          <w:b/>
          <w:sz w:val="24"/>
          <w:szCs w:val="24"/>
        </w:rPr>
      </w:pPr>
      <w:r w:rsidRPr="005A3B7E">
        <w:rPr>
          <w:rFonts w:ascii="Garamond" w:hAnsi="Garamond" w:cs="Garamond"/>
          <w:b/>
          <w:sz w:val="24"/>
          <w:szCs w:val="24"/>
        </w:rPr>
        <w:t>Introdução ao Estudo do Direito I</w:t>
      </w:r>
    </w:p>
    <w:p w:rsidR="00B30ACD" w:rsidRPr="005A3B7E" w:rsidRDefault="00B30ACD" w:rsidP="00605B10">
      <w:pPr>
        <w:autoSpaceDE w:val="0"/>
        <w:autoSpaceDN w:val="0"/>
        <w:adjustRightInd w:val="0"/>
        <w:spacing w:after="0" w:line="240" w:lineRule="auto"/>
        <w:rPr>
          <w:rFonts w:ascii="Garamond" w:hAnsi="Garamond" w:cs="Garamond"/>
          <w:b/>
          <w:sz w:val="24"/>
          <w:szCs w:val="24"/>
        </w:rPr>
      </w:pPr>
      <w:r w:rsidRPr="005A3B7E">
        <w:rPr>
          <w:rFonts w:ascii="Garamond" w:hAnsi="Garamond" w:cs="Garamond"/>
          <w:b/>
          <w:sz w:val="24"/>
          <w:szCs w:val="24"/>
        </w:rPr>
        <w:t>1.º Ano, Turno da Noite</w:t>
      </w:r>
      <w:r>
        <w:rPr>
          <w:rFonts w:ascii="Garamond" w:hAnsi="Garamond" w:cs="Garamond"/>
          <w:b/>
          <w:sz w:val="24"/>
          <w:szCs w:val="24"/>
        </w:rPr>
        <w:t>/</w:t>
      </w:r>
      <w:r w:rsidRPr="005A3B7E">
        <w:rPr>
          <w:rFonts w:ascii="Garamond" w:hAnsi="Garamond" w:cs="Garamond"/>
          <w:b/>
          <w:sz w:val="24"/>
          <w:szCs w:val="24"/>
        </w:rPr>
        <w:t>Época de recurso</w:t>
      </w:r>
      <w:r>
        <w:rPr>
          <w:rFonts w:ascii="Garamond" w:hAnsi="Garamond" w:cs="Garamond"/>
          <w:b/>
          <w:sz w:val="24"/>
          <w:szCs w:val="24"/>
        </w:rPr>
        <w:t xml:space="preserve"> /</w:t>
      </w:r>
      <w:r w:rsidRPr="005A3B7E">
        <w:rPr>
          <w:rFonts w:ascii="Garamond" w:hAnsi="Garamond" w:cs="Garamond"/>
          <w:b/>
          <w:sz w:val="24"/>
          <w:szCs w:val="24"/>
        </w:rPr>
        <w:t>18 de Janeiro de 2010; 19 h</w:t>
      </w:r>
    </w:p>
    <w:p w:rsidR="00B30ACD" w:rsidRPr="005A3B7E" w:rsidRDefault="00B30ACD" w:rsidP="00605B10">
      <w:pPr>
        <w:autoSpaceDE w:val="0"/>
        <w:autoSpaceDN w:val="0"/>
        <w:adjustRightInd w:val="0"/>
        <w:spacing w:after="0" w:line="240" w:lineRule="auto"/>
        <w:rPr>
          <w:rFonts w:ascii="Garamond" w:hAnsi="Garamond" w:cs="Garamond"/>
          <w:sz w:val="24"/>
          <w:szCs w:val="24"/>
        </w:rPr>
      </w:pPr>
      <w:r w:rsidRPr="005A3B7E">
        <w:rPr>
          <w:rFonts w:ascii="Garamond" w:hAnsi="Garamond" w:cs="Garamond"/>
          <w:sz w:val="24"/>
          <w:szCs w:val="24"/>
        </w:rPr>
        <w:t>Duração 2h</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I</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O artigo 1.º, n.º 1, do Decreto-Lei n.º 38-B/2001, de 8 de Fevereiro de 2001, dispõe o seguinte: «São criadas pelo presente diploma linhas de crédito especiais com o objectivo de minimizar os danos que, por efeito de condições atmosféricas excepcionais, sejam sofridos na actividade comercial, industrial e de serviços».</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 xml:space="preserve">Segundo o preâmbulo deste diploma, através do mesmo «Pretende assim o Governo </w:t>
      </w:r>
      <w:r w:rsidRPr="00B8686E">
        <w:rPr>
          <w:rFonts w:ascii="Garamond" w:hAnsi="Garamond" w:cs="TimesNewRoman"/>
          <w:sz w:val="26"/>
          <w:szCs w:val="26"/>
        </w:rPr>
        <w:t>proceder à criação de linhas de crédito bonificado como forma de apoio aos agentes</w:t>
      </w:r>
      <w:r w:rsidRPr="00B8686E">
        <w:rPr>
          <w:rFonts w:ascii="Garamond" w:hAnsi="Garamond" w:cs="Garamond"/>
          <w:sz w:val="26"/>
          <w:szCs w:val="26"/>
        </w:rPr>
        <w:t xml:space="preserve"> </w:t>
      </w:r>
      <w:r w:rsidRPr="00B8686E">
        <w:rPr>
          <w:rFonts w:ascii="Garamond" w:hAnsi="Garamond" w:cs="TimesNewRoman"/>
          <w:sz w:val="26"/>
          <w:szCs w:val="26"/>
        </w:rPr>
        <w:t>económicos atingidos por intempéries, definindo o respectivo enquadramento geral de</w:t>
      </w:r>
      <w:r w:rsidRPr="00B8686E">
        <w:rPr>
          <w:rFonts w:ascii="Garamond" w:hAnsi="Garamond" w:cs="Garamond"/>
          <w:sz w:val="26"/>
          <w:szCs w:val="26"/>
        </w:rPr>
        <w:t xml:space="preserve"> </w:t>
      </w:r>
      <w:r w:rsidRPr="00B8686E">
        <w:rPr>
          <w:rFonts w:ascii="Garamond" w:hAnsi="Garamond" w:cs="TimesNewRoman"/>
          <w:sz w:val="26"/>
          <w:szCs w:val="26"/>
        </w:rPr>
        <w:t>modo a tornar mais célere a disponibilização deste tipo de apoios e, consequentemente</w:t>
      </w:r>
      <w:proofErr w:type="gramStart"/>
      <w:r w:rsidRPr="00B8686E">
        <w:rPr>
          <w:rFonts w:ascii="Garamond" w:hAnsi="Garamond" w:cs="TimesNewRoman"/>
          <w:sz w:val="26"/>
          <w:szCs w:val="26"/>
        </w:rPr>
        <w:t>,</w:t>
      </w:r>
      <w:proofErr w:type="gramEnd"/>
      <w:r w:rsidRPr="00B8686E">
        <w:rPr>
          <w:rFonts w:ascii="Garamond" w:hAnsi="Garamond" w:cs="Garamond"/>
          <w:sz w:val="26"/>
          <w:szCs w:val="26"/>
        </w:rPr>
        <w:t xml:space="preserve"> </w:t>
      </w:r>
      <w:r w:rsidRPr="00B8686E">
        <w:rPr>
          <w:rFonts w:ascii="Garamond" w:hAnsi="Garamond" w:cs="TimesNewRoman"/>
          <w:sz w:val="26"/>
          <w:szCs w:val="26"/>
        </w:rPr>
        <w:t>a minorar os danos por aqueles sofridos na sua actividade económica».</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 xml:space="preserve">Imagine que uma empresa que se dedica à actividade de plantação de legumes e frutos para exportação e comercialização dos mesmos, tendo visto as suas </w:t>
      </w:r>
      <w:r w:rsidRPr="00B8686E">
        <w:rPr>
          <w:rFonts w:ascii="Garamond" w:hAnsi="Garamond" w:cs="Garamond"/>
          <w:sz w:val="26"/>
          <w:szCs w:val="26"/>
        </w:rPr>
        <w:lastRenderedPageBreak/>
        <w:t>explorações agrícolas destruídas por condições atmosféricas excepcionais pretende aceder às linhas de crédito estabelecidas por este diploma. Qual a sua opinião? (5 valores)</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II</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Situe na letra do artigo 9.º do Código Civil os vários elementos da interpretação e aponte</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proofErr w:type="gramStart"/>
      <w:r w:rsidRPr="00B8686E">
        <w:rPr>
          <w:rFonts w:ascii="Garamond" w:hAnsi="Garamond" w:cs="Garamond"/>
          <w:sz w:val="26"/>
          <w:szCs w:val="26"/>
        </w:rPr>
        <w:t>ainda</w:t>
      </w:r>
      <w:proofErr w:type="gramEnd"/>
      <w:r w:rsidRPr="00B8686E">
        <w:rPr>
          <w:rFonts w:ascii="Garamond" w:hAnsi="Garamond" w:cs="Garamond"/>
          <w:sz w:val="26"/>
          <w:szCs w:val="26"/>
        </w:rPr>
        <w:t xml:space="preserve"> as indicações fornecidas por este artigo quanto ao fim da interpretação. (5 valores)</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III</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 xml:space="preserve">Os </w:t>
      </w:r>
      <w:proofErr w:type="gramStart"/>
      <w:r w:rsidRPr="00B8686E">
        <w:rPr>
          <w:rFonts w:ascii="Garamond" w:hAnsi="Garamond" w:cs="Garamond"/>
          <w:sz w:val="26"/>
          <w:szCs w:val="26"/>
        </w:rPr>
        <w:t>acórdãos com força obrigatória geral</w:t>
      </w:r>
      <w:proofErr w:type="gramEnd"/>
      <w:r w:rsidRPr="00B8686E">
        <w:rPr>
          <w:rFonts w:ascii="Garamond" w:hAnsi="Garamond" w:cs="Garamond"/>
          <w:sz w:val="26"/>
          <w:szCs w:val="26"/>
        </w:rPr>
        <w:t xml:space="preserve"> não são leis. Comente esta afirmação. (5 valores)</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IV</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A autonomia individual caracteriza a moral, por oposição à heteronomia do direito. (3</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proofErr w:type="gramStart"/>
      <w:r w:rsidRPr="00B8686E">
        <w:rPr>
          <w:rFonts w:ascii="Garamond" w:hAnsi="Garamond" w:cs="Garamond"/>
          <w:sz w:val="26"/>
          <w:szCs w:val="26"/>
        </w:rPr>
        <w:t>valores</w:t>
      </w:r>
      <w:proofErr w:type="gramEnd"/>
      <w:r w:rsidRPr="00B8686E">
        <w:rPr>
          <w:rFonts w:ascii="Garamond" w:hAnsi="Garamond" w:cs="Garamond"/>
          <w:sz w:val="26"/>
          <w:szCs w:val="26"/>
        </w:rPr>
        <w:t>)</w:t>
      </w:r>
    </w:p>
    <w:p w:rsidR="00B30ACD" w:rsidRPr="00B8686E" w:rsidRDefault="00B30ACD" w:rsidP="00605B10">
      <w:pPr>
        <w:autoSpaceDE w:val="0"/>
        <w:autoSpaceDN w:val="0"/>
        <w:adjustRightInd w:val="0"/>
        <w:spacing w:after="0" w:line="240" w:lineRule="auto"/>
        <w:jc w:val="both"/>
        <w:rPr>
          <w:rFonts w:ascii="Garamond" w:hAnsi="Garamond" w:cs="Garamond"/>
          <w:sz w:val="26"/>
          <w:szCs w:val="26"/>
        </w:rPr>
      </w:pPr>
    </w:p>
    <w:p w:rsidR="00B30ACD" w:rsidRDefault="00B30ACD"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Redacção e sistematização: 2 v.</w:t>
      </w:r>
    </w:p>
    <w:p w:rsidR="00B30ACD" w:rsidRDefault="00B30ACD" w:rsidP="00605B10">
      <w:pPr>
        <w:autoSpaceDE w:val="0"/>
        <w:autoSpaceDN w:val="0"/>
        <w:adjustRightInd w:val="0"/>
        <w:spacing w:after="0" w:line="240" w:lineRule="auto"/>
        <w:jc w:val="both"/>
        <w:rPr>
          <w:rFonts w:ascii="Garamond" w:hAnsi="Garamond" w:cs="Garamond"/>
          <w:sz w:val="26"/>
          <w:szCs w:val="26"/>
        </w:rPr>
      </w:pPr>
    </w:p>
    <w:p w:rsidR="00B30ACD" w:rsidRDefault="00B30ACD" w:rsidP="00605B10">
      <w:pPr>
        <w:autoSpaceDE w:val="0"/>
        <w:autoSpaceDN w:val="0"/>
        <w:adjustRightInd w:val="0"/>
        <w:spacing w:after="0" w:line="240" w:lineRule="auto"/>
        <w:jc w:val="both"/>
        <w:rPr>
          <w:rFonts w:ascii="Garamond" w:hAnsi="Garamond" w:cs="Garamond"/>
          <w:sz w:val="26"/>
          <w:szCs w:val="26"/>
        </w:rPr>
      </w:pPr>
    </w:p>
    <w:p w:rsidR="00B30ACD" w:rsidRDefault="00B30ACD" w:rsidP="00605B10">
      <w:pPr>
        <w:autoSpaceDE w:val="0"/>
        <w:autoSpaceDN w:val="0"/>
        <w:adjustRightInd w:val="0"/>
        <w:spacing w:after="0" w:line="240" w:lineRule="auto"/>
        <w:jc w:val="both"/>
        <w:rPr>
          <w:rFonts w:ascii="Garamond" w:hAnsi="Garamond" w:cs="Garamond"/>
          <w:sz w:val="26"/>
          <w:szCs w:val="26"/>
        </w:rPr>
      </w:pPr>
    </w:p>
    <w:p w:rsidR="00B30ACD" w:rsidRDefault="00B30ACD" w:rsidP="00605B10">
      <w:pPr>
        <w:autoSpaceDE w:val="0"/>
        <w:autoSpaceDN w:val="0"/>
        <w:adjustRightInd w:val="0"/>
        <w:spacing w:after="0" w:line="240" w:lineRule="auto"/>
        <w:jc w:val="both"/>
        <w:rPr>
          <w:rFonts w:ascii="Garamond" w:hAnsi="Garamond" w:cs="Garamond"/>
          <w:b/>
          <w:sz w:val="26"/>
          <w:szCs w:val="26"/>
        </w:rPr>
      </w:pPr>
      <w:r w:rsidRPr="000B0046">
        <w:rPr>
          <w:rFonts w:ascii="Garamond" w:hAnsi="Garamond" w:cs="Garamond"/>
          <w:b/>
          <w:sz w:val="26"/>
          <w:szCs w:val="26"/>
        </w:rPr>
        <w:t xml:space="preserve">                                                  </w:t>
      </w:r>
      <w:r>
        <w:rPr>
          <w:rFonts w:ascii="Garamond" w:hAnsi="Garamond" w:cs="Garamond"/>
          <w:b/>
          <w:sz w:val="26"/>
          <w:szCs w:val="26"/>
        </w:rPr>
        <w:t xml:space="preserve"> </w:t>
      </w:r>
      <w:r w:rsidRPr="000B0046">
        <w:rPr>
          <w:rFonts w:ascii="Garamond" w:hAnsi="Garamond" w:cs="Garamond"/>
          <w:b/>
          <w:sz w:val="26"/>
          <w:szCs w:val="26"/>
        </w:rPr>
        <w:t xml:space="preserve"> </w:t>
      </w:r>
      <w:r>
        <w:rPr>
          <w:rFonts w:ascii="Garamond" w:hAnsi="Garamond" w:cs="Garamond"/>
          <w:b/>
          <w:sz w:val="26"/>
          <w:szCs w:val="26"/>
        </w:rPr>
        <w:t xml:space="preserve">       </w:t>
      </w:r>
      <w:r w:rsidRPr="000B0046">
        <w:rPr>
          <w:rFonts w:ascii="Garamond" w:hAnsi="Garamond" w:cs="Garamond"/>
          <w:b/>
          <w:sz w:val="26"/>
          <w:szCs w:val="26"/>
        </w:rPr>
        <w:t xml:space="preserve"> III</w:t>
      </w:r>
    </w:p>
    <w:p w:rsidR="00B30ACD" w:rsidRPr="000B0046" w:rsidRDefault="00B30ACD" w:rsidP="00605B10">
      <w:pPr>
        <w:autoSpaceDE w:val="0"/>
        <w:autoSpaceDN w:val="0"/>
        <w:adjustRightInd w:val="0"/>
        <w:spacing w:after="0" w:line="240" w:lineRule="auto"/>
        <w:jc w:val="both"/>
        <w:rPr>
          <w:rFonts w:ascii="Garamond" w:hAnsi="Garamond" w:cs="Garamond"/>
          <w:b/>
          <w:sz w:val="26"/>
          <w:szCs w:val="26"/>
        </w:rPr>
      </w:pPr>
    </w:p>
    <w:p w:rsidR="00B30ACD" w:rsidRDefault="00B30ACD" w:rsidP="00605B10">
      <w:pPr>
        <w:autoSpaceDE w:val="0"/>
        <w:autoSpaceDN w:val="0"/>
        <w:adjustRightInd w:val="0"/>
        <w:spacing w:after="0" w:line="240" w:lineRule="auto"/>
        <w:jc w:val="both"/>
        <w:rPr>
          <w:rFonts w:ascii="Garamond" w:hAnsi="Garamond" w:cs="Garamond"/>
          <w:sz w:val="24"/>
          <w:szCs w:val="24"/>
        </w:rPr>
      </w:pPr>
    </w:p>
    <w:p w:rsidR="00B30ACD" w:rsidRPr="005A3B7E" w:rsidRDefault="00B30ACD" w:rsidP="00605B10">
      <w:pPr>
        <w:autoSpaceDE w:val="0"/>
        <w:autoSpaceDN w:val="0"/>
        <w:adjustRightInd w:val="0"/>
        <w:spacing w:after="0" w:line="240" w:lineRule="auto"/>
        <w:jc w:val="both"/>
        <w:rPr>
          <w:rFonts w:ascii="Garamond" w:hAnsi="Garamond" w:cs="Garamond"/>
          <w:sz w:val="24"/>
          <w:szCs w:val="24"/>
        </w:rPr>
      </w:pPr>
    </w:p>
    <w:p w:rsidR="00B30ACD" w:rsidRPr="005A3B7E" w:rsidRDefault="00B30ACD" w:rsidP="00605B10">
      <w:pPr>
        <w:autoSpaceDE w:val="0"/>
        <w:autoSpaceDN w:val="0"/>
        <w:adjustRightInd w:val="0"/>
        <w:spacing w:after="0" w:line="240" w:lineRule="auto"/>
        <w:rPr>
          <w:rFonts w:ascii="Garamond" w:hAnsi="Garamond" w:cs="Garamond"/>
          <w:b/>
          <w:sz w:val="24"/>
          <w:szCs w:val="24"/>
        </w:rPr>
      </w:pPr>
      <w:r w:rsidRPr="005A3B7E">
        <w:rPr>
          <w:rFonts w:ascii="Garamond" w:hAnsi="Garamond" w:cs="Garamond"/>
          <w:b/>
          <w:sz w:val="24"/>
          <w:szCs w:val="24"/>
        </w:rPr>
        <w:t>Introdução ao Estudo do Direito I</w:t>
      </w:r>
    </w:p>
    <w:p w:rsidR="00B30ACD" w:rsidRPr="005A3B7E" w:rsidRDefault="00B30ACD" w:rsidP="00605B10">
      <w:pPr>
        <w:autoSpaceDE w:val="0"/>
        <w:autoSpaceDN w:val="0"/>
        <w:adjustRightInd w:val="0"/>
        <w:spacing w:after="0" w:line="240" w:lineRule="auto"/>
        <w:rPr>
          <w:rFonts w:ascii="Garamond" w:hAnsi="Garamond" w:cs="Garamond"/>
          <w:b/>
          <w:sz w:val="24"/>
          <w:szCs w:val="24"/>
        </w:rPr>
      </w:pPr>
      <w:r w:rsidRPr="005A3B7E">
        <w:rPr>
          <w:rFonts w:ascii="Garamond" w:hAnsi="Garamond" w:cs="Garamond"/>
          <w:b/>
          <w:sz w:val="24"/>
          <w:szCs w:val="24"/>
        </w:rPr>
        <w:t>1.º Ano, Turno da Noite</w:t>
      </w:r>
      <w:r>
        <w:rPr>
          <w:rFonts w:ascii="Garamond" w:hAnsi="Garamond" w:cs="Garamond"/>
          <w:b/>
          <w:sz w:val="24"/>
          <w:szCs w:val="24"/>
        </w:rPr>
        <w:t>/</w:t>
      </w:r>
      <w:r w:rsidRPr="005A3B7E">
        <w:rPr>
          <w:rFonts w:ascii="Garamond" w:hAnsi="Garamond" w:cs="Garamond"/>
          <w:b/>
          <w:sz w:val="24"/>
          <w:szCs w:val="24"/>
        </w:rPr>
        <w:t>Frequência</w:t>
      </w:r>
      <w:r>
        <w:rPr>
          <w:rFonts w:ascii="Garamond" w:hAnsi="Garamond" w:cs="Garamond"/>
          <w:b/>
          <w:sz w:val="24"/>
          <w:szCs w:val="24"/>
        </w:rPr>
        <w:t>/</w:t>
      </w:r>
      <w:r w:rsidRPr="005A3B7E">
        <w:rPr>
          <w:rFonts w:ascii="Garamond" w:hAnsi="Garamond" w:cs="Garamond"/>
          <w:b/>
          <w:sz w:val="24"/>
          <w:szCs w:val="24"/>
        </w:rPr>
        <w:t>6 de Janeiro de 2009; 19 h</w:t>
      </w:r>
    </w:p>
    <w:p w:rsidR="00B30ACD" w:rsidRDefault="00B30ACD" w:rsidP="00605B10">
      <w:pPr>
        <w:autoSpaceDE w:val="0"/>
        <w:autoSpaceDN w:val="0"/>
        <w:adjustRightInd w:val="0"/>
        <w:spacing w:after="0" w:line="240" w:lineRule="auto"/>
        <w:rPr>
          <w:rFonts w:ascii="Garamond" w:hAnsi="Garamond" w:cs="Garamond"/>
          <w:sz w:val="24"/>
          <w:szCs w:val="24"/>
        </w:rPr>
      </w:pPr>
      <w:r w:rsidRPr="005A3B7E">
        <w:rPr>
          <w:rFonts w:ascii="Garamond" w:hAnsi="Garamond" w:cs="Garamond"/>
          <w:sz w:val="24"/>
          <w:szCs w:val="24"/>
        </w:rPr>
        <w:t>Duração 2h</w:t>
      </w:r>
    </w:p>
    <w:p w:rsidR="00B30ACD" w:rsidRPr="005A3B7E" w:rsidRDefault="00B30ACD" w:rsidP="00605B10">
      <w:pPr>
        <w:autoSpaceDE w:val="0"/>
        <w:autoSpaceDN w:val="0"/>
        <w:adjustRightInd w:val="0"/>
        <w:spacing w:after="0" w:line="240" w:lineRule="auto"/>
        <w:rPr>
          <w:rFonts w:ascii="Garamond" w:hAnsi="Garamond" w:cs="Garamond"/>
          <w:sz w:val="26"/>
          <w:szCs w:val="26"/>
        </w:rPr>
      </w:pPr>
    </w:p>
    <w:p w:rsidR="00B30ACD" w:rsidRPr="005A3B7E" w:rsidRDefault="00B30ACD" w:rsidP="00605B10">
      <w:pPr>
        <w:autoSpaceDE w:val="0"/>
        <w:autoSpaceDN w:val="0"/>
        <w:adjustRightInd w:val="0"/>
        <w:spacing w:after="0" w:line="240" w:lineRule="auto"/>
        <w:rPr>
          <w:rFonts w:ascii="Garamond" w:hAnsi="Garamond" w:cs="Garamond"/>
          <w:sz w:val="26"/>
          <w:szCs w:val="26"/>
        </w:rPr>
      </w:pPr>
      <w:r w:rsidRPr="005A3B7E">
        <w:rPr>
          <w:rFonts w:ascii="Garamond" w:hAnsi="Garamond" w:cs="Garamond"/>
          <w:sz w:val="26"/>
          <w:szCs w:val="26"/>
        </w:rPr>
        <w:t>I</w:t>
      </w:r>
    </w:p>
    <w:p w:rsidR="00B30ACD" w:rsidRPr="005A3B7E" w:rsidRDefault="00B30ACD" w:rsidP="00605B10">
      <w:pPr>
        <w:autoSpaceDE w:val="0"/>
        <w:autoSpaceDN w:val="0"/>
        <w:adjustRightInd w:val="0"/>
        <w:spacing w:after="0" w:line="240" w:lineRule="auto"/>
        <w:rPr>
          <w:rFonts w:ascii="Garamond" w:hAnsi="Garamond" w:cs="Garamond"/>
          <w:sz w:val="26"/>
          <w:szCs w:val="26"/>
        </w:rPr>
      </w:pPr>
      <w:r w:rsidRPr="005A3B7E">
        <w:rPr>
          <w:rFonts w:ascii="Garamond" w:hAnsi="Garamond" w:cs="Garamond"/>
          <w:sz w:val="26"/>
          <w:szCs w:val="26"/>
        </w:rPr>
        <w:t>O Decreto-Lei n.º X/2008, de 8 de Fevereiro, contém as seguintes disposições:</w:t>
      </w:r>
    </w:p>
    <w:p w:rsidR="00B30ACD" w:rsidRPr="005A3B7E" w:rsidRDefault="00B30ACD" w:rsidP="00605B10">
      <w:pPr>
        <w:autoSpaceDE w:val="0"/>
        <w:autoSpaceDN w:val="0"/>
        <w:adjustRightInd w:val="0"/>
        <w:spacing w:after="0" w:line="240" w:lineRule="auto"/>
        <w:rPr>
          <w:rFonts w:ascii="Garamond" w:hAnsi="Garamond" w:cs="Garamond"/>
          <w:sz w:val="26"/>
          <w:szCs w:val="26"/>
        </w:rPr>
      </w:pPr>
      <w:r w:rsidRPr="005A3B7E">
        <w:rPr>
          <w:rFonts w:ascii="Garamond" w:hAnsi="Garamond" w:cs="Garamond"/>
          <w:sz w:val="26"/>
          <w:szCs w:val="26"/>
        </w:rPr>
        <w:t xml:space="preserve"> «Artigo 1.º</w:t>
      </w:r>
    </w:p>
    <w:p w:rsidR="00B30ACD" w:rsidRPr="005A3B7E" w:rsidRDefault="00B30ACD"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 Nos termos do presente diploma, são atribuídos subsídios aos empresários de táxis das</w:t>
      </w:r>
      <w:r>
        <w:rPr>
          <w:rFonts w:ascii="Garamond" w:hAnsi="Garamond" w:cs="Garamond"/>
          <w:sz w:val="26"/>
          <w:szCs w:val="26"/>
        </w:rPr>
        <w:t xml:space="preserve"> </w:t>
      </w:r>
      <w:r w:rsidRPr="005A3B7E">
        <w:rPr>
          <w:rFonts w:ascii="Garamond" w:hAnsi="Garamond" w:cs="Garamond"/>
          <w:sz w:val="26"/>
          <w:szCs w:val="26"/>
        </w:rPr>
        <w:t>cidades de Lisboa e Porto que, por efeito de aumentos excepcionais no preço dos</w:t>
      </w:r>
      <w:r>
        <w:rPr>
          <w:rFonts w:ascii="Garamond" w:hAnsi="Garamond" w:cs="Garamond"/>
          <w:sz w:val="26"/>
          <w:szCs w:val="26"/>
        </w:rPr>
        <w:t xml:space="preserve"> </w:t>
      </w:r>
      <w:r w:rsidRPr="005A3B7E">
        <w:rPr>
          <w:rFonts w:ascii="Garamond" w:hAnsi="Garamond" w:cs="Garamond"/>
          <w:sz w:val="26"/>
          <w:szCs w:val="26"/>
        </w:rPr>
        <w:t>combustíveis, demonstrem sofrer d</w:t>
      </w:r>
      <w:r>
        <w:rPr>
          <w:rFonts w:ascii="Garamond" w:hAnsi="Garamond" w:cs="Garamond"/>
          <w:sz w:val="26"/>
          <w:szCs w:val="26"/>
        </w:rPr>
        <w:t xml:space="preserve">anos irreparáveis na actividade </w:t>
      </w:r>
      <w:r w:rsidRPr="005A3B7E">
        <w:rPr>
          <w:rFonts w:ascii="Garamond" w:hAnsi="Garamond" w:cs="Garamond"/>
          <w:sz w:val="26"/>
          <w:szCs w:val="26"/>
        </w:rPr>
        <w:t xml:space="preserve">desenvolvida. </w:t>
      </w:r>
    </w:p>
    <w:p w:rsidR="00B30ACD" w:rsidRPr="005A3B7E" w:rsidRDefault="00B30ACD"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Artigo 2.º</w:t>
      </w:r>
    </w:p>
    <w:p w:rsidR="00B30ACD" w:rsidRDefault="00B30ACD"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 Cabe ao Ministério da Economia definir, em ca</w:t>
      </w:r>
      <w:r>
        <w:rPr>
          <w:rFonts w:ascii="Garamond" w:hAnsi="Garamond" w:cs="Garamond"/>
          <w:sz w:val="26"/>
          <w:szCs w:val="26"/>
        </w:rPr>
        <w:t xml:space="preserve">da caso, o que deva entender-se </w:t>
      </w:r>
      <w:r w:rsidRPr="005A3B7E">
        <w:rPr>
          <w:rFonts w:ascii="Garamond" w:hAnsi="Garamond" w:cs="Garamond"/>
          <w:sz w:val="26"/>
          <w:szCs w:val="26"/>
        </w:rPr>
        <w:t>por</w:t>
      </w:r>
      <w:r>
        <w:rPr>
          <w:rFonts w:ascii="Garamond" w:hAnsi="Garamond" w:cs="Garamond"/>
          <w:sz w:val="26"/>
          <w:szCs w:val="26"/>
        </w:rPr>
        <w:t xml:space="preserve"> </w:t>
      </w:r>
      <w:r w:rsidRPr="005A3B7E">
        <w:rPr>
          <w:rFonts w:ascii="Garamond" w:hAnsi="Garamond" w:cs="Garamond"/>
          <w:sz w:val="26"/>
          <w:szCs w:val="26"/>
        </w:rPr>
        <w:t>aumentos excepcionais».</w:t>
      </w:r>
    </w:p>
    <w:p w:rsidR="00B30ACD" w:rsidRPr="005A3B7E" w:rsidRDefault="00B30ACD" w:rsidP="00605B10">
      <w:pPr>
        <w:autoSpaceDE w:val="0"/>
        <w:autoSpaceDN w:val="0"/>
        <w:adjustRightInd w:val="0"/>
        <w:spacing w:after="0" w:line="240" w:lineRule="auto"/>
        <w:jc w:val="both"/>
        <w:rPr>
          <w:rFonts w:ascii="Garamond" w:hAnsi="Garamond" w:cs="Garamond"/>
          <w:sz w:val="26"/>
          <w:szCs w:val="26"/>
        </w:rPr>
      </w:pPr>
    </w:p>
    <w:p w:rsidR="00B30ACD" w:rsidRDefault="00B30ACD" w:rsidP="00605B10">
      <w:pPr>
        <w:autoSpaceDE w:val="0"/>
        <w:autoSpaceDN w:val="0"/>
        <w:adjustRightInd w:val="0"/>
        <w:spacing w:after="0" w:line="240" w:lineRule="auto"/>
        <w:jc w:val="both"/>
        <w:rPr>
          <w:rFonts w:ascii="Garamond" w:hAnsi="Garamond" w:cs="TimesNewRoman"/>
          <w:sz w:val="26"/>
          <w:szCs w:val="26"/>
        </w:rPr>
      </w:pPr>
      <w:r w:rsidRPr="005A3B7E">
        <w:rPr>
          <w:rFonts w:ascii="Garamond" w:hAnsi="Garamond" w:cs="Garamond"/>
          <w:sz w:val="26"/>
          <w:szCs w:val="26"/>
        </w:rPr>
        <w:t>Segundo o preâmbulo deste diploma, através do mesmo «Pretende assim o Governo</w:t>
      </w:r>
      <w:r>
        <w:rPr>
          <w:rFonts w:ascii="Garamond" w:hAnsi="Garamond" w:cs="Garamond"/>
          <w:sz w:val="26"/>
          <w:szCs w:val="26"/>
        </w:rPr>
        <w:t xml:space="preserve"> </w:t>
      </w:r>
      <w:r w:rsidRPr="005A3B7E">
        <w:rPr>
          <w:rFonts w:ascii="Garamond" w:hAnsi="Garamond" w:cs="TimesNewRoman"/>
          <w:sz w:val="26"/>
          <w:szCs w:val="26"/>
        </w:rPr>
        <w:t>proceder à atribuição de subsídios como forma de apoio aos agentes económicos que se</w:t>
      </w:r>
      <w:r>
        <w:rPr>
          <w:rFonts w:ascii="Garamond" w:hAnsi="Garamond" w:cs="Garamond"/>
          <w:sz w:val="26"/>
          <w:szCs w:val="26"/>
        </w:rPr>
        <w:t xml:space="preserve"> </w:t>
      </w:r>
      <w:r w:rsidRPr="005A3B7E">
        <w:rPr>
          <w:rFonts w:ascii="Garamond" w:hAnsi="Garamond" w:cs="TimesNewRoman"/>
          <w:sz w:val="26"/>
          <w:szCs w:val="26"/>
        </w:rPr>
        <w:t>entende serem mais atingidos pelas variaçõ</w:t>
      </w:r>
      <w:r>
        <w:rPr>
          <w:rFonts w:ascii="Garamond" w:hAnsi="Garamond" w:cs="TimesNewRoman"/>
          <w:sz w:val="26"/>
          <w:szCs w:val="26"/>
        </w:rPr>
        <w:t xml:space="preserve">es dos preços dos combustíveis, </w:t>
      </w:r>
      <w:r w:rsidRPr="005A3B7E">
        <w:rPr>
          <w:rFonts w:ascii="Garamond" w:hAnsi="Garamond" w:cs="TimesNewRoman"/>
          <w:sz w:val="26"/>
          <w:szCs w:val="26"/>
        </w:rPr>
        <w:t>definindo o</w:t>
      </w:r>
      <w:r>
        <w:rPr>
          <w:rFonts w:ascii="Garamond" w:hAnsi="Garamond" w:cs="Garamond"/>
          <w:sz w:val="26"/>
          <w:szCs w:val="26"/>
        </w:rPr>
        <w:t xml:space="preserve"> </w:t>
      </w:r>
      <w:r w:rsidRPr="005A3B7E">
        <w:rPr>
          <w:rFonts w:ascii="Garamond" w:hAnsi="Garamond" w:cs="TimesNewRoman"/>
          <w:sz w:val="26"/>
          <w:szCs w:val="26"/>
        </w:rPr>
        <w:t>respectivo enquadramento geral</w:t>
      </w:r>
      <w:r>
        <w:rPr>
          <w:rFonts w:ascii="Garamond" w:hAnsi="Garamond" w:cs="TimesNewRoman"/>
          <w:sz w:val="26"/>
          <w:szCs w:val="26"/>
        </w:rPr>
        <w:t xml:space="preserve"> de modo a tornar mais célere a </w:t>
      </w:r>
      <w:r w:rsidRPr="005A3B7E">
        <w:rPr>
          <w:rFonts w:ascii="Garamond" w:hAnsi="Garamond" w:cs="TimesNewRoman"/>
          <w:sz w:val="26"/>
          <w:szCs w:val="26"/>
        </w:rPr>
        <w:lastRenderedPageBreak/>
        <w:t>disponibilização deste</w:t>
      </w:r>
      <w:r>
        <w:rPr>
          <w:rFonts w:ascii="Garamond" w:hAnsi="Garamond" w:cs="Garamond"/>
          <w:sz w:val="26"/>
          <w:szCs w:val="26"/>
        </w:rPr>
        <w:t xml:space="preserve"> </w:t>
      </w:r>
      <w:r w:rsidRPr="005A3B7E">
        <w:rPr>
          <w:rFonts w:ascii="Garamond" w:hAnsi="Garamond" w:cs="TimesNewRoman"/>
          <w:sz w:val="26"/>
          <w:szCs w:val="26"/>
        </w:rPr>
        <w:t>tipo de apoios e, consequen</w:t>
      </w:r>
      <w:r>
        <w:rPr>
          <w:rFonts w:ascii="Garamond" w:hAnsi="Garamond" w:cs="TimesNewRoman"/>
          <w:sz w:val="26"/>
          <w:szCs w:val="26"/>
        </w:rPr>
        <w:t>temente</w:t>
      </w:r>
      <w:proofErr w:type="gramStart"/>
      <w:r>
        <w:rPr>
          <w:rFonts w:ascii="Garamond" w:hAnsi="Garamond" w:cs="TimesNewRoman"/>
          <w:sz w:val="26"/>
          <w:szCs w:val="26"/>
        </w:rPr>
        <w:t>,</w:t>
      </w:r>
      <w:proofErr w:type="gramEnd"/>
      <w:r>
        <w:rPr>
          <w:rFonts w:ascii="Garamond" w:hAnsi="Garamond" w:cs="TimesNewRoman"/>
          <w:sz w:val="26"/>
          <w:szCs w:val="26"/>
        </w:rPr>
        <w:t xml:space="preserve"> a minorar os danos por </w:t>
      </w:r>
      <w:r w:rsidRPr="005A3B7E">
        <w:rPr>
          <w:rFonts w:ascii="Garamond" w:hAnsi="Garamond" w:cs="TimesNewRoman"/>
          <w:sz w:val="26"/>
          <w:szCs w:val="26"/>
        </w:rPr>
        <w:t>aqueles sofridos na sua</w:t>
      </w:r>
      <w:r>
        <w:rPr>
          <w:rFonts w:ascii="Garamond" w:hAnsi="Garamond" w:cs="Garamond"/>
          <w:sz w:val="26"/>
          <w:szCs w:val="26"/>
        </w:rPr>
        <w:t xml:space="preserve"> </w:t>
      </w:r>
      <w:r w:rsidRPr="005A3B7E">
        <w:rPr>
          <w:rFonts w:ascii="Garamond" w:hAnsi="Garamond" w:cs="TimesNewRoman"/>
          <w:sz w:val="26"/>
          <w:szCs w:val="26"/>
        </w:rPr>
        <w:t>actividade económica».</w:t>
      </w:r>
    </w:p>
    <w:p w:rsidR="00B30ACD" w:rsidRPr="005D5DE1" w:rsidRDefault="00B30ACD" w:rsidP="00605B10">
      <w:pPr>
        <w:autoSpaceDE w:val="0"/>
        <w:autoSpaceDN w:val="0"/>
        <w:adjustRightInd w:val="0"/>
        <w:spacing w:after="0" w:line="240" w:lineRule="auto"/>
        <w:jc w:val="both"/>
        <w:rPr>
          <w:rFonts w:ascii="Garamond" w:hAnsi="Garamond" w:cs="Garamond"/>
          <w:sz w:val="26"/>
          <w:szCs w:val="26"/>
        </w:rPr>
      </w:pPr>
    </w:p>
    <w:p w:rsidR="00B30ACD" w:rsidRPr="005A3B7E" w:rsidRDefault="00B30ACD"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a) A norma do artigo 1.º do Decreto-Lei n.º X/2008 é geral e abstracta? (2 valores)</w:t>
      </w:r>
    </w:p>
    <w:p w:rsidR="00B30ACD" w:rsidRPr="005A3B7E" w:rsidRDefault="00B30ACD"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b) É válido o disposto no artigo 2.º do mesmo diploma? (2 valores)</w:t>
      </w:r>
    </w:p>
    <w:p w:rsidR="00B30ACD" w:rsidRDefault="00B30ACD"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c) Imagine que uma empresa que se dedica ao transporte de alunos, tendo visto a sua</w:t>
      </w:r>
      <w:r>
        <w:rPr>
          <w:rFonts w:ascii="Garamond" w:hAnsi="Garamond" w:cs="Garamond"/>
          <w:sz w:val="26"/>
          <w:szCs w:val="26"/>
        </w:rPr>
        <w:t xml:space="preserve"> </w:t>
      </w:r>
      <w:r w:rsidRPr="005A3B7E">
        <w:rPr>
          <w:rFonts w:ascii="Garamond" w:hAnsi="Garamond" w:cs="Garamond"/>
          <w:sz w:val="26"/>
          <w:szCs w:val="26"/>
        </w:rPr>
        <w:t>actividade seriamente atingida pelos preços dos combustíveis verificados, pretende aceder</w:t>
      </w:r>
      <w:r>
        <w:rPr>
          <w:rFonts w:ascii="Garamond" w:hAnsi="Garamond" w:cs="Garamond"/>
          <w:sz w:val="26"/>
          <w:szCs w:val="26"/>
        </w:rPr>
        <w:t xml:space="preserve"> </w:t>
      </w:r>
      <w:r w:rsidRPr="005A3B7E">
        <w:rPr>
          <w:rFonts w:ascii="Garamond" w:hAnsi="Garamond" w:cs="Garamond"/>
          <w:sz w:val="26"/>
          <w:szCs w:val="26"/>
        </w:rPr>
        <w:t>aos apoios estabelecidos por este diploma. Qual a sua opinião? (4 valores)</w:t>
      </w:r>
    </w:p>
    <w:p w:rsidR="00B30ACD" w:rsidRPr="005A3B7E" w:rsidRDefault="00B30ACD" w:rsidP="00605B10">
      <w:pPr>
        <w:autoSpaceDE w:val="0"/>
        <w:autoSpaceDN w:val="0"/>
        <w:adjustRightInd w:val="0"/>
        <w:spacing w:after="0" w:line="240" w:lineRule="auto"/>
        <w:jc w:val="both"/>
        <w:rPr>
          <w:rFonts w:ascii="Garamond" w:hAnsi="Garamond" w:cs="Garamond"/>
          <w:sz w:val="26"/>
          <w:szCs w:val="26"/>
        </w:rPr>
      </w:pPr>
    </w:p>
    <w:p w:rsidR="00B30ACD" w:rsidRPr="005A3B7E" w:rsidRDefault="00B30ACD"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II</w:t>
      </w:r>
    </w:p>
    <w:p w:rsidR="00B30ACD" w:rsidRDefault="00B30ACD"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Situe na letra do artigo 9.º do Código Civil os vários elementos da interpretação e aponte</w:t>
      </w:r>
      <w:r>
        <w:rPr>
          <w:rFonts w:ascii="Garamond" w:hAnsi="Garamond" w:cs="Garamond"/>
          <w:sz w:val="26"/>
          <w:szCs w:val="26"/>
        </w:rPr>
        <w:t xml:space="preserve"> </w:t>
      </w:r>
      <w:r w:rsidRPr="005A3B7E">
        <w:rPr>
          <w:rFonts w:ascii="Garamond" w:hAnsi="Garamond" w:cs="Garamond"/>
          <w:sz w:val="26"/>
          <w:szCs w:val="26"/>
        </w:rPr>
        <w:t>ainda as indicações fornecidas por este artigo quanto ao fim da interpretação. (6 valores)</w:t>
      </w:r>
    </w:p>
    <w:p w:rsidR="00B30ACD" w:rsidRPr="005A3B7E" w:rsidRDefault="00B30ACD" w:rsidP="00605B10">
      <w:pPr>
        <w:autoSpaceDE w:val="0"/>
        <w:autoSpaceDN w:val="0"/>
        <w:adjustRightInd w:val="0"/>
        <w:spacing w:after="0" w:line="240" w:lineRule="auto"/>
        <w:jc w:val="both"/>
        <w:rPr>
          <w:rFonts w:ascii="Garamond" w:hAnsi="Garamond" w:cs="Garamond"/>
          <w:sz w:val="26"/>
          <w:szCs w:val="26"/>
        </w:rPr>
      </w:pPr>
    </w:p>
    <w:p w:rsidR="00B30ACD" w:rsidRPr="005A3B7E" w:rsidRDefault="00B30ACD"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III</w:t>
      </w:r>
    </w:p>
    <w:p w:rsidR="00B30ACD" w:rsidRPr="005A3B7E" w:rsidRDefault="00B30ACD"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Comente esta afirmação: o direito distingue-se da moral pelo critério do mínimo ético. (4</w:t>
      </w:r>
      <w:r>
        <w:rPr>
          <w:rFonts w:ascii="Garamond" w:hAnsi="Garamond" w:cs="Garamond"/>
          <w:sz w:val="26"/>
          <w:szCs w:val="26"/>
        </w:rPr>
        <w:t xml:space="preserve"> </w:t>
      </w:r>
      <w:r w:rsidRPr="005A3B7E">
        <w:rPr>
          <w:rFonts w:ascii="Garamond" w:hAnsi="Garamond" w:cs="Garamond"/>
          <w:sz w:val="26"/>
          <w:szCs w:val="26"/>
        </w:rPr>
        <w:t>valores)</w:t>
      </w:r>
    </w:p>
    <w:p w:rsidR="00B30ACD" w:rsidRPr="005A3B7E" w:rsidRDefault="00B30ACD"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Redacção e sistematização: 2 v.</w:t>
      </w:r>
    </w:p>
    <w:p w:rsidR="00B30ACD" w:rsidRDefault="00B30ACD" w:rsidP="00605B10">
      <w:pPr>
        <w:jc w:val="both"/>
        <w:rPr>
          <w:rFonts w:ascii="Garamond" w:hAnsi="Garamond" w:cs="Garamond"/>
          <w:sz w:val="26"/>
          <w:szCs w:val="26"/>
        </w:rPr>
      </w:pPr>
    </w:p>
    <w:p w:rsidR="00B30ACD" w:rsidRDefault="00B30ACD" w:rsidP="00605B10">
      <w:pPr>
        <w:jc w:val="both"/>
        <w:rPr>
          <w:rFonts w:ascii="Garamond" w:hAnsi="Garamond" w:cs="Garamond"/>
          <w:sz w:val="26"/>
          <w:szCs w:val="26"/>
        </w:rPr>
      </w:pPr>
    </w:p>
    <w:p w:rsidR="00B30ACD" w:rsidRDefault="00B30ACD" w:rsidP="00605B10">
      <w:pPr>
        <w:jc w:val="both"/>
        <w:rPr>
          <w:rFonts w:ascii="Garamond" w:hAnsi="Garamond" w:cs="Garamond"/>
          <w:sz w:val="26"/>
          <w:szCs w:val="26"/>
        </w:rPr>
      </w:pPr>
    </w:p>
    <w:p w:rsidR="00B30ACD" w:rsidRDefault="00B30ACD" w:rsidP="00605B10">
      <w:pPr>
        <w:jc w:val="both"/>
        <w:rPr>
          <w:rFonts w:ascii="Garamond" w:hAnsi="Garamond" w:cs="Garamond"/>
          <w:b/>
          <w:sz w:val="26"/>
          <w:szCs w:val="26"/>
        </w:rPr>
      </w:pPr>
      <w:r w:rsidRPr="002F08AF">
        <w:rPr>
          <w:rFonts w:ascii="Garamond" w:hAnsi="Garamond" w:cs="Garamond"/>
          <w:b/>
          <w:sz w:val="26"/>
          <w:szCs w:val="26"/>
        </w:rPr>
        <w:t xml:space="preserve">                                 </w:t>
      </w:r>
      <w:r>
        <w:rPr>
          <w:rFonts w:ascii="Garamond" w:hAnsi="Garamond" w:cs="Garamond"/>
          <w:b/>
          <w:sz w:val="26"/>
          <w:szCs w:val="26"/>
        </w:rPr>
        <w:t xml:space="preserve">                  </w:t>
      </w:r>
      <w:r w:rsidRPr="002F08AF">
        <w:rPr>
          <w:rFonts w:ascii="Garamond" w:hAnsi="Garamond" w:cs="Garamond"/>
          <w:b/>
          <w:sz w:val="26"/>
          <w:szCs w:val="26"/>
        </w:rPr>
        <w:t xml:space="preserve">   </w:t>
      </w:r>
      <w:r>
        <w:rPr>
          <w:rFonts w:ascii="Garamond" w:hAnsi="Garamond" w:cs="Garamond"/>
          <w:b/>
          <w:sz w:val="26"/>
          <w:szCs w:val="26"/>
        </w:rPr>
        <w:t xml:space="preserve">   </w:t>
      </w:r>
      <w:r w:rsidRPr="002F08AF">
        <w:rPr>
          <w:rFonts w:ascii="Garamond" w:hAnsi="Garamond" w:cs="Garamond"/>
          <w:b/>
          <w:sz w:val="26"/>
          <w:szCs w:val="26"/>
        </w:rPr>
        <w:t xml:space="preserve"> IV</w:t>
      </w:r>
      <w:r>
        <w:rPr>
          <w:rStyle w:val="Refdenotaderodap"/>
          <w:rFonts w:ascii="Garamond" w:hAnsi="Garamond" w:cs="Garamond"/>
          <w:b/>
          <w:sz w:val="26"/>
          <w:szCs w:val="26"/>
        </w:rPr>
        <w:footnoteReference w:id="149"/>
      </w:r>
    </w:p>
    <w:p w:rsidR="00B30ACD" w:rsidRPr="002F08AF" w:rsidRDefault="00B30ACD" w:rsidP="00605B10">
      <w:pPr>
        <w:jc w:val="both"/>
        <w:rPr>
          <w:rFonts w:ascii="Garamond" w:hAnsi="Garamond" w:cs="Garamond"/>
          <w:b/>
          <w:sz w:val="26"/>
          <w:szCs w:val="26"/>
        </w:rPr>
      </w:pPr>
    </w:p>
    <w:p w:rsidR="00B30ACD" w:rsidRDefault="00B30ACD" w:rsidP="00605B10">
      <w:pPr>
        <w:autoSpaceDE w:val="0"/>
        <w:autoSpaceDN w:val="0"/>
        <w:adjustRightInd w:val="0"/>
        <w:spacing w:after="0" w:line="240" w:lineRule="auto"/>
        <w:rPr>
          <w:rFonts w:ascii="Garamond" w:hAnsi="Garamond" w:cs="Garamond"/>
          <w:b/>
          <w:sz w:val="24"/>
          <w:szCs w:val="24"/>
        </w:rPr>
      </w:pPr>
      <w:r w:rsidRPr="005A3B7E">
        <w:rPr>
          <w:rFonts w:ascii="Garamond" w:hAnsi="Garamond" w:cs="Garamond"/>
          <w:b/>
          <w:sz w:val="24"/>
          <w:szCs w:val="24"/>
        </w:rPr>
        <w:t>Introdução ao E</w:t>
      </w:r>
      <w:r>
        <w:rPr>
          <w:rFonts w:ascii="Garamond" w:hAnsi="Garamond" w:cs="Garamond"/>
          <w:b/>
          <w:sz w:val="24"/>
          <w:szCs w:val="24"/>
        </w:rPr>
        <w:t>studo do Direito – Turma A - Turno Dia</w:t>
      </w:r>
    </w:p>
    <w:p w:rsidR="00B30ACD" w:rsidRDefault="00B30ACD" w:rsidP="00605B10">
      <w:pPr>
        <w:autoSpaceDE w:val="0"/>
        <w:autoSpaceDN w:val="0"/>
        <w:adjustRightInd w:val="0"/>
        <w:spacing w:after="0" w:line="240" w:lineRule="auto"/>
        <w:rPr>
          <w:rFonts w:ascii="Garamond" w:hAnsi="Garamond" w:cs="Garamond"/>
          <w:b/>
          <w:sz w:val="24"/>
          <w:szCs w:val="24"/>
        </w:rPr>
      </w:pPr>
      <w:r>
        <w:rPr>
          <w:rFonts w:ascii="Garamond" w:hAnsi="Garamond" w:cs="Garamond"/>
          <w:b/>
          <w:sz w:val="24"/>
          <w:szCs w:val="24"/>
        </w:rPr>
        <w:t>Teste de Avaliação Contínua – 14- 4 – 2000</w:t>
      </w:r>
    </w:p>
    <w:p w:rsidR="00B30ACD" w:rsidRDefault="00B30ACD" w:rsidP="00605B10">
      <w:pPr>
        <w:autoSpaceDE w:val="0"/>
        <w:autoSpaceDN w:val="0"/>
        <w:adjustRightInd w:val="0"/>
        <w:spacing w:after="0" w:line="240" w:lineRule="auto"/>
        <w:rPr>
          <w:rFonts w:ascii="Garamond" w:hAnsi="Garamond" w:cs="Garamond"/>
          <w:b/>
          <w:sz w:val="24"/>
          <w:szCs w:val="24"/>
        </w:rPr>
      </w:pPr>
    </w:p>
    <w:p w:rsidR="00B30ACD" w:rsidRDefault="00B30ACD" w:rsidP="00605B10">
      <w:pPr>
        <w:autoSpaceDE w:val="0"/>
        <w:autoSpaceDN w:val="0"/>
        <w:adjustRightInd w:val="0"/>
        <w:spacing w:after="0" w:line="240" w:lineRule="auto"/>
        <w:rPr>
          <w:rFonts w:ascii="Garamond" w:hAnsi="Garamond" w:cs="Garamond"/>
          <w:b/>
          <w:sz w:val="24"/>
          <w:szCs w:val="24"/>
        </w:rPr>
      </w:pPr>
    </w:p>
    <w:p w:rsidR="00B30ACD" w:rsidRDefault="00B30ACD" w:rsidP="00605B10">
      <w:pPr>
        <w:autoSpaceDE w:val="0"/>
        <w:autoSpaceDN w:val="0"/>
        <w:adjustRightInd w:val="0"/>
        <w:spacing w:after="0" w:line="240" w:lineRule="auto"/>
        <w:rPr>
          <w:rFonts w:ascii="Garamond" w:hAnsi="Garamond" w:cs="Garamond"/>
          <w:b/>
          <w:sz w:val="24"/>
          <w:szCs w:val="24"/>
        </w:rPr>
      </w:pPr>
      <w:r>
        <w:rPr>
          <w:rFonts w:ascii="Garamond" w:hAnsi="Garamond" w:cs="Garamond"/>
          <w:b/>
          <w:sz w:val="24"/>
          <w:szCs w:val="24"/>
        </w:rPr>
        <w:t xml:space="preserve"> </w:t>
      </w:r>
    </w:p>
    <w:p w:rsidR="00B30ACD" w:rsidRDefault="00B30ACD" w:rsidP="00605B10">
      <w:pPr>
        <w:autoSpaceDE w:val="0"/>
        <w:autoSpaceDN w:val="0"/>
        <w:adjustRightInd w:val="0"/>
        <w:spacing w:after="0" w:line="240" w:lineRule="auto"/>
        <w:jc w:val="both"/>
        <w:rPr>
          <w:rFonts w:ascii="Garamond" w:hAnsi="Garamond" w:cs="Garamond"/>
          <w:b/>
          <w:sz w:val="24"/>
          <w:szCs w:val="24"/>
        </w:rPr>
      </w:pPr>
      <w:r>
        <w:rPr>
          <w:rFonts w:ascii="Garamond" w:hAnsi="Garamond" w:cs="Garamond"/>
          <w:b/>
          <w:sz w:val="24"/>
          <w:szCs w:val="24"/>
        </w:rPr>
        <w:t xml:space="preserve">4. </w:t>
      </w:r>
    </w:p>
    <w:p w:rsidR="00B30ACD" w:rsidRDefault="00B30ACD" w:rsidP="00605B10">
      <w:pPr>
        <w:autoSpaceDE w:val="0"/>
        <w:autoSpaceDN w:val="0"/>
        <w:adjustRightInd w:val="0"/>
        <w:spacing w:after="0" w:line="240" w:lineRule="auto"/>
        <w:jc w:val="both"/>
        <w:rPr>
          <w:rFonts w:ascii="Garamond" w:hAnsi="Garamond" w:cs="Garamond"/>
          <w:b/>
          <w:sz w:val="24"/>
          <w:szCs w:val="24"/>
        </w:rPr>
      </w:pPr>
    </w:p>
    <w:p w:rsidR="00B30ACD" w:rsidRDefault="00B30ACD" w:rsidP="00605B10">
      <w:pPr>
        <w:autoSpaceDE w:val="0"/>
        <w:autoSpaceDN w:val="0"/>
        <w:adjustRightInd w:val="0"/>
        <w:spacing w:after="0" w:line="240" w:lineRule="auto"/>
        <w:jc w:val="both"/>
        <w:rPr>
          <w:rFonts w:ascii="Garamond" w:hAnsi="Garamond" w:cs="Garamond"/>
          <w:sz w:val="24"/>
          <w:szCs w:val="24"/>
        </w:rPr>
      </w:pPr>
      <w:r w:rsidRPr="00361192">
        <w:rPr>
          <w:rFonts w:ascii="Garamond" w:hAnsi="Garamond" w:cs="Garamond"/>
          <w:sz w:val="24"/>
          <w:szCs w:val="24"/>
        </w:rPr>
        <w:t xml:space="preserve">A Lei X estabelece que </w:t>
      </w:r>
      <w:r>
        <w:rPr>
          <w:rFonts w:ascii="Garamond" w:hAnsi="Garamond" w:cs="Garamond"/>
          <w:sz w:val="24"/>
          <w:szCs w:val="24"/>
        </w:rPr>
        <w:t>“</w:t>
      </w:r>
      <w:r w:rsidRPr="00361192">
        <w:rPr>
          <w:rFonts w:ascii="Garamond" w:hAnsi="Garamond" w:cs="Garamond"/>
          <w:sz w:val="24"/>
          <w:szCs w:val="24"/>
        </w:rPr>
        <w:t>é proibido fazer ruídos anormais na proximidade dos hospitais</w:t>
      </w:r>
      <w:r>
        <w:rPr>
          <w:rFonts w:ascii="Garamond" w:hAnsi="Garamond" w:cs="Garamond"/>
          <w:sz w:val="24"/>
          <w:szCs w:val="24"/>
        </w:rPr>
        <w:t>”. O Decreto-Lei Y determina que “os automobilistas que circulem a menos de 100 metros de qualquer hospital só podem buzinar em situação de a</w:t>
      </w:r>
      <w:r w:rsidRPr="00361192">
        <w:rPr>
          <w:rFonts w:ascii="Garamond" w:hAnsi="Garamond" w:cs="Garamond"/>
          <w:sz w:val="24"/>
          <w:szCs w:val="24"/>
        </w:rPr>
        <w:t>normal de emergência</w:t>
      </w:r>
      <w:r>
        <w:rPr>
          <w:rFonts w:ascii="Garamond" w:hAnsi="Garamond" w:cs="Garamond"/>
          <w:sz w:val="24"/>
          <w:szCs w:val="24"/>
        </w:rPr>
        <w:t>”</w:t>
      </w:r>
      <w:r w:rsidRPr="00361192">
        <w:rPr>
          <w:rFonts w:ascii="Garamond" w:hAnsi="Garamond" w:cs="Garamond"/>
          <w:sz w:val="24"/>
          <w:szCs w:val="24"/>
        </w:rPr>
        <w:t xml:space="preserve">. </w:t>
      </w:r>
    </w:p>
    <w:p w:rsidR="00B30ACD" w:rsidRDefault="00B30ACD" w:rsidP="00605B10">
      <w:pPr>
        <w:autoSpaceDE w:val="0"/>
        <w:autoSpaceDN w:val="0"/>
        <w:adjustRightInd w:val="0"/>
        <w:spacing w:after="0" w:line="240" w:lineRule="auto"/>
        <w:jc w:val="both"/>
        <w:rPr>
          <w:rFonts w:ascii="Garamond" w:hAnsi="Garamond" w:cs="Garamond"/>
          <w:sz w:val="24"/>
          <w:szCs w:val="24"/>
        </w:rPr>
      </w:pPr>
    </w:p>
    <w:p w:rsidR="00B30ACD" w:rsidRDefault="00B30ACD" w:rsidP="00605B10">
      <w:pPr>
        <w:autoSpaceDE w:val="0"/>
        <w:autoSpaceDN w:val="0"/>
        <w:adjustRightInd w:val="0"/>
        <w:spacing w:after="0" w:line="240" w:lineRule="auto"/>
        <w:jc w:val="both"/>
        <w:rPr>
          <w:rFonts w:ascii="Garamond" w:hAnsi="Garamond" w:cs="Garamond"/>
          <w:sz w:val="24"/>
          <w:szCs w:val="24"/>
        </w:rPr>
      </w:pPr>
      <w:proofErr w:type="spellStart"/>
      <w:r>
        <w:rPr>
          <w:rFonts w:ascii="Garamond" w:hAnsi="Garamond" w:cs="Garamond"/>
          <w:sz w:val="24"/>
          <w:szCs w:val="24"/>
        </w:rPr>
        <w:t>Adao</w:t>
      </w:r>
      <w:proofErr w:type="spellEnd"/>
      <w:r>
        <w:rPr>
          <w:rFonts w:ascii="Garamond" w:hAnsi="Garamond" w:cs="Garamond"/>
          <w:sz w:val="24"/>
          <w:szCs w:val="24"/>
        </w:rPr>
        <w:t xml:space="preserve"> seguia de bicicleta </w:t>
      </w:r>
      <w:proofErr w:type="gramStart"/>
      <w:r>
        <w:rPr>
          <w:rFonts w:ascii="Garamond" w:hAnsi="Garamond" w:cs="Garamond"/>
          <w:sz w:val="24"/>
          <w:szCs w:val="24"/>
        </w:rPr>
        <w:t>a  cerca</w:t>
      </w:r>
      <w:proofErr w:type="gramEnd"/>
      <w:r>
        <w:rPr>
          <w:rFonts w:ascii="Garamond" w:hAnsi="Garamond" w:cs="Garamond"/>
          <w:sz w:val="24"/>
          <w:szCs w:val="24"/>
        </w:rPr>
        <w:t xml:space="preserve"> de 50 metros da “Clínica Médica e de Internamento ZYZ” quando viu Eva, sua amiga. Para a saudar e poder saudá-la, Adão accionou repetidamente a buzina da sua bicicleta.</w:t>
      </w:r>
    </w:p>
    <w:p w:rsidR="00B30ACD" w:rsidRDefault="00B30ACD" w:rsidP="00605B10">
      <w:pPr>
        <w:autoSpaceDE w:val="0"/>
        <w:autoSpaceDN w:val="0"/>
        <w:adjustRightInd w:val="0"/>
        <w:spacing w:after="0" w:line="240" w:lineRule="auto"/>
        <w:jc w:val="both"/>
        <w:rPr>
          <w:rFonts w:ascii="Garamond" w:hAnsi="Garamond" w:cs="Garamond"/>
          <w:sz w:val="24"/>
          <w:szCs w:val="24"/>
        </w:rPr>
      </w:pPr>
    </w:p>
    <w:p w:rsidR="00B30ACD" w:rsidRPr="00361192" w:rsidRDefault="00B30ACD" w:rsidP="00605B10">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Adão violou alguma das disposições citadas? (5 valores)</w:t>
      </w:r>
    </w:p>
    <w:p w:rsidR="00B30ACD" w:rsidRDefault="00B30ACD" w:rsidP="00605B10">
      <w:pPr>
        <w:autoSpaceDE w:val="0"/>
        <w:autoSpaceDN w:val="0"/>
        <w:adjustRightInd w:val="0"/>
        <w:spacing w:after="0" w:line="240" w:lineRule="auto"/>
        <w:rPr>
          <w:rFonts w:ascii="Garamond" w:hAnsi="Garamond" w:cs="Garamond"/>
          <w:b/>
          <w:sz w:val="24"/>
          <w:szCs w:val="24"/>
        </w:rPr>
      </w:pPr>
    </w:p>
    <w:p w:rsidR="00B30ACD" w:rsidRPr="005A3B7E" w:rsidRDefault="00B30ACD" w:rsidP="00605B10">
      <w:pPr>
        <w:autoSpaceDE w:val="0"/>
        <w:autoSpaceDN w:val="0"/>
        <w:adjustRightInd w:val="0"/>
        <w:spacing w:after="0" w:line="240" w:lineRule="auto"/>
        <w:rPr>
          <w:rFonts w:ascii="Garamond" w:hAnsi="Garamond" w:cs="Garamond"/>
          <w:b/>
          <w:sz w:val="24"/>
          <w:szCs w:val="24"/>
        </w:rPr>
      </w:pPr>
    </w:p>
    <w:p w:rsidR="00B30ACD" w:rsidRPr="005A3B7E" w:rsidRDefault="00B30ACD" w:rsidP="00605B10">
      <w:pPr>
        <w:autoSpaceDE w:val="0"/>
        <w:autoSpaceDN w:val="0"/>
        <w:adjustRightInd w:val="0"/>
        <w:spacing w:after="0" w:line="240" w:lineRule="auto"/>
        <w:rPr>
          <w:rFonts w:ascii="Garamond" w:hAnsi="Garamond" w:cs="Garamond"/>
          <w:sz w:val="26"/>
          <w:szCs w:val="26"/>
        </w:rPr>
      </w:pPr>
    </w:p>
    <w:p w:rsidR="00B30ACD" w:rsidRDefault="00B30ACD" w:rsidP="00605B10">
      <w:pPr>
        <w:jc w:val="both"/>
        <w:rPr>
          <w:rFonts w:ascii="Garamond" w:hAnsi="Garamond" w:cs="Garamond"/>
          <w:sz w:val="26"/>
          <w:szCs w:val="26"/>
        </w:rPr>
      </w:pPr>
    </w:p>
    <w:p w:rsidR="00B30ACD" w:rsidRDefault="00B30ACD" w:rsidP="00605B10">
      <w:pPr>
        <w:jc w:val="both"/>
        <w:rPr>
          <w:rFonts w:ascii="Garamond" w:hAnsi="Garamond" w:cs="Garamond"/>
          <w:sz w:val="26"/>
          <w:szCs w:val="26"/>
        </w:rPr>
      </w:pPr>
    </w:p>
    <w:p w:rsidR="00B30ACD" w:rsidRDefault="00B30ACD" w:rsidP="00605B10">
      <w:pPr>
        <w:jc w:val="both"/>
        <w:rPr>
          <w:rFonts w:ascii="Garamond" w:hAnsi="Garamond" w:cs="Garamond"/>
          <w:sz w:val="26"/>
          <w:szCs w:val="26"/>
        </w:rPr>
      </w:pPr>
    </w:p>
    <w:p w:rsidR="00B30ACD" w:rsidRDefault="00B30ACD" w:rsidP="00605B10">
      <w:pPr>
        <w:jc w:val="both"/>
        <w:rPr>
          <w:rFonts w:ascii="Garamond" w:hAnsi="Garamond" w:cs="Garamond"/>
          <w:sz w:val="26"/>
          <w:szCs w:val="26"/>
        </w:rPr>
      </w:pPr>
    </w:p>
    <w:p w:rsidR="00B30ACD" w:rsidRDefault="00B30ACD" w:rsidP="00605B10">
      <w:pPr>
        <w:jc w:val="both"/>
        <w:rPr>
          <w:rFonts w:ascii="Garamond" w:hAnsi="Garamond" w:cs="Garamond"/>
          <w:sz w:val="26"/>
          <w:szCs w:val="26"/>
        </w:rPr>
      </w:pPr>
    </w:p>
    <w:p w:rsidR="00B30ACD" w:rsidRDefault="00B30ACD" w:rsidP="00605B10">
      <w:pPr>
        <w:jc w:val="both"/>
        <w:rPr>
          <w:rFonts w:ascii="Garamond" w:hAnsi="Garamond" w:cs="Garamond"/>
          <w:sz w:val="26"/>
          <w:szCs w:val="26"/>
        </w:rPr>
      </w:pPr>
    </w:p>
    <w:p w:rsidR="00B30ACD" w:rsidRDefault="00B30ACD" w:rsidP="00605B10">
      <w:pPr>
        <w:jc w:val="both"/>
        <w:rPr>
          <w:rFonts w:ascii="Garamond" w:hAnsi="Garamond" w:cs="Garamond"/>
          <w:sz w:val="26"/>
          <w:szCs w:val="26"/>
        </w:rPr>
      </w:pPr>
    </w:p>
    <w:p w:rsidR="00B30ACD" w:rsidRDefault="00B30ACD" w:rsidP="00605B10">
      <w:pPr>
        <w:jc w:val="both"/>
        <w:rPr>
          <w:rFonts w:ascii="Garamond" w:hAnsi="Garamond" w:cs="Garamond"/>
          <w:sz w:val="26"/>
          <w:szCs w:val="26"/>
        </w:rPr>
      </w:pPr>
    </w:p>
    <w:p w:rsidR="00B30ACD" w:rsidRDefault="00B30ACD" w:rsidP="00605B10">
      <w:pPr>
        <w:jc w:val="both"/>
        <w:rPr>
          <w:rFonts w:ascii="Garamond" w:hAnsi="Garamond" w:cs="Garamond"/>
          <w:sz w:val="26"/>
          <w:szCs w:val="26"/>
        </w:rPr>
      </w:pPr>
    </w:p>
    <w:p w:rsidR="00B30ACD" w:rsidRDefault="00B30ACD" w:rsidP="00605B10">
      <w:pPr>
        <w:jc w:val="both"/>
        <w:rPr>
          <w:rFonts w:ascii="Garamond" w:hAnsi="Garamond"/>
          <w:sz w:val="26"/>
          <w:szCs w:val="26"/>
        </w:rPr>
      </w:pPr>
    </w:p>
    <w:p w:rsidR="00B30ACD" w:rsidRDefault="00B30ACD" w:rsidP="00605B10">
      <w:pPr>
        <w:jc w:val="both"/>
        <w:rPr>
          <w:rFonts w:ascii="Garamond" w:hAnsi="Garamond"/>
          <w:sz w:val="26"/>
          <w:szCs w:val="26"/>
        </w:rPr>
      </w:pPr>
    </w:p>
    <w:p w:rsidR="00B30ACD" w:rsidRPr="009E70A9" w:rsidRDefault="00B30ACD" w:rsidP="005A68DE">
      <w:pPr>
        <w:autoSpaceDE w:val="0"/>
        <w:autoSpaceDN w:val="0"/>
        <w:adjustRightInd w:val="0"/>
        <w:spacing w:after="0" w:line="240" w:lineRule="auto"/>
        <w:rPr>
          <w:rFonts w:ascii="Garamond" w:hAnsi="Garamond"/>
          <w:sz w:val="24"/>
          <w:szCs w:val="24"/>
        </w:rPr>
      </w:pPr>
      <w:r>
        <w:rPr>
          <w:rFonts w:ascii="Garamond" w:hAnsi="Garamond" w:cs="TimesNewRoman"/>
          <w:sz w:val="18"/>
          <w:szCs w:val="18"/>
        </w:rPr>
        <w:t xml:space="preserve">                                                                   </w:t>
      </w:r>
      <w:r>
        <w:rPr>
          <w:rFonts w:ascii="Garamond" w:hAnsi="Garamond"/>
          <w:i/>
          <w:sz w:val="24"/>
          <w:szCs w:val="24"/>
        </w:rPr>
        <w:t xml:space="preserve">   </w:t>
      </w:r>
      <w:r w:rsidRPr="009D5A1F">
        <w:rPr>
          <w:rFonts w:ascii="Garamond" w:hAnsi="Garamond"/>
          <w:i/>
          <w:sz w:val="24"/>
          <w:szCs w:val="24"/>
        </w:rPr>
        <w:t>Sandra Lopes Luí</w:t>
      </w:r>
      <w:r>
        <w:rPr>
          <w:rFonts w:ascii="Garamond" w:hAnsi="Garamond"/>
          <w:i/>
          <w:sz w:val="24"/>
          <w:szCs w:val="24"/>
        </w:rPr>
        <w:t>s</w:t>
      </w:r>
    </w:p>
    <w:p w:rsidR="00B30ACD" w:rsidRDefault="00B30ACD"/>
    <w:sectPr w:rsidR="00B30ACD" w:rsidSect="008200BE">
      <w:footerReference w:type="default" r:id="rId9"/>
      <w:pgSz w:w="11906" w:h="16838"/>
      <w:pgMar w:top="1417" w:right="1701" w:bottom="1417" w:left="1701"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AFF" w:rsidRDefault="00632AFF" w:rsidP="000665AA">
      <w:pPr>
        <w:spacing w:after="0" w:line="240" w:lineRule="auto"/>
      </w:pPr>
      <w:r>
        <w:separator/>
      </w:r>
    </w:p>
  </w:endnote>
  <w:endnote w:type="continuationSeparator" w:id="0">
    <w:p w:rsidR="00632AFF" w:rsidRDefault="00632AFF" w:rsidP="0006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692" w:rsidRDefault="00874692" w:rsidP="00C938C4">
    <w:pPr>
      <w:pStyle w:val="Rodap"/>
      <w:pBdr>
        <w:top w:val="thinThickSmallGap" w:sz="24" w:space="0" w:color="622423"/>
      </w:pBdr>
      <w:tabs>
        <w:tab w:val="clear" w:pos="4252"/>
      </w:tabs>
      <w:rPr>
        <w:rFonts w:ascii="Cambria" w:hAnsi="Cambria"/>
      </w:rPr>
    </w:pPr>
    <w:r w:rsidRPr="008200BE">
      <w:rPr>
        <w:rFonts w:ascii="Garamond" w:hAnsi="Garamond"/>
        <w:sz w:val="20"/>
        <w:szCs w:val="20"/>
      </w:rPr>
      <w:t>Sandra Lopes Luís – FDL – IED 2010/11</w:t>
    </w:r>
    <w:r>
      <w:rPr>
        <w:rFonts w:ascii="Cambria" w:hAnsi="Cambria"/>
      </w:rPr>
      <w:tab/>
      <w:t xml:space="preserve"> </w:t>
    </w:r>
    <w:r>
      <w:fldChar w:fldCharType="begin"/>
    </w:r>
    <w:r>
      <w:instrText xml:space="preserve"> PAGE   \* MERGEFORMAT </w:instrText>
    </w:r>
    <w:r>
      <w:fldChar w:fldCharType="separate"/>
    </w:r>
    <w:r w:rsidR="00F76B3D" w:rsidRPr="00F76B3D">
      <w:rPr>
        <w:rFonts w:ascii="Cambria" w:hAnsi="Cambria"/>
        <w:noProof/>
      </w:rPr>
      <w:t>12</w:t>
    </w:r>
    <w:r>
      <w:rPr>
        <w:rFonts w:ascii="Cambria" w:hAnsi="Cambria"/>
        <w:noProof/>
      </w:rPr>
      <w:fldChar w:fldCharType="end"/>
    </w:r>
  </w:p>
  <w:p w:rsidR="00874692" w:rsidRPr="00B02FFD" w:rsidRDefault="00874692">
    <w:pPr>
      <w:pStyle w:val="Rodap"/>
      <w:rPr>
        <w:rFonts w:ascii="Garamond" w:hAnsi="Garamon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AFF" w:rsidRDefault="00632AFF" w:rsidP="000665AA">
      <w:pPr>
        <w:spacing w:after="0" w:line="240" w:lineRule="auto"/>
      </w:pPr>
      <w:r>
        <w:separator/>
      </w:r>
    </w:p>
  </w:footnote>
  <w:footnote w:type="continuationSeparator" w:id="0">
    <w:p w:rsidR="00632AFF" w:rsidRDefault="00632AFF" w:rsidP="000665AA">
      <w:pPr>
        <w:spacing w:after="0" w:line="240" w:lineRule="auto"/>
      </w:pPr>
      <w:r>
        <w:continuationSeparator/>
      </w:r>
    </w:p>
  </w:footnote>
  <w:footnote w:id="1">
    <w:p w:rsidR="00874692" w:rsidRPr="0033692F" w:rsidRDefault="00874692" w:rsidP="000665AA">
      <w:pPr>
        <w:rPr>
          <w:rFonts w:ascii="Garamond" w:hAnsi="Garamond"/>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Bibliografia: Santos Justo/ Oliveira Ascensão/ Nuno Sá Gomes</w:t>
      </w:r>
    </w:p>
    <w:p w:rsidR="00874692" w:rsidRDefault="00874692" w:rsidP="000665AA"/>
  </w:footnote>
  <w:footnote w:id="2">
    <w:p w:rsidR="00874692" w:rsidRDefault="00874692" w:rsidP="000665AA">
      <w:pPr>
        <w:pStyle w:val="Textodenotaderodap"/>
        <w:jc w:val="both"/>
      </w:pPr>
      <w:r w:rsidRPr="0033692F">
        <w:rPr>
          <w:rStyle w:val="Refdenotaderodap"/>
          <w:rFonts w:ascii="Garamond" w:hAnsi="Garamond"/>
        </w:rPr>
        <w:footnoteRef/>
      </w:r>
      <w:r w:rsidRPr="0033692F">
        <w:rPr>
          <w:rFonts w:ascii="Garamond" w:hAnsi="Garamond"/>
        </w:rPr>
        <w:t xml:space="preserve"> A sociologia: estuda a formação/ transformação/ e desenvolvimento das sociedades humanas, os seus factores económicos, culturais e religiosos</w:t>
      </w:r>
    </w:p>
  </w:footnote>
  <w:footnote w:id="3">
    <w:p w:rsidR="00874692" w:rsidRDefault="00874692" w:rsidP="000665AA">
      <w:pPr>
        <w:pStyle w:val="Textodenotaderodap"/>
        <w:jc w:val="both"/>
      </w:pPr>
      <w:r w:rsidRPr="0033692F">
        <w:rPr>
          <w:rStyle w:val="Refdenotaderodap"/>
          <w:rFonts w:ascii="Garamond" w:hAnsi="Garamond"/>
        </w:rPr>
        <w:footnoteRef/>
      </w:r>
      <w:r w:rsidRPr="0033692F">
        <w:rPr>
          <w:rFonts w:ascii="Garamond" w:hAnsi="Garamond"/>
        </w:rPr>
        <w:t xml:space="preserve"> Não obstante o seu carácter individual tais preceitos morais assumem relevância social, pois carecem de sentido para a conduta de um indivíduo que vivesse isolado.</w:t>
      </w:r>
    </w:p>
  </w:footnote>
  <w:footnote w:id="4">
    <w:p w:rsidR="00874692" w:rsidRDefault="00874692" w:rsidP="000665AA">
      <w:pPr>
        <w:pStyle w:val="Textodenotaderodap"/>
      </w:pPr>
      <w:r w:rsidRPr="0033692F">
        <w:rPr>
          <w:rStyle w:val="Refdenotaderodap"/>
          <w:rFonts w:ascii="Garamond" w:hAnsi="Garamond"/>
        </w:rPr>
        <w:footnoteRef/>
      </w:r>
      <w:r w:rsidRPr="0033692F">
        <w:rPr>
          <w:rFonts w:ascii="Garamond" w:hAnsi="Garamond"/>
        </w:rPr>
        <w:t xml:space="preserve"> Vide infra a matéria da classificação de normas quanto à sanção e também a matéria da coercibilidade.</w:t>
      </w:r>
    </w:p>
  </w:footnote>
  <w:footnote w:id="5">
    <w:p w:rsidR="00874692" w:rsidRDefault="00874692" w:rsidP="000665AA">
      <w:pPr>
        <w:pStyle w:val="Textodenotaderodap"/>
        <w:jc w:val="both"/>
      </w:pPr>
      <w:r w:rsidRPr="0033692F">
        <w:rPr>
          <w:rStyle w:val="Refdenotaderodap"/>
          <w:rFonts w:ascii="Garamond" w:hAnsi="Garamond"/>
        </w:rPr>
        <w:footnoteRef/>
      </w:r>
      <w:r w:rsidRPr="0033692F">
        <w:rPr>
          <w:rFonts w:ascii="Garamond" w:hAnsi="Garamond"/>
        </w:rPr>
        <w:t xml:space="preserve"> Direito visto na perspectiva da Ordem Jurídica considerado como um sistema de normas.</w:t>
      </w:r>
    </w:p>
  </w:footnote>
  <w:footnote w:id="6">
    <w:p w:rsidR="00874692" w:rsidRDefault="00874692" w:rsidP="000665AA">
      <w:pPr>
        <w:pStyle w:val="Textodenotaderodap"/>
      </w:pPr>
      <w:r w:rsidRPr="0033692F">
        <w:rPr>
          <w:rStyle w:val="Refdenotaderodap"/>
          <w:rFonts w:ascii="Garamond" w:hAnsi="Garamond"/>
        </w:rPr>
        <w:footnoteRef/>
      </w:r>
      <w:r w:rsidRPr="0033692F">
        <w:rPr>
          <w:rFonts w:ascii="Garamond" w:hAnsi="Garamond"/>
        </w:rPr>
        <w:t xml:space="preserve"> Como veremos a propósito da matéria da norma jurídica, há normas de conduta e outras normas que não visam directamente regular a conduta do homem.</w:t>
      </w:r>
    </w:p>
  </w:footnote>
  <w:footnote w:id="7">
    <w:p w:rsidR="00874692" w:rsidRPr="0033692F" w:rsidRDefault="00874692" w:rsidP="000665AA">
      <w:pPr>
        <w:rPr>
          <w:rFonts w:ascii="Garamond" w:hAnsi="Garamond"/>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Bibliografia: Marcelo Rebelo de Sousa/Santos Justo/ Oliveira Ascensão</w:t>
      </w:r>
    </w:p>
    <w:p w:rsidR="00874692" w:rsidRDefault="00874692" w:rsidP="000665AA"/>
  </w:footnote>
  <w:footnote w:id="8">
    <w:p w:rsidR="00874692" w:rsidRDefault="00874692" w:rsidP="000665AA">
      <w:pPr>
        <w:pStyle w:val="Textodenotaderodap"/>
        <w:jc w:val="both"/>
      </w:pPr>
      <w:r w:rsidRPr="0033692F">
        <w:rPr>
          <w:rStyle w:val="Refdenotaderodap"/>
          <w:rFonts w:ascii="Garamond" w:hAnsi="Garamond"/>
        </w:rPr>
        <w:footnoteRef/>
      </w:r>
      <w:r w:rsidRPr="0033692F">
        <w:rPr>
          <w:rFonts w:ascii="Garamond" w:hAnsi="Garamond"/>
        </w:rPr>
        <w:t xml:space="preserve"> O território proporciona uma ideia de estabilidade, por isso, um povo nómada não tem Estado.</w:t>
      </w:r>
    </w:p>
  </w:footnote>
  <w:footnote w:id="9">
    <w:p w:rsidR="00874692" w:rsidRPr="0033692F" w:rsidRDefault="00874692" w:rsidP="000665AA">
      <w:pPr>
        <w:spacing w:after="0" w:line="240" w:lineRule="auto"/>
        <w:jc w:val="both"/>
        <w:rPr>
          <w:rFonts w:ascii="Garamond" w:hAnsi="Garamond"/>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Os órgãos são os centros institucionalizado de poderes e deveres que participam no processo de formação e manifestação de vontade imputável ao Estado.</w:t>
      </w:r>
    </w:p>
    <w:p w:rsidR="00874692" w:rsidRDefault="00874692" w:rsidP="000665AA">
      <w:pPr>
        <w:spacing w:after="0" w:line="240" w:lineRule="auto"/>
        <w:jc w:val="both"/>
      </w:pPr>
    </w:p>
  </w:footnote>
  <w:footnote w:id="10">
    <w:p w:rsidR="00874692" w:rsidRPr="0033692F" w:rsidRDefault="00874692" w:rsidP="000665AA">
      <w:pPr>
        <w:spacing w:line="240" w:lineRule="auto"/>
        <w:jc w:val="both"/>
        <w:rPr>
          <w:rFonts w:ascii="Garamond" w:hAnsi="Garamond"/>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Cabe aos órgãos realizar os objectivos do Estado, sendo as funções as actividades desenvolvidas pelos órgãos para alcançar os objectivos que lhe estão constitucional mente cometidos.</w:t>
      </w:r>
    </w:p>
    <w:p w:rsidR="00874692" w:rsidRDefault="00874692" w:rsidP="000665AA">
      <w:pPr>
        <w:spacing w:line="240" w:lineRule="auto"/>
        <w:jc w:val="both"/>
      </w:pPr>
    </w:p>
  </w:footnote>
  <w:footnote w:id="11">
    <w:p w:rsidR="00874692" w:rsidRDefault="00874692" w:rsidP="00940F7E">
      <w:pPr>
        <w:pStyle w:val="Textodenotaderodap"/>
        <w:jc w:val="both"/>
      </w:pPr>
      <w:r w:rsidRPr="0033692F">
        <w:rPr>
          <w:rStyle w:val="Refdenotaderodap"/>
          <w:rFonts w:ascii="Garamond" w:hAnsi="Garamond"/>
        </w:rPr>
        <w:footnoteRef/>
      </w:r>
      <w:r w:rsidRPr="0033692F">
        <w:rPr>
          <w:rFonts w:ascii="Garamond" w:hAnsi="Garamond"/>
        </w:rPr>
        <w:t xml:space="preserve"> Vide FA p. 215. </w:t>
      </w:r>
    </w:p>
  </w:footnote>
  <w:footnote w:id="12">
    <w:p w:rsidR="00874692" w:rsidRDefault="00874692" w:rsidP="00940F7E">
      <w:pPr>
        <w:pStyle w:val="Textodenotaderodap"/>
        <w:jc w:val="both"/>
      </w:pPr>
      <w:r w:rsidRPr="0033692F">
        <w:rPr>
          <w:rStyle w:val="Refdenotaderodap"/>
          <w:rFonts w:ascii="Garamond" w:hAnsi="Garamond"/>
        </w:rPr>
        <w:footnoteRef/>
      </w:r>
      <w:r w:rsidRPr="0033692F">
        <w:rPr>
          <w:rFonts w:ascii="Garamond" w:hAnsi="Garamond"/>
        </w:rPr>
        <w:t xml:space="preserve"> Vide MRS, FA, NSG</w:t>
      </w:r>
    </w:p>
  </w:footnote>
  <w:footnote w:id="13">
    <w:p w:rsidR="00874692" w:rsidRDefault="00874692" w:rsidP="00940F7E">
      <w:pPr>
        <w:pStyle w:val="Textodenotaderodap"/>
        <w:jc w:val="both"/>
      </w:pPr>
      <w:r w:rsidRPr="0033692F">
        <w:rPr>
          <w:rStyle w:val="Refdenotaderodap"/>
          <w:rFonts w:ascii="Garamond" w:hAnsi="Garamond"/>
        </w:rPr>
        <w:footnoteRef/>
      </w:r>
      <w:r w:rsidRPr="0033692F">
        <w:rPr>
          <w:rFonts w:ascii="Garamond" w:hAnsi="Garamond"/>
        </w:rPr>
        <w:t xml:space="preserve"> O Estado considera ser de interesse público assegurar especial protecção às crianças privadas de um ambiente familiar normal (</w:t>
      </w:r>
      <w:proofErr w:type="spellStart"/>
      <w:r w:rsidRPr="0033692F">
        <w:rPr>
          <w:rFonts w:ascii="Garamond" w:hAnsi="Garamond"/>
        </w:rPr>
        <w:t>art</w:t>
      </w:r>
      <w:proofErr w:type="spellEnd"/>
      <w:r w:rsidRPr="0033692F">
        <w:rPr>
          <w:rFonts w:ascii="Garamond" w:hAnsi="Garamond"/>
        </w:rPr>
        <w:t>. 69 nº2 da CRP). Por isso, tais normas são de interesse e ordem pública, mas nem por isso deixam de ser normas de direito privado porque a especial protecção que concedem aos filhos menores não se traduz na atribuição a estes de poderes de autoridade sobre os pais. Vide FA p.251.</w:t>
      </w:r>
    </w:p>
  </w:footnote>
  <w:footnote w:id="14">
    <w:p w:rsidR="00874692" w:rsidRDefault="00874692" w:rsidP="00940F7E">
      <w:pPr>
        <w:pStyle w:val="Textodenotaderodap"/>
      </w:pPr>
      <w:r w:rsidRPr="0033692F">
        <w:rPr>
          <w:rStyle w:val="Refdenotaderodap"/>
          <w:rFonts w:ascii="Garamond" w:hAnsi="Garamond"/>
        </w:rPr>
        <w:footnoteRef/>
      </w:r>
      <w:r w:rsidRPr="0033692F">
        <w:rPr>
          <w:rFonts w:ascii="Garamond" w:hAnsi="Garamond"/>
        </w:rPr>
        <w:t xml:space="preserve"> Com esta posição MRS.</w:t>
      </w:r>
    </w:p>
  </w:footnote>
  <w:footnote w:id="15">
    <w:p w:rsidR="00874692" w:rsidRDefault="00874692" w:rsidP="00940F7E">
      <w:pPr>
        <w:pStyle w:val="Textodenotaderodap"/>
      </w:pPr>
      <w:r w:rsidRPr="0033692F">
        <w:rPr>
          <w:rStyle w:val="Refdenotaderodap"/>
          <w:rFonts w:ascii="Garamond" w:hAnsi="Garamond"/>
        </w:rPr>
        <w:footnoteRef/>
      </w:r>
      <w:r w:rsidRPr="0033692F">
        <w:rPr>
          <w:rFonts w:ascii="Garamond" w:hAnsi="Garamond"/>
        </w:rPr>
        <w:t xml:space="preserve"> Cfr NSG p. 230.</w:t>
      </w:r>
    </w:p>
  </w:footnote>
  <w:footnote w:id="16">
    <w:p w:rsidR="00874692" w:rsidRDefault="00874692" w:rsidP="00940F7E">
      <w:pPr>
        <w:pStyle w:val="Textodenotaderodap"/>
        <w:jc w:val="both"/>
      </w:pPr>
      <w:r w:rsidRPr="0033692F">
        <w:rPr>
          <w:rStyle w:val="Refdenotaderodap"/>
          <w:rFonts w:ascii="Garamond" w:hAnsi="Garamond"/>
        </w:rPr>
        <w:footnoteRef/>
      </w:r>
      <w:r w:rsidRPr="0033692F">
        <w:rPr>
          <w:rFonts w:ascii="Garamond" w:hAnsi="Garamond"/>
        </w:rPr>
        <w:t xml:space="preserve"> Vide NSG p. 232. </w:t>
      </w:r>
    </w:p>
  </w:footnote>
  <w:footnote w:id="17">
    <w:p w:rsidR="00874692" w:rsidRDefault="00874692" w:rsidP="00940F7E">
      <w:pPr>
        <w:pStyle w:val="Textodenotaderodap"/>
      </w:pPr>
      <w:r w:rsidRPr="0033692F">
        <w:rPr>
          <w:rStyle w:val="Refdenotaderodap"/>
          <w:rFonts w:ascii="Garamond" w:hAnsi="Garamond"/>
        </w:rPr>
        <w:footnoteRef/>
      </w:r>
      <w:r w:rsidRPr="0033692F">
        <w:rPr>
          <w:rFonts w:ascii="Garamond" w:hAnsi="Garamond"/>
        </w:rPr>
        <w:t xml:space="preserve">  Vide p. 258.</w:t>
      </w:r>
    </w:p>
  </w:footnote>
  <w:footnote w:id="18">
    <w:p w:rsidR="00874692" w:rsidRDefault="00874692" w:rsidP="00940F7E">
      <w:pPr>
        <w:pStyle w:val="Textodenotaderodap"/>
      </w:pPr>
      <w:r w:rsidRPr="0033692F">
        <w:rPr>
          <w:rStyle w:val="Refdenotaderodap"/>
          <w:rFonts w:ascii="Garamond" w:hAnsi="Garamond"/>
        </w:rPr>
        <w:footnoteRef/>
      </w:r>
      <w:r w:rsidRPr="0033692F">
        <w:rPr>
          <w:rFonts w:ascii="Garamond" w:hAnsi="Garamond"/>
        </w:rPr>
        <w:t xml:space="preserve"> Vide p. 250.</w:t>
      </w:r>
    </w:p>
  </w:footnote>
  <w:footnote w:id="19">
    <w:p w:rsidR="00874692" w:rsidRDefault="00874692" w:rsidP="00940F7E">
      <w:pPr>
        <w:pStyle w:val="Textodenotaderodap"/>
      </w:pPr>
      <w:r w:rsidRPr="0033692F">
        <w:rPr>
          <w:rStyle w:val="Refdenotaderodap"/>
          <w:rFonts w:ascii="Garamond" w:hAnsi="Garamond"/>
        </w:rPr>
        <w:footnoteRef/>
      </w:r>
      <w:r w:rsidRPr="0033692F">
        <w:rPr>
          <w:rFonts w:ascii="Garamond" w:hAnsi="Garamond"/>
        </w:rPr>
        <w:t xml:space="preserve"> Vide p. 232.</w:t>
      </w:r>
    </w:p>
  </w:footnote>
  <w:footnote w:id="20">
    <w:p w:rsidR="00874692" w:rsidRDefault="00874692" w:rsidP="00940F7E">
      <w:pPr>
        <w:pStyle w:val="Textodenotaderodap"/>
        <w:jc w:val="both"/>
      </w:pPr>
      <w:r w:rsidRPr="0033692F">
        <w:rPr>
          <w:rStyle w:val="Refdenotaderodap"/>
          <w:rFonts w:ascii="Garamond" w:hAnsi="Garamond"/>
        </w:rPr>
        <w:footnoteRef/>
      </w:r>
      <w:r w:rsidRPr="0033692F">
        <w:rPr>
          <w:rFonts w:ascii="Garamond" w:hAnsi="Garamond"/>
        </w:rPr>
        <w:t xml:space="preserve"> Note-se que a parte Geral do CC (fontes e interpretação) aplica-se ao direito privado e ao direito público, constituindo assim um ponto de referência obrigatório para qualquer jurista. Da mesma forma a Teoria Geral do Direito Civil, aplica-se a todos os ramos de Direito Civil, daí a sua não autonomização.</w:t>
      </w:r>
    </w:p>
  </w:footnote>
  <w:footnote w:id="21">
    <w:p w:rsidR="00874692" w:rsidRDefault="00874692" w:rsidP="00940F7E">
      <w:pPr>
        <w:pStyle w:val="Textodenotaderodap"/>
        <w:jc w:val="both"/>
      </w:pPr>
      <w:r w:rsidRPr="0033692F">
        <w:rPr>
          <w:rStyle w:val="Refdenotaderodap"/>
          <w:rFonts w:ascii="Garamond" w:hAnsi="Garamond"/>
        </w:rPr>
        <w:footnoteRef/>
      </w:r>
      <w:r w:rsidRPr="0033692F">
        <w:rPr>
          <w:rFonts w:ascii="Garamond" w:hAnsi="Garamond"/>
        </w:rPr>
        <w:t xml:space="preserve"> Existem áreas do direito em que a demarcação entre direito público e privado é muito difícil de fixar pois cada vez mais as diferenças entre eles tendem a esbater-se. De facto, o direito </w:t>
      </w:r>
      <w:proofErr w:type="gramStart"/>
      <w:r w:rsidRPr="0033692F">
        <w:rPr>
          <w:rFonts w:ascii="Garamond" w:hAnsi="Garamond"/>
        </w:rPr>
        <w:t>publico</w:t>
      </w:r>
      <w:proofErr w:type="gramEnd"/>
      <w:r w:rsidRPr="0033692F">
        <w:rPr>
          <w:rFonts w:ascii="Garamond" w:hAnsi="Garamond"/>
        </w:rPr>
        <w:t xml:space="preserve"> está com o passar do tempo a privatizar-se e o direito privado está-se a </w:t>
      </w:r>
      <w:proofErr w:type="spellStart"/>
      <w:r w:rsidRPr="0033692F">
        <w:rPr>
          <w:rFonts w:ascii="Garamond" w:hAnsi="Garamond"/>
        </w:rPr>
        <w:t>publicizar</w:t>
      </w:r>
      <w:proofErr w:type="spellEnd"/>
      <w:r w:rsidRPr="0033692F">
        <w:rPr>
          <w:rFonts w:ascii="Garamond" w:hAnsi="Garamond"/>
        </w:rPr>
        <w:t xml:space="preserve"> devido ao alargamento dos fins do Estado e do sua intervenção na vida económica social e cultural</w:t>
      </w:r>
    </w:p>
  </w:footnote>
  <w:footnote w:id="22">
    <w:p w:rsidR="00874692" w:rsidRDefault="00874692" w:rsidP="00940F7E">
      <w:pPr>
        <w:pStyle w:val="Textodenotaderodap"/>
      </w:pPr>
      <w:r w:rsidRPr="0033692F">
        <w:rPr>
          <w:rStyle w:val="Refdenotaderodap"/>
          <w:rFonts w:ascii="Garamond" w:hAnsi="Garamond"/>
        </w:rPr>
        <w:footnoteRef/>
      </w:r>
      <w:r w:rsidRPr="0033692F">
        <w:rPr>
          <w:rFonts w:ascii="Garamond" w:hAnsi="Garamond"/>
        </w:rPr>
        <w:t xml:space="preserve"> Vide SJ p. 243 e O A p.347</w:t>
      </w:r>
    </w:p>
  </w:footnote>
  <w:footnote w:id="23">
    <w:p w:rsidR="00874692" w:rsidRPr="00585DEA" w:rsidRDefault="00874692" w:rsidP="00940F7E">
      <w:pPr>
        <w:pStyle w:val="Textodenotaderodap"/>
        <w:rPr>
          <w:lang w:val="en-US"/>
        </w:rPr>
      </w:pPr>
      <w:r w:rsidRPr="0033692F">
        <w:rPr>
          <w:rStyle w:val="Refdenotaderodap"/>
          <w:rFonts w:ascii="Garamond" w:hAnsi="Garamond"/>
        </w:rPr>
        <w:footnoteRef/>
      </w:r>
      <w:r w:rsidRPr="00585DEA">
        <w:rPr>
          <w:rFonts w:ascii="Garamond" w:hAnsi="Garamond"/>
          <w:lang w:val="en-US"/>
        </w:rPr>
        <w:t xml:space="preserve"> Vide MRS, SJ, NSG, </w:t>
      </w:r>
      <w:proofErr w:type="gramStart"/>
      <w:r w:rsidRPr="00585DEA">
        <w:rPr>
          <w:rFonts w:ascii="Garamond" w:hAnsi="Garamond"/>
          <w:lang w:val="en-US"/>
        </w:rPr>
        <w:t>FA</w:t>
      </w:r>
      <w:proofErr w:type="gramEnd"/>
      <w:r w:rsidRPr="00585DEA">
        <w:rPr>
          <w:rFonts w:ascii="Garamond" w:hAnsi="Garamond"/>
          <w:lang w:val="en-US"/>
        </w:rPr>
        <w:t>.</w:t>
      </w:r>
    </w:p>
  </w:footnote>
  <w:footnote w:id="24">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FA, SJ, O A</w:t>
      </w:r>
    </w:p>
  </w:footnote>
  <w:footnote w:id="25">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FA p. 352; também 393 para FA uma coisa é a fonte ou seja o facto jurídico de onde nasce o direito, outra coisa é o direito nascido dessa fonte, ou seja, uma norma ou um conjunto de normas, por isso a lei enquanto fonte de direito não pode ser definida como norma.</w:t>
      </w:r>
    </w:p>
  </w:footnote>
  <w:footnote w:id="26">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FA p. 439.</w:t>
      </w:r>
    </w:p>
  </w:footnote>
  <w:footnote w:id="27">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FA p.358</w:t>
      </w:r>
    </w:p>
  </w:footnote>
  <w:footnote w:id="28">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FA, O A, SJ</w:t>
      </w:r>
    </w:p>
  </w:footnote>
  <w:footnote w:id="29">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Vide MRS p. 155 onde se refere o </w:t>
      </w:r>
      <w:proofErr w:type="spellStart"/>
      <w:r w:rsidRPr="0033692F">
        <w:rPr>
          <w:rFonts w:ascii="Garamond" w:hAnsi="Garamond"/>
        </w:rPr>
        <w:t>art</w:t>
      </w:r>
      <w:proofErr w:type="spellEnd"/>
      <w:r w:rsidRPr="0033692F">
        <w:rPr>
          <w:rFonts w:ascii="Garamond" w:hAnsi="Garamond"/>
        </w:rPr>
        <w:t>. 885 nº2 do CC como exemplo de relevância dos usos pela lei.</w:t>
      </w:r>
    </w:p>
  </w:footnote>
  <w:footnote w:id="30">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Também apelidada </w:t>
      </w:r>
      <w:proofErr w:type="gramStart"/>
      <w:r w:rsidRPr="0033692F">
        <w:rPr>
          <w:rFonts w:ascii="Garamond" w:hAnsi="Garamond"/>
        </w:rPr>
        <w:t xml:space="preserve">de  </w:t>
      </w:r>
      <w:proofErr w:type="spellStart"/>
      <w:r w:rsidRPr="0033692F">
        <w:rPr>
          <w:rFonts w:ascii="Garamond" w:hAnsi="Garamond"/>
          <w:i/>
        </w:rPr>
        <w:t>opinio</w:t>
      </w:r>
      <w:proofErr w:type="spellEnd"/>
      <w:proofErr w:type="gramEnd"/>
      <w:r w:rsidRPr="0033692F">
        <w:rPr>
          <w:rFonts w:ascii="Garamond" w:hAnsi="Garamond"/>
          <w:i/>
        </w:rPr>
        <w:t xml:space="preserve"> </w:t>
      </w:r>
      <w:proofErr w:type="spellStart"/>
      <w:r w:rsidRPr="0033692F">
        <w:rPr>
          <w:rFonts w:ascii="Garamond" w:hAnsi="Garamond"/>
          <w:i/>
        </w:rPr>
        <w:t>juris</w:t>
      </w:r>
      <w:proofErr w:type="spellEnd"/>
      <w:r w:rsidRPr="0033692F">
        <w:rPr>
          <w:rFonts w:ascii="Garamond" w:hAnsi="Garamond"/>
          <w:i/>
        </w:rPr>
        <w:t xml:space="preserve"> </w:t>
      </w:r>
      <w:proofErr w:type="spellStart"/>
      <w:r w:rsidRPr="0033692F">
        <w:rPr>
          <w:rFonts w:ascii="Garamond" w:hAnsi="Garamond"/>
          <w:i/>
        </w:rPr>
        <w:t>vel</w:t>
      </w:r>
      <w:proofErr w:type="spellEnd"/>
      <w:r w:rsidRPr="0033692F">
        <w:rPr>
          <w:rFonts w:ascii="Garamond" w:hAnsi="Garamond"/>
          <w:i/>
        </w:rPr>
        <w:t xml:space="preserve"> </w:t>
      </w:r>
      <w:proofErr w:type="spellStart"/>
      <w:r w:rsidRPr="0033692F">
        <w:rPr>
          <w:rFonts w:ascii="Garamond" w:hAnsi="Garamond"/>
          <w:i/>
        </w:rPr>
        <w:t>necessitatis</w:t>
      </w:r>
      <w:proofErr w:type="spellEnd"/>
      <w:r w:rsidRPr="0033692F">
        <w:rPr>
          <w:rFonts w:ascii="Garamond" w:hAnsi="Garamond"/>
        </w:rPr>
        <w:t xml:space="preserve"> pelos Romanos – convicção de obrigatoriedade ou licitude </w:t>
      </w:r>
      <w:proofErr w:type="spellStart"/>
      <w:r w:rsidRPr="0033692F">
        <w:rPr>
          <w:rFonts w:ascii="Garamond" w:hAnsi="Garamond"/>
        </w:rPr>
        <w:t>juridica</w:t>
      </w:r>
      <w:proofErr w:type="spellEnd"/>
      <w:r w:rsidRPr="0033692F">
        <w:rPr>
          <w:rFonts w:ascii="Garamond" w:hAnsi="Garamond"/>
        </w:rPr>
        <w:t xml:space="preserve"> de certa prática</w:t>
      </w:r>
    </w:p>
  </w:footnote>
  <w:footnote w:id="31">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A oferta do folar da Pascoa não implica uma regra jurídica, o mero uso não se basta ao costume (O A)</w:t>
      </w:r>
    </w:p>
  </w:footnote>
  <w:footnote w:id="32">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MRS, NSG</w:t>
      </w:r>
    </w:p>
  </w:footnote>
  <w:footnote w:id="33">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Neste sentido, vide também FA.</w:t>
      </w:r>
    </w:p>
  </w:footnote>
  <w:footnote w:id="34">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O que sucedeu com os touros de morte em Barrancos.</w:t>
      </w:r>
    </w:p>
  </w:footnote>
  <w:footnote w:id="35">
    <w:p w:rsidR="00874692" w:rsidRDefault="00874692" w:rsidP="00523775">
      <w:pPr>
        <w:spacing w:line="240" w:lineRule="auto"/>
        <w:jc w:val="both"/>
      </w:pPr>
      <w:r w:rsidRPr="0033692F">
        <w:rPr>
          <w:rStyle w:val="Refdenotaderodap"/>
          <w:rFonts w:ascii="Garamond" w:hAnsi="Garamond"/>
          <w:sz w:val="20"/>
          <w:szCs w:val="20"/>
        </w:rPr>
        <w:footnoteRef/>
      </w:r>
      <w:r w:rsidRPr="0033692F">
        <w:rPr>
          <w:rFonts w:ascii="Garamond" w:hAnsi="Garamond"/>
          <w:sz w:val="20"/>
          <w:szCs w:val="20"/>
        </w:rPr>
        <w:t xml:space="preserve"> Vide O A; FA; NSG; S J; MRS; Nogueira de Brito</w:t>
      </w:r>
    </w:p>
  </w:footnote>
  <w:footnote w:id="36">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O precedente vincula em termos verticais os tribunais inferiores, e em termos horizontais os tribunais superiores até ao momento em que o precedente não é alterado/anulado por esse mesmo tribunal. Vide O A p. 318 e FA com posições diferentes.</w:t>
      </w:r>
    </w:p>
  </w:footnote>
  <w:footnote w:id="37">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O </w:t>
      </w:r>
      <w:proofErr w:type="spellStart"/>
      <w:r w:rsidRPr="0033692F">
        <w:rPr>
          <w:rFonts w:ascii="Garamond" w:hAnsi="Garamond"/>
        </w:rPr>
        <w:t>art</w:t>
      </w:r>
      <w:proofErr w:type="spellEnd"/>
      <w:r w:rsidRPr="0033692F">
        <w:rPr>
          <w:rFonts w:ascii="Garamond" w:hAnsi="Garamond"/>
        </w:rPr>
        <w:t xml:space="preserve"> 763 do Código de Processo Civil de 1936 dispunha </w:t>
      </w:r>
      <w:proofErr w:type="gramStart"/>
      <w:r w:rsidRPr="0033692F">
        <w:rPr>
          <w:rFonts w:ascii="Garamond" w:hAnsi="Garamond"/>
        </w:rPr>
        <w:t>que</w:t>
      </w:r>
      <w:proofErr w:type="gramEnd"/>
      <w:r w:rsidRPr="0033692F">
        <w:rPr>
          <w:rFonts w:ascii="Garamond" w:hAnsi="Garamond"/>
        </w:rPr>
        <w:t xml:space="preserve">: “ se no domínio da mesma legislação, o STJ proferir dois acórdãos que, relativamente à mesma questão fundamental de Direito, assentem sobre soluções opostas, pode recorrer-se para o tribunal pleno do acórdão proferido em ultimo lugar” </w:t>
      </w:r>
      <w:proofErr w:type="gramStart"/>
      <w:r w:rsidRPr="0033692F">
        <w:rPr>
          <w:rFonts w:ascii="Garamond" w:hAnsi="Garamond"/>
        </w:rPr>
        <w:t>( em</w:t>
      </w:r>
      <w:proofErr w:type="gramEnd"/>
      <w:r w:rsidRPr="0033692F">
        <w:rPr>
          <w:rFonts w:ascii="Garamond" w:hAnsi="Garamond"/>
        </w:rPr>
        <w:t xml:space="preserve"> pleno o STJ proferia um assento em relação à questão).</w:t>
      </w:r>
    </w:p>
  </w:footnote>
  <w:footnote w:id="38">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FA contra esta posição do TC p. 463</w:t>
      </w:r>
    </w:p>
  </w:footnote>
  <w:footnote w:id="39">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FA p.466</w:t>
      </w:r>
    </w:p>
  </w:footnote>
  <w:footnote w:id="40">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Nas restantes situações em que a decisão do juiz não é fonte de Direito, o tribunal declara em concreto o direito a aplicar ao caso</w:t>
      </w:r>
    </w:p>
  </w:footnote>
  <w:footnote w:id="41">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Cfr MRS</w:t>
      </w:r>
    </w:p>
  </w:footnote>
  <w:footnote w:id="42">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MRS, O A, SJ e FA</w:t>
      </w:r>
    </w:p>
  </w:footnote>
  <w:footnote w:id="43">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MRS, O A, S J, NSG defendem esta posição. Já F A entende que a doutrina é fonte imediata de direito, vide p. 431 e </w:t>
      </w:r>
      <w:proofErr w:type="spellStart"/>
      <w:r w:rsidRPr="0033692F">
        <w:rPr>
          <w:rFonts w:ascii="Garamond" w:hAnsi="Garamond"/>
        </w:rPr>
        <w:t>ss</w:t>
      </w:r>
      <w:proofErr w:type="spellEnd"/>
    </w:p>
  </w:footnote>
  <w:footnote w:id="44">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A maior parte das vezes quem prepara as leis ou os códigos são os Professores Universitários, da mesma forma quando surgem dúvidas jurisprudenciais, são estes Professores que resolvem muitas das questões com os seus pareceres.</w:t>
      </w:r>
    </w:p>
  </w:footnote>
  <w:footnote w:id="45">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O Aspecto dinâmico da lei onde se abordam as matérias da publicação e cessação de vigência da lei</w:t>
      </w:r>
      <w:proofErr w:type="gramStart"/>
      <w:r w:rsidRPr="0033692F">
        <w:rPr>
          <w:rFonts w:ascii="Garamond" w:hAnsi="Garamond"/>
        </w:rPr>
        <w:t>,</w:t>
      </w:r>
      <w:proofErr w:type="gramEnd"/>
      <w:r w:rsidRPr="0033692F">
        <w:rPr>
          <w:rFonts w:ascii="Garamond" w:hAnsi="Garamond"/>
        </w:rPr>
        <w:t xml:space="preserve"> serão estudadas no próximo semestre</w:t>
      </w:r>
    </w:p>
  </w:footnote>
  <w:footnote w:id="46">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w:t>
      </w:r>
      <w:r w:rsidRPr="0033692F">
        <w:rPr>
          <w:rFonts w:ascii="Garamond" w:hAnsi="Garamond" w:cs="TimesNewRoman"/>
        </w:rPr>
        <w:t>O A; FA; MRS; SJ; NSG; BM</w:t>
      </w:r>
    </w:p>
  </w:footnote>
  <w:footnote w:id="47">
    <w:p w:rsidR="00874692" w:rsidRPr="0033692F" w:rsidRDefault="00874692" w:rsidP="00523775">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Note-se que FA entende leis em sentido formal só as leis da AR, porque são as únicas com nome e forma externa de lei; e considera leis em sentido material as leis AR, </w:t>
      </w:r>
      <w:proofErr w:type="spellStart"/>
      <w:r w:rsidRPr="0033692F">
        <w:rPr>
          <w:rFonts w:ascii="Garamond" w:hAnsi="Garamond"/>
        </w:rPr>
        <w:t>dec</w:t>
      </w:r>
      <w:proofErr w:type="spellEnd"/>
      <w:r w:rsidRPr="0033692F">
        <w:rPr>
          <w:rFonts w:ascii="Garamond" w:hAnsi="Garamond"/>
        </w:rPr>
        <w:t xml:space="preserve">-leis G, </w:t>
      </w:r>
      <w:proofErr w:type="spellStart"/>
      <w:r w:rsidRPr="0033692F">
        <w:rPr>
          <w:rFonts w:ascii="Garamond" w:hAnsi="Garamond"/>
        </w:rPr>
        <w:t>dec</w:t>
      </w:r>
      <w:proofErr w:type="spellEnd"/>
      <w:r w:rsidRPr="0033692F">
        <w:rPr>
          <w:rFonts w:ascii="Garamond" w:hAnsi="Garamond"/>
        </w:rPr>
        <w:t xml:space="preserve"> legislativo regionais. Autonomiza o regulamento como fonte autónoma de direito vide p.403 e 509 FA</w:t>
      </w:r>
    </w:p>
    <w:p w:rsidR="00874692" w:rsidRDefault="00874692" w:rsidP="00523775">
      <w:pPr>
        <w:pStyle w:val="Textodenotaderodap"/>
        <w:jc w:val="both"/>
      </w:pPr>
    </w:p>
  </w:footnote>
  <w:footnote w:id="48">
    <w:p w:rsidR="00874692" w:rsidRPr="0033692F" w:rsidRDefault="00874692" w:rsidP="00523775">
      <w:pPr>
        <w:pStyle w:val="Textodenotaderodap"/>
        <w:jc w:val="both"/>
        <w:rPr>
          <w:rFonts w:ascii="Garamond" w:hAnsi="Garamond" w:cs="TimesNewRoman"/>
        </w:rPr>
      </w:pPr>
      <w:r w:rsidRPr="0033692F">
        <w:rPr>
          <w:rStyle w:val="Refdenotaderodap"/>
          <w:rFonts w:ascii="Garamond" w:hAnsi="Garamond"/>
        </w:rPr>
        <w:footnoteRef/>
      </w:r>
      <w:r w:rsidRPr="0033692F">
        <w:rPr>
          <w:rFonts w:ascii="Garamond" w:hAnsi="Garamond"/>
        </w:rPr>
        <w:t xml:space="preserve"> </w:t>
      </w:r>
      <w:r w:rsidRPr="0033692F">
        <w:rPr>
          <w:rFonts w:ascii="Garamond" w:hAnsi="Garamond" w:cs="TimesNewRoman"/>
        </w:rPr>
        <w:t>Em Portugal, os órgãos do poder político com competência para produzir actos legislativos são a Assembleia da República, o Governo e as Assembleias Legislativas Regionais</w:t>
      </w:r>
    </w:p>
    <w:p w:rsidR="00874692" w:rsidRDefault="00874692" w:rsidP="00523775">
      <w:pPr>
        <w:pStyle w:val="Textodenotaderodap"/>
        <w:jc w:val="both"/>
      </w:pPr>
    </w:p>
  </w:footnote>
  <w:footnote w:id="49">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w:t>
      </w:r>
      <w:proofErr w:type="spellStart"/>
      <w:r w:rsidRPr="0033692F">
        <w:rPr>
          <w:rFonts w:ascii="Garamond" w:hAnsi="Garamond"/>
        </w:rPr>
        <w:t>Mrs</w:t>
      </w:r>
      <w:proofErr w:type="spellEnd"/>
      <w:r w:rsidRPr="0033692F">
        <w:rPr>
          <w:rFonts w:ascii="Garamond" w:hAnsi="Garamond"/>
        </w:rPr>
        <w:t xml:space="preserve"> considera que as leis também materiais são aqueles actos legislativos que além de serem formalmente leis, são dotados de generalidade e abstracção no seu conteúdo. P.45 </w:t>
      </w:r>
      <w:proofErr w:type="spellStart"/>
      <w:r w:rsidRPr="0033692F">
        <w:rPr>
          <w:rFonts w:ascii="Garamond" w:hAnsi="Garamond"/>
        </w:rPr>
        <w:t>Nog</w:t>
      </w:r>
      <w:proofErr w:type="spellEnd"/>
      <w:r w:rsidRPr="0033692F">
        <w:rPr>
          <w:rFonts w:ascii="Garamond" w:hAnsi="Garamond"/>
        </w:rPr>
        <w:t xml:space="preserve"> Brito diferente este adopta a posição de O A.</w:t>
      </w:r>
    </w:p>
  </w:footnote>
  <w:footnote w:id="50">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Cfr FA p. 402</w:t>
      </w:r>
    </w:p>
  </w:footnote>
  <w:footnote w:id="51">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p.272</w:t>
      </w:r>
    </w:p>
  </w:footnote>
  <w:footnote w:id="52">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p.42 e 44.</w:t>
      </w:r>
    </w:p>
  </w:footnote>
  <w:footnote w:id="53">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SJ e NSG</w:t>
      </w:r>
    </w:p>
  </w:footnote>
  <w:footnote w:id="54">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Por exemplo as leis da AR são elaboradas de acordo com um certo processo legislativo, fixado nos artigos 167 e 168 e 226 nº2 da CRP, são promulgadas pelo PR e mandadas publicar como tais </w:t>
      </w:r>
      <w:proofErr w:type="spellStart"/>
      <w:r w:rsidRPr="0033692F">
        <w:rPr>
          <w:rFonts w:ascii="Garamond" w:hAnsi="Garamond"/>
        </w:rPr>
        <w:t>art</w:t>
      </w:r>
      <w:proofErr w:type="spellEnd"/>
      <w:r w:rsidRPr="0033692F">
        <w:rPr>
          <w:rFonts w:ascii="Garamond" w:hAnsi="Garamond"/>
        </w:rPr>
        <w:t xml:space="preserve"> 134 b) e 119 nº1 da CRP. Cfr NSG p. 174</w:t>
      </w:r>
    </w:p>
  </w:footnote>
  <w:footnote w:id="55">
    <w:p w:rsidR="00874692" w:rsidRDefault="00874692" w:rsidP="00523775">
      <w:pPr>
        <w:spacing w:line="240" w:lineRule="auto"/>
        <w:jc w:val="both"/>
      </w:pPr>
      <w:r w:rsidRPr="0033692F">
        <w:rPr>
          <w:rStyle w:val="Refdenotaderodap"/>
          <w:rFonts w:ascii="Garamond" w:hAnsi="Garamond"/>
          <w:sz w:val="20"/>
          <w:szCs w:val="20"/>
        </w:rPr>
        <w:footnoteRef/>
      </w:r>
      <w:r w:rsidRPr="0033692F">
        <w:rPr>
          <w:rFonts w:ascii="Garamond" w:hAnsi="Garamond"/>
          <w:sz w:val="20"/>
          <w:szCs w:val="20"/>
        </w:rPr>
        <w:t xml:space="preserve"> </w:t>
      </w:r>
      <w:r w:rsidRPr="0033692F">
        <w:rPr>
          <w:rFonts w:ascii="Garamond" w:hAnsi="Garamond" w:cs="TimesNewRoman"/>
          <w:sz w:val="20"/>
          <w:szCs w:val="20"/>
        </w:rPr>
        <w:t>Vide também art.238 nº 3 e 4 da CRP e 254 nº2</w:t>
      </w:r>
    </w:p>
  </w:footnote>
  <w:footnote w:id="56">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 179 NSG</w:t>
      </w:r>
    </w:p>
  </w:footnote>
  <w:footnote w:id="57">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FA, NSG, O A</w:t>
      </w:r>
    </w:p>
  </w:footnote>
  <w:footnote w:id="58">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Cfr FA p. 510</w:t>
      </w:r>
    </w:p>
  </w:footnote>
  <w:footnote w:id="59">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Cfr NSG p. 120 e 179. Os regulamentos internos da administração abrangem apenas os funcionários subalternos de um superior hierárquico e têm por fundamento a própria hierarquia administrativa cfr FA p. 513</w:t>
      </w:r>
    </w:p>
  </w:footnote>
  <w:footnote w:id="60">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Cfr </w:t>
      </w:r>
      <w:proofErr w:type="gramStart"/>
      <w:r w:rsidRPr="0033692F">
        <w:rPr>
          <w:rFonts w:ascii="Garamond" w:hAnsi="Garamond"/>
        </w:rPr>
        <w:t>NSG .</w:t>
      </w:r>
      <w:proofErr w:type="gramEnd"/>
      <w:r w:rsidRPr="0033692F">
        <w:rPr>
          <w:rFonts w:ascii="Garamond" w:hAnsi="Garamond"/>
        </w:rPr>
        <w:t xml:space="preserve"> </w:t>
      </w:r>
      <w:proofErr w:type="gramStart"/>
      <w:r w:rsidRPr="0033692F">
        <w:rPr>
          <w:rFonts w:ascii="Garamond" w:hAnsi="Garamond"/>
        </w:rPr>
        <w:t>note-se</w:t>
      </w:r>
      <w:proofErr w:type="gramEnd"/>
      <w:r w:rsidRPr="0033692F">
        <w:rPr>
          <w:rFonts w:ascii="Garamond" w:hAnsi="Garamond"/>
        </w:rPr>
        <w:t xml:space="preserve"> que FA considera que regulamentos autónomos são independentes p. 511</w:t>
      </w:r>
    </w:p>
  </w:footnote>
  <w:footnote w:id="61">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 514</w:t>
      </w:r>
    </w:p>
  </w:footnote>
  <w:footnote w:id="62">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Ex: Portaria que identifica os modelos para publicitação de pedidos de licenciamento, comunicação prévia ou autorização de operações urbanísticas.</w:t>
      </w:r>
    </w:p>
  </w:footnote>
  <w:footnote w:id="63">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Cfr FA p. 516</w:t>
      </w:r>
    </w:p>
  </w:footnote>
  <w:footnote w:id="64">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CRP anotada de Gomes Canotilho e Vital Moreira; também Nogueira de Brito</w:t>
      </w:r>
    </w:p>
  </w:footnote>
  <w:footnote w:id="65">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Quanto às relações entre lei e regulamento vide os artigos 112 nº 5,6 e 7 da CRP</w:t>
      </w:r>
    </w:p>
  </w:footnote>
  <w:footnote w:id="66">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As leis de valor reforçado</w:t>
      </w:r>
      <w:proofErr w:type="gramStart"/>
      <w:r w:rsidRPr="0033692F">
        <w:rPr>
          <w:rFonts w:ascii="Garamond" w:hAnsi="Garamond"/>
        </w:rPr>
        <w:t>,</w:t>
      </w:r>
      <w:proofErr w:type="gramEnd"/>
      <w:r w:rsidRPr="0033692F">
        <w:rPr>
          <w:rFonts w:ascii="Garamond" w:hAnsi="Garamond"/>
        </w:rPr>
        <w:t xml:space="preserve"> são aquelas que beneficiam de forma e procedimentos especiais, e que regulam a produção de outras leis.</w:t>
      </w:r>
    </w:p>
  </w:footnote>
  <w:footnote w:id="67">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NSG, O A, FA</w:t>
      </w:r>
    </w:p>
  </w:footnote>
  <w:footnote w:id="68">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Santos Justo e NSG entendem que os princípios fazem parte das fontes não intencionais de Direito, a par do costume p. 218</w:t>
      </w:r>
    </w:p>
  </w:footnote>
  <w:footnote w:id="69">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Fala-se também de princípios fundamentais da CRP e princípios gerais de cada ramo de direito cfr NSG p. 205</w:t>
      </w:r>
    </w:p>
  </w:footnote>
  <w:footnote w:id="70">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 581</w:t>
      </w:r>
    </w:p>
  </w:footnote>
  <w:footnote w:id="71">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 154</w:t>
      </w:r>
    </w:p>
  </w:footnote>
  <w:footnote w:id="72">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 563</w:t>
      </w:r>
    </w:p>
  </w:footnote>
  <w:footnote w:id="73">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 167</w:t>
      </w:r>
    </w:p>
  </w:footnote>
  <w:footnote w:id="74">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Sem grandes concretizações defendo a seguinte hierarquia: 1º Direito internacional geral, 2º Direito da união europeia, 3º Direito constitucional, 4º Direito Internacional Publico e 5º direito ordinário.</w:t>
      </w:r>
    </w:p>
  </w:footnote>
  <w:footnote w:id="75">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 157</w:t>
      </w:r>
    </w:p>
  </w:footnote>
  <w:footnote w:id="76">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 567</w:t>
      </w:r>
    </w:p>
  </w:footnote>
  <w:footnote w:id="77">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 167 e </w:t>
      </w:r>
      <w:proofErr w:type="spellStart"/>
      <w:r w:rsidRPr="0033692F">
        <w:rPr>
          <w:rFonts w:ascii="Garamond" w:hAnsi="Garamond"/>
        </w:rPr>
        <w:t>ss</w:t>
      </w:r>
      <w:proofErr w:type="spellEnd"/>
      <w:r w:rsidRPr="0033692F">
        <w:rPr>
          <w:rFonts w:ascii="Garamond" w:hAnsi="Garamond"/>
        </w:rPr>
        <w:t>.</w:t>
      </w:r>
    </w:p>
  </w:footnote>
  <w:footnote w:id="78">
    <w:p w:rsidR="00874692" w:rsidRDefault="00874692" w:rsidP="008D5B03">
      <w:pPr>
        <w:pStyle w:val="Textodenotaderodap"/>
        <w:jc w:val="both"/>
      </w:pPr>
      <w:r w:rsidRPr="0033692F">
        <w:rPr>
          <w:rStyle w:val="Refdenotaderodap"/>
          <w:rFonts w:ascii="Garamond" w:hAnsi="Garamond"/>
        </w:rPr>
        <w:footnoteRef/>
      </w:r>
      <w:r w:rsidRPr="0033692F">
        <w:rPr>
          <w:rFonts w:ascii="Garamond" w:hAnsi="Garamond"/>
        </w:rPr>
        <w:t xml:space="preserve">  A doutrina adopta genericamente quanto a este critério as modalidades de interpretação referidas. Todavia pela aparente dissemelhança, convém referir a posição de MRS. MRS faz a distinção entre auto-interpretação (se é feita pelo mesmo órgão que elaborou a lei) e </w:t>
      </w:r>
      <w:proofErr w:type="spellStart"/>
      <w:r w:rsidRPr="0033692F">
        <w:rPr>
          <w:rFonts w:ascii="Garamond" w:hAnsi="Garamond"/>
        </w:rPr>
        <w:t>hetero-interpretação</w:t>
      </w:r>
      <w:proofErr w:type="spellEnd"/>
      <w:r w:rsidRPr="0033692F">
        <w:rPr>
          <w:rFonts w:ascii="Garamond" w:hAnsi="Garamond"/>
        </w:rPr>
        <w:t xml:space="preserve"> (feita por órgão diferente do que elaborou a lei), incluindo no âmbito desta </w:t>
      </w:r>
      <w:proofErr w:type="gramStart"/>
      <w:r w:rsidRPr="0033692F">
        <w:rPr>
          <w:rFonts w:ascii="Garamond" w:hAnsi="Garamond"/>
        </w:rPr>
        <w:t xml:space="preserve">a </w:t>
      </w:r>
      <w:proofErr w:type="gramEnd"/>
      <w:r w:rsidRPr="0033692F">
        <w:rPr>
          <w:rFonts w:ascii="Garamond" w:hAnsi="Garamond"/>
        </w:rPr>
        <w:t xml:space="preserve">: </w:t>
      </w:r>
      <w:proofErr w:type="spellStart"/>
      <w:r w:rsidRPr="0033692F">
        <w:rPr>
          <w:rFonts w:ascii="Garamond" w:hAnsi="Garamond"/>
        </w:rPr>
        <w:t>hetero-interpretaçao</w:t>
      </w:r>
      <w:proofErr w:type="spellEnd"/>
      <w:r w:rsidRPr="0033692F">
        <w:rPr>
          <w:rFonts w:ascii="Garamond" w:hAnsi="Garamond"/>
        </w:rPr>
        <w:t xml:space="preserve"> legislativa, administrativa, jurisdicional e doutrinal. Duas notas devem ser referidas quanto a esta posição: primeiro a interpretação legislativa corresponde genericamente à interpretação autêntica e a interpretação administrativa corresponde à oficial; segundo não se descarta a possibilidade </w:t>
      </w:r>
      <w:proofErr w:type="gramStart"/>
      <w:r w:rsidRPr="0033692F">
        <w:rPr>
          <w:rFonts w:ascii="Garamond" w:hAnsi="Garamond"/>
        </w:rPr>
        <w:t xml:space="preserve">de  </w:t>
      </w:r>
      <w:proofErr w:type="spellStart"/>
      <w:r w:rsidRPr="0033692F">
        <w:rPr>
          <w:rFonts w:ascii="Garamond" w:hAnsi="Garamond"/>
        </w:rPr>
        <w:t>auto-interpretaçao</w:t>
      </w:r>
      <w:proofErr w:type="spellEnd"/>
      <w:proofErr w:type="gramEnd"/>
      <w:r w:rsidRPr="0033692F">
        <w:rPr>
          <w:rFonts w:ascii="Garamond" w:hAnsi="Garamond"/>
        </w:rPr>
        <w:t xml:space="preserve"> legislativa no caso de um decreto-lei do Governo interpretar um regulamento seu, e também  situações  de auto-interpretação administrativa, no caso inverso</w:t>
      </w:r>
    </w:p>
  </w:footnote>
  <w:footnote w:id="79">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SJ 323</w:t>
      </w:r>
    </w:p>
  </w:footnote>
  <w:footnote w:id="80">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p. 323</w:t>
      </w:r>
    </w:p>
  </w:footnote>
  <w:footnote w:id="81">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SJ; BM; MRS; GT</w:t>
      </w:r>
    </w:p>
  </w:footnote>
  <w:footnote w:id="82">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MRS, S J, NSG, CM, O A</w:t>
      </w:r>
    </w:p>
  </w:footnote>
  <w:footnote w:id="83">
    <w:p w:rsidR="00874692" w:rsidRDefault="00874692" w:rsidP="008D5B03">
      <w:pPr>
        <w:pStyle w:val="Textodenotaderodap"/>
        <w:jc w:val="both"/>
      </w:pPr>
      <w:r w:rsidRPr="0033692F">
        <w:rPr>
          <w:rStyle w:val="Refdenotaderodap"/>
          <w:rFonts w:ascii="Garamond" w:hAnsi="Garamond"/>
        </w:rPr>
        <w:footnoteRef/>
      </w:r>
      <w:r w:rsidRPr="0033692F">
        <w:rPr>
          <w:rFonts w:ascii="Garamond" w:hAnsi="Garamond"/>
        </w:rPr>
        <w:t xml:space="preserve"> Se ultrapassado </w:t>
      </w:r>
      <w:proofErr w:type="gramStart"/>
      <w:r w:rsidRPr="0033692F">
        <w:rPr>
          <w:rFonts w:ascii="Garamond" w:hAnsi="Garamond"/>
        </w:rPr>
        <w:t>o sentido literal possível caímos</w:t>
      </w:r>
      <w:proofErr w:type="gramEnd"/>
      <w:r w:rsidRPr="0033692F">
        <w:rPr>
          <w:rFonts w:ascii="Garamond" w:hAnsi="Garamond"/>
        </w:rPr>
        <w:t xml:space="preserve"> nas figuras redução ou extensão teleológica. VIDE POSIÇAO O A – extensão teleológica</w:t>
      </w:r>
    </w:p>
  </w:footnote>
  <w:footnote w:id="84">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O A</w:t>
      </w:r>
    </w:p>
  </w:footnote>
  <w:footnote w:id="85">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w:t>
      </w:r>
      <w:r w:rsidRPr="0033692F">
        <w:rPr>
          <w:rFonts w:ascii="Garamond" w:hAnsi="Garamond"/>
          <w:bCs/>
        </w:rPr>
        <w:t>MRS, SJ, NSG, CM</w:t>
      </w:r>
    </w:p>
  </w:footnote>
  <w:footnote w:id="86">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O A p. 427 e NSG p.277</w:t>
      </w:r>
    </w:p>
  </w:footnote>
  <w:footnote w:id="87">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NSG p. 277 a doutrina em geral admite esta modalidade de interpretação.</w:t>
      </w:r>
    </w:p>
  </w:footnote>
  <w:footnote w:id="88">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w:t>
      </w:r>
      <w:r w:rsidRPr="0033692F">
        <w:rPr>
          <w:rFonts w:ascii="Garamond" w:hAnsi="Garamond"/>
          <w:bCs/>
        </w:rPr>
        <w:t>O A p. 405</w:t>
      </w:r>
    </w:p>
  </w:footnote>
  <w:footnote w:id="89">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 S J 338.</w:t>
      </w:r>
    </w:p>
  </w:footnote>
  <w:footnote w:id="90">
    <w:p w:rsidR="00874692" w:rsidRPr="00585DEA" w:rsidRDefault="00874692" w:rsidP="008D5B03">
      <w:pPr>
        <w:pStyle w:val="Textodenotaderodap"/>
        <w:rPr>
          <w:lang w:val="en-US"/>
        </w:rPr>
      </w:pPr>
      <w:r w:rsidRPr="0033692F">
        <w:rPr>
          <w:rStyle w:val="Refdenotaderodap"/>
          <w:rFonts w:ascii="Garamond" w:hAnsi="Garamond"/>
        </w:rPr>
        <w:footnoteRef/>
      </w:r>
      <w:r w:rsidRPr="00585DEA">
        <w:rPr>
          <w:rFonts w:ascii="Garamond" w:hAnsi="Garamond"/>
          <w:lang w:val="en-US"/>
        </w:rPr>
        <w:t xml:space="preserve"> Vide p 185</w:t>
      </w:r>
    </w:p>
  </w:footnote>
  <w:footnote w:id="91">
    <w:p w:rsidR="00874692" w:rsidRPr="00585DEA" w:rsidRDefault="00874692" w:rsidP="008D5B03">
      <w:pPr>
        <w:pStyle w:val="Textodenotaderodap"/>
        <w:rPr>
          <w:lang w:val="en-US"/>
        </w:rPr>
      </w:pPr>
      <w:r w:rsidRPr="0033692F">
        <w:rPr>
          <w:rStyle w:val="Refdenotaderodap"/>
          <w:rFonts w:ascii="Garamond" w:hAnsi="Garamond"/>
        </w:rPr>
        <w:footnoteRef/>
      </w:r>
      <w:r w:rsidRPr="00585DEA">
        <w:rPr>
          <w:rFonts w:ascii="Garamond" w:hAnsi="Garamond"/>
          <w:lang w:val="en-US"/>
        </w:rPr>
        <w:t xml:space="preserve"> Vide </w:t>
      </w:r>
      <w:r w:rsidRPr="00585DEA">
        <w:rPr>
          <w:rFonts w:ascii="Garamond" w:hAnsi="Garamond"/>
          <w:i/>
          <w:lang w:val="en-US"/>
        </w:rPr>
        <w:t>MRS/ BM/ NSG/ SJ</w:t>
      </w:r>
    </w:p>
  </w:footnote>
  <w:footnote w:id="92">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Ideia defendida por MRS.</w:t>
      </w:r>
    </w:p>
  </w:footnote>
  <w:footnote w:id="93">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Pode-se questionar também a sua compatibilidade com o </w:t>
      </w:r>
      <w:proofErr w:type="spellStart"/>
      <w:r w:rsidRPr="0033692F">
        <w:rPr>
          <w:rFonts w:ascii="Garamond" w:hAnsi="Garamond"/>
        </w:rPr>
        <w:t>art</w:t>
      </w:r>
      <w:proofErr w:type="spellEnd"/>
      <w:r w:rsidRPr="0033692F">
        <w:rPr>
          <w:rFonts w:ascii="Garamond" w:hAnsi="Garamond"/>
        </w:rPr>
        <w:t>. 9 nº2 do CC</w:t>
      </w:r>
    </w:p>
  </w:footnote>
  <w:footnote w:id="94">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MRS</w:t>
      </w:r>
    </w:p>
  </w:footnote>
  <w:footnote w:id="95">
    <w:p w:rsidR="00874692" w:rsidRPr="0033692F" w:rsidRDefault="00874692" w:rsidP="008D5B03">
      <w:pPr>
        <w:jc w:val="both"/>
        <w:rPr>
          <w:rFonts w:ascii="Garamond" w:hAnsi="Garamond"/>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Como veremos quando estudarmos as modalidades de normas, as </w:t>
      </w:r>
      <w:r w:rsidRPr="0033692F">
        <w:rPr>
          <w:rFonts w:ascii="Garamond" w:hAnsi="Garamond"/>
          <w:b/>
          <w:sz w:val="20"/>
          <w:szCs w:val="20"/>
        </w:rPr>
        <w:t>normas excepcionais</w:t>
      </w:r>
      <w:r w:rsidRPr="0033692F">
        <w:rPr>
          <w:rFonts w:ascii="Garamond" w:hAnsi="Garamond"/>
          <w:sz w:val="20"/>
          <w:szCs w:val="20"/>
        </w:rPr>
        <w:t xml:space="preserve"> consagram um </w:t>
      </w:r>
      <w:r w:rsidRPr="0033692F">
        <w:rPr>
          <w:rFonts w:ascii="Garamond" w:hAnsi="Garamond"/>
          <w:b/>
          <w:sz w:val="20"/>
          <w:szCs w:val="20"/>
        </w:rPr>
        <w:t>regime oposto ao regime regra</w:t>
      </w:r>
      <w:r w:rsidRPr="0033692F">
        <w:rPr>
          <w:rFonts w:ascii="Garamond" w:hAnsi="Garamond"/>
          <w:sz w:val="20"/>
          <w:szCs w:val="20"/>
        </w:rPr>
        <w:t xml:space="preserve"> (exemplos: 342 e 344 CC inversão ónus prova/ isenção de um imposto a grupo de cidadãos – deficientes motores); por outro lado, as </w:t>
      </w:r>
      <w:r w:rsidRPr="0033692F">
        <w:rPr>
          <w:rFonts w:ascii="Garamond" w:hAnsi="Garamond"/>
          <w:b/>
          <w:sz w:val="20"/>
          <w:szCs w:val="20"/>
        </w:rPr>
        <w:t xml:space="preserve">normas especiais </w:t>
      </w:r>
      <w:r w:rsidRPr="0033692F">
        <w:rPr>
          <w:rFonts w:ascii="Garamond" w:hAnsi="Garamond"/>
          <w:sz w:val="20"/>
          <w:szCs w:val="20"/>
        </w:rPr>
        <w:t xml:space="preserve">consagram uma disciplina diferente para um grupo de pessoas, coisas, situações, mas </w:t>
      </w:r>
      <w:r w:rsidRPr="0033692F">
        <w:rPr>
          <w:rFonts w:ascii="Garamond" w:hAnsi="Garamond"/>
          <w:b/>
          <w:sz w:val="20"/>
          <w:szCs w:val="20"/>
        </w:rPr>
        <w:t>não directamente oposto ao regime normal das normas gerais</w:t>
      </w:r>
      <w:r w:rsidRPr="0033692F">
        <w:rPr>
          <w:rFonts w:ascii="Garamond" w:hAnsi="Garamond"/>
          <w:sz w:val="20"/>
          <w:szCs w:val="20"/>
        </w:rPr>
        <w:t xml:space="preserve">. (exemplo: regra que prevê um dever de pagar impostos a uma categoria de cidadãos que desenvolvem uma certa modalidade de trabalho por conta de outrem </w:t>
      </w:r>
      <w:proofErr w:type="spellStart"/>
      <w:r w:rsidRPr="0033692F">
        <w:rPr>
          <w:rFonts w:ascii="Garamond" w:hAnsi="Garamond"/>
          <w:sz w:val="20"/>
          <w:szCs w:val="20"/>
        </w:rPr>
        <w:t>ex</w:t>
      </w:r>
      <w:proofErr w:type="spellEnd"/>
      <w:r w:rsidRPr="0033692F">
        <w:rPr>
          <w:rFonts w:ascii="Garamond" w:hAnsi="Garamond"/>
          <w:sz w:val="20"/>
          <w:szCs w:val="20"/>
        </w:rPr>
        <w:t xml:space="preserve"> desportistas ou os artigos 874 e </w:t>
      </w:r>
      <w:proofErr w:type="spellStart"/>
      <w:r w:rsidRPr="0033692F">
        <w:rPr>
          <w:rFonts w:ascii="Garamond" w:hAnsi="Garamond"/>
          <w:sz w:val="20"/>
          <w:szCs w:val="20"/>
        </w:rPr>
        <w:t>ss</w:t>
      </w:r>
      <w:proofErr w:type="spellEnd"/>
      <w:r w:rsidRPr="0033692F">
        <w:rPr>
          <w:rFonts w:ascii="Garamond" w:hAnsi="Garamond"/>
          <w:sz w:val="20"/>
          <w:szCs w:val="20"/>
        </w:rPr>
        <w:t xml:space="preserve"> do CC que fixam a disciplina particular do contrato compra e venda sendo que a disciplina geral dos contratos consta do </w:t>
      </w:r>
      <w:proofErr w:type="spellStart"/>
      <w:r w:rsidRPr="0033692F">
        <w:rPr>
          <w:rFonts w:ascii="Garamond" w:hAnsi="Garamond"/>
          <w:sz w:val="20"/>
          <w:szCs w:val="20"/>
        </w:rPr>
        <w:t>art</w:t>
      </w:r>
      <w:proofErr w:type="spellEnd"/>
      <w:r w:rsidRPr="0033692F">
        <w:rPr>
          <w:rFonts w:ascii="Garamond" w:hAnsi="Garamond"/>
          <w:sz w:val="20"/>
          <w:szCs w:val="20"/>
        </w:rPr>
        <w:t>. 405 do CC.</w:t>
      </w:r>
    </w:p>
    <w:p w:rsidR="00874692" w:rsidRDefault="00874692" w:rsidP="008D5B03">
      <w:pPr>
        <w:jc w:val="both"/>
      </w:pPr>
    </w:p>
  </w:footnote>
  <w:footnote w:id="96">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SJ, NSG, BM</w:t>
      </w:r>
    </w:p>
  </w:footnote>
  <w:footnote w:id="97">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Cfr p. 468.</w:t>
      </w:r>
    </w:p>
  </w:footnote>
  <w:footnote w:id="98">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AO/NSG/SJ/MRS</w:t>
      </w:r>
    </w:p>
  </w:footnote>
  <w:footnote w:id="99">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SJ</w:t>
      </w:r>
    </w:p>
  </w:footnote>
  <w:footnote w:id="100">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Salvo a situação dos assentos quando eram considerados fonte de Direito</w:t>
      </w:r>
    </w:p>
  </w:footnote>
  <w:footnote w:id="101">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w:t>
      </w:r>
      <w:proofErr w:type="gramStart"/>
      <w:r w:rsidRPr="0033692F">
        <w:rPr>
          <w:rFonts w:ascii="Garamond" w:hAnsi="Garamond"/>
        </w:rPr>
        <w:t xml:space="preserve">Vide </w:t>
      </w:r>
      <w:proofErr w:type="gramEnd"/>
      <w:r w:rsidRPr="0033692F">
        <w:rPr>
          <w:rFonts w:ascii="Garamond" w:hAnsi="Garamond"/>
        </w:rPr>
        <w:t>: S J/O A/ NSG</w:t>
      </w:r>
    </w:p>
  </w:footnote>
  <w:footnote w:id="102">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também supra no esquema auxiliar de resolução de casos práticos.</w:t>
      </w:r>
    </w:p>
  </w:footnote>
  <w:footnote w:id="103">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O A p. 437</w:t>
      </w:r>
    </w:p>
  </w:footnote>
  <w:footnote w:id="104">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CM p 238</w:t>
      </w:r>
    </w:p>
  </w:footnote>
  <w:footnote w:id="105">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Castanheira Neves in Metodologia </w:t>
      </w:r>
      <w:proofErr w:type="spellStart"/>
      <w:r w:rsidRPr="0033692F">
        <w:rPr>
          <w:rFonts w:ascii="Garamond" w:hAnsi="Garamond"/>
        </w:rPr>
        <w:t>Juridica</w:t>
      </w:r>
      <w:proofErr w:type="spellEnd"/>
    </w:p>
  </w:footnote>
  <w:footnote w:id="106">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Também NSG.</w:t>
      </w:r>
    </w:p>
  </w:footnote>
  <w:footnote w:id="107">
    <w:p w:rsidR="00874692" w:rsidRDefault="00874692" w:rsidP="008D5B03">
      <w:pPr>
        <w:pStyle w:val="Textodenotaderodap"/>
        <w:jc w:val="both"/>
      </w:pPr>
      <w:r w:rsidRPr="0033692F">
        <w:rPr>
          <w:rStyle w:val="Refdenotaderodap"/>
          <w:rFonts w:ascii="Garamond" w:hAnsi="Garamond"/>
        </w:rPr>
        <w:footnoteRef/>
      </w:r>
      <w:r w:rsidRPr="0033692F">
        <w:rPr>
          <w:rFonts w:ascii="Garamond" w:hAnsi="Garamond"/>
        </w:rPr>
        <w:t xml:space="preserve"> </w:t>
      </w:r>
      <w:proofErr w:type="gramStart"/>
      <w:r w:rsidRPr="0033692F">
        <w:rPr>
          <w:rFonts w:ascii="Garamond" w:hAnsi="Garamond"/>
        </w:rPr>
        <w:t>Isto é não basta</w:t>
      </w:r>
      <w:proofErr w:type="gramEnd"/>
      <w:r w:rsidRPr="0033692F">
        <w:rPr>
          <w:rFonts w:ascii="Garamond" w:hAnsi="Garamond"/>
        </w:rPr>
        <w:t xml:space="preserve"> para qualificarmos uma regra como excepcional, que ela contrarie uma outra regra de âmbito mais vasto, pois se o legislador apresentasse uma primeira categoria como regra, ficariam automaticamente as restantes qualificadas como excepções, mesmo nos casos em que o seu conteúdo não fosse realmente contraditório.</w:t>
      </w:r>
    </w:p>
  </w:footnote>
  <w:footnote w:id="108">
    <w:p w:rsidR="00874692" w:rsidRDefault="00874692" w:rsidP="008D5B03">
      <w:pPr>
        <w:pStyle w:val="Textodenotaderodap"/>
        <w:jc w:val="both"/>
      </w:pPr>
      <w:r w:rsidRPr="0033692F">
        <w:rPr>
          <w:rStyle w:val="Refdenotaderodap"/>
          <w:rFonts w:ascii="Garamond" w:hAnsi="Garamond"/>
        </w:rPr>
        <w:footnoteRef/>
      </w:r>
      <w:r w:rsidRPr="0033692F">
        <w:rPr>
          <w:rFonts w:ascii="Garamond" w:hAnsi="Garamond"/>
        </w:rPr>
        <w:t xml:space="preserve"> Esta serve à interpretação enunciativa, mas as normas excepcionais formais carecem de razão prática e utilitária que justifica a excepção.</w:t>
      </w:r>
    </w:p>
  </w:footnote>
  <w:footnote w:id="109">
    <w:p w:rsidR="00874692" w:rsidRPr="0033692F" w:rsidRDefault="00874692" w:rsidP="008D5B03">
      <w:pPr>
        <w:spacing w:before="100" w:beforeAutospacing="1" w:after="100" w:afterAutospacing="1" w:line="240" w:lineRule="auto"/>
        <w:jc w:val="both"/>
        <w:rPr>
          <w:rFonts w:ascii="Garamond" w:hAnsi="Garamond" w:cs="Arial"/>
          <w:sz w:val="20"/>
          <w:szCs w:val="20"/>
          <w:lang w:eastAsia="pt-PT"/>
        </w:rPr>
      </w:pPr>
      <w:r w:rsidRPr="0033692F">
        <w:rPr>
          <w:rStyle w:val="Refdenotaderodap"/>
          <w:rFonts w:ascii="Garamond" w:hAnsi="Garamond"/>
          <w:sz w:val="20"/>
          <w:szCs w:val="20"/>
        </w:rPr>
        <w:footnoteRef/>
      </w:r>
      <w:r w:rsidRPr="0033692F">
        <w:rPr>
          <w:rFonts w:ascii="Garamond" w:hAnsi="Garamond"/>
          <w:sz w:val="20"/>
          <w:szCs w:val="20"/>
        </w:rPr>
        <w:t xml:space="preserve"> Exemplos de princípios de Direito Civil: O Princípio da Autonomia privada, O Princípio da Responsabilidade, O Princípio da Confiança, O Princípio da </w:t>
      </w:r>
      <w:proofErr w:type="gramStart"/>
      <w:r w:rsidRPr="0033692F">
        <w:rPr>
          <w:rFonts w:ascii="Garamond" w:hAnsi="Garamond"/>
          <w:sz w:val="20"/>
          <w:szCs w:val="20"/>
        </w:rPr>
        <w:t>Boa Fé</w:t>
      </w:r>
      <w:proofErr w:type="gramEnd"/>
      <w:r w:rsidRPr="0033692F">
        <w:rPr>
          <w:rFonts w:ascii="Garamond" w:hAnsi="Garamond"/>
          <w:sz w:val="20"/>
          <w:szCs w:val="20"/>
        </w:rPr>
        <w:t xml:space="preserve">, Principio do </w:t>
      </w:r>
      <w:r w:rsidRPr="0033692F">
        <w:rPr>
          <w:rFonts w:ascii="Garamond" w:hAnsi="Garamond" w:cs="Arial"/>
          <w:sz w:val="20"/>
          <w:szCs w:val="20"/>
          <w:lang w:eastAsia="pt-PT"/>
        </w:rPr>
        <w:t>Reconhecimento do Direitos de personalidade; princípio da liberdade de forma</w:t>
      </w:r>
    </w:p>
    <w:p w:rsidR="00874692" w:rsidRPr="0033692F" w:rsidRDefault="00874692" w:rsidP="008D5B03">
      <w:pPr>
        <w:spacing w:before="100" w:beforeAutospacing="1" w:after="100" w:afterAutospacing="1" w:line="240" w:lineRule="auto"/>
        <w:jc w:val="both"/>
        <w:rPr>
          <w:rFonts w:ascii="Garamond" w:hAnsi="Garamond" w:cs="Arial"/>
          <w:sz w:val="20"/>
          <w:szCs w:val="20"/>
          <w:lang w:eastAsia="pt-PT"/>
        </w:rPr>
      </w:pPr>
      <w:r w:rsidRPr="0033692F">
        <w:rPr>
          <w:rFonts w:ascii="Garamond" w:hAnsi="Garamond" w:cs="Arial"/>
          <w:sz w:val="20"/>
          <w:szCs w:val="20"/>
          <w:lang w:eastAsia="pt-PT"/>
        </w:rPr>
        <w:t xml:space="preserve">Exemplos de princípios de Direito Publico (266 CRP): </w:t>
      </w:r>
      <w:proofErr w:type="gramStart"/>
      <w:r w:rsidRPr="0033692F">
        <w:rPr>
          <w:rFonts w:ascii="Garamond" w:hAnsi="Garamond" w:cs="Arial"/>
          <w:sz w:val="20"/>
          <w:szCs w:val="20"/>
          <w:lang w:eastAsia="pt-PT"/>
        </w:rPr>
        <w:t>Boa fé</w:t>
      </w:r>
      <w:proofErr w:type="gramEnd"/>
      <w:r w:rsidRPr="0033692F">
        <w:rPr>
          <w:rFonts w:ascii="Garamond" w:hAnsi="Garamond" w:cs="Arial"/>
          <w:sz w:val="20"/>
          <w:szCs w:val="20"/>
          <w:lang w:eastAsia="pt-PT"/>
        </w:rPr>
        <w:t>; legalidade</w:t>
      </w:r>
      <w:proofErr w:type="gramStart"/>
      <w:r w:rsidRPr="0033692F">
        <w:rPr>
          <w:rFonts w:ascii="Garamond" w:hAnsi="Garamond" w:cs="Arial"/>
          <w:sz w:val="20"/>
          <w:szCs w:val="20"/>
          <w:lang w:eastAsia="pt-PT"/>
        </w:rPr>
        <w:t>,</w:t>
      </w:r>
      <w:proofErr w:type="gramEnd"/>
      <w:r w:rsidRPr="0033692F">
        <w:rPr>
          <w:rFonts w:ascii="Garamond" w:hAnsi="Garamond" w:cs="Arial"/>
          <w:sz w:val="20"/>
          <w:szCs w:val="20"/>
          <w:lang w:eastAsia="pt-PT"/>
        </w:rPr>
        <w:t xml:space="preserve"> justiça; imparcialidade; proporcionalidade; igualdade (13 CRP); prossecução do interesse público; colaboração da administração com os particulares; da universalidade (12 CRP)</w:t>
      </w:r>
    </w:p>
    <w:p w:rsidR="00874692" w:rsidRDefault="00874692" w:rsidP="008D5B03">
      <w:pPr>
        <w:spacing w:before="100" w:beforeAutospacing="1" w:after="100" w:afterAutospacing="1" w:line="240" w:lineRule="auto"/>
        <w:jc w:val="both"/>
      </w:pPr>
    </w:p>
  </w:footnote>
  <w:footnote w:id="110">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Casos práticos resolvidos nº 39.</w:t>
      </w:r>
    </w:p>
  </w:footnote>
  <w:footnote w:id="111">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Daniel Morais considera que isto também não é correcto</w:t>
      </w:r>
      <w:r w:rsidRPr="0033692F">
        <w:rPr>
          <w:rFonts w:ascii="Garamond" w:hAnsi="Garamond"/>
          <w:i/>
        </w:rPr>
        <w:t>.</w:t>
      </w:r>
    </w:p>
  </w:footnote>
  <w:footnote w:id="112">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Importante separar da equidade</w:t>
      </w:r>
    </w:p>
  </w:footnote>
  <w:footnote w:id="113">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aulas teóricas Prof. Nogueira de Brito. Também </w:t>
      </w:r>
      <w:proofErr w:type="spellStart"/>
      <w:r w:rsidRPr="0033692F">
        <w:rPr>
          <w:rFonts w:ascii="Garamond" w:hAnsi="Garamond"/>
        </w:rPr>
        <w:t>Larenz</w:t>
      </w:r>
      <w:proofErr w:type="spellEnd"/>
      <w:r w:rsidRPr="0033692F">
        <w:rPr>
          <w:rFonts w:ascii="Garamond" w:hAnsi="Garamond"/>
        </w:rPr>
        <w:t xml:space="preserve"> e </w:t>
      </w:r>
      <w:proofErr w:type="spellStart"/>
      <w:r w:rsidRPr="0033692F">
        <w:rPr>
          <w:rFonts w:ascii="Garamond" w:hAnsi="Garamond"/>
        </w:rPr>
        <w:t>Engisch</w:t>
      </w:r>
      <w:proofErr w:type="spellEnd"/>
      <w:r w:rsidRPr="0033692F">
        <w:rPr>
          <w:rFonts w:ascii="Garamond" w:hAnsi="Garamond"/>
        </w:rPr>
        <w:t>.</w:t>
      </w:r>
    </w:p>
  </w:footnote>
  <w:footnote w:id="114">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O A p. 402</w:t>
      </w:r>
    </w:p>
  </w:footnote>
  <w:footnote w:id="115">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Fala-se de redução teleológica e lacuna oculta</w:t>
      </w:r>
    </w:p>
  </w:footnote>
  <w:footnote w:id="116">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CFR p. 500</w:t>
      </w:r>
    </w:p>
  </w:footnote>
  <w:footnote w:id="117">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também supra no </w:t>
      </w:r>
      <w:proofErr w:type="gramStart"/>
      <w:r w:rsidRPr="0033692F">
        <w:rPr>
          <w:rFonts w:ascii="Garamond" w:hAnsi="Garamond"/>
        </w:rPr>
        <w:t>capitulo</w:t>
      </w:r>
      <w:proofErr w:type="gramEnd"/>
      <w:r w:rsidRPr="0033692F">
        <w:rPr>
          <w:rFonts w:ascii="Garamond" w:hAnsi="Garamond"/>
        </w:rPr>
        <w:t xml:space="preserve"> da Analogia.</w:t>
      </w:r>
    </w:p>
  </w:footnote>
  <w:footnote w:id="118">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p.554</w:t>
      </w:r>
    </w:p>
  </w:footnote>
  <w:footnote w:id="119">
    <w:p w:rsidR="00874692" w:rsidRDefault="00874692" w:rsidP="002C3388">
      <w:pPr>
        <w:pStyle w:val="Textodenotaderodap"/>
        <w:jc w:val="both"/>
      </w:pPr>
      <w:r w:rsidRPr="0033692F">
        <w:rPr>
          <w:rStyle w:val="Refdenotaderodap"/>
          <w:rFonts w:ascii="Garamond" w:hAnsi="Garamond"/>
        </w:rPr>
        <w:footnoteRef/>
      </w:r>
      <w:r w:rsidRPr="0033692F">
        <w:rPr>
          <w:rFonts w:ascii="Garamond" w:hAnsi="Garamond"/>
        </w:rPr>
        <w:t xml:space="preserve"> Para NSG na previsão da norma cabem condutas ou situações figuradas no passado ou no futuro. Ao contrário, O A entende que as situações passadas não cabem na previsão da norma jurídica. Tal posição é consentânea com a noção que cada um dos autores tem da abstracção como característica da norma.</w:t>
      </w:r>
    </w:p>
  </w:footnote>
  <w:footnote w:id="120">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Cfr NSG</w:t>
      </w:r>
    </w:p>
  </w:footnote>
  <w:footnote w:id="121">
    <w:p w:rsidR="00874692" w:rsidRDefault="00874692" w:rsidP="002C3388">
      <w:pPr>
        <w:pStyle w:val="Textodenotaderodap"/>
        <w:jc w:val="both"/>
      </w:pPr>
      <w:r w:rsidRPr="0033692F">
        <w:rPr>
          <w:rStyle w:val="Refdenotaderodap"/>
          <w:rFonts w:ascii="Garamond" w:hAnsi="Garamond"/>
        </w:rPr>
        <w:footnoteRef/>
      </w:r>
      <w:r w:rsidRPr="0033692F">
        <w:rPr>
          <w:rFonts w:ascii="Garamond" w:hAnsi="Garamond"/>
        </w:rPr>
        <w:t xml:space="preserve"> Norma que se dirige a uma categoria de pessoas que em cada momento se resolve numa única pessoa concreta.</w:t>
      </w:r>
    </w:p>
  </w:footnote>
  <w:footnote w:id="122">
    <w:p w:rsidR="00874692" w:rsidRDefault="00874692" w:rsidP="002C3388">
      <w:pPr>
        <w:pStyle w:val="Textodenotaderodap"/>
        <w:jc w:val="both"/>
      </w:pPr>
      <w:r w:rsidRPr="0033692F">
        <w:rPr>
          <w:rStyle w:val="Refdenotaderodap"/>
          <w:rFonts w:ascii="Garamond" w:hAnsi="Garamond"/>
        </w:rPr>
        <w:footnoteRef/>
      </w:r>
      <w:r w:rsidRPr="0033692F">
        <w:rPr>
          <w:rFonts w:ascii="Garamond" w:hAnsi="Garamond"/>
        </w:rPr>
        <w:t xml:space="preserve"> Cfr MRS p.192, vide também Daniel Magalhães, p.106.</w:t>
      </w:r>
    </w:p>
  </w:footnote>
  <w:footnote w:id="123">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Cfr p. 192</w:t>
      </w:r>
    </w:p>
  </w:footnote>
  <w:footnote w:id="124">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Vide GT</w:t>
      </w:r>
    </w:p>
  </w:footnote>
  <w:footnote w:id="125">
    <w:p w:rsidR="00874692" w:rsidRPr="0033692F" w:rsidRDefault="00874692" w:rsidP="002C3388">
      <w:pPr>
        <w:spacing w:line="360" w:lineRule="auto"/>
        <w:rPr>
          <w:rFonts w:ascii="Garamond" w:hAnsi="Garamond"/>
          <w:b/>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Ligar com a matéria das características do direito. </w:t>
      </w:r>
    </w:p>
    <w:p w:rsidR="00874692" w:rsidRDefault="00874692" w:rsidP="002C3388">
      <w:pPr>
        <w:spacing w:line="360" w:lineRule="auto"/>
      </w:pPr>
    </w:p>
  </w:footnote>
  <w:footnote w:id="126">
    <w:p w:rsidR="00874692" w:rsidRDefault="00874692" w:rsidP="001E7AE4">
      <w:pPr>
        <w:spacing w:line="360" w:lineRule="auto"/>
      </w:pPr>
      <w:r w:rsidRPr="0033692F">
        <w:rPr>
          <w:rStyle w:val="Refdenotaderodap"/>
          <w:rFonts w:ascii="Garamond" w:hAnsi="Garamond"/>
          <w:sz w:val="20"/>
          <w:szCs w:val="20"/>
        </w:rPr>
        <w:footnoteRef/>
      </w:r>
      <w:r w:rsidRPr="0033692F">
        <w:rPr>
          <w:rFonts w:ascii="Garamond" w:hAnsi="Garamond"/>
          <w:sz w:val="20"/>
          <w:szCs w:val="20"/>
        </w:rPr>
        <w:t xml:space="preserve"> Bibliografia: MRS/ O A/ S J / G T/ NSG</w:t>
      </w:r>
    </w:p>
  </w:footnote>
  <w:footnote w:id="127">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Cfr. MRS, O A</w:t>
      </w:r>
    </w:p>
  </w:footnote>
  <w:footnote w:id="128">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Estrutura vide GT</w:t>
      </w:r>
    </w:p>
  </w:footnote>
  <w:footnote w:id="129">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Vide supra interpretação autêntica</w:t>
      </w:r>
    </w:p>
  </w:footnote>
  <w:footnote w:id="130">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Vide O A</w:t>
      </w:r>
    </w:p>
  </w:footnote>
  <w:footnote w:id="131">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Vide SJ e NSG</w:t>
      </w:r>
    </w:p>
  </w:footnote>
  <w:footnote w:id="132">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Vide SJ</w:t>
      </w:r>
    </w:p>
  </w:footnote>
  <w:footnote w:id="133">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Cfr p. 154</w:t>
      </w:r>
    </w:p>
  </w:footnote>
  <w:footnote w:id="134">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Cfr. P. 518</w:t>
      </w:r>
    </w:p>
  </w:footnote>
  <w:footnote w:id="135">
    <w:p w:rsidR="00874692" w:rsidRDefault="00874692" w:rsidP="002C3388">
      <w:pPr>
        <w:pStyle w:val="Textodenotaderodap"/>
        <w:jc w:val="both"/>
      </w:pPr>
      <w:r w:rsidRPr="0033692F">
        <w:rPr>
          <w:rStyle w:val="Refdenotaderodap"/>
          <w:rFonts w:ascii="Garamond" w:hAnsi="Garamond"/>
        </w:rPr>
        <w:footnoteRef/>
      </w:r>
      <w:r w:rsidRPr="0033692F">
        <w:rPr>
          <w:rFonts w:ascii="Garamond" w:hAnsi="Garamond"/>
        </w:rPr>
        <w:t xml:space="preserve"> Ligar esta matéria à aplicação analógica de normas excepcionais e interpretação enunciativa – argumento a contrário - onde também se fala de normas excepcionais.</w:t>
      </w:r>
    </w:p>
  </w:footnote>
  <w:footnote w:id="136">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Cfr p. 518</w:t>
      </w:r>
    </w:p>
  </w:footnote>
  <w:footnote w:id="137">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Vide SJ e BM</w:t>
      </w:r>
    </w:p>
  </w:footnote>
  <w:footnote w:id="138">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Ligar à matéria da coercibilidade</w:t>
      </w:r>
    </w:p>
  </w:footnote>
  <w:footnote w:id="139">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Vide BM</w:t>
      </w:r>
    </w:p>
  </w:footnote>
  <w:footnote w:id="140">
    <w:p w:rsidR="00874692" w:rsidRDefault="00874692" w:rsidP="002C3388">
      <w:pPr>
        <w:pStyle w:val="Textodenotaderodap"/>
        <w:jc w:val="both"/>
      </w:pPr>
      <w:r w:rsidRPr="0033692F">
        <w:rPr>
          <w:rStyle w:val="Refdenotaderodap"/>
          <w:rFonts w:ascii="Garamond" w:hAnsi="Garamond"/>
        </w:rPr>
        <w:footnoteRef/>
      </w:r>
      <w:r w:rsidRPr="0033692F">
        <w:rPr>
          <w:rFonts w:ascii="Garamond" w:hAnsi="Garamond"/>
        </w:rPr>
        <w:t xml:space="preserve"> Exemplo de obrigação natural: as dívidas de jogo não obrigam ao pagamento, mas se forem pagas, quem pagou não pode posteriormente exigir a devolução do que foi pago.</w:t>
      </w:r>
    </w:p>
  </w:footnote>
  <w:footnote w:id="141">
    <w:p w:rsidR="00874692" w:rsidRDefault="00874692" w:rsidP="002C3388">
      <w:pPr>
        <w:pStyle w:val="Textodenotaderodap"/>
        <w:jc w:val="both"/>
      </w:pPr>
      <w:r w:rsidRPr="0033692F">
        <w:rPr>
          <w:rStyle w:val="Refdenotaderodap"/>
          <w:rFonts w:ascii="Garamond" w:hAnsi="Garamond"/>
        </w:rPr>
        <w:footnoteRef/>
      </w:r>
      <w:r w:rsidRPr="0033692F">
        <w:rPr>
          <w:rFonts w:ascii="Garamond" w:hAnsi="Garamond"/>
        </w:rPr>
        <w:t xml:space="preserve"> Critério adoptado por NSG. MRS e O A falam em normas principais/ primarias e normas derivadas/ secundárias. SJ e GT não adoptam esta classificação.</w:t>
      </w:r>
    </w:p>
  </w:footnote>
  <w:footnote w:id="142">
    <w:p w:rsidR="00874692" w:rsidRDefault="00874692" w:rsidP="00FF1879">
      <w:pPr>
        <w:pStyle w:val="Textodenotaderodap"/>
      </w:pPr>
      <w:r w:rsidRPr="0033692F">
        <w:rPr>
          <w:rStyle w:val="Refdenotaderodap"/>
          <w:rFonts w:ascii="Garamond" w:hAnsi="Garamond"/>
        </w:rPr>
        <w:footnoteRef/>
      </w:r>
      <w:r w:rsidRPr="0033692F">
        <w:rPr>
          <w:rFonts w:ascii="Garamond" w:hAnsi="Garamond"/>
        </w:rPr>
        <w:t xml:space="preserve"> Para a resolução destas hipóteses é irrelevante a legislação efectivamente vigente</w:t>
      </w:r>
    </w:p>
  </w:footnote>
  <w:footnote w:id="143">
    <w:p w:rsidR="00874692" w:rsidRDefault="00874692" w:rsidP="00FF1879">
      <w:pPr>
        <w:pStyle w:val="Textodenotaderodap"/>
      </w:pPr>
      <w:r w:rsidRPr="0033692F">
        <w:rPr>
          <w:rStyle w:val="Refdenotaderodap"/>
          <w:rFonts w:ascii="Garamond" w:hAnsi="Garamond"/>
        </w:rPr>
        <w:footnoteRef/>
      </w:r>
      <w:r w:rsidRPr="0033692F">
        <w:rPr>
          <w:rFonts w:ascii="Garamond" w:hAnsi="Garamond"/>
        </w:rPr>
        <w:t xml:space="preserve"> Esquecer o </w:t>
      </w:r>
      <w:proofErr w:type="spellStart"/>
      <w:r w:rsidRPr="0033692F">
        <w:rPr>
          <w:rFonts w:ascii="Garamond" w:hAnsi="Garamond"/>
        </w:rPr>
        <w:t>art</w:t>
      </w:r>
      <w:proofErr w:type="spellEnd"/>
      <w:r w:rsidRPr="0033692F">
        <w:rPr>
          <w:rFonts w:ascii="Garamond" w:hAnsi="Garamond"/>
        </w:rPr>
        <w:t>. 671 b) do CC</w:t>
      </w:r>
    </w:p>
  </w:footnote>
  <w:footnote w:id="144">
    <w:p w:rsidR="00874692" w:rsidRDefault="00874692" w:rsidP="00FF1879">
      <w:pPr>
        <w:pStyle w:val="Textodenotaderodap"/>
        <w:jc w:val="both"/>
      </w:pPr>
      <w:r w:rsidRPr="0033692F">
        <w:rPr>
          <w:rStyle w:val="Refdenotaderodap"/>
          <w:rFonts w:ascii="Garamond" w:hAnsi="Garamond"/>
        </w:rPr>
        <w:footnoteRef/>
      </w:r>
      <w:r w:rsidRPr="0033692F">
        <w:rPr>
          <w:rFonts w:ascii="Garamond" w:hAnsi="Garamond"/>
        </w:rPr>
        <w:t xml:space="preserve"> Note-se que estes dois últimos casos são discutíveis quanto à sua inserção também no âmbito da interpretação extensiva, tudo depende da definição de objectos contundentes. Quanto mais próximo da letra da lei se encontrar o facto a subsumir à norma, mais próximos estaremos de interpretação declarativa lata, quanto mais afastado estiver, maior possibilidade de interpretação extensiva.</w:t>
      </w:r>
    </w:p>
  </w:footnote>
  <w:footnote w:id="145">
    <w:p w:rsidR="00874692" w:rsidRDefault="00874692">
      <w:pPr>
        <w:pStyle w:val="Textodenotaderodap"/>
      </w:pPr>
      <w:r>
        <w:rPr>
          <w:rStyle w:val="Refdenotaderodap"/>
        </w:rPr>
        <w:footnoteRef/>
      </w:r>
      <w:r>
        <w:t xml:space="preserve"> Como já verificamos supra este é um dos casos em que na doutrina alemã se discute se não haverá analogia </w:t>
      </w:r>
      <w:proofErr w:type="spellStart"/>
      <w:r>
        <w:t>legis</w:t>
      </w:r>
      <w:proofErr w:type="spellEnd"/>
      <w:r>
        <w:t>.</w:t>
      </w:r>
    </w:p>
  </w:footnote>
  <w:footnote w:id="146">
    <w:p w:rsidR="00874692" w:rsidRDefault="00874692" w:rsidP="00860EBF">
      <w:pPr>
        <w:pStyle w:val="Textodenotaderodap"/>
      </w:pPr>
      <w:r w:rsidRPr="0033692F">
        <w:rPr>
          <w:rStyle w:val="Refdenotaderodap"/>
          <w:rFonts w:ascii="Garamond" w:hAnsi="Garamond"/>
        </w:rPr>
        <w:footnoteRef/>
      </w:r>
      <w:r w:rsidRPr="0033692F">
        <w:rPr>
          <w:rFonts w:ascii="Garamond" w:hAnsi="Garamond"/>
        </w:rPr>
        <w:t xml:space="preserve"> Cfr: caso 39 Daniel Morais; caso 15 MRS; restantes David Magalhães</w:t>
      </w:r>
    </w:p>
  </w:footnote>
  <w:footnote w:id="147">
    <w:p w:rsidR="00874692" w:rsidRDefault="00874692" w:rsidP="00860EBF">
      <w:pPr>
        <w:pStyle w:val="Textodenotaderodap"/>
      </w:pPr>
      <w:r w:rsidRPr="0033692F">
        <w:rPr>
          <w:rStyle w:val="Refdenotaderodap"/>
          <w:rFonts w:ascii="Garamond" w:hAnsi="Garamond"/>
        </w:rPr>
        <w:footnoteRef/>
      </w:r>
      <w:r w:rsidRPr="0033692F">
        <w:rPr>
          <w:rFonts w:ascii="Garamond" w:hAnsi="Garamond"/>
        </w:rPr>
        <w:t xml:space="preserve"> Casos práticos resolvidos nº 39</w:t>
      </w:r>
    </w:p>
  </w:footnote>
  <w:footnote w:id="148">
    <w:p w:rsidR="00874692" w:rsidRDefault="00874692" w:rsidP="00860EBF">
      <w:pPr>
        <w:pStyle w:val="Textodenotaderodap"/>
      </w:pPr>
      <w:r w:rsidRPr="0033692F">
        <w:rPr>
          <w:rStyle w:val="Refdenotaderodap"/>
          <w:rFonts w:ascii="Garamond" w:hAnsi="Garamond"/>
        </w:rPr>
        <w:footnoteRef/>
      </w:r>
      <w:r w:rsidRPr="0033692F">
        <w:rPr>
          <w:rFonts w:ascii="Garamond" w:hAnsi="Garamond"/>
        </w:rPr>
        <w:t xml:space="preserve"> Correspondem aos 1597, 1598 e 1610 do CC</w:t>
      </w:r>
    </w:p>
  </w:footnote>
  <w:footnote w:id="149">
    <w:p w:rsidR="00874692" w:rsidRDefault="00874692" w:rsidP="00605B10">
      <w:pPr>
        <w:pStyle w:val="Textodenotaderodap"/>
      </w:pPr>
      <w:r w:rsidRPr="0033692F">
        <w:rPr>
          <w:rStyle w:val="Refdenotaderodap"/>
          <w:rFonts w:ascii="Garamond" w:hAnsi="Garamond"/>
        </w:rPr>
        <w:footnoteRef/>
      </w:r>
      <w:r w:rsidRPr="0033692F">
        <w:rPr>
          <w:rFonts w:ascii="Garamond" w:hAnsi="Garamond"/>
        </w:rPr>
        <w:t xml:space="preserve"> Este teste encontra-se resolvido na colectânea de Exercícios de IED de Pedro Múrias na </w:t>
      </w:r>
      <w:proofErr w:type="spellStart"/>
      <w:r w:rsidRPr="0033692F">
        <w:rPr>
          <w:rFonts w:ascii="Garamond" w:hAnsi="Garamond"/>
        </w:rPr>
        <w:t>pag</w:t>
      </w:r>
      <w:proofErr w:type="spellEnd"/>
      <w:r w:rsidRPr="0033692F">
        <w:rPr>
          <w:rFonts w:ascii="Garamond" w:hAnsi="Garamond"/>
        </w:rPr>
        <w:t>. 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C7E"/>
    <w:multiLevelType w:val="hybridMultilevel"/>
    <w:tmpl w:val="520E520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
    <w:nsid w:val="00C65AE6"/>
    <w:multiLevelType w:val="hybridMultilevel"/>
    <w:tmpl w:val="7CECE85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
    <w:nsid w:val="01124480"/>
    <w:multiLevelType w:val="hybridMultilevel"/>
    <w:tmpl w:val="0E6E16EA"/>
    <w:lvl w:ilvl="0" w:tplc="0978C304">
      <w:start w:val="1"/>
      <w:numFmt w:val="decimal"/>
      <w:lvlText w:val="%1."/>
      <w:lvlJc w:val="left"/>
      <w:pPr>
        <w:ind w:left="660" w:hanging="360"/>
      </w:pPr>
      <w:rPr>
        <w:rFonts w:cs="Times New Roman" w:hint="default"/>
      </w:rPr>
    </w:lvl>
    <w:lvl w:ilvl="1" w:tplc="08160019" w:tentative="1">
      <w:start w:val="1"/>
      <w:numFmt w:val="lowerLetter"/>
      <w:lvlText w:val="%2."/>
      <w:lvlJc w:val="left"/>
      <w:pPr>
        <w:ind w:left="1380" w:hanging="360"/>
      </w:pPr>
      <w:rPr>
        <w:rFonts w:cs="Times New Roman"/>
      </w:rPr>
    </w:lvl>
    <w:lvl w:ilvl="2" w:tplc="0816001B" w:tentative="1">
      <w:start w:val="1"/>
      <w:numFmt w:val="lowerRoman"/>
      <w:lvlText w:val="%3."/>
      <w:lvlJc w:val="right"/>
      <w:pPr>
        <w:ind w:left="2100" w:hanging="180"/>
      </w:pPr>
      <w:rPr>
        <w:rFonts w:cs="Times New Roman"/>
      </w:rPr>
    </w:lvl>
    <w:lvl w:ilvl="3" w:tplc="0816000F" w:tentative="1">
      <w:start w:val="1"/>
      <w:numFmt w:val="decimal"/>
      <w:lvlText w:val="%4."/>
      <w:lvlJc w:val="left"/>
      <w:pPr>
        <w:ind w:left="2820" w:hanging="360"/>
      </w:pPr>
      <w:rPr>
        <w:rFonts w:cs="Times New Roman"/>
      </w:rPr>
    </w:lvl>
    <w:lvl w:ilvl="4" w:tplc="08160019" w:tentative="1">
      <w:start w:val="1"/>
      <w:numFmt w:val="lowerLetter"/>
      <w:lvlText w:val="%5."/>
      <w:lvlJc w:val="left"/>
      <w:pPr>
        <w:ind w:left="3540" w:hanging="360"/>
      </w:pPr>
      <w:rPr>
        <w:rFonts w:cs="Times New Roman"/>
      </w:rPr>
    </w:lvl>
    <w:lvl w:ilvl="5" w:tplc="0816001B" w:tentative="1">
      <w:start w:val="1"/>
      <w:numFmt w:val="lowerRoman"/>
      <w:lvlText w:val="%6."/>
      <w:lvlJc w:val="right"/>
      <w:pPr>
        <w:ind w:left="4260" w:hanging="180"/>
      </w:pPr>
      <w:rPr>
        <w:rFonts w:cs="Times New Roman"/>
      </w:rPr>
    </w:lvl>
    <w:lvl w:ilvl="6" w:tplc="0816000F" w:tentative="1">
      <w:start w:val="1"/>
      <w:numFmt w:val="decimal"/>
      <w:lvlText w:val="%7."/>
      <w:lvlJc w:val="left"/>
      <w:pPr>
        <w:ind w:left="4980" w:hanging="360"/>
      </w:pPr>
      <w:rPr>
        <w:rFonts w:cs="Times New Roman"/>
      </w:rPr>
    </w:lvl>
    <w:lvl w:ilvl="7" w:tplc="08160019" w:tentative="1">
      <w:start w:val="1"/>
      <w:numFmt w:val="lowerLetter"/>
      <w:lvlText w:val="%8."/>
      <w:lvlJc w:val="left"/>
      <w:pPr>
        <w:ind w:left="5700" w:hanging="360"/>
      </w:pPr>
      <w:rPr>
        <w:rFonts w:cs="Times New Roman"/>
      </w:rPr>
    </w:lvl>
    <w:lvl w:ilvl="8" w:tplc="0816001B" w:tentative="1">
      <w:start w:val="1"/>
      <w:numFmt w:val="lowerRoman"/>
      <w:lvlText w:val="%9."/>
      <w:lvlJc w:val="right"/>
      <w:pPr>
        <w:ind w:left="6420" w:hanging="180"/>
      </w:pPr>
      <w:rPr>
        <w:rFonts w:cs="Times New Roman"/>
      </w:rPr>
    </w:lvl>
  </w:abstractNum>
  <w:abstractNum w:abstractNumId="3">
    <w:nsid w:val="01D2113E"/>
    <w:multiLevelType w:val="hybridMultilevel"/>
    <w:tmpl w:val="8AAECDB6"/>
    <w:lvl w:ilvl="0" w:tplc="AF10AB6A">
      <w:start w:val="1"/>
      <w:numFmt w:val="upperRoman"/>
      <w:lvlText w:val="%1)"/>
      <w:lvlJc w:val="left"/>
      <w:pPr>
        <w:tabs>
          <w:tab w:val="num" w:pos="1080"/>
        </w:tabs>
        <w:ind w:left="1080" w:hanging="720"/>
      </w:pPr>
      <w:rPr>
        <w:rFonts w:cs="Times New Roman" w:hint="default"/>
        <w:b/>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4">
    <w:nsid w:val="042A6F5F"/>
    <w:multiLevelType w:val="hybridMultilevel"/>
    <w:tmpl w:val="FF68EE32"/>
    <w:lvl w:ilvl="0" w:tplc="02B8AB94">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
    <w:nsid w:val="05E55DFB"/>
    <w:multiLevelType w:val="hybridMultilevel"/>
    <w:tmpl w:val="107CB51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
    <w:nsid w:val="065E7955"/>
    <w:multiLevelType w:val="hybridMultilevel"/>
    <w:tmpl w:val="BA92F624"/>
    <w:lvl w:ilvl="0" w:tplc="0816000F">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7">
    <w:nsid w:val="06941AD9"/>
    <w:multiLevelType w:val="hybridMultilevel"/>
    <w:tmpl w:val="3E06CD36"/>
    <w:lvl w:ilvl="0" w:tplc="08160017">
      <w:start w:val="1"/>
      <w:numFmt w:val="lowerLetter"/>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8">
    <w:nsid w:val="06D66195"/>
    <w:multiLevelType w:val="hybridMultilevel"/>
    <w:tmpl w:val="0D4437E0"/>
    <w:lvl w:ilvl="0" w:tplc="0816000F">
      <w:start w:val="1"/>
      <w:numFmt w:val="decimal"/>
      <w:lvlText w:val="%1."/>
      <w:lvlJc w:val="left"/>
      <w:pPr>
        <w:ind w:left="720" w:hanging="360"/>
      </w:pPr>
      <w:rPr>
        <w:rFonts w:cs="Times New Roman" w:hint="default"/>
        <w:i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
    <w:nsid w:val="0709062A"/>
    <w:multiLevelType w:val="hybridMultilevel"/>
    <w:tmpl w:val="14A446D2"/>
    <w:lvl w:ilvl="0" w:tplc="99862600">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0">
    <w:nsid w:val="07225987"/>
    <w:multiLevelType w:val="hybridMultilevel"/>
    <w:tmpl w:val="B83A268A"/>
    <w:lvl w:ilvl="0" w:tplc="090A0F26">
      <w:start w:val="1"/>
      <w:numFmt w:val="decimal"/>
      <w:lvlText w:val="%1."/>
      <w:lvlJc w:val="left"/>
      <w:pPr>
        <w:ind w:left="720" w:hanging="360"/>
      </w:pPr>
      <w:rPr>
        <w:rFonts w:ascii="Garamond" w:eastAsia="Times New Roman" w:hAnsi="Garamond"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
    <w:nsid w:val="078228EB"/>
    <w:multiLevelType w:val="hybridMultilevel"/>
    <w:tmpl w:val="EA0A20CC"/>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
    <w:nsid w:val="087A69E0"/>
    <w:multiLevelType w:val="hybridMultilevel"/>
    <w:tmpl w:val="3C444E08"/>
    <w:lvl w:ilvl="0" w:tplc="554A7B8C">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3">
    <w:nsid w:val="08EB595E"/>
    <w:multiLevelType w:val="hybridMultilevel"/>
    <w:tmpl w:val="0ED0C318"/>
    <w:lvl w:ilvl="0" w:tplc="C81ED398">
      <w:start w:val="1"/>
      <w:numFmt w:val="decimal"/>
      <w:lvlText w:val="%1."/>
      <w:lvlJc w:val="left"/>
      <w:pPr>
        <w:ind w:left="720" w:hanging="360"/>
      </w:pPr>
      <w:rPr>
        <w:rFonts w:cs="Times New Roman" w:hint="default"/>
        <w:i/>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4">
    <w:nsid w:val="09C56B86"/>
    <w:multiLevelType w:val="hybridMultilevel"/>
    <w:tmpl w:val="287ED24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5">
    <w:nsid w:val="0AF75CBC"/>
    <w:multiLevelType w:val="hybridMultilevel"/>
    <w:tmpl w:val="A19ED3D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6">
    <w:nsid w:val="0B796369"/>
    <w:multiLevelType w:val="hybridMultilevel"/>
    <w:tmpl w:val="D430E29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7">
    <w:nsid w:val="0BC36D8B"/>
    <w:multiLevelType w:val="hybridMultilevel"/>
    <w:tmpl w:val="C980AE0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8">
    <w:nsid w:val="0C3D3546"/>
    <w:multiLevelType w:val="hybridMultilevel"/>
    <w:tmpl w:val="8EE0CC7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9">
    <w:nsid w:val="0C6114F5"/>
    <w:multiLevelType w:val="hybridMultilevel"/>
    <w:tmpl w:val="52282818"/>
    <w:lvl w:ilvl="0" w:tplc="E37A8464">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20">
    <w:nsid w:val="0CD91C53"/>
    <w:multiLevelType w:val="hybridMultilevel"/>
    <w:tmpl w:val="73F85A1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1">
    <w:nsid w:val="0D9A70CB"/>
    <w:multiLevelType w:val="hybridMultilevel"/>
    <w:tmpl w:val="D2024FC8"/>
    <w:lvl w:ilvl="0" w:tplc="79C87A50">
      <w:start w:val="1"/>
      <w:numFmt w:val="lowerLetter"/>
      <w:lvlText w:val="%1."/>
      <w:lvlJc w:val="left"/>
      <w:pPr>
        <w:ind w:left="1080" w:hanging="360"/>
      </w:pPr>
      <w:rPr>
        <w:rFonts w:cs="Times New Roman" w:hint="default"/>
        <w:b/>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22">
    <w:nsid w:val="10070113"/>
    <w:multiLevelType w:val="hybridMultilevel"/>
    <w:tmpl w:val="C8ACEBD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3">
    <w:nsid w:val="105A7DCB"/>
    <w:multiLevelType w:val="hybridMultilevel"/>
    <w:tmpl w:val="F424A5E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4">
    <w:nsid w:val="10F7075E"/>
    <w:multiLevelType w:val="hybridMultilevel"/>
    <w:tmpl w:val="A9D87564"/>
    <w:lvl w:ilvl="0" w:tplc="09D6A92C">
      <w:start w:val="1"/>
      <w:numFmt w:val="decimal"/>
      <w:lvlText w:val="%1."/>
      <w:lvlJc w:val="left"/>
      <w:pPr>
        <w:ind w:left="720" w:hanging="360"/>
      </w:pPr>
      <w:rPr>
        <w:rFonts w:ascii="Garamond" w:eastAsia="Times New Roman" w:hAnsi="Garamond" w:cs="Times New Roman"/>
        <w:i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5">
    <w:nsid w:val="11DB4044"/>
    <w:multiLevelType w:val="hybridMultilevel"/>
    <w:tmpl w:val="FA9E404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6">
    <w:nsid w:val="11F35604"/>
    <w:multiLevelType w:val="hybridMultilevel"/>
    <w:tmpl w:val="E984158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7">
    <w:nsid w:val="12742F88"/>
    <w:multiLevelType w:val="hybridMultilevel"/>
    <w:tmpl w:val="822435C8"/>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8">
    <w:nsid w:val="13A67F90"/>
    <w:multiLevelType w:val="hybridMultilevel"/>
    <w:tmpl w:val="9A8A507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9">
    <w:nsid w:val="158533EF"/>
    <w:multiLevelType w:val="hybridMultilevel"/>
    <w:tmpl w:val="003EC00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0">
    <w:nsid w:val="17E313B2"/>
    <w:multiLevelType w:val="hybridMultilevel"/>
    <w:tmpl w:val="5150C2E2"/>
    <w:lvl w:ilvl="0" w:tplc="08160017">
      <w:start w:val="1"/>
      <w:numFmt w:val="lowerLetter"/>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1">
    <w:nsid w:val="1BD02C13"/>
    <w:multiLevelType w:val="hybridMultilevel"/>
    <w:tmpl w:val="48CC442C"/>
    <w:lvl w:ilvl="0" w:tplc="E4262114">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32">
    <w:nsid w:val="1CF47BF9"/>
    <w:multiLevelType w:val="hybridMultilevel"/>
    <w:tmpl w:val="C882A81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3">
    <w:nsid w:val="1EB00DBD"/>
    <w:multiLevelType w:val="hybridMultilevel"/>
    <w:tmpl w:val="C434B894"/>
    <w:lvl w:ilvl="0" w:tplc="08160019">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4">
    <w:nsid w:val="1F6652F7"/>
    <w:multiLevelType w:val="hybridMultilevel"/>
    <w:tmpl w:val="0944CE7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5">
    <w:nsid w:val="1F7051FB"/>
    <w:multiLevelType w:val="hybridMultilevel"/>
    <w:tmpl w:val="10C2550E"/>
    <w:lvl w:ilvl="0" w:tplc="8C9CD806">
      <w:start w:val="1"/>
      <w:numFmt w:val="decimal"/>
      <w:lvlText w:val="%1."/>
      <w:lvlJc w:val="left"/>
      <w:pPr>
        <w:ind w:left="1620" w:hanging="360"/>
      </w:pPr>
      <w:rPr>
        <w:rFonts w:cs="Times New Roman" w:hint="default"/>
      </w:rPr>
    </w:lvl>
    <w:lvl w:ilvl="1" w:tplc="08160019" w:tentative="1">
      <w:start w:val="1"/>
      <w:numFmt w:val="lowerLetter"/>
      <w:lvlText w:val="%2."/>
      <w:lvlJc w:val="left"/>
      <w:pPr>
        <w:ind w:left="2340" w:hanging="360"/>
      </w:pPr>
      <w:rPr>
        <w:rFonts w:cs="Times New Roman"/>
      </w:rPr>
    </w:lvl>
    <w:lvl w:ilvl="2" w:tplc="0816001B" w:tentative="1">
      <w:start w:val="1"/>
      <w:numFmt w:val="lowerRoman"/>
      <w:lvlText w:val="%3."/>
      <w:lvlJc w:val="right"/>
      <w:pPr>
        <w:ind w:left="3060" w:hanging="180"/>
      </w:pPr>
      <w:rPr>
        <w:rFonts w:cs="Times New Roman"/>
      </w:rPr>
    </w:lvl>
    <w:lvl w:ilvl="3" w:tplc="0816000F" w:tentative="1">
      <w:start w:val="1"/>
      <w:numFmt w:val="decimal"/>
      <w:lvlText w:val="%4."/>
      <w:lvlJc w:val="left"/>
      <w:pPr>
        <w:ind w:left="3780" w:hanging="360"/>
      </w:pPr>
      <w:rPr>
        <w:rFonts w:cs="Times New Roman"/>
      </w:rPr>
    </w:lvl>
    <w:lvl w:ilvl="4" w:tplc="08160019" w:tentative="1">
      <w:start w:val="1"/>
      <w:numFmt w:val="lowerLetter"/>
      <w:lvlText w:val="%5."/>
      <w:lvlJc w:val="left"/>
      <w:pPr>
        <w:ind w:left="4500" w:hanging="360"/>
      </w:pPr>
      <w:rPr>
        <w:rFonts w:cs="Times New Roman"/>
      </w:rPr>
    </w:lvl>
    <w:lvl w:ilvl="5" w:tplc="0816001B" w:tentative="1">
      <w:start w:val="1"/>
      <w:numFmt w:val="lowerRoman"/>
      <w:lvlText w:val="%6."/>
      <w:lvlJc w:val="right"/>
      <w:pPr>
        <w:ind w:left="5220" w:hanging="180"/>
      </w:pPr>
      <w:rPr>
        <w:rFonts w:cs="Times New Roman"/>
      </w:rPr>
    </w:lvl>
    <w:lvl w:ilvl="6" w:tplc="0816000F" w:tentative="1">
      <w:start w:val="1"/>
      <w:numFmt w:val="decimal"/>
      <w:lvlText w:val="%7."/>
      <w:lvlJc w:val="left"/>
      <w:pPr>
        <w:ind w:left="5940" w:hanging="360"/>
      </w:pPr>
      <w:rPr>
        <w:rFonts w:cs="Times New Roman"/>
      </w:rPr>
    </w:lvl>
    <w:lvl w:ilvl="7" w:tplc="08160019" w:tentative="1">
      <w:start w:val="1"/>
      <w:numFmt w:val="lowerLetter"/>
      <w:lvlText w:val="%8."/>
      <w:lvlJc w:val="left"/>
      <w:pPr>
        <w:ind w:left="6660" w:hanging="360"/>
      </w:pPr>
      <w:rPr>
        <w:rFonts w:cs="Times New Roman"/>
      </w:rPr>
    </w:lvl>
    <w:lvl w:ilvl="8" w:tplc="0816001B" w:tentative="1">
      <w:start w:val="1"/>
      <w:numFmt w:val="lowerRoman"/>
      <w:lvlText w:val="%9."/>
      <w:lvlJc w:val="right"/>
      <w:pPr>
        <w:ind w:left="7380" w:hanging="180"/>
      </w:pPr>
      <w:rPr>
        <w:rFonts w:cs="Times New Roman"/>
      </w:rPr>
    </w:lvl>
  </w:abstractNum>
  <w:abstractNum w:abstractNumId="36">
    <w:nsid w:val="21CD7524"/>
    <w:multiLevelType w:val="hybridMultilevel"/>
    <w:tmpl w:val="EBD614D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7">
    <w:nsid w:val="24132BF3"/>
    <w:multiLevelType w:val="hybridMultilevel"/>
    <w:tmpl w:val="5FB641F6"/>
    <w:lvl w:ilvl="0" w:tplc="CBCCE3C4">
      <w:start w:val="1"/>
      <w:numFmt w:val="lowerRoman"/>
      <w:lvlText w:val="%1."/>
      <w:lvlJc w:val="left"/>
      <w:pPr>
        <w:ind w:left="1080" w:hanging="720"/>
      </w:pPr>
      <w:rPr>
        <w:rFonts w:cs="Times New Roman" w:hint="default"/>
        <w:b/>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8">
    <w:nsid w:val="2436734C"/>
    <w:multiLevelType w:val="hybridMultilevel"/>
    <w:tmpl w:val="7234A93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9">
    <w:nsid w:val="25CB1628"/>
    <w:multiLevelType w:val="hybridMultilevel"/>
    <w:tmpl w:val="CC042AA4"/>
    <w:lvl w:ilvl="0" w:tplc="A1C22D94">
      <w:start w:val="1"/>
      <w:numFmt w:val="decimal"/>
      <w:lvlText w:val="%1."/>
      <w:lvlJc w:val="left"/>
      <w:pPr>
        <w:ind w:left="720" w:hanging="360"/>
      </w:pPr>
      <w:rPr>
        <w:rFonts w:cs="Times New Roman" w:hint="default"/>
        <w:sz w:val="28"/>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0">
    <w:nsid w:val="276747D2"/>
    <w:multiLevelType w:val="hybridMultilevel"/>
    <w:tmpl w:val="3B2C5C2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1">
    <w:nsid w:val="2AEA17F3"/>
    <w:multiLevelType w:val="hybridMultilevel"/>
    <w:tmpl w:val="82D6B900"/>
    <w:lvl w:ilvl="0" w:tplc="0816000F">
      <w:start w:val="1"/>
      <w:numFmt w:val="decimal"/>
      <w:lvlText w:val="%1."/>
      <w:lvlJc w:val="left"/>
      <w:pPr>
        <w:ind w:left="720" w:hanging="360"/>
      </w:pPr>
      <w:rPr>
        <w:rFonts w:cs="Times New Roman" w:hint="default"/>
        <w:b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2">
    <w:nsid w:val="2E540C93"/>
    <w:multiLevelType w:val="hybridMultilevel"/>
    <w:tmpl w:val="DDE8B072"/>
    <w:lvl w:ilvl="0" w:tplc="4E6CEBC0">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43">
    <w:nsid w:val="2F7A0569"/>
    <w:multiLevelType w:val="hybridMultilevel"/>
    <w:tmpl w:val="36AAA7A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4">
    <w:nsid w:val="304B7B8A"/>
    <w:multiLevelType w:val="hybridMultilevel"/>
    <w:tmpl w:val="DEF2840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5">
    <w:nsid w:val="30992B45"/>
    <w:multiLevelType w:val="hybridMultilevel"/>
    <w:tmpl w:val="D40A43E0"/>
    <w:lvl w:ilvl="0" w:tplc="3404DFFA">
      <w:start w:val="1"/>
      <w:numFmt w:val="decimal"/>
      <w:lvlText w:val="%1."/>
      <w:lvlJc w:val="left"/>
      <w:pPr>
        <w:ind w:left="720" w:hanging="360"/>
      </w:pPr>
      <w:rPr>
        <w:rFonts w:cs="Times New Roman" w:hint="default"/>
        <w:b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6">
    <w:nsid w:val="322E3DDA"/>
    <w:multiLevelType w:val="hybridMultilevel"/>
    <w:tmpl w:val="06D47576"/>
    <w:lvl w:ilvl="0" w:tplc="A93A85AE">
      <w:start w:val="1"/>
      <w:numFmt w:val="lowerRoman"/>
      <w:lvlText w:val="%1)"/>
      <w:lvlJc w:val="left"/>
      <w:pPr>
        <w:tabs>
          <w:tab w:val="num" w:pos="1080"/>
        </w:tabs>
        <w:ind w:left="1080" w:hanging="72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47">
    <w:nsid w:val="32B20F53"/>
    <w:multiLevelType w:val="hybridMultilevel"/>
    <w:tmpl w:val="3C6C75B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8">
    <w:nsid w:val="36C7209A"/>
    <w:multiLevelType w:val="hybridMultilevel"/>
    <w:tmpl w:val="B1601EF0"/>
    <w:lvl w:ilvl="0" w:tplc="FC26CFC8">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49">
    <w:nsid w:val="37A57B62"/>
    <w:multiLevelType w:val="hybridMultilevel"/>
    <w:tmpl w:val="7484593C"/>
    <w:lvl w:ilvl="0" w:tplc="F8464312">
      <w:start w:val="1"/>
      <w:numFmt w:val="upperLetter"/>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0">
    <w:nsid w:val="382103CC"/>
    <w:multiLevelType w:val="hybridMultilevel"/>
    <w:tmpl w:val="02A4BC54"/>
    <w:lvl w:ilvl="0" w:tplc="A1D87F24">
      <w:start w:val="1"/>
      <w:numFmt w:val="lowerRoman"/>
      <w:lvlText w:val="%1."/>
      <w:lvlJc w:val="left"/>
      <w:pPr>
        <w:ind w:left="1080" w:hanging="720"/>
      </w:pPr>
      <w:rPr>
        <w:rFonts w:cs="Times New Roman" w:hint="default"/>
        <w:b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1">
    <w:nsid w:val="39F07BE3"/>
    <w:multiLevelType w:val="hybridMultilevel"/>
    <w:tmpl w:val="6AF0DC7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2">
    <w:nsid w:val="3B70008D"/>
    <w:multiLevelType w:val="hybridMultilevel"/>
    <w:tmpl w:val="0F6C1AC6"/>
    <w:lvl w:ilvl="0" w:tplc="EBCA6826">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53">
    <w:nsid w:val="3C165B56"/>
    <w:multiLevelType w:val="hybridMultilevel"/>
    <w:tmpl w:val="B844766E"/>
    <w:lvl w:ilvl="0" w:tplc="102A7CBC">
      <w:start w:val="1"/>
      <w:numFmt w:val="upperRoman"/>
      <w:lvlText w:val="%1)"/>
      <w:lvlJc w:val="left"/>
      <w:pPr>
        <w:tabs>
          <w:tab w:val="num" w:pos="1080"/>
        </w:tabs>
        <w:ind w:left="1080" w:hanging="72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4">
    <w:nsid w:val="3D8A140E"/>
    <w:multiLevelType w:val="hybridMultilevel"/>
    <w:tmpl w:val="4FB66BA0"/>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5">
    <w:nsid w:val="3E5E4B9E"/>
    <w:multiLevelType w:val="hybridMultilevel"/>
    <w:tmpl w:val="612EAF28"/>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6">
    <w:nsid w:val="3E9774EE"/>
    <w:multiLevelType w:val="hybridMultilevel"/>
    <w:tmpl w:val="9F2E25DE"/>
    <w:lvl w:ilvl="0" w:tplc="E7A41D84">
      <w:start w:val="1"/>
      <w:numFmt w:val="decimal"/>
      <w:lvlText w:val="%1)"/>
      <w:lvlJc w:val="left"/>
      <w:pPr>
        <w:tabs>
          <w:tab w:val="num" w:pos="750"/>
        </w:tabs>
        <w:ind w:left="750" w:hanging="39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7">
    <w:nsid w:val="3F3D508B"/>
    <w:multiLevelType w:val="hybridMultilevel"/>
    <w:tmpl w:val="C6FE8D92"/>
    <w:lvl w:ilvl="0" w:tplc="4DF2CDCC">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8">
    <w:nsid w:val="3F531FA8"/>
    <w:multiLevelType w:val="hybridMultilevel"/>
    <w:tmpl w:val="B920B91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9">
    <w:nsid w:val="3F7C26BC"/>
    <w:multiLevelType w:val="hybridMultilevel"/>
    <w:tmpl w:val="525E385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0">
    <w:nsid w:val="408C73C1"/>
    <w:multiLevelType w:val="hybridMultilevel"/>
    <w:tmpl w:val="BE60FE98"/>
    <w:lvl w:ilvl="0" w:tplc="0816000F">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61">
    <w:nsid w:val="419D56D5"/>
    <w:multiLevelType w:val="hybridMultilevel"/>
    <w:tmpl w:val="C98CB44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2">
    <w:nsid w:val="41DF3C42"/>
    <w:multiLevelType w:val="hybridMultilevel"/>
    <w:tmpl w:val="36C6AD6C"/>
    <w:lvl w:ilvl="0" w:tplc="04C41DCA">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63">
    <w:nsid w:val="42307073"/>
    <w:multiLevelType w:val="hybridMultilevel"/>
    <w:tmpl w:val="835CE4F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4">
    <w:nsid w:val="423E122D"/>
    <w:multiLevelType w:val="hybridMultilevel"/>
    <w:tmpl w:val="F9921BB8"/>
    <w:lvl w:ilvl="0" w:tplc="0816000F">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65">
    <w:nsid w:val="425B5A23"/>
    <w:multiLevelType w:val="hybridMultilevel"/>
    <w:tmpl w:val="FC18F23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6">
    <w:nsid w:val="437933A9"/>
    <w:multiLevelType w:val="hybridMultilevel"/>
    <w:tmpl w:val="62A613D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7">
    <w:nsid w:val="43997F26"/>
    <w:multiLevelType w:val="hybridMultilevel"/>
    <w:tmpl w:val="C4C8A7B2"/>
    <w:lvl w:ilvl="0" w:tplc="19E01818">
      <w:start w:val="1"/>
      <w:numFmt w:val="decimal"/>
      <w:lvlText w:val="%1."/>
      <w:lvlJc w:val="left"/>
      <w:pPr>
        <w:ind w:left="720" w:hanging="360"/>
      </w:pPr>
      <w:rPr>
        <w:rFonts w:ascii="Garamond" w:hAnsi="Garamond" w:cs="Times New Roman" w:hint="default"/>
        <w:b/>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8">
    <w:nsid w:val="44732078"/>
    <w:multiLevelType w:val="hybridMultilevel"/>
    <w:tmpl w:val="FBDA738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9">
    <w:nsid w:val="44D3259E"/>
    <w:multiLevelType w:val="hybridMultilevel"/>
    <w:tmpl w:val="0B2025AA"/>
    <w:lvl w:ilvl="0" w:tplc="66D0C05C">
      <w:start w:val="1"/>
      <w:numFmt w:val="decimal"/>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70">
    <w:nsid w:val="4555006D"/>
    <w:multiLevelType w:val="hybridMultilevel"/>
    <w:tmpl w:val="A29CE5A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1">
    <w:nsid w:val="45B32786"/>
    <w:multiLevelType w:val="hybridMultilevel"/>
    <w:tmpl w:val="3AC03AC4"/>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2">
    <w:nsid w:val="45D54913"/>
    <w:multiLevelType w:val="hybridMultilevel"/>
    <w:tmpl w:val="0FDCE902"/>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3">
    <w:nsid w:val="46D06508"/>
    <w:multiLevelType w:val="hybridMultilevel"/>
    <w:tmpl w:val="851ACA14"/>
    <w:lvl w:ilvl="0" w:tplc="F6106386">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74">
    <w:nsid w:val="4813335D"/>
    <w:multiLevelType w:val="hybridMultilevel"/>
    <w:tmpl w:val="B5EEF588"/>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5">
    <w:nsid w:val="49DA6D8F"/>
    <w:multiLevelType w:val="hybridMultilevel"/>
    <w:tmpl w:val="9CFC1326"/>
    <w:lvl w:ilvl="0" w:tplc="4AB67688">
      <w:start w:val="1"/>
      <w:numFmt w:val="lowerRoman"/>
      <w:lvlText w:val="%1."/>
      <w:lvlJc w:val="left"/>
      <w:pPr>
        <w:ind w:left="1440" w:hanging="72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76">
    <w:nsid w:val="4BBA748C"/>
    <w:multiLevelType w:val="hybridMultilevel"/>
    <w:tmpl w:val="2A9E5C6E"/>
    <w:lvl w:ilvl="0" w:tplc="D05A8DE6">
      <w:start w:val="1"/>
      <w:numFmt w:val="upperRoman"/>
      <w:lvlText w:val="%1)"/>
      <w:lvlJc w:val="left"/>
      <w:pPr>
        <w:tabs>
          <w:tab w:val="num" w:pos="1080"/>
        </w:tabs>
        <w:ind w:left="1080" w:hanging="72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77">
    <w:nsid w:val="4CCC703C"/>
    <w:multiLevelType w:val="hybridMultilevel"/>
    <w:tmpl w:val="4A5E675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8">
    <w:nsid w:val="4D020652"/>
    <w:multiLevelType w:val="hybridMultilevel"/>
    <w:tmpl w:val="749AB47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9">
    <w:nsid w:val="4D0D3A2E"/>
    <w:multiLevelType w:val="hybridMultilevel"/>
    <w:tmpl w:val="2C947316"/>
    <w:lvl w:ilvl="0" w:tplc="08160019">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0">
    <w:nsid w:val="4E460D45"/>
    <w:multiLevelType w:val="hybridMultilevel"/>
    <w:tmpl w:val="03EE159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1">
    <w:nsid w:val="4E8B7E16"/>
    <w:multiLevelType w:val="hybridMultilevel"/>
    <w:tmpl w:val="3CF6F76C"/>
    <w:lvl w:ilvl="0" w:tplc="E11EF04E">
      <w:start w:val="1"/>
      <w:numFmt w:val="upperRoman"/>
      <w:lvlText w:val="%1)"/>
      <w:lvlJc w:val="left"/>
      <w:pPr>
        <w:tabs>
          <w:tab w:val="num" w:pos="1080"/>
        </w:tabs>
        <w:ind w:left="1080" w:hanging="720"/>
      </w:pPr>
      <w:rPr>
        <w:rFonts w:cs="Times New Roman" w:hint="default"/>
      </w:rPr>
    </w:lvl>
    <w:lvl w:ilvl="1" w:tplc="8C4CEB46">
      <w:start w:val="1"/>
      <w:numFmt w:val="lowerLetter"/>
      <w:lvlText w:val="%2)"/>
      <w:lvlJc w:val="left"/>
      <w:pPr>
        <w:tabs>
          <w:tab w:val="num" w:pos="1440"/>
        </w:tabs>
        <w:ind w:left="1440" w:hanging="360"/>
      </w:pPr>
      <w:rPr>
        <w:rFonts w:cs="Times New Roman" w:hint="default"/>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82">
    <w:nsid w:val="4FA76D4C"/>
    <w:multiLevelType w:val="hybridMultilevel"/>
    <w:tmpl w:val="859066A0"/>
    <w:lvl w:ilvl="0" w:tplc="5DE804B8">
      <w:start w:val="1"/>
      <w:numFmt w:val="upperRoman"/>
      <w:lvlText w:val="%1)"/>
      <w:lvlJc w:val="left"/>
      <w:pPr>
        <w:tabs>
          <w:tab w:val="num" w:pos="1080"/>
        </w:tabs>
        <w:ind w:left="1080" w:hanging="720"/>
      </w:pPr>
      <w:rPr>
        <w:rFonts w:ascii="Times New Roman" w:hAnsi="Times New Roman" w:cs="Times New Roman" w:hint="default"/>
        <w:b w:val="0"/>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83">
    <w:nsid w:val="502568FB"/>
    <w:multiLevelType w:val="hybridMultilevel"/>
    <w:tmpl w:val="05F4B88E"/>
    <w:lvl w:ilvl="0" w:tplc="7810791E">
      <w:start w:val="1"/>
      <w:numFmt w:val="decimal"/>
      <w:lvlText w:val="%1."/>
      <w:lvlJc w:val="left"/>
      <w:pPr>
        <w:ind w:left="420" w:hanging="360"/>
      </w:pPr>
      <w:rPr>
        <w:rFonts w:cs="Times New Roman" w:hint="default"/>
      </w:rPr>
    </w:lvl>
    <w:lvl w:ilvl="1" w:tplc="08160019" w:tentative="1">
      <w:start w:val="1"/>
      <w:numFmt w:val="lowerLetter"/>
      <w:lvlText w:val="%2."/>
      <w:lvlJc w:val="left"/>
      <w:pPr>
        <w:ind w:left="1140" w:hanging="360"/>
      </w:pPr>
      <w:rPr>
        <w:rFonts w:cs="Times New Roman"/>
      </w:rPr>
    </w:lvl>
    <w:lvl w:ilvl="2" w:tplc="0816001B" w:tentative="1">
      <w:start w:val="1"/>
      <w:numFmt w:val="lowerRoman"/>
      <w:lvlText w:val="%3."/>
      <w:lvlJc w:val="right"/>
      <w:pPr>
        <w:ind w:left="1860" w:hanging="180"/>
      </w:pPr>
      <w:rPr>
        <w:rFonts w:cs="Times New Roman"/>
      </w:rPr>
    </w:lvl>
    <w:lvl w:ilvl="3" w:tplc="0816000F" w:tentative="1">
      <w:start w:val="1"/>
      <w:numFmt w:val="decimal"/>
      <w:lvlText w:val="%4."/>
      <w:lvlJc w:val="left"/>
      <w:pPr>
        <w:ind w:left="2580" w:hanging="360"/>
      </w:pPr>
      <w:rPr>
        <w:rFonts w:cs="Times New Roman"/>
      </w:rPr>
    </w:lvl>
    <w:lvl w:ilvl="4" w:tplc="08160019" w:tentative="1">
      <w:start w:val="1"/>
      <w:numFmt w:val="lowerLetter"/>
      <w:lvlText w:val="%5."/>
      <w:lvlJc w:val="left"/>
      <w:pPr>
        <w:ind w:left="3300" w:hanging="360"/>
      </w:pPr>
      <w:rPr>
        <w:rFonts w:cs="Times New Roman"/>
      </w:rPr>
    </w:lvl>
    <w:lvl w:ilvl="5" w:tplc="0816001B" w:tentative="1">
      <w:start w:val="1"/>
      <w:numFmt w:val="lowerRoman"/>
      <w:lvlText w:val="%6."/>
      <w:lvlJc w:val="right"/>
      <w:pPr>
        <w:ind w:left="4020" w:hanging="180"/>
      </w:pPr>
      <w:rPr>
        <w:rFonts w:cs="Times New Roman"/>
      </w:rPr>
    </w:lvl>
    <w:lvl w:ilvl="6" w:tplc="0816000F" w:tentative="1">
      <w:start w:val="1"/>
      <w:numFmt w:val="decimal"/>
      <w:lvlText w:val="%7."/>
      <w:lvlJc w:val="left"/>
      <w:pPr>
        <w:ind w:left="4740" w:hanging="360"/>
      </w:pPr>
      <w:rPr>
        <w:rFonts w:cs="Times New Roman"/>
      </w:rPr>
    </w:lvl>
    <w:lvl w:ilvl="7" w:tplc="08160019" w:tentative="1">
      <w:start w:val="1"/>
      <w:numFmt w:val="lowerLetter"/>
      <w:lvlText w:val="%8."/>
      <w:lvlJc w:val="left"/>
      <w:pPr>
        <w:ind w:left="5460" w:hanging="360"/>
      </w:pPr>
      <w:rPr>
        <w:rFonts w:cs="Times New Roman"/>
      </w:rPr>
    </w:lvl>
    <w:lvl w:ilvl="8" w:tplc="0816001B" w:tentative="1">
      <w:start w:val="1"/>
      <w:numFmt w:val="lowerRoman"/>
      <w:lvlText w:val="%9."/>
      <w:lvlJc w:val="right"/>
      <w:pPr>
        <w:ind w:left="6180" w:hanging="180"/>
      </w:pPr>
      <w:rPr>
        <w:rFonts w:cs="Times New Roman"/>
      </w:rPr>
    </w:lvl>
  </w:abstractNum>
  <w:abstractNum w:abstractNumId="84">
    <w:nsid w:val="50A179B6"/>
    <w:multiLevelType w:val="hybridMultilevel"/>
    <w:tmpl w:val="0EE6140A"/>
    <w:lvl w:ilvl="0" w:tplc="DC02EB50">
      <w:start w:val="1"/>
      <w:numFmt w:val="lowerRoman"/>
      <w:lvlText w:val="%1."/>
      <w:lvlJc w:val="left"/>
      <w:pPr>
        <w:ind w:left="2520" w:hanging="720"/>
      </w:pPr>
      <w:rPr>
        <w:rFonts w:cs="Times New Roman" w:hint="default"/>
      </w:rPr>
    </w:lvl>
    <w:lvl w:ilvl="1" w:tplc="08160019" w:tentative="1">
      <w:start w:val="1"/>
      <w:numFmt w:val="lowerLetter"/>
      <w:lvlText w:val="%2."/>
      <w:lvlJc w:val="left"/>
      <w:pPr>
        <w:ind w:left="2880" w:hanging="360"/>
      </w:pPr>
      <w:rPr>
        <w:rFonts w:cs="Times New Roman"/>
      </w:rPr>
    </w:lvl>
    <w:lvl w:ilvl="2" w:tplc="0816001B" w:tentative="1">
      <w:start w:val="1"/>
      <w:numFmt w:val="lowerRoman"/>
      <w:lvlText w:val="%3."/>
      <w:lvlJc w:val="right"/>
      <w:pPr>
        <w:ind w:left="3600" w:hanging="180"/>
      </w:pPr>
      <w:rPr>
        <w:rFonts w:cs="Times New Roman"/>
      </w:rPr>
    </w:lvl>
    <w:lvl w:ilvl="3" w:tplc="0816000F" w:tentative="1">
      <w:start w:val="1"/>
      <w:numFmt w:val="decimal"/>
      <w:lvlText w:val="%4."/>
      <w:lvlJc w:val="left"/>
      <w:pPr>
        <w:ind w:left="4320" w:hanging="360"/>
      </w:pPr>
      <w:rPr>
        <w:rFonts w:cs="Times New Roman"/>
      </w:rPr>
    </w:lvl>
    <w:lvl w:ilvl="4" w:tplc="08160019" w:tentative="1">
      <w:start w:val="1"/>
      <w:numFmt w:val="lowerLetter"/>
      <w:lvlText w:val="%5."/>
      <w:lvlJc w:val="left"/>
      <w:pPr>
        <w:ind w:left="5040" w:hanging="360"/>
      </w:pPr>
      <w:rPr>
        <w:rFonts w:cs="Times New Roman"/>
      </w:rPr>
    </w:lvl>
    <w:lvl w:ilvl="5" w:tplc="0816001B" w:tentative="1">
      <w:start w:val="1"/>
      <w:numFmt w:val="lowerRoman"/>
      <w:lvlText w:val="%6."/>
      <w:lvlJc w:val="right"/>
      <w:pPr>
        <w:ind w:left="5760" w:hanging="180"/>
      </w:pPr>
      <w:rPr>
        <w:rFonts w:cs="Times New Roman"/>
      </w:rPr>
    </w:lvl>
    <w:lvl w:ilvl="6" w:tplc="0816000F" w:tentative="1">
      <w:start w:val="1"/>
      <w:numFmt w:val="decimal"/>
      <w:lvlText w:val="%7."/>
      <w:lvlJc w:val="left"/>
      <w:pPr>
        <w:ind w:left="6480" w:hanging="360"/>
      </w:pPr>
      <w:rPr>
        <w:rFonts w:cs="Times New Roman"/>
      </w:rPr>
    </w:lvl>
    <w:lvl w:ilvl="7" w:tplc="08160019" w:tentative="1">
      <w:start w:val="1"/>
      <w:numFmt w:val="lowerLetter"/>
      <w:lvlText w:val="%8."/>
      <w:lvlJc w:val="left"/>
      <w:pPr>
        <w:ind w:left="7200" w:hanging="360"/>
      </w:pPr>
      <w:rPr>
        <w:rFonts w:cs="Times New Roman"/>
      </w:rPr>
    </w:lvl>
    <w:lvl w:ilvl="8" w:tplc="0816001B" w:tentative="1">
      <w:start w:val="1"/>
      <w:numFmt w:val="lowerRoman"/>
      <w:lvlText w:val="%9."/>
      <w:lvlJc w:val="right"/>
      <w:pPr>
        <w:ind w:left="7920" w:hanging="180"/>
      </w:pPr>
      <w:rPr>
        <w:rFonts w:cs="Times New Roman"/>
      </w:rPr>
    </w:lvl>
  </w:abstractNum>
  <w:abstractNum w:abstractNumId="85">
    <w:nsid w:val="51085F3E"/>
    <w:multiLevelType w:val="hybridMultilevel"/>
    <w:tmpl w:val="D9529CE8"/>
    <w:lvl w:ilvl="0" w:tplc="EC56679A">
      <w:start w:val="1"/>
      <w:numFmt w:val="decimal"/>
      <w:lvlText w:val="%1."/>
      <w:lvlJc w:val="left"/>
      <w:pPr>
        <w:ind w:left="660" w:hanging="360"/>
      </w:pPr>
      <w:rPr>
        <w:rFonts w:cs="Times New Roman" w:hint="default"/>
      </w:rPr>
    </w:lvl>
    <w:lvl w:ilvl="1" w:tplc="08160019" w:tentative="1">
      <w:start w:val="1"/>
      <w:numFmt w:val="lowerLetter"/>
      <w:lvlText w:val="%2."/>
      <w:lvlJc w:val="left"/>
      <w:pPr>
        <w:ind w:left="1380" w:hanging="360"/>
      </w:pPr>
      <w:rPr>
        <w:rFonts w:cs="Times New Roman"/>
      </w:rPr>
    </w:lvl>
    <w:lvl w:ilvl="2" w:tplc="0816001B" w:tentative="1">
      <w:start w:val="1"/>
      <w:numFmt w:val="lowerRoman"/>
      <w:lvlText w:val="%3."/>
      <w:lvlJc w:val="right"/>
      <w:pPr>
        <w:ind w:left="2100" w:hanging="180"/>
      </w:pPr>
      <w:rPr>
        <w:rFonts w:cs="Times New Roman"/>
      </w:rPr>
    </w:lvl>
    <w:lvl w:ilvl="3" w:tplc="0816000F" w:tentative="1">
      <w:start w:val="1"/>
      <w:numFmt w:val="decimal"/>
      <w:lvlText w:val="%4."/>
      <w:lvlJc w:val="left"/>
      <w:pPr>
        <w:ind w:left="2820" w:hanging="360"/>
      </w:pPr>
      <w:rPr>
        <w:rFonts w:cs="Times New Roman"/>
      </w:rPr>
    </w:lvl>
    <w:lvl w:ilvl="4" w:tplc="08160019" w:tentative="1">
      <w:start w:val="1"/>
      <w:numFmt w:val="lowerLetter"/>
      <w:lvlText w:val="%5."/>
      <w:lvlJc w:val="left"/>
      <w:pPr>
        <w:ind w:left="3540" w:hanging="360"/>
      </w:pPr>
      <w:rPr>
        <w:rFonts w:cs="Times New Roman"/>
      </w:rPr>
    </w:lvl>
    <w:lvl w:ilvl="5" w:tplc="0816001B" w:tentative="1">
      <w:start w:val="1"/>
      <w:numFmt w:val="lowerRoman"/>
      <w:lvlText w:val="%6."/>
      <w:lvlJc w:val="right"/>
      <w:pPr>
        <w:ind w:left="4260" w:hanging="180"/>
      </w:pPr>
      <w:rPr>
        <w:rFonts w:cs="Times New Roman"/>
      </w:rPr>
    </w:lvl>
    <w:lvl w:ilvl="6" w:tplc="0816000F" w:tentative="1">
      <w:start w:val="1"/>
      <w:numFmt w:val="decimal"/>
      <w:lvlText w:val="%7."/>
      <w:lvlJc w:val="left"/>
      <w:pPr>
        <w:ind w:left="4980" w:hanging="360"/>
      </w:pPr>
      <w:rPr>
        <w:rFonts w:cs="Times New Roman"/>
      </w:rPr>
    </w:lvl>
    <w:lvl w:ilvl="7" w:tplc="08160019" w:tentative="1">
      <w:start w:val="1"/>
      <w:numFmt w:val="lowerLetter"/>
      <w:lvlText w:val="%8."/>
      <w:lvlJc w:val="left"/>
      <w:pPr>
        <w:ind w:left="5700" w:hanging="360"/>
      </w:pPr>
      <w:rPr>
        <w:rFonts w:cs="Times New Roman"/>
      </w:rPr>
    </w:lvl>
    <w:lvl w:ilvl="8" w:tplc="0816001B" w:tentative="1">
      <w:start w:val="1"/>
      <w:numFmt w:val="lowerRoman"/>
      <w:lvlText w:val="%9."/>
      <w:lvlJc w:val="right"/>
      <w:pPr>
        <w:ind w:left="6420" w:hanging="180"/>
      </w:pPr>
      <w:rPr>
        <w:rFonts w:cs="Times New Roman"/>
      </w:rPr>
    </w:lvl>
  </w:abstractNum>
  <w:abstractNum w:abstractNumId="86">
    <w:nsid w:val="51130978"/>
    <w:multiLevelType w:val="hybridMultilevel"/>
    <w:tmpl w:val="6DACE9FA"/>
    <w:lvl w:ilvl="0" w:tplc="FB2455AE">
      <w:start w:val="1"/>
      <w:numFmt w:val="decimal"/>
      <w:lvlText w:val="%1."/>
      <w:lvlJc w:val="left"/>
      <w:pPr>
        <w:ind w:left="660" w:hanging="360"/>
      </w:pPr>
      <w:rPr>
        <w:rFonts w:cs="Times New Roman" w:hint="default"/>
      </w:rPr>
    </w:lvl>
    <w:lvl w:ilvl="1" w:tplc="08160019" w:tentative="1">
      <w:start w:val="1"/>
      <w:numFmt w:val="lowerLetter"/>
      <w:lvlText w:val="%2."/>
      <w:lvlJc w:val="left"/>
      <w:pPr>
        <w:ind w:left="1380" w:hanging="360"/>
      </w:pPr>
      <w:rPr>
        <w:rFonts w:cs="Times New Roman"/>
      </w:rPr>
    </w:lvl>
    <w:lvl w:ilvl="2" w:tplc="0816001B" w:tentative="1">
      <w:start w:val="1"/>
      <w:numFmt w:val="lowerRoman"/>
      <w:lvlText w:val="%3."/>
      <w:lvlJc w:val="right"/>
      <w:pPr>
        <w:ind w:left="2100" w:hanging="180"/>
      </w:pPr>
      <w:rPr>
        <w:rFonts w:cs="Times New Roman"/>
      </w:rPr>
    </w:lvl>
    <w:lvl w:ilvl="3" w:tplc="0816000F" w:tentative="1">
      <w:start w:val="1"/>
      <w:numFmt w:val="decimal"/>
      <w:lvlText w:val="%4."/>
      <w:lvlJc w:val="left"/>
      <w:pPr>
        <w:ind w:left="2820" w:hanging="360"/>
      </w:pPr>
      <w:rPr>
        <w:rFonts w:cs="Times New Roman"/>
      </w:rPr>
    </w:lvl>
    <w:lvl w:ilvl="4" w:tplc="08160019" w:tentative="1">
      <w:start w:val="1"/>
      <w:numFmt w:val="lowerLetter"/>
      <w:lvlText w:val="%5."/>
      <w:lvlJc w:val="left"/>
      <w:pPr>
        <w:ind w:left="3540" w:hanging="360"/>
      </w:pPr>
      <w:rPr>
        <w:rFonts w:cs="Times New Roman"/>
      </w:rPr>
    </w:lvl>
    <w:lvl w:ilvl="5" w:tplc="0816001B" w:tentative="1">
      <w:start w:val="1"/>
      <w:numFmt w:val="lowerRoman"/>
      <w:lvlText w:val="%6."/>
      <w:lvlJc w:val="right"/>
      <w:pPr>
        <w:ind w:left="4260" w:hanging="180"/>
      </w:pPr>
      <w:rPr>
        <w:rFonts w:cs="Times New Roman"/>
      </w:rPr>
    </w:lvl>
    <w:lvl w:ilvl="6" w:tplc="0816000F" w:tentative="1">
      <w:start w:val="1"/>
      <w:numFmt w:val="decimal"/>
      <w:lvlText w:val="%7."/>
      <w:lvlJc w:val="left"/>
      <w:pPr>
        <w:ind w:left="4980" w:hanging="360"/>
      </w:pPr>
      <w:rPr>
        <w:rFonts w:cs="Times New Roman"/>
      </w:rPr>
    </w:lvl>
    <w:lvl w:ilvl="7" w:tplc="08160019" w:tentative="1">
      <w:start w:val="1"/>
      <w:numFmt w:val="lowerLetter"/>
      <w:lvlText w:val="%8."/>
      <w:lvlJc w:val="left"/>
      <w:pPr>
        <w:ind w:left="5700" w:hanging="360"/>
      </w:pPr>
      <w:rPr>
        <w:rFonts w:cs="Times New Roman"/>
      </w:rPr>
    </w:lvl>
    <w:lvl w:ilvl="8" w:tplc="0816001B" w:tentative="1">
      <w:start w:val="1"/>
      <w:numFmt w:val="lowerRoman"/>
      <w:lvlText w:val="%9."/>
      <w:lvlJc w:val="right"/>
      <w:pPr>
        <w:ind w:left="6420" w:hanging="180"/>
      </w:pPr>
      <w:rPr>
        <w:rFonts w:cs="Times New Roman"/>
      </w:rPr>
    </w:lvl>
  </w:abstractNum>
  <w:abstractNum w:abstractNumId="87">
    <w:nsid w:val="514A58AD"/>
    <w:multiLevelType w:val="hybridMultilevel"/>
    <w:tmpl w:val="DB8417E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8">
    <w:nsid w:val="519C1B4F"/>
    <w:multiLevelType w:val="hybridMultilevel"/>
    <w:tmpl w:val="89028D4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9">
    <w:nsid w:val="523A42A7"/>
    <w:multiLevelType w:val="hybridMultilevel"/>
    <w:tmpl w:val="E948FB6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0">
    <w:nsid w:val="5286269F"/>
    <w:multiLevelType w:val="hybridMultilevel"/>
    <w:tmpl w:val="E81E67B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1">
    <w:nsid w:val="548B1C72"/>
    <w:multiLevelType w:val="hybridMultilevel"/>
    <w:tmpl w:val="177C3EF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2">
    <w:nsid w:val="5758143C"/>
    <w:multiLevelType w:val="hybridMultilevel"/>
    <w:tmpl w:val="15942D6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3">
    <w:nsid w:val="579255B3"/>
    <w:multiLevelType w:val="hybridMultilevel"/>
    <w:tmpl w:val="BBDC60B8"/>
    <w:lvl w:ilvl="0" w:tplc="08160019">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4">
    <w:nsid w:val="580C0F5B"/>
    <w:multiLevelType w:val="hybridMultilevel"/>
    <w:tmpl w:val="36E8DD56"/>
    <w:lvl w:ilvl="0" w:tplc="77FEE3F8">
      <w:start w:val="1"/>
      <w:numFmt w:val="lowerRoman"/>
      <w:lvlText w:val="%1)"/>
      <w:lvlJc w:val="left"/>
      <w:pPr>
        <w:ind w:left="1440" w:hanging="72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95">
    <w:nsid w:val="58E50317"/>
    <w:multiLevelType w:val="hybridMultilevel"/>
    <w:tmpl w:val="34005680"/>
    <w:lvl w:ilvl="0" w:tplc="D280206C">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96">
    <w:nsid w:val="59C813C2"/>
    <w:multiLevelType w:val="hybridMultilevel"/>
    <w:tmpl w:val="584CE6DC"/>
    <w:lvl w:ilvl="0" w:tplc="08160019">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7">
    <w:nsid w:val="5A4B30A3"/>
    <w:multiLevelType w:val="hybridMultilevel"/>
    <w:tmpl w:val="89FAE0F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8">
    <w:nsid w:val="5B9C372A"/>
    <w:multiLevelType w:val="hybridMultilevel"/>
    <w:tmpl w:val="A8567C5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9">
    <w:nsid w:val="5BA50A7D"/>
    <w:multiLevelType w:val="hybridMultilevel"/>
    <w:tmpl w:val="4A122814"/>
    <w:lvl w:ilvl="0" w:tplc="2EC6D3C2">
      <w:start w:val="1"/>
      <w:numFmt w:val="upperLetter"/>
      <w:lvlText w:val="%1."/>
      <w:lvlJc w:val="left"/>
      <w:pPr>
        <w:ind w:left="1065" w:hanging="360"/>
      </w:pPr>
      <w:rPr>
        <w:rFonts w:cs="Times New Roman" w:hint="default"/>
      </w:rPr>
    </w:lvl>
    <w:lvl w:ilvl="1" w:tplc="08160019" w:tentative="1">
      <w:start w:val="1"/>
      <w:numFmt w:val="lowerLetter"/>
      <w:lvlText w:val="%2."/>
      <w:lvlJc w:val="left"/>
      <w:pPr>
        <w:ind w:left="1785" w:hanging="360"/>
      </w:pPr>
      <w:rPr>
        <w:rFonts w:cs="Times New Roman"/>
      </w:rPr>
    </w:lvl>
    <w:lvl w:ilvl="2" w:tplc="0816001B" w:tentative="1">
      <w:start w:val="1"/>
      <w:numFmt w:val="lowerRoman"/>
      <w:lvlText w:val="%3."/>
      <w:lvlJc w:val="right"/>
      <w:pPr>
        <w:ind w:left="2505" w:hanging="180"/>
      </w:pPr>
      <w:rPr>
        <w:rFonts w:cs="Times New Roman"/>
      </w:rPr>
    </w:lvl>
    <w:lvl w:ilvl="3" w:tplc="0816000F" w:tentative="1">
      <w:start w:val="1"/>
      <w:numFmt w:val="decimal"/>
      <w:lvlText w:val="%4."/>
      <w:lvlJc w:val="left"/>
      <w:pPr>
        <w:ind w:left="3225" w:hanging="360"/>
      </w:pPr>
      <w:rPr>
        <w:rFonts w:cs="Times New Roman"/>
      </w:rPr>
    </w:lvl>
    <w:lvl w:ilvl="4" w:tplc="08160019" w:tentative="1">
      <w:start w:val="1"/>
      <w:numFmt w:val="lowerLetter"/>
      <w:lvlText w:val="%5."/>
      <w:lvlJc w:val="left"/>
      <w:pPr>
        <w:ind w:left="3945" w:hanging="360"/>
      </w:pPr>
      <w:rPr>
        <w:rFonts w:cs="Times New Roman"/>
      </w:rPr>
    </w:lvl>
    <w:lvl w:ilvl="5" w:tplc="0816001B" w:tentative="1">
      <w:start w:val="1"/>
      <w:numFmt w:val="lowerRoman"/>
      <w:lvlText w:val="%6."/>
      <w:lvlJc w:val="right"/>
      <w:pPr>
        <w:ind w:left="4665" w:hanging="180"/>
      </w:pPr>
      <w:rPr>
        <w:rFonts w:cs="Times New Roman"/>
      </w:rPr>
    </w:lvl>
    <w:lvl w:ilvl="6" w:tplc="0816000F" w:tentative="1">
      <w:start w:val="1"/>
      <w:numFmt w:val="decimal"/>
      <w:lvlText w:val="%7."/>
      <w:lvlJc w:val="left"/>
      <w:pPr>
        <w:ind w:left="5385" w:hanging="360"/>
      </w:pPr>
      <w:rPr>
        <w:rFonts w:cs="Times New Roman"/>
      </w:rPr>
    </w:lvl>
    <w:lvl w:ilvl="7" w:tplc="08160019" w:tentative="1">
      <w:start w:val="1"/>
      <w:numFmt w:val="lowerLetter"/>
      <w:lvlText w:val="%8."/>
      <w:lvlJc w:val="left"/>
      <w:pPr>
        <w:ind w:left="6105" w:hanging="360"/>
      </w:pPr>
      <w:rPr>
        <w:rFonts w:cs="Times New Roman"/>
      </w:rPr>
    </w:lvl>
    <w:lvl w:ilvl="8" w:tplc="0816001B" w:tentative="1">
      <w:start w:val="1"/>
      <w:numFmt w:val="lowerRoman"/>
      <w:lvlText w:val="%9."/>
      <w:lvlJc w:val="right"/>
      <w:pPr>
        <w:ind w:left="6825" w:hanging="180"/>
      </w:pPr>
      <w:rPr>
        <w:rFonts w:cs="Times New Roman"/>
      </w:rPr>
    </w:lvl>
  </w:abstractNum>
  <w:abstractNum w:abstractNumId="100">
    <w:nsid w:val="5DBA63A6"/>
    <w:multiLevelType w:val="hybridMultilevel"/>
    <w:tmpl w:val="CCFA376C"/>
    <w:lvl w:ilvl="0" w:tplc="45ECECD8">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01">
    <w:nsid w:val="5DC80E0B"/>
    <w:multiLevelType w:val="hybridMultilevel"/>
    <w:tmpl w:val="FF8C4E34"/>
    <w:lvl w:ilvl="0" w:tplc="1E3083CE">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102">
    <w:nsid w:val="5E041AAD"/>
    <w:multiLevelType w:val="hybridMultilevel"/>
    <w:tmpl w:val="45B21170"/>
    <w:lvl w:ilvl="0" w:tplc="4908444C">
      <w:start w:val="1"/>
      <w:numFmt w:val="lowerLetter"/>
      <w:lvlText w:val="%1."/>
      <w:lvlJc w:val="left"/>
      <w:pPr>
        <w:ind w:left="720" w:hanging="360"/>
      </w:pPr>
      <w:rPr>
        <w:rFonts w:ascii="Garamond" w:eastAsia="Times New Roman" w:hAnsi="Garamond"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03">
    <w:nsid w:val="5EC33910"/>
    <w:multiLevelType w:val="hybridMultilevel"/>
    <w:tmpl w:val="B898534E"/>
    <w:lvl w:ilvl="0" w:tplc="4E2A07CA">
      <w:start w:val="1"/>
      <w:numFmt w:val="decimal"/>
      <w:lvlText w:val="%1."/>
      <w:lvlJc w:val="left"/>
      <w:pPr>
        <w:ind w:left="786" w:hanging="360"/>
      </w:pPr>
      <w:rPr>
        <w:rFonts w:cs="Times New Roman" w:hint="default"/>
        <w:i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04">
    <w:nsid w:val="610F4F71"/>
    <w:multiLevelType w:val="hybridMultilevel"/>
    <w:tmpl w:val="7A546E00"/>
    <w:lvl w:ilvl="0" w:tplc="52DE89F8">
      <w:start w:val="1"/>
      <w:numFmt w:val="lowerRoman"/>
      <w:lvlText w:val="%1)"/>
      <w:lvlJc w:val="left"/>
      <w:pPr>
        <w:ind w:left="1800" w:hanging="720"/>
      </w:pPr>
      <w:rPr>
        <w:rFonts w:ascii="Garamond" w:eastAsia="Times New Roman" w:hAnsi="Garamond" w:cs="Times New Roman"/>
      </w:rPr>
    </w:lvl>
    <w:lvl w:ilvl="1" w:tplc="08160019" w:tentative="1">
      <w:start w:val="1"/>
      <w:numFmt w:val="lowerLetter"/>
      <w:lvlText w:val="%2."/>
      <w:lvlJc w:val="left"/>
      <w:pPr>
        <w:ind w:left="2160" w:hanging="360"/>
      </w:pPr>
      <w:rPr>
        <w:rFonts w:cs="Times New Roman"/>
      </w:rPr>
    </w:lvl>
    <w:lvl w:ilvl="2" w:tplc="0816001B" w:tentative="1">
      <w:start w:val="1"/>
      <w:numFmt w:val="lowerRoman"/>
      <w:lvlText w:val="%3."/>
      <w:lvlJc w:val="right"/>
      <w:pPr>
        <w:ind w:left="2880" w:hanging="180"/>
      </w:pPr>
      <w:rPr>
        <w:rFonts w:cs="Times New Roman"/>
      </w:rPr>
    </w:lvl>
    <w:lvl w:ilvl="3" w:tplc="0816000F" w:tentative="1">
      <w:start w:val="1"/>
      <w:numFmt w:val="decimal"/>
      <w:lvlText w:val="%4."/>
      <w:lvlJc w:val="left"/>
      <w:pPr>
        <w:ind w:left="3600" w:hanging="360"/>
      </w:pPr>
      <w:rPr>
        <w:rFonts w:cs="Times New Roman"/>
      </w:rPr>
    </w:lvl>
    <w:lvl w:ilvl="4" w:tplc="08160019" w:tentative="1">
      <w:start w:val="1"/>
      <w:numFmt w:val="lowerLetter"/>
      <w:lvlText w:val="%5."/>
      <w:lvlJc w:val="left"/>
      <w:pPr>
        <w:ind w:left="4320" w:hanging="360"/>
      </w:pPr>
      <w:rPr>
        <w:rFonts w:cs="Times New Roman"/>
      </w:rPr>
    </w:lvl>
    <w:lvl w:ilvl="5" w:tplc="0816001B" w:tentative="1">
      <w:start w:val="1"/>
      <w:numFmt w:val="lowerRoman"/>
      <w:lvlText w:val="%6."/>
      <w:lvlJc w:val="right"/>
      <w:pPr>
        <w:ind w:left="5040" w:hanging="180"/>
      </w:pPr>
      <w:rPr>
        <w:rFonts w:cs="Times New Roman"/>
      </w:rPr>
    </w:lvl>
    <w:lvl w:ilvl="6" w:tplc="0816000F" w:tentative="1">
      <w:start w:val="1"/>
      <w:numFmt w:val="decimal"/>
      <w:lvlText w:val="%7."/>
      <w:lvlJc w:val="left"/>
      <w:pPr>
        <w:ind w:left="5760" w:hanging="360"/>
      </w:pPr>
      <w:rPr>
        <w:rFonts w:cs="Times New Roman"/>
      </w:rPr>
    </w:lvl>
    <w:lvl w:ilvl="7" w:tplc="08160019" w:tentative="1">
      <w:start w:val="1"/>
      <w:numFmt w:val="lowerLetter"/>
      <w:lvlText w:val="%8."/>
      <w:lvlJc w:val="left"/>
      <w:pPr>
        <w:ind w:left="6480" w:hanging="360"/>
      </w:pPr>
      <w:rPr>
        <w:rFonts w:cs="Times New Roman"/>
      </w:rPr>
    </w:lvl>
    <w:lvl w:ilvl="8" w:tplc="0816001B" w:tentative="1">
      <w:start w:val="1"/>
      <w:numFmt w:val="lowerRoman"/>
      <w:lvlText w:val="%9."/>
      <w:lvlJc w:val="right"/>
      <w:pPr>
        <w:ind w:left="7200" w:hanging="180"/>
      </w:pPr>
      <w:rPr>
        <w:rFonts w:cs="Times New Roman"/>
      </w:rPr>
    </w:lvl>
  </w:abstractNum>
  <w:abstractNum w:abstractNumId="105">
    <w:nsid w:val="63B72265"/>
    <w:multiLevelType w:val="hybridMultilevel"/>
    <w:tmpl w:val="8A24E8A2"/>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06">
    <w:nsid w:val="65CB5FAC"/>
    <w:multiLevelType w:val="hybridMultilevel"/>
    <w:tmpl w:val="C7D01710"/>
    <w:lvl w:ilvl="0" w:tplc="88580582">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107">
    <w:nsid w:val="676A1C94"/>
    <w:multiLevelType w:val="hybridMultilevel"/>
    <w:tmpl w:val="F176FE2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08">
    <w:nsid w:val="681834DC"/>
    <w:multiLevelType w:val="hybridMultilevel"/>
    <w:tmpl w:val="AE5A44D8"/>
    <w:lvl w:ilvl="0" w:tplc="689EFABC">
      <w:start w:val="1"/>
      <w:numFmt w:val="upperRoman"/>
      <w:lvlText w:val="%1)"/>
      <w:lvlJc w:val="left"/>
      <w:pPr>
        <w:tabs>
          <w:tab w:val="num" w:pos="1080"/>
        </w:tabs>
        <w:ind w:left="1080" w:hanging="72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09">
    <w:nsid w:val="69E256A5"/>
    <w:multiLevelType w:val="hybridMultilevel"/>
    <w:tmpl w:val="A29CE5A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0">
    <w:nsid w:val="6A725613"/>
    <w:multiLevelType w:val="hybridMultilevel"/>
    <w:tmpl w:val="0DAE2894"/>
    <w:lvl w:ilvl="0" w:tplc="467A2162">
      <w:start w:val="1"/>
      <w:numFmt w:val="lowerRoman"/>
      <w:lvlText w:val="%1."/>
      <w:lvlJc w:val="left"/>
      <w:pPr>
        <w:ind w:left="1080" w:hanging="72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1">
    <w:nsid w:val="6B932A70"/>
    <w:multiLevelType w:val="hybridMultilevel"/>
    <w:tmpl w:val="2D3A855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2">
    <w:nsid w:val="6CE43FF9"/>
    <w:multiLevelType w:val="hybridMultilevel"/>
    <w:tmpl w:val="2F067496"/>
    <w:lvl w:ilvl="0" w:tplc="08160017">
      <w:start w:val="1"/>
      <w:numFmt w:val="lowerLetter"/>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13">
    <w:nsid w:val="6F1E173B"/>
    <w:multiLevelType w:val="hybridMultilevel"/>
    <w:tmpl w:val="6C38120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4">
    <w:nsid w:val="70577A21"/>
    <w:multiLevelType w:val="hybridMultilevel"/>
    <w:tmpl w:val="AEC8D63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5">
    <w:nsid w:val="708B5ACD"/>
    <w:multiLevelType w:val="hybridMultilevel"/>
    <w:tmpl w:val="472026EA"/>
    <w:lvl w:ilvl="0" w:tplc="0816000F">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16">
    <w:nsid w:val="73D92A36"/>
    <w:multiLevelType w:val="hybridMultilevel"/>
    <w:tmpl w:val="9A2E6BFA"/>
    <w:lvl w:ilvl="0" w:tplc="4C92F67C">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117">
    <w:nsid w:val="75FF0EA4"/>
    <w:multiLevelType w:val="hybridMultilevel"/>
    <w:tmpl w:val="5F62BC4C"/>
    <w:lvl w:ilvl="0" w:tplc="08160019">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8">
    <w:nsid w:val="778463F4"/>
    <w:multiLevelType w:val="hybridMultilevel"/>
    <w:tmpl w:val="C0087210"/>
    <w:lvl w:ilvl="0" w:tplc="A8A4127E">
      <w:start w:val="1"/>
      <w:numFmt w:val="lowerLetter"/>
      <w:lvlText w:val="%1."/>
      <w:lvlJc w:val="left"/>
      <w:pPr>
        <w:ind w:left="1440" w:hanging="360"/>
      </w:pPr>
      <w:rPr>
        <w:rFonts w:cs="Times New Roman" w:hint="default"/>
        <w:b/>
      </w:rPr>
    </w:lvl>
    <w:lvl w:ilvl="1" w:tplc="08160019" w:tentative="1">
      <w:start w:val="1"/>
      <w:numFmt w:val="lowerLetter"/>
      <w:lvlText w:val="%2."/>
      <w:lvlJc w:val="left"/>
      <w:pPr>
        <w:ind w:left="2160" w:hanging="360"/>
      </w:pPr>
      <w:rPr>
        <w:rFonts w:cs="Times New Roman"/>
      </w:rPr>
    </w:lvl>
    <w:lvl w:ilvl="2" w:tplc="0816001B" w:tentative="1">
      <w:start w:val="1"/>
      <w:numFmt w:val="lowerRoman"/>
      <w:lvlText w:val="%3."/>
      <w:lvlJc w:val="right"/>
      <w:pPr>
        <w:ind w:left="2880" w:hanging="180"/>
      </w:pPr>
      <w:rPr>
        <w:rFonts w:cs="Times New Roman"/>
      </w:rPr>
    </w:lvl>
    <w:lvl w:ilvl="3" w:tplc="0816000F" w:tentative="1">
      <w:start w:val="1"/>
      <w:numFmt w:val="decimal"/>
      <w:lvlText w:val="%4."/>
      <w:lvlJc w:val="left"/>
      <w:pPr>
        <w:ind w:left="3600" w:hanging="360"/>
      </w:pPr>
      <w:rPr>
        <w:rFonts w:cs="Times New Roman"/>
      </w:rPr>
    </w:lvl>
    <w:lvl w:ilvl="4" w:tplc="08160019" w:tentative="1">
      <w:start w:val="1"/>
      <w:numFmt w:val="lowerLetter"/>
      <w:lvlText w:val="%5."/>
      <w:lvlJc w:val="left"/>
      <w:pPr>
        <w:ind w:left="4320" w:hanging="360"/>
      </w:pPr>
      <w:rPr>
        <w:rFonts w:cs="Times New Roman"/>
      </w:rPr>
    </w:lvl>
    <w:lvl w:ilvl="5" w:tplc="0816001B" w:tentative="1">
      <w:start w:val="1"/>
      <w:numFmt w:val="lowerRoman"/>
      <w:lvlText w:val="%6."/>
      <w:lvlJc w:val="right"/>
      <w:pPr>
        <w:ind w:left="5040" w:hanging="180"/>
      </w:pPr>
      <w:rPr>
        <w:rFonts w:cs="Times New Roman"/>
      </w:rPr>
    </w:lvl>
    <w:lvl w:ilvl="6" w:tplc="0816000F" w:tentative="1">
      <w:start w:val="1"/>
      <w:numFmt w:val="decimal"/>
      <w:lvlText w:val="%7."/>
      <w:lvlJc w:val="left"/>
      <w:pPr>
        <w:ind w:left="5760" w:hanging="360"/>
      </w:pPr>
      <w:rPr>
        <w:rFonts w:cs="Times New Roman"/>
      </w:rPr>
    </w:lvl>
    <w:lvl w:ilvl="7" w:tplc="08160019" w:tentative="1">
      <w:start w:val="1"/>
      <w:numFmt w:val="lowerLetter"/>
      <w:lvlText w:val="%8."/>
      <w:lvlJc w:val="left"/>
      <w:pPr>
        <w:ind w:left="6480" w:hanging="360"/>
      </w:pPr>
      <w:rPr>
        <w:rFonts w:cs="Times New Roman"/>
      </w:rPr>
    </w:lvl>
    <w:lvl w:ilvl="8" w:tplc="0816001B" w:tentative="1">
      <w:start w:val="1"/>
      <w:numFmt w:val="lowerRoman"/>
      <w:lvlText w:val="%9."/>
      <w:lvlJc w:val="right"/>
      <w:pPr>
        <w:ind w:left="7200" w:hanging="180"/>
      </w:pPr>
      <w:rPr>
        <w:rFonts w:cs="Times New Roman"/>
      </w:rPr>
    </w:lvl>
  </w:abstractNum>
  <w:abstractNum w:abstractNumId="119">
    <w:nsid w:val="78B6387B"/>
    <w:multiLevelType w:val="hybridMultilevel"/>
    <w:tmpl w:val="167E1D48"/>
    <w:lvl w:ilvl="0" w:tplc="065EBF30">
      <w:start w:val="1"/>
      <w:numFmt w:val="decimal"/>
      <w:lvlText w:val="%1."/>
      <w:lvlJc w:val="left"/>
      <w:pPr>
        <w:ind w:left="720" w:hanging="360"/>
      </w:pPr>
      <w:rPr>
        <w:rFonts w:cs="Times New Roman" w:hint="default"/>
        <w:b/>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0">
    <w:nsid w:val="7A4E5675"/>
    <w:multiLevelType w:val="hybridMultilevel"/>
    <w:tmpl w:val="13F27D04"/>
    <w:lvl w:ilvl="0" w:tplc="901E3308">
      <w:start w:val="1"/>
      <w:numFmt w:val="decimal"/>
      <w:lvlText w:val="%1."/>
      <w:lvlJc w:val="left"/>
      <w:pPr>
        <w:ind w:left="720" w:hanging="360"/>
      </w:pPr>
      <w:rPr>
        <w:rFonts w:cs="Times New Roman" w:hint="default"/>
        <w:b/>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1">
    <w:nsid w:val="7A66617B"/>
    <w:multiLevelType w:val="hybridMultilevel"/>
    <w:tmpl w:val="F962B3D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2">
    <w:nsid w:val="7B5C5A16"/>
    <w:multiLevelType w:val="hybridMultilevel"/>
    <w:tmpl w:val="CB9A87E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3">
    <w:nsid w:val="7C1A52C8"/>
    <w:multiLevelType w:val="hybridMultilevel"/>
    <w:tmpl w:val="F6FA5CB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4">
    <w:nsid w:val="7CE07B6D"/>
    <w:multiLevelType w:val="hybridMultilevel"/>
    <w:tmpl w:val="D548C80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5">
    <w:nsid w:val="7D574721"/>
    <w:multiLevelType w:val="hybridMultilevel"/>
    <w:tmpl w:val="D4345E30"/>
    <w:lvl w:ilvl="0" w:tplc="DC8ED938">
      <w:start w:val="1"/>
      <w:numFmt w:val="lowerRoman"/>
      <w:lvlText w:val="%1."/>
      <w:lvlJc w:val="left"/>
      <w:pPr>
        <w:ind w:left="1620" w:hanging="720"/>
      </w:pPr>
      <w:rPr>
        <w:rFonts w:cs="Times New Roman" w:hint="default"/>
      </w:rPr>
    </w:lvl>
    <w:lvl w:ilvl="1" w:tplc="08160019" w:tentative="1">
      <w:start w:val="1"/>
      <w:numFmt w:val="lowerLetter"/>
      <w:lvlText w:val="%2."/>
      <w:lvlJc w:val="left"/>
      <w:pPr>
        <w:ind w:left="1980" w:hanging="360"/>
      </w:pPr>
      <w:rPr>
        <w:rFonts w:cs="Times New Roman"/>
      </w:rPr>
    </w:lvl>
    <w:lvl w:ilvl="2" w:tplc="0816001B" w:tentative="1">
      <w:start w:val="1"/>
      <w:numFmt w:val="lowerRoman"/>
      <w:lvlText w:val="%3."/>
      <w:lvlJc w:val="right"/>
      <w:pPr>
        <w:ind w:left="2700" w:hanging="180"/>
      </w:pPr>
      <w:rPr>
        <w:rFonts w:cs="Times New Roman"/>
      </w:rPr>
    </w:lvl>
    <w:lvl w:ilvl="3" w:tplc="0816000F" w:tentative="1">
      <w:start w:val="1"/>
      <w:numFmt w:val="decimal"/>
      <w:lvlText w:val="%4."/>
      <w:lvlJc w:val="left"/>
      <w:pPr>
        <w:ind w:left="3420" w:hanging="360"/>
      </w:pPr>
      <w:rPr>
        <w:rFonts w:cs="Times New Roman"/>
      </w:rPr>
    </w:lvl>
    <w:lvl w:ilvl="4" w:tplc="08160019" w:tentative="1">
      <w:start w:val="1"/>
      <w:numFmt w:val="lowerLetter"/>
      <w:lvlText w:val="%5."/>
      <w:lvlJc w:val="left"/>
      <w:pPr>
        <w:ind w:left="4140" w:hanging="360"/>
      </w:pPr>
      <w:rPr>
        <w:rFonts w:cs="Times New Roman"/>
      </w:rPr>
    </w:lvl>
    <w:lvl w:ilvl="5" w:tplc="0816001B" w:tentative="1">
      <w:start w:val="1"/>
      <w:numFmt w:val="lowerRoman"/>
      <w:lvlText w:val="%6."/>
      <w:lvlJc w:val="right"/>
      <w:pPr>
        <w:ind w:left="4860" w:hanging="180"/>
      </w:pPr>
      <w:rPr>
        <w:rFonts w:cs="Times New Roman"/>
      </w:rPr>
    </w:lvl>
    <w:lvl w:ilvl="6" w:tplc="0816000F" w:tentative="1">
      <w:start w:val="1"/>
      <w:numFmt w:val="decimal"/>
      <w:lvlText w:val="%7."/>
      <w:lvlJc w:val="left"/>
      <w:pPr>
        <w:ind w:left="5580" w:hanging="360"/>
      </w:pPr>
      <w:rPr>
        <w:rFonts w:cs="Times New Roman"/>
      </w:rPr>
    </w:lvl>
    <w:lvl w:ilvl="7" w:tplc="08160019" w:tentative="1">
      <w:start w:val="1"/>
      <w:numFmt w:val="lowerLetter"/>
      <w:lvlText w:val="%8."/>
      <w:lvlJc w:val="left"/>
      <w:pPr>
        <w:ind w:left="6300" w:hanging="360"/>
      </w:pPr>
      <w:rPr>
        <w:rFonts w:cs="Times New Roman"/>
      </w:rPr>
    </w:lvl>
    <w:lvl w:ilvl="8" w:tplc="0816001B" w:tentative="1">
      <w:start w:val="1"/>
      <w:numFmt w:val="lowerRoman"/>
      <w:lvlText w:val="%9."/>
      <w:lvlJc w:val="right"/>
      <w:pPr>
        <w:ind w:left="7020" w:hanging="180"/>
      </w:pPr>
      <w:rPr>
        <w:rFonts w:cs="Times New Roman"/>
      </w:rPr>
    </w:lvl>
  </w:abstractNum>
  <w:abstractNum w:abstractNumId="126">
    <w:nsid w:val="7DD77E3D"/>
    <w:multiLevelType w:val="hybridMultilevel"/>
    <w:tmpl w:val="8AA6927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num w:numId="1">
    <w:abstractNumId w:val="3"/>
  </w:num>
  <w:num w:numId="2">
    <w:abstractNumId w:val="53"/>
  </w:num>
  <w:num w:numId="3">
    <w:abstractNumId w:val="76"/>
  </w:num>
  <w:num w:numId="4">
    <w:abstractNumId w:val="82"/>
  </w:num>
  <w:num w:numId="5">
    <w:abstractNumId w:val="46"/>
  </w:num>
  <w:num w:numId="6">
    <w:abstractNumId w:val="81"/>
  </w:num>
  <w:num w:numId="7">
    <w:abstractNumId w:val="108"/>
  </w:num>
  <w:num w:numId="8">
    <w:abstractNumId w:val="115"/>
  </w:num>
  <w:num w:numId="9">
    <w:abstractNumId w:val="56"/>
  </w:num>
  <w:num w:numId="10">
    <w:abstractNumId w:val="62"/>
  </w:num>
  <w:num w:numId="11">
    <w:abstractNumId w:val="73"/>
  </w:num>
  <w:num w:numId="12">
    <w:abstractNumId w:val="112"/>
  </w:num>
  <w:num w:numId="13">
    <w:abstractNumId w:val="9"/>
  </w:num>
  <w:num w:numId="14">
    <w:abstractNumId w:val="30"/>
  </w:num>
  <w:num w:numId="15">
    <w:abstractNumId w:val="7"/>
  </w:num>
  <w:num w:numId="16">
    <w:abstractNumId w:val="100"/>
  </w:num>
  <w:num w:numId="17">
    <w:abstractNumId w:val="4"/>
  </w:num>
  <w:num w:numId="18">
    <w:abstractNumId w:val="12"/>
  </w:num>
  <w:num w:numId="19">
    <w:abstractNumId w:val="57"/>
  </w:num>
  <w:num w:numId="20">
    <w:abstractNumId w:val="6"/>
  </w:num>
  <w:num w:numId="21">
    <w:abstractNumId w:val="64"/>
  </w:num>
  <w:num w:numId="22">
    <w:abstractNumId w:val="78"/>
  </w:num>
  <w:num w:numId="23">
    <w:abstractNumId w:val="87"/>
  </w:num>
  <w:num w:numId="24">
    <w:abstractNumId w:val="90"/>
  </w:num>
  <w:num w:numId="25">
    <w:abstractNumId w:val="20"/>
  </w:num>
  <w:num w:numId="26">
    <w:abstractNumId w:val="120"/>
  </w:num>
  <w:num w:numId="27">
    <w:abstractNumId w:val="41"/>
  </w:num>
  <w:num w:numId="28">
    <w:abstractNumId w:val="102"/>
  </w:num>
  <w:num w:numId="29">
    <w:abstractNumId w:val="72"/>
  </w:num>
  <w:num w:numId="30">
    <w:abstractNumId w:val="55"/>
  </w:num>
  <w:num w:numId="31">
    <w:abstractNumId w:val="59"/>
  </w:num>
  <w:num w:numId="32">
    <w:abstractNumId w:val="54"/>
  </w:num>
  <w:num w:numId="33">
    <w:abstractNumId w:val="71"/>
  </w:num>
  <w:num w:numId="34">
    <w:abstractNumId w:val="125"/>
  </w:num>
  <w:num w:numId="35">
    <w:abstractNumId w:val="36"/>
  </w:num>
  <w:num w:numId="36">
    <w:abstractNumId w:val="0"/>
  </w:num>
  <w:num w:numId="37">
    <w:abstractNumId w:val="80"/>
  </w:num>
  <w:num w:numId="38">
    <w:abstractNumId w:val="95"/>
  </w:num>
  <w:num w:numId="39">
    <w:abstractNumId w:val="84"/>
  </w:num>
  <w:num w:numId="40">
    <w:abstractNumId w:val="29"/>
  </w:num>
  <w:num w:numId="41">
    <w:abstractNumId w:val="107"/>
  </w:num>
  <w:num w:numId="42">
    <w:abstractNumId w:val="27"/>
  </w:num>
  <w:num w:numId="43">
    <w:abstractNumId w:val="19"/>
  </w:num>
  <w:num w:numId="44">
    <w:abstractNumId w:val="14"/>
  </w:num>
  <w:num w:numId="45">
    <w:abstractNumId w:val="124"/>
  </w:num>
  <w:num w:numId="46">
    <w:abstractNumId w:val="98"/>
  </w:num>
  <w:num w:numId="47">
    <w:abstractNumId w:val="66"/>
  </w:num>
  <w:num w:numId="48">
    <w:abstractNumId w:val="96"/>
  </w:num>
  <w:num w:numId="49">
    <w:abstractNumId w:val="75"/>
  </w:num>
  <w:num w:numId="50">
    <w:abstractNumId w:val="39"/>
  </w:num>
  <w:num w:numId="51">
    <w:abstractNumId w:val="121"/>
  </w:num>
  <w:num w:numId="52">
    <w:abstractNumId w:val="15"/>
  </w:num>
  <w:num w:numId="53">
    <w:abstractNumId w:val="79"/>
  </w:num>
  <w:num w:numId="54">
    <w:abstractNumId w:val="40"/>
  </w:num>
  <w:num w:numId="55">
    <w:abstractNumId w:val="89"/>
  </w:num>
  <w:num w:numId="56">
    <w:abstractNumId w:val="11"/>
  </w:num>
  <w:num w:numId="57">
    <w:abstractNumId w:val="86"/>
  </w:num>
  <w:num w:numId="58">
    <w:abstractNumId w:val="22"/>
  </w:num>
  <w:num w:numId="59">
    <w:abstractNumId w:val="63"/>
  </w:num>
  <w:num w:numId="60">
    <w:abstractNumId w:val="117"/>
  </w:num>
  <w:num w:numId="61">
    <w:abstractNumId w:val="110"/>
  </w:num>
  <w:num w:numId="62">
    <w:abstractNumId w:val="91"/>
  </w:num>
  <w:num w:numId="63">
    <w:abstractNumId w:val="17"/>
  </w:num>
  <w:num w:numId="64">
    <w:abstractNumId w:val="103"/>
  </w:num>
  <w:num w:numId="65">
    <w:abstractNumId w:val="51"/>
  </w:num>
  <w:num w:numId="66">
    <w:abstractNumId w:val="65"/>
  </w:num>
  <w:num w:numId="67">
    <w:abstractNumId w:val="83"/>
  </w:num>
  <w:num w:numId="68">
    <w:abstractNumId w:val="31"/>
  </w:num>
  <w:num w:numId="69">
    <w:abstractNumId w:val="37"/>
  </w:num>
  <w:num w:numId="70">
    <w:abstractNumId w:val="50"/>
  </w:num>
  <w:num w:numId="71">
    <w:abstractNumId w:val="122"/>
  </w:num>
  <w:num w:numId="72">
    <w:abstractNumId w:val="68"/>
  </w:num>
  <w:num w:numId="73">
    <w:abstractNumId w:val="58"/>
  </w:num>
  <w:num w:numId="74">
    <w:abstractNumId w:val="43"/>
  </w:num>
  <w:num w:numId="75">
    <w:abstractNumId w:val="74"/>
  </w:num>
  <w:num w:numId="76">
    <w:abstractNumId w:val="105"/>
  </w:num>
  <w:num w:numId="77">
    <w:abstractNumId w:val="16"/>
  </w:num>
  <w:num w:numId="78">
    <w:abstractNumId w:val="38"/>
  </w:num>
  <w:num w:numId="79">
    <w:abstractNumId w:val="25"/>
  </w:num>
  <w:num w:numId="80">
    <w:abstractNumId w:val="47"/>
  </w:num>
  <w:num w:numId="81">
    <w:abstractNumId w:val="2"/>
  </w:num>
  <w:num w:numId="82">
    <w:abstractNumId w:val="10"/>
  </w:num>
  <w:num w:numId="83">
    <w:abstractNumId w:val="32"/>
  </w:num>
  <w:num w:numId="84">
    <w:abstractNumId w:val="61"/>
  </w:num>
  <w:num w:numId="85">
    <w:abstractNumId w:val="70"/>
  </w:num>
  <w:num w:numId="86">
    <w:abstractNumId w:val="113"/>
  </w:num>
  <w:num w:numId="87">
    <w:abstractNumId w:val="123"/>
  </w:num>
  <w:num w:numId="88">
    <w:abstractNumId w:val="18"/>
  </w:num>
  <w:num w:numId="89">
    <w:abstractNumId w:val="48"/>
  </w:num>
  <w:num w:numId="90">
    <w:abstractNumId w:val="13"/>
  </w:num>
  <w:num w:numId="91">
    <w:abstractNumId w:val="119"/>
  </w:num>
  <w:num w:numId="92">
    <w:abstractNumId w:val="21"/>
  </w:num>
  <w:num w:numId="93">
    <w:abstractNumId w:val="26"/>
  </w:num>
  <w:num w:numId="94">
    <w:abstractNumId w:val="97"/>
  </w:num>
  <w:num w:numId="95">
    <w:abstractNumId w:val="34"/>
  </w:num>
  <w:num w:numId="96">
    <w:abstractNumId w:val="35"/>
  </w:num>
  <w:num w:numId="97">
    <w:abstractNumId w:val="33"/>
  </w:num>
  <w:num w:numId="98">
    <w:abstractNumId w:val="94"/>
  </w:num>
  <w:num w:numId="99">
    <w:abstractNumId w:val="104"/>
  </w:num>
  <w:num w:numId="100">
    <w:abstractNumId w:val="23"/>
  </w:num>
  <w:num w:numId="101">
    <w:abstractNumId w:val="44"/>
  </w:num>
  <w:num w:numId="102">
    <w:abstractNumId w:val="77"/>
  </w:num>
  <w:num w:numId="103">
    <w:abstractNumId w:val="45"/>
  </w:num>
  <w:num w:numId="104">
    <w:abstractNumId w:val="8"/>
  </w:num>
  <w:num w:numId="105">
    <w:abstractNumId w:val="49"/>
  </w:num>
  <w:num w:numId="106">
    <w:abstractNumId w:val="1"/>
  </w:num>
  <w:num w:numId="107">
    <w:abstractNumId w:val="60"/>
  </w:num>
  <w:num w:numId="108">
    <w:abstractNumId w:val="111"/>
  </w:num>
  <w:num w:numId="109">
    <w:abstractNumId w:val="85"/>
  </w:num>
  <w:num w:numId="110">
    <w:abstractNumId w:val="109"/>
  </w:num>
  <w:num w:numId="111">
    <w:abstractNumId w:val="67"/>
  </w:num>
  <w:num w:numId="112">
    <w:abstractNumId w:val="126"/>
  </w:num>
  <w:num w:numId="113">
    <w:abstractNumId w:val="5"/>
  </w:num>
  <w:num w:numId="114">
    <w:abstractNumId w:val="93"/>
  </w:num>
  <w:num w:numId="115">
    <w:abstractNumId w:val="24"/>
  </w:num>
  <w:num w:numId="116">
    <w:abstractNumId w:val="114"/>
  </w:num>
  <w:num w:numId="117">
    <w:abstractNumId w:val="52"/>
  </w:num>
  <w:num w:numId="118">
    <w:abstractNumId w:val="101"/>
  </w:num>
  <w:num w:numId="119">
    <w:abstractNumId w:val="88"/>
  </w:num>
  <w:num w:numId="120">
    <w:abstractNumId w:val="92"/>
  </w:num>
  <w:num w:numId="121">
    <w:abstractNumId w:val="69"/>
  </w:num>
  <w:num w:numId="122">
    <w:abstractNumId w:val="28"/>
  </w:num>
  <w:num w:numId="123">
    <w:abstractNumId w:val="42"/>
  </w:num>
  <w:num w:numId="124">
    <w:abstractNumId w:val="99"/>
  </w:num>
  <w:num w:numId="125">
    <w:abstractNumId w:val="118"/>
  </w:num>
  <w:num w:numId="126">
    <w:abstractNumId w:val="116"/>
  </w:num>
  <w:num w:numId="127">
    <w:abstractNumId w:val="10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E8"/>
    <w:rsid w:val="00003FAB"/>
    <w:rsid w:val="0000653F"/>
    <w:rsid w:val="000073EE"/>
    <w:rsid w:val="000078C0"/>
    <w:rsid w:val="0001163C"/>
    <w:rsid w:val="00013E11"/>
    <w:rsid w:val="0001717A"/>
    <w:rsid w:val="00017753"/>
    <w:rsid w:val="00023DE5"/>
    <w:rsid w:val="00023FB4"/>
    <w:rsid w:val="00027001"/>
    <w:rsid w:val="0003533E"/>
    <w:rsid w:val="00037659"/>
    <w:rsid w:val="00040BCD"/>
    <w:rsid w:val="00044164"/>
    <w:rsid w:val="00044445"/>
    <w:rsid w:val="000457B8"/>
    <w:rsid w:val="00053796"/>
    <w:rsid w:val="00061484"/>
    <w:rsid w:val="00062D91"/>
    <w:rsid w:val="000665AA"/>
    <w:rsid w:val="00072FA0"/>
    <w:rsid w:val="000749D2"/>
    <w:rsid w:val="000751AC"/>
    <w:rsid w:val="00075E0E"/>
    <w:rsid w:val="00075FC7"/>
    <w:rsid w:val="00080E5D"/>
    <w:rsid w:val="00083F0D"/>
    <w:rsid w:val="000865AB"/>
    <w:rsid w:val="0009530D"/>
    <w:rsid w:val="000A2379"/>
    <w:rsid w:val="000A522F"/>
    <w:rsid w:val="000A6BCE"/>
    <w:rsid w:val="000B0046"/>
    <w:rsid w:val="000B2E64"/>
    <w:rsid w:val="000B5D00"/>
    <w:rsid w:val="000B6857"/>
    <w:rsid w:val="000B718D"/>
    <w:rsid w:val="000B7846"/>
    <w:rsid w:val="000C4F1E"/>
    <w:rsid w:val="000C6A8C"/>
    <w:rsid w:val="000C70BC"/>
    <w:rsid w:val="000F0F20"/>
    <w:rsid w:val="000F43E1"/>
    <w:rsid w:val="000F592E"/>
    <w:rsid w:val="000F5C53"/>
    <w:rsid w:val="00104F6D"/>
    <w:rsid w:val="001058F0"/>
    <w:rsid w:val="00105A6C"/>
    <w:rsid w:val="00106433"/>
    <w:rsid w:val="001101E4"/>
    <w:rsid w:val="00114235"/>
    <w:rsid w:val="001201B5"/>
    <w:rsid w:val="00125394"/>
    <w:rsid w:val="00127885"/>
    <w:rsid w:val="001278A2"/>
    <w:rsid w:val="00134FF1"/>
    <w:rsid w:val="0013506C"/>
    <w:rsid w:val="0014421C"/>
    <w:rsid w:val="00144F8B"/>
    <w:rsid w:val="00146489"/>
    <w:rsid w:val="0014749A"/>
    <w:rsid w:val="0015251B"/>
    <w:rsid w:val="00157E0F"/>
    <w:rsid w:val="0016205F"/>
    <w:rsid w:val="00162624"/>
    <w:rsid w:val="00162E7E"/>
    <w:rsid w:val="00163398"/>
    <w:rsid w:val="00164D62"/>
    <w:rsid w:val="0016528B"/>
    <w:rsid w:val="00167C46"/>
    <w:rsid w:val="001724A0"/>
    <w:rsid w:val="00172A86"/>
    <w:rsid w:val="001766A0"/>
    <w:rsid w:val="0018201E"/>
    <w:rsid w:val="00186782"/>
    <w:rsid w:val="001924F3"/>
    <w:rsid w:val="0019384C"/>
    <w:rsid w:val="00194DE2"/>
    <w:rsid w:val="00197963"/>
    <w:rsid w:val="001A4A3F"/>
    <w:rsid w:val="001B250B"/>
    <w:rsid w:val="001B28FC"/>
    <w:rsid w:val="001C2CCF"/>
    <w:rsid w:val="001C44AF"/>
    <w:rsid w:val="001C51F1"/>
    <w:rsid w:val="001C58D1"/>
    <w:rsid w:val="001D2E1D"/>
    <w:rsid w:val="001D4D74"/>
    <w:rsid w:val="001D64CC"/>
    <w:rsid w:val="001D770D"/>
    <w:rsid w:val="001D77AE"/>
    <w:rsid w:val="001E06DE"/>
    <w:rsid w:val="001E372A"/>
    <w:rsid w:val="001E5ED7"/>
    <w:rsid w:val="001E7AE4"/>
    <w:rsid w:val="001E7CF7"/>
    <w:rsid w:val="001F046E"/>
    <w:rsid w:val="001F2ED6"/>
    <w:rsid w:val="001F3E82"/>
    <w:rsid w:val="001F5EF2"/>
    <w:rsid w:val="002007A7"/>
    <w:rsid w:val="00203BF9"/>
    <w:rsid w:val="00212437"/>
    <w:rsid w:val="002138CB"/>
    <w:rsid w:val="00213A4C"/>
    <w:rsid w:val="00214DEA"/>
    <w:rsid w:val="00215D0B"/>
    <w:rsid w:val="00222138"/>
    <w:rsid w:val="002232C3"/>
    <w:rsid w:val="00224056"/>
    <w:rsid w:val="00230DBA"/>
    <w:rsid w:val="00232EA4"/>
    <w:rsid w:val="0023465E"/>
    <w:rsid w:val="00235732"/>
    <w:rsid w:val="00236690"/>
    <w:rsid w:val="002404EA"/>
    <w:rsid w:val="0024629A"/>
    <w:rsid w:val="00251CC6"/>
    <w:rsid w:val="0025661A"/>
    <w:rsid w:val="00257744"/>
    <w:rsid w:val="00257935"/>
    <w:rsid w:val="00261A17"/>
    <w:rsid w:val="00261E37"/>
    <w:rsid w:val="00262F17"/>
    <w:rsid w:val="00272517"/>
    <w:rsid w:val="002767ED"/>
    <w:rsid w:val="00276D0A"/>
    <w:rsid w:val="0028118F"/>
    <w:rsid w:val="00290E8D"/>
    <w:rsid w:val="00291C07"/>
    <w:rsid w:val="00291D29"/>
    <w:rsid w:val="002A0907"/>
    <w:rsid w:val="002A24E1"/>
    <w:rsid w:val="002A3D09"/>
    <w:rsid w:val="002A7406"/>
    <w:rsid w:val="002B132D"/>
    <w:rsid w:val="002B31AE"/>
    <w:rsid w:val="002B619F"/>
    <w:rsid w:val="002B78E5"/>
    <w:rsid w:val="002B7CAC"/>
    <w:rsid w:val="002C3388"/>
    <w:rsid w:val="002C338F"/>
    <w:rsid w:val="002C5A09"/>
    <w:rsid w:val="002D32E8"/>
    <w:rsid w:val="002D333C"/>
    <w:rsid w:val="002D34F3"/>
    <w:rsid w:val="002D376E"/>
    <w:rsid w:val="002D6233"/>
    <w:rsid w:val="002D7967"/>
    <w:rsid w:val="002E1DF4"/>
    <w:rsid w:val="002E3EFB"/>
    <w:rsid w:val="002E4680"/>
    <w:rsid w:val="002E5653"/>
    <w:rsid w:val="002E665A"/>
    <w:rsid w:val="002E7500"/>
    <w:rsid w:val="002F08AF"/>
    <w:rsid w:val="002F14AA"/>
    <w:rsid w:val="002F1EB1"/>
    <w:rsid w:val="002F4910"/>
    <w:rsid w:val="002F4EA7"/>
    <w:rsid w:val="002F6B08"/>
    <w:rsid w:val="002F739D"/>
    <w:rsid w:val="003001EA"/>
    <w:rsid w:val="003010EF"/>
    <w:rsid w:val="00301BCD"/>
    <w:rsid w:val="00305CBB"/>
    <w:rsid w:val="003146A4"/>
    <w:rsid w:val="00316986"/>
    <w:rsid w:val="00323A45"/>
    <w:rsid w:val="003240B6"/>
    <w:rsid w:val="00327188"/>
    <w:rsid w:val="0033192B"/>
    <w:rsid w:val="0033692F"/>
    <w:rsid w:val="00336C18"/>
    <w:rsid w:val="0034513E"/>
    <w:rsid w:val="0034544D"/>
    <w:rsid w:val="00346E63"/>
    <w:rsid w:val="00353833"/>
    <w:rsid w:val="00355836"/>
    <w:rsid w:val="00361192"/>
    <w:rsid w:val="00363F26"/>
    <w:rsid w:val="003717D7"/>
    <w:rsid w:val="003727D4"/>
    <w:rsid w:val="00377935"/>
    <w:rsid w:val="00377CE6"/>
    <w:rsid w:val="00384969"/>
    <w:rsid w:val="00395D18"/>
    <w:rsid w:val="003961CB"/>
    <w:rsid w:val="00396AC2"/>
    <w:rsid w:val="003A0AE6"/>
    <w:rsid w:val="003A15CC"/>
    <w:rsid w:val="003A7FE0"/>
    <w:rsid w:val="003B5166"/>
    <w:rsid w:val="003C0291"/>
    <w:rsid w:val="003C41D0"/>
    <w:rsid w:val="003D094A"/>
    <w:rsid w:val="003D1319"/>
    <w:rsid w:val="003D2084"/>
    <w:rsid w:val="003E739F"/>
    <w:rsid w:val="003F0D1D"/>
    <w:rsid w:val="003F1256"/>
    <w:rsid w:val="003F769A"/>
    <w:rsid w:val="003F79BE"/>
    <w:rsid w:val="004023E3"/>
    <w:rsid w:val="004035AD"/>
    <w:rsid w:val="00405049"/>
    <w:rsid w:val="004057AF"/>
    <w:rsid w:val="00405919"/>
    <w:rsid w:val="00406691"/>
    <w:rsid w:val="00407B1F"/>
    <w:rsid w:val="004116A4"/>
    <w:rsid w:val="00416ECD"/>
    <w:rsid w:val="00417F34"/>
    <w:rsid w:val="00420067"/>
    <w:rsid w:val="00423543"/>
    <w:rsid w:val="00430E5F"/>
    <w:rsid w:val="00431DAA"/>
    <w:rsid w:val="004338CD"/>
    <w:rsid w:val="00433EFA"/>
    <w:rsid w:val="00434877"/>
    <w:rsid w:val="00436516"/>
    <w:rsid w:val="00440668"/>
    <w:rsid w:val="004409BE"/>
    <w:rsid w:val="004442C7"/>
    <w:rsid w:val="0046117E"/>
    <w:rsid w:val="004654FE"/>
    <w:rsid w:val="00474729"/>
    <w:rsid w:val="00475D7F"/>
    <w:rsid w:val="0047637C"/>
    <w:rsid w:val="00481E66"/>
    <w:rsid w:val="00487D8A"/>
    <w:rsid w:val="00491E49"/>
    <w:rsid w:val="0049307D"/>
    <w:rsid w:val="004939D6"/>
    <w:rsid w:val="0049609E"/>
    <w:rsid w:val="004A08C7"/>
    <w:rsid w:val="004A0A65"/>
    <w:rsid w:val="004A1469"/>
    <w:rsid w:val="004A2560"/>
    <w:rsid w:val="004A3D85"/>
    <w:rsid w:val="004A3DC9"/>
    <w:rsid w:val="004B4814"/>
    <w:rsid w:val="004C4178"/>
    <w:rsid w:val="004C5395"/>
    <w:rsid w:val="004C61DD"/>
    <w:rsid w:val="004D021D"/>
    <w:rsid w:val="004D38C6"/>
    <w:rsid w:val="004E051A"/>
    <w:rsid w:val="004E4B10"/>
    <w:rsid w:val="004F4AC5"/>
    <w:rsid w:val="004F4DEE"/>
    <w:rsid w:val="004F5BFD"/>
    <w:rsid w:val="004F6BAF"/>
    <w:rsid w:val="0050295E"/>
    <w:rsid w:val="00506ED5"/>
    <w:rsid w:val="00507952"/>
    <w:rsid w:val="00513810"/>
    <w:rsid w:val="00515C49"/>
    <w:rsid w:val="00522990"/>
    <w:rsid w:val="00523775"/>
    <w:rsid w:val="00524E0D"/>
    <w:rsid w:val="00527248"/>
    <w:rsid w:val="00527DF1"/>
    <w:rsid w:val="00534E5E"/>
    <w:rsid w:val="0053733D"/>
    <w:rsid w:val="005400C0"/>
    <w:rsid w:val="00540C39"/>
    <w:rsid w:val="005415EC"/>
    <w:rsid w:val="00542861"/>
    <w:rsid w:val="0054473E"/>
    <w:rsid w:val="00547BF2"/>
    <w:rsid w:val="00554BBE"/>
    <w:rsid w:val="00557231"/>
    <w:rsid w:val="00563363"/>
    <w:rsid w:val="00566F49"/>
    <w:rsid w:val="005676BA"/>
    <w:rsid w:val="00574437"/>
    <w:rsid w:val="00581DBC"/>
    <w:rsid w:val="0058298A"/>
    <w:rsid w:val="005832F9"/>
    <w:rsid w:val="00585DEA"/>
    <w:rsid w:val="0058615C"/>
    <w:rsid w:val="00586824"/>
    <w:rsid w:val="00590D96"/>
    <w:rsid w:val="005939AA"/>
    <w:rsid w:val="00593CD5"/>
    <w:rsid w:val="005979C1"/>
    <w:rsid w:val="005A3B7E"/>
    <w:rsid w:val="005A68DE"/>
    <w:rsid w:val="005B5809"/>
    <w:rsid w:val="005B7E99"/>
    <w:rsid w:val="005C4223"/>
    <w:rsid w:val="005C73FD"/>
    <w:rsid w:val="005D1B51"/>
    <w:rsid w:val="005D3412"/>
    <w:rsid w:val="005D562B"/>
    <w:rsid w:val="005D5898"/>
    <w:rsid w:val="005D5DE1"/>
    <w:rsid w:val="005D64D4"/>
    <w:rsid w:val="005E1B21"/>
    <w:rsid w:val="005E3014"/>
    <w:rsid w:val="005E73D6"/>
    <w:rsid w:val="005E7BFE"/>
    <w:rsid w:val="005F18A9"/>
    <w:rsid w:val="005F2959"/>
    <w:rsid w:val="005F4851"/>
    <w:rsid w:val="005F5196"/>
    <w:rsid w:val="005F53FB"/>
    <w:rsid w:val="005F6D55"/>
    <w:rsid w:val="00602F83"/>
    <w:rsid w:val="00605B10"/>
    <w:rsid w:val="006066CE"/>
    <w:rsid w:val="00616FFF"/>
    <w:rsid w:val="00622539"/>
    <w:rsid w:val="006249F7"/>
    <w:rsid w:val="00630E78"/>
    <w:rsid w:val="00632AFF"/>
    <w:rsid w:val="00643C6E"/>
    <w:rsid w:val="00653F7F"/>
    <w:rsid w:val="00654065"/>
    <w:rsid w:val="006541E2"/>
    <w:rsid w:val="00663238"/>
    <w:rsid w:val="00663597"/>
    <w:rsid w:val="006656BC"/>
    <w:rsid w:val="0066731A"/>
    <w:rsid w:val="00670399"/>
    <w:rsid w:val="00670FD5"/>
    <w:rsid w:val="00675596"/>
    <w:rsid w:val="00675A5C"/>
    <w:rsid w:val="006814E3"/>
    <w:rsid w:val="0068443E"/>
    <w:rsid w:val="00684C12"/>
    <w:rsid w:val="00685060"/>
    <w:rsid w:val="006851B5"/>
    <w:rsid w:val="00691ED2"/>
    <w:rsid w:val="0069248B"/>
    <w:rsid w:val="0069474D"/>
    <w:rsid w:val="006B4F82"/>
    <w:rsid w:val="006B730E"/>
    <w:rsid w:val="006C1A87"/>
    <w:rsid w:val="006C2E9D"/>
    <w:rsid w:val="006C3E3D"/>
    <w:rsid w:val="006C4AA6"/>
    <w:rsid w:val="006D52B3"/>
    <w:rsid w:val="006E13A5"/>
    <w:rsid w:val="006E29DE"/>
    <w:rsid w:val="006E4F10"/>
    <w:rsid w:val="006E4F9F"/>
    <w:rsid w:val="006E532C"/>
    <w:rsid w:val="006F351C"/>
    <w:rsid w:val="006F77A6"/>
    <w:rsid w:val="0070089E"/>
    <w:rsid w:val="00703372"/>
    <w:rsid w:val="00704098"/>
    <w:rsid w:val="0070502C"/>
    <w:rsid w:val="00706774"/>
    <w:rsid w:val="0071086C"/>
    <w:rsid w:val="00711FD9"/>
    <w:rsid w:val="0071245F"/>
    <w:rsid w:val="0071613C"/>
    <w:rsid w:val="007204A8"/>
    <w:rsid w:val="00726310"/>
    <w:rsid w:val="00727560"/>
    <w:rsid w:val="00734EB6"/>
    <w:rsid w:val="00735D35"/>
    <w:rsid w:val="00736847"/>
    <w:rsid w:val="007419D4"/>
    <w:rsid w:val="007713BC"/>
    <w:rsid w:val="0077145B"/>
    <w:rsid w:val="00772C31"/>
    <w:rsid w:val="007748AD"/>
    <w:rsid w:val="00776377"/>
    <w:rsid w:val="00776571"/>
    <w:rsid w:val="00781258"/>
    <w:rsid w:val="00791B98"/>
    <w:rsid w:val="007923A7"/>
    <w:rsid w:val="00793262"/>
    <w:rsid w:val="00796A8B"/>
    <w:rsid w:val="007A0B71"/>
    <w:rsid w:val="007A4095"/>
    <w:rsid w:val="007A48D5"/>
    <w:rsid w:val="007B171F"/>
    <w:rsid w:val="007B2910"/>
    <w:rsid w:val="007C0DEF"/>
    <w:rsid w:val="007D0E83"/>
    <w:rsid w:val="007D64E4"/>
    <w:rsid w:val="007E1150"/>
    <w:rsid w:val="007E41E4"/>
    <w:rsid w:val="007E6878"/>
    <w:rsid w:val="007E755F"/>
    <w:rsid w:val="007F16E8"/>
    <w:rsid w:val="007F587F"/>
    <w:rsid w:val="007F6076"/>
    <w:rsid w:val="00801678"/>
    <w:rsid w:val="0080266A"/>
    <w:rsid w:val="00802AE2"/>
    <w:rsid w:val="00811518"/>
    <w:rsid w:val="00811624"/>
    <w:rsid w:val="00812005"/>
    <w:rsid w:val="00812DB9"/>
    <w:rsid w:val="00815069"/>
    <w:rsid w:val="008200BE"/>
    <w:rsid w:val="00821FB1"/>
    <w:rsid w:val="00824B52"/>
    <w:rsid w:val="00832CC8"/>
    <w:rsid w:val="00833E79"/>
    <w:rsid w:val="00835617"/>
    <w:rsid w:val="00840E6F"/>
    <w:rsid w:val="0084160C"/>
    <w:rsid w:val="00843725"/>
    <w:rsid w:val="008444E6"/>
    <w:rsid w:val="008457C0"/>
    <w:rsid w:val="0085000F"/>
    <w:rsid w:val="0085206E"/>
    <w:rsid w:val="00857EE8"/>
    <w:rsid w:val="00860EBF"/>
    <w:rsid w:val="008612C0"/>
    <w:rsid w:val="00870439"/>
    <w:rsid w:val="008727A4"/>
    <w:rsid w:val="00873C55"/>
    <w:rsid w:val="00874692"/>
    <w:rsid w:val="00877C13"/>
    <w:rsid w:val="00880122"/>
    <w:rsid w:val="00885C69"/>
    <w:rsid w:val="008A39EE"/>
    <w:rsid w:val="008A4445"/>
    <w:rsid w:val="008A5B3B"/>
    <w:rsid w:val="008B0005"/>
    <w:rsid w:val="008B2AFC"/>
    <w:rsid w:val="008B3124"/>
    <w:rsid w:val="008B4FDB"/>
    <w:rsid w:val="008B7D21"/>
    <w:rsid w:val="008C0698"/>
    <w:rsid w:val="008C709D"/>
    <w:rsid w:val="008D2651"/>
    <w:rsid w:val="008D5B03"/>
    <w:rsid w:val="008E2656"/>
    <w:rsid w:val="008E391A"/>
    <w:rsid w:val="008E3C88"/>
    <w:rsid w:val="008F277C"/>
    <w:rsid w:val="00902237"/>
    <w:rsid w:val="00906EB1"/>
    <w:rsid w:val="0090768C"/>
    <w:rsid w:val="0092036C"/>
    <w:rsid w:val="00927D82"/>
    <w:rsid w:val="00934301"/>
    <w:rsid w:val="00934E5E"/>
    <w:rsid w:val="00936553"/>
    <w:rsid w:val="009379AF"/>
    <w:rsid w:val="00940F7E"/>
    <w:rsid w:val="009450BF"/>
    <w:rsid w:val="0094581B"/>
    <w:rsid w:val="009523DA"/>
    <w:rsid w:val="00955C63"/>
    <w:rsid w:val="00956200"/>
    <w:rsid w:val="0095698C"/>
    <w:rsid w:val="009625D4"/>
    <w:rsid w:val="00965E59"/>
    <w:rsid w:val="00967E41"/>
    <w:rsid w:val="0097189D"/>
    <w:rsid w:val="00971FC1"/>
    <w:rsid w:val="00972CBD"/>
    <w:rsid w:val="00976548"/>
    <w:rsid w:val="009834FE"/>
    <w:rsid w:val="00984800"/>
    <w:rsid w:val="0099313F"/>
    <w:rsid w:val="00993C44"/>
    <w:rsid w:val="00994A20"/>
    <w:rsid w:val="009970ED"/>
    <w:rsid w:val="00997999"/>
    <w:rsid w:val="009A0134"/>
    <w:rsid w:val="009A2C4B"/>
    <w:rsid w:val="009A66BA"/>
    <w:rsid w:val="009B44CB"/>
    <w:rsid w:val="009C0D98"/>
    <w:rsid w:val="009C2F1E"/>
    <w:rsid w:val="009C5255"/>
    <w:rsid w:val="009C5C31"/>
    <w:rsid w:val="009D009D"/>
    <w:rsid w:val="009D5567"/>
    <w:rsid w:val="009D5A1F"/>
    <w:rsid w:val="009E38CC"/>
    <w:rsid w:val="009E53B8"/>
    <w:rsid w:val="009E70A9"/>
    <w:rsid w:val="009F5313"/>
    <w:rsid w:val="009F7EAA"/>
    <w:rsid w:val="00A030B2"/>
    <w:rsid w:val="00A1369C"/>
    <w:rsid w:val="00A15C7B"/>
    <w:rsid w:val="00A16053"/>
    <w:rsid w:val="00A206DE"/>
    <w:rsid w:val="00A25BB7"/>
    <w:rsid w:val="00A26E0A"/>
    <w:rsid w:val="00A27051"/>
    <w:rsid w:val="00A27F83"/>
    <w:rsid w:val="00A30953"/>
    <w:rsid w:val="00A41336"/>
    <w:rsid w:val="00A41AF5"/>
    <w:rsid w:val="00A45DEC"/>
    <w:rsid w:val="00A477D6"/>
    <w:rsid w:val="00A517B8"/>
    <w:rsid w:val="00A53951"/>
    <w:rsid w:val="00A54B28"/>
    <w:rsid w:val="00A55387"/>
    <w:rsid w:val="00A61FD7"/>
    <w:rsid w:val="00A62E22"/>
    <w:rsid w:val="00A67803"/>
    <w:rsid w:val="00A70DF7"/>
    <w:rsid w:val="00A747F8"/>
    <w:rsid w:val="00A74E7C"/>
    <w:rsid w:val="00A81434"/>
    <w:rsid w:val="00A83A9F"/>
    <w:rsid w:val="00A84E27"/>
    <w:rsid w:val="00A84F81"/>
    <w:rsid w:val="00A86717"/>
    <w:rsid w:val="00A87726"/>
    <w:rsid w:val="00A945A5"/>
    <w:rsid w:val="00A96794"/>
    <w:rsid w:val="00A96CC8"/>
    <w:rsid w:val="00AA05C8"/>
    <w:rsid w:val="00AA0CFD"/>
    <w:rsid w:val="00AA1AEC"/>
    <w:rsid w:val="00AA1B05"/>
    <w:rsid w:val="00AA50E4"/>
    <w:rsid w:val="00AA6632"/>
    <w:rsid w:val="00AB14FB"/>
    <w:rsid w:val="00AB1C9A"/>
    <w:rsid w:val="00AB711B"/>
    <w:rsid w:val="00AB73A2"/>
    <w:rsid w:val="00AC13C7"/>
    <w:rsid w:val="00AC366E"/>
    <w:rsid w:val="00AC5B3C"/>
    <w:rsid w:val="00AC7BF1"/>
    <w:rsid w:val="00AD23E2"/>
    <w:rsid w:val="00AD5056"/>
    <w:rsid w:val="00AD5B46"/>
    <w:rsid w:val="00AD7861"/>
    <w:rsid w:val="00AE2EFC"/>
    <w:rsid w:val="00AE44D8"/>
    <w:rsid w:val="00AE4980"/>
    <w:rsid w:val="00AF1570"/>
    <w:rsid w:val="00AF1889"/>
    <w:rsid w:val="00AF3185"/>
    <w:rsid w:val="00B0209C"/>
    <w:rsid w:val="00B02FFD"/>
    <w:rsid w:val="00B134DB"/>
    <w:rsid w:val="00B22BCA"/>
    <w:rsid w:val="00B2520D"/>
    <w:rsid w:val="00B30ACD"/>
    <w:rsid w:val="00B37813"/>
    <w:rsid w:val="00B42507"/>
    <w:rsid w:val="00B42795"/>
    <w:rsid w:val="00B438D2"/>
    <w:rsid w:val="00B43A0E"/>
    <w:rsid w:val="00B47F47"/>
    <w:rsid w:val="00B51E5F"/>
    <w:rsid w:val="00B53C8C"/>
    <w:rsid w:val="00B60928"/>
    <w:rsid w:val="00B64D62"/>
    <w:rsid w:val="00B656E8"/>
    <w:rsid w:val="00B7218E"/>
    <w:rsid w:val="00B73D3E"/>
    <w:rsid w:val="00B81BC7"/>
    <w:rsid w:val="00B82AA1"/>
    <w:rsid w:val="00B83FE1"/>
    <w:rsid w:val="00B85031"/>
    <w:rsid w:val="00B867F4"/>
    <w:rsid w:val="00B8686E"/>
    <w:rsid w:val="00B87557"/>
    <w:rsid w:val="00B8789A"/>
    <w:rsid w:val="00B96383"/>
    <w:rsid w:val="00BA14ED"/>
    <w:rsid w:val="00BA21D6"/>
    <w:rsid w:val="00BA34B4"/>
    <w:rsid w:val="00BA3C6C"/>
    <w:rsid w:val="00BA5039"/>
    <w:rsid w:val="00BC65F6"/>
    <w:rsid w:val="00BD2B2F"/>
    <w:rsid w:val="00BD627F"/>
    <w:rsid w:val="00BF174C"/>
    <w:rsid w:val="00BF2419"/>
    <w:rsid w:val="00BF25C7"/>
    <w:rsid w:val="00BF7149"/>
    <w:rsid w:val="00BF78A6"/>
    <w:rsid w:val="00C04C01"/>
    <w:rsid w:val="00C16081"/>
    <w:rsid w:val="00C22655"/>
    <w:rsid w:val="00C22D60"/>
    <w:rsid w:val="00C25A1D"/>
    <w:rsid w:val="00C25B54"/>
    <w:rsid w:val="00C268CF"/>
    <w:rsid w:val="00C30949"/>
    <w:rsid w:val="00C31763"/>
    <w:rsid w:val="00C40163"/>
    <w:rsid w:val="00C418E5"/>
    <w:rsid w:val="00C42C8C"/>
    <w:rsid w:val="00C43DAC"/>
    <w:rsid w:val="00C440F9"/>
    <w:rsid w:val="00C44E4E"/>
    <w:rsid w:val="00C45FFF"/>
    <w:rsid w:val="00C50830"/>
    <w:rsid w:val="00C61769"/>
    <w:rsid w:val="00C62A28"/>
    <w:rsid w:val="00C64C17"/>
    <w:rsid w:val="00C67D8F"/>
    <w:rsid w:val="00C71844"/>
    <w:rsid w:val="00C72EC5"/>
    <w:rsid w:val="00C72F37"/>
    <w:rsid w:val="00C7546A"/>
    <w:rsid w:val="00C803FA"/>
    <w:rsid w:val="00C868EC"/>
    <w:rsid w:val="00C87FA4"/>
    <w:rsid w:val="00C938C4"/>
    <w:rsid w:val="00C9697C"/>
    <w:rsid w:val="00C969DC"/>
    <w:rsid w:val="00C96D93"/>
    <w:rsid w:val="00C977CD"/>
    <w:rsid w:val="00C97EF4"/>
    <w:rsid w:val="00CA3DE4"/>
    <w:rsid w:val="00CA4B80"/>
    <w:rsid w:val="00CA736B"/>
    <w:rsid w:val="00CB5919"/>
    <w:rsid w:val="00CB6B3A"/>
    <w:rsid w:val="00CC417C"/>
    <w:rsid w:val="00CC6932"/>
    <w:rsid w:val="00CD1935"/>
    <w:rsid w:val="00CD1BD7"/>
    <w:rsid w:val="00CE0044"/>
    <w:rsid w:val="00CE13A1"/>
    <w:rsid w:val="00CE61B7"/>
    <w:rsid w:val="00CE7BC0"/>
    <w:rsid w:val="00CF3587"/>
    <w:rsid w:val="00D0315D"/>
    <w:rsid w:val="00D034B3"/>
    <w:rsid w:val="00D0415B"/>
    <w:rsid w:val="00D10C70"/>
    <w:rsid w:val="00D10E7D"/>
    <w:rsid w:val="00D1609C"/>
    <w:rsid w:val="00D17F89"/>
    <w:rsid w:val="00D24973"/>
    <w:rsid w:val="00D2726D"/>
    <w:rsid w:val="00D36525"/>
    <w:rsid w:val="00D37D68"/>
    <w:rsid w:val="00D41533"/>
    <w:rsid w:val="00D42BA8"/>
    <w:rsid w:val="00D44F6F"/>
    <w:rsid w:val="00D46EF9"/>
    <w:rsid w:val="00D521B3"/>
    <w:rsid w:val="00D533E0"/>
    <w:rsid w:val="00D5554D"/>
    <w:rsid w:val="00D63B3C"/>
    <w:rsid w:val="00D678E2"/>
    <w:rsid w:val="00D70AD5"/>
    <w:rsid w:val="00D729C6"/>
    <w:rsid w:val="00D734B9"/>
    <w:rsid w:val="00D7475B"/>
    <w:rsid w:val="00D76F8B"/>
    <w:rsid w:val="00D835DB"/>
    <w:rsid w:val="00D90428"/>
    <w:rsid w:val="00D96DA6"/>
    <w:rsid w:val="00DA0B98"/>
    <w:rsid w:val="00DA1F0D"/>
    <w:rsid w:val="00DA5CC6"/>
    <w:rsid w:val="00DB45AF"/>
    <w:rsid w:val="00DC5265"/>
    <w:rsid w:val="00DC7218"/>
    <w:rsid w:val="00DD0C08"/>
    <w:rsid w:val="00DD2C24"/>
    <w:rsid w:val="00DD74F4"/>
    <w:rsid w:val="00DE1C9E"/>
    <w:rsid w:val="00DE2AB3"/>
    <w:rsid w:val="00DE312F"/>
    <w:rsid w:val="00DE79AF"/>
    <w:rsid w:val="00DE7A4F"/>
    <w:rsid w:val="00DF0EF5"/>
    <w:rsid w:val="00DF3BF0"/>
    <w:rsid w:val="00DF4D36"/>
    <w:rsid w:val="00DF6E0F"/>
    <w:rsid w:val="00DF7D70"/>
    <w:rsid w:val="00E0048A"/>
    <w:rsid w:val="00E01062"/>
    <w:rsid w:val="00E03A4B"/>
    <w:rsid w:val="00E03E9C"/>
    <w:rsid w:val="00E05F5C"/>
    <w:rsid w:val="00E108A6"/>
    <w:rsid w:val="00E17755"/>
    <w:rsid w:val="00E202A0"/>
    <w:rsid w:val="00E21741"/>
    <w:rsid w:val="00E31C01"/>
    <w:rsid w:val="00E32F3E"/>
    <w:rsid w:val="00E367B2"/>
    <w:rsid w:val="00E37F19"/>
    <w:rsid w:val="00E424D3"/>
    <w:rsid w:val="00E43798"/>
    <w:rsid w:val="00E45A44"/>
    <w:rsid w:val="00E47A71"/>
    <w:rsid w:val="00E502FD"/>
    <w:rsid w:val="00E509B7"/>
    <w:rsid w:val="00E555D8"/>
    <w:rsid w:val="00E6149C"/>
    <w:rsid w:val="00E61628"/>
    <w:rsid w:val="00E63A5A"/>
    <w:rsid w:val="00E63E68"/>
    <w:rsid w:val="00E648B3"/>
    <w:rsid w:val="00E719CE"/>
    <w:rsid w:val="00E735FB"/>
    <w:rsid w:val="00E74F12"/>
    <w:rsid w:val="00E77102"/>
    <w:rsid w:val="00E771E1"/>
    <w:rsid w:val="00E860B1"/>
    <w:rsid w:val="00E86C71"/>
    <w:rsid w:val="00E87670"/>
    <w:rsid w:val="00E9037E"/>
    <w:rsid w:val="00E941DC"/>
    <w:rsid w:val="00E9665B"/>
    <w:rsid w:val="00EA1CD6"/>
    <w:rsid w:val="00EA3A3C"/>
    <w:rsid w:val="00EA6465"/>
    <w:rsid w:val="00EB1073"/>
    <w:rsid w:val="00EB259D"/>
    <w:rsid w:val="00EB29CF"/>
    <w:rsid w:val="00EB6493"/>
    <w:rsid w:val="00EB6AC1"/>
    <w:rsid w:val="00EC1775"/>
    <w:rsid w:val="00EC5778"/>
    <w:rsid w:val="00EC6347"/>
    <w:rsid w:val="00EC7459"/>
    <w:rsid w:val="00EC74C4"/>
    <w:rsid w:val="00ED25C7"/>
    <w:rsid w:val="00ED6FC2"/>
    <w:rsid w:val="00EE3B2A"/>
    <w:rsid w:val="00EF0539"/>
    <w:rsid w:val="00EF10E7"/>
    <w:rsid w:val="00EF4D2A"/>
    <w:rsid w:val="00EF6448"/>
    <w:rsid w:val="00EF6838"/>
    <w:rsid w:val="00F02D24"/>
    <w:rsid w:val="00F07E23"/>
    <w:rsid w:val="00F144B8"/>
    <w:rsid w:val="00F14C3D"/>
    <w:rsid w:val="00F16B72"/>
    <w:rsid w:val="00F22C4A"/>
    <w:rsid w:val="00F233E8"/>
    <w:rsid w:val="00F253CD"/>
    <w:rsid w:val="00F2639B"/>
    <w:rsid w:val="00F2777A"/>
    <w:rsid w:val="00F32ECF"/>
    <w:rsid w:val="00F331C0"/>
    <w:rsid w:val="00F37905"/>
    <w:rsid w:val="00F40180"/>
    <w:rsid w:val="00F43657"/>
    <w:rsid w:val="00F46C46"/>
    <w:rsid w:val="00F47509"/>
    <w:rsid w:val="00F47A78"/>
    <w:rsid w:val="00F47DAA"/>
    <w:rsid w:val="00F52533"/>
    <w:rsid w:val="00F553A1"/>
    <w:rsid w:val="00F567D8"/>
    <w:rsid w:val="00F56C4F"/>
    <w:rsid w:val="00F57BD8"/>
    <w:rsid w:val="00F61064"/>
    <w:rsid w:val="00F6383B"/>
    <w:rsid w:val="00F6704C"/>
    <w:rsid w:val="00F71B98"/>
    <w:rsid w:val="00F76B3D"/>
    <w:rsid w:val="00F83B77"/>
    <w:rsid w:val="00F85B0C"/>
    <w:rsid w:val="00FA3842"/>
    <w:rsid w:val="00FC15C6"/>
    <w:rsid w:val="00FC5A83"/>
    <w:rsid w:val="00FE23E2"/>
    <w:rsid w:val="00FE7C75"/>
    <w:rsid w:val="00FF1879"/>
    <w:rsid w:val="00FF3F93"/>
    <w:rsid w:val="00FF47E8"/>
    <w:rsid w:val="00FF642F"/>
    <w:rsid w:val="00FF6BAC"/>
    <w:rsid w:val="00FF7BA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2E8"/>
    <w:pPr>
      <w:spacing w:after="200" w:line="276" w:lineRule="auto"/>
    </w:pPr>
    <w:rPr>
      <w:sz w:val="22"/>
      <w:szCs w:val="22"/>
      <w:lang w:eastAsia="en-US"/>
    </w:rPr>
  </w:style>
  <w:style w:type="paragraph" w:styleId="Cabealho1">
    <w:name w:val="heading 1"/>
    <w:basedOn w:val="Normal"/>
    <w:next w:val="Normal"/>
    <w:link w:val="Cabealho1Carcter"/>
    <w:uiPriority w:val="99"/>
    <w:qFormat/>
    <w:rsid w:val="004A0A65"/>
    <w:pPr>
      <w:keepNext/>
      <w:keepLines/>
      <w:spacing w:before="480" w:after="0"/>
      <w:outlineLvl w:val="0"/>
    </w:pPr>
    <w:rPr>
      <w:rFonts w:ascii="Cambria" w:eastAsia="Times New Roman" w:hAnsi="Cambria"/>
      <w:b/>
      <w:bCs/>
      <w:color w:val="365F91"/>
      <w:sz w:val="28"/>
      <w:szCs w:val="28"/>
    </w:rPr>
  </w:style>
  <w:style w:type="paragraph" w:styleId="Cabealho2">
    <w:name w:val="heading 2"/>
    <w:basedOn w:val="Normal"/>
    <w:next w:val="Normal"/>
    <w:link w:val="Cabealho2Carcter"/>
    <w:uiPriority w:val="99"/>
    <w:qFormat/>
    <w:rsid w:val="002D32E8"/>
    <w:pPr>
      <w:keepNext/>
      <w:keepLines/>
      <w:spacing w:before="200" w:after="0"/>
      <w:outlineLvl w:val="1"/>
    </w:pPr>
    <w:rPr>
      <w:rFonts w:ascii="Cambria" w:eastAsia="Times New Roman" w:hAnsi="Cambria"/>
      <w:b/>
      <w:bCs/>
      <w:color w:val="4F81BD"/>
      <w:sz w:val="26"/>
      <w:szCs w:val="26"/>
    </w:rPr>
  </w:style>
  <w:style w:type="paragraph" w:styleId="Cabealho6">
    <w:name w:val="heading 6"/>
    <w:basedOn w:val="Normal"/>
    <w:next w:val="Normal"/>
    <w:link w:val="Cabealho6Carcter"/>
    <w:uiPriority w:val="99"/>
    <w:qFormat/>
    <w:rsid w:val="00E555D8"/>
    <w:pPr>
      <w:spacing w:before="240" w:after="60" w:line="240" w:lineRule="auto"/>
      <w:outlineLvl w:val="5"/>
    </w:pPr>
    <w:rPr>
      <w:rFonts w:ascii="Times New Roman" w:eastAsia="Times New Roman" w:hAnsi="Times New Roman"/>
      <w:b/>
      <w:bCs/>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9"/>
    <w:locked/>
    <w:rsid w:val="004A0A65"/>
    <w:rPr>
      <w:rFonts w:ascii="Cambria" w:hAnsi="Cambria" w:cs="Times New Roman"/>
      <w:b/>
      <w:bCs/>
      <w:color w:val="365F91"/>
      <w:sz w:val="28"/>
      <w:szCs w:val="28"/>
    </w:rPr>
  </w:style>
  <w:style w:type="character" w:customStyle="1" w:styleId="Cabealho2Carcter">
    <w:name w:val="Cabeçalho 2 Carácter"/>
    <w:basedOn w:val="Tipodeletrapredefinidodopargrafo"/>
    <w:link w:val="Cabealho2"/>
    <w:uiPriority w:val="99"/>
    <w:locked/>
    <w:rsid w:val="002D32E8"/>
    <w:rPr>
      <w:rFonts w:ascii="Cambria" w:hAnsi="Cambria" w:cs="Times New Roman"/>
      <w:b/>
      <w:bCs/>
      <w:color w:val="4F81BD"/>
      <w:sz w:val="26"/>
      <w:szCs w:val="26"/>
    </w:rPr>
  </w:style>
  <w:style w:type="character" w:customStyle="1" w:styleId="Cabealho6Carcter">
    <w:name w:val="Cabeçalho 6 Carácter"/>
    <w:basedOn w:val="Tipodeletrapredefinidodopargrafo"/>
    <w:link w:val="Cabealho6"/>
    <w:uiPriority w:val="99"/>
    <w:locked/>
    <w:rsid w:val="00E555D8"/>
    <w:rPr>
      <w:rFonts w:ascii="Times New Roman" w:hAnsi="Times New Roman" w:cs="Times New Roman"/>
      <w:b/>
      <w:bCs/>
      <w:lang w:val="en-US"/>
    </w:rPr>
  </w:style>
  <w:style w:type="character" w:styleId="nfaseDiscreto">
    <w:name w:val="Subtle Emphasis"/>
    <w:basedOn w:val="Tipodeletrapredefinidodopargrafo"/>
    <w:uiPriority w:val="99"/>
    <w:qFormat/>
    <w:rsid w:val="002D32E8"/>
    <w:rPr>
      <w:rFonts w:cs="Times New Roman"/>
      <w:i/>
      <w:iCs/>
      <w:color w:val="808080"/>
    </w:rPr>
  </w:style>
  <w:style w:type="paragraph" w:styleId="PargrafodaLista">
    <w:name w:val="List Paragraph"/>
    <w:basedOn w:val="Normal"/>
    <w:uiPriority w:val="99"/>
    <w:qFormat/>
    <w:rsid w:val="000665AA"/>
    <w:pPr>
      <w:ind w:left="720"/>
      <w:contextualSpacing/>
    </w:pPr>
  </w:style>
  <w:style w:type="paragraph" w:styleId="Cabealho">
    <w:name w:val="header"/>
    <w:basedOn w:val="Normal"/>
    <w:link w:val="CabealhoCarcter"/>
    <w:uiPriority w:val="99"/>
    <w:semiHidden/>
    <w:rsid w:val="000665A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locked/>
    <w:rsid w:val="000665AA"/>
    <w:rPr>
      <w:rFonts w:cs="Times New Roman"/>
    </w:rPr>
  </w:style>
  <w:style w:type="paragraph" w:styleId="Rodap">
    <w:name w:val="footer"/>
    <w:basedOn w:val="Normal"/>
    <w:link w:val="RodapCarcter"/>
    <w:uiPriority w:val="99"/>
    <w:rsid w:val="000665A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locked/>
    <w:rsid w:val="000665AA"/>
    <w:rPr>
      <w:rFonts w:cs="Times New Roman"/>
    </w:rPr>
  </w:style>
  <w:style w:type="paragraph" w:styleId="Textodenotaderodap">
    <w:name w:val="footnote text"/>
    <w:basedOn w:val="Normal"/>
    <w:link w:val="TextodenotaderodapCarcter"/>
    <w:uiPriority w:val="99"/>
    <w:semiHidden/>
    <w:rsid w:val="000665AA"/>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locked/>
    <w:rsid w:val="000665AA"/>
    <w:rPr>
      <w:rFonts w:cs="Times New Roman"/>
      <w:sz w:val="20"/>
      <w:szCs w:val="20"/>
    </w:rPr>
  </w:style>
  <w:style w:type="character" w:styleId="Refdenotaderodap">
    <w:name w:val="footnote reference"/>
    <w:basedOn w:val="Tipodeletrapredefinidodopargrafo"/>
    <w:uiPriority w:val="99"/>
    <w:semiHidden/>
    <w:rsid w:val="000665AA"/>
    <w:rPr>
      <w:rFonts w:cs="Times New Roman"/>
      <w:vertAlign w:val="superscript"/>
    </w:rPr>
  </w:style>
  <w:style w:type="character" w:styleId="Refdecomentrio">
    <w:name w:val="annotation reference"/>
    <w:basedOn w:val="Tipodeletrapredefinidodopargrafo"/>
    <w:uiPriority w:val="99"/>
    <w:semiHidden/>
    <w:rsid w:val="00523775"/>
    <w:rPr>
      <w:rFonts w:cs="Times New Roman"/>
      <w:sz w:val="16"/>
      <w:szCs w:val="16"/>
    </w:rPr>
  </w:style>
  <w:style w:type="paragraph" w:styleId="Textodecomentrio">
    <w:name w:val="annotation text"/>
    <w:basedOn w:val="Normal"/>
    <w:link w:val="TextodecomentrioCarcter"/>
    <w:uiPriority w:val="99"/>
    <w:semiHidden/>
    <w:rsid w:val="00523775"/>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locked/>
    <w:rsid w:val="00523775"/>
    <w:rPr>
      <w:rFonts w:cs="Times New Roman"/>
      <w:sz w:val="20"/>
      <w:szCs w:val="20"/>
    </w:rPr>
  </w:style>
  <w:style w:type="paragraph" w:styleId="Assuntodecomentrio">
    <w:name w:val="annotation subject"/>
    <w:basedOn w:val="Textodecomentrio"/>
    <w:next w:val="Textodecomentrio"/>
    <w:link w:val="AssuntodecomentrioCarcter"/>
    <w:uiPriority w:val="99"/>
    <w:semiHidden/>
    <w:rsid w:val="00523775"/>
    <w:rPr>
      <w:b/>
      <w:bCs/>
    </w:rPr>
  </w:style>
  <w:style w:type="character" w:customStyle="1" w:styleId="AssuntodecomentrioCarcter">
    <w:name w:val="Assunto de comentário Carácter"/>
    <w:basedOn w:val="TextodecomentrioCarcter"/>
    <w:link w:val="Assuntodecomentrio"/>
    <w:uiPriority w:val="99"/>
    <w:semiHidden/>
    <w:locked/>
    <w:rsid w:val="00523775"/>
    <w:rPr>
      <w:rFonts w:cs="Times New Roman"/>
      <w:b/>
      <w:bCs/>
      <w:sz w:val="20"/>
      <w:szCs w:val="20"/>
    </w:rPr>
  </w:style>
  <w:style w:type="paragraph" w:styleId="Textodebalo">
    <w:name w:val="Balloon Text"/>
    <w:basedOn w:val="Normal"/>
    <w:link w:val="TextodebaloCarcter"/>
    <w:uiPriority w:val="99"/>
    <w:semiHidden/>
    <w:rsid w:val="0052377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locked/>
    <w:rsid w:val="00523775"/>
    <w:rPr>
      <w:rFonts w:ascii="Tahoma" w:hAnsi="Tahoma" w:cs="Tahoma"/>
      <w:sz w:val="16"/>
      <w:szCs w:val="16"/>
    </w:rPr>
  </w:style>
  <w:style w:type="paragraph" w:styleId="Corpodetexto2">
    <w:name w:val="Body Text 2"/>
    <w:basedOn w:val="Normal"/>
    <w:link w:val="Corpodetexto2Carcter"/>
    <w:uiPriority w:val="99"/>
    <w:rsid w:val="00B42795"/>
    <w:pPr>
      <w:spacing w:after="0" w:line="240" w:lineRule="auto"/>
      <w:jc w:val="both"/>
    </w:pPr>
    <w:rPr>
      <w:rFonts w:ascii="Times New Roman" w:eastAsia="Times New Roman" w:hAnsi="Times New Roman"/>
      <w:sz w:val="24"/>
      <w:szCs w:val="24"/>
      <w:lang w:eastAsia="pt-PT"/>
    </w:rPr>
  </w:style>
  <w:style w:type="character" w:customStyle="1" w:styleId="Corpodetexto2Carcter">
    <w:name w:val="Corpo de texto 2 Carácter"/>
    <w:basedOn w:val="Tipodeletrapredefinidodopargrafo"/>
    <w:link w:val="Corpodetexto2"/>
    <w:uiPriority w:val="99"/>
    <w:locked/>
    <w:rsid w:val="00B42795"/>
    <w:rPr>
      <w:rFonts w:ascii="Times New Roman" w:hAnsi="Times New Roman" w:cs="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2E8"/>
    <w:pPr>
      <w:spacing w:after="200" w:line="276" w:lineRule="auto"/>
    </w:pPr>
    <w:rPr>
      <w:sz w:val="22"/>
      <w:szCs w:val="22"/>
      <w:lang w:eastAsia="en-US"/>
    </w:rPr>
  </w:style>
  <w:style w:type="paragraph" w:styleId="Cabealho1">
    <w:name w:val="heading 1"/>
    <w:basedOn w:val="Normal"/>
    <w:next w:val="Normal"/>
    <w:link w:val="Cabealho1Carcter"/>
    <w:uiPriority w:val="99"/>
    <w:qFormat/>
    <w:rsid w:val="004A0A65"/>
    <w:pPr>
      <w:keepNext/>
      <w:keepLines/>
      <w:spacing w:before="480" w:after="0"/>
      <w:outlineLvl w:val="0"/>
    </w:pPr>
    <w:rPr>
      <w:rFonts w:ascii="Cambria" w:eastAsia="Times New Roman" w:hAnsi="Cambria"/>
      <w:b/>
      <w:bCs/>
      <w:color w:val="365F91"/>
      <w:sz w:val="28"/>
      <w:szCs w:val="28"/>
    </w:rPr>
  </w:style>
  <w:style w:type="paragraph" w:styleId="Cabealho2">
    <w:name w:val="heading 2"/>
    <w:basedOn w:val="Normal"/>
    <w:next w:val="Normal"/>
    <w:link w:val="Cabealho2Carcter"/>
    <w:uiPriority w:val="99"/>
    <w:qFormat/>
    <w:rsid w:val="002D32E8"/>
    <w:pPr>
      <w:keepNext/>
      <w:keepLines/>
      <w:spacing w:before="200" w:after="0"/>
      <w:outlineLvl w:val="1"/>
    </w:pPr>
    <w:rPr>
      <w:rFonts w:ascii="Cambria" w:eastAsia="Times New Roman" w:hAnsi="Cambria"/>
      <w:b/>
      <w:bCs/>
      <w:color w:val="4F81BD"/>
      <w:sz w:val="26"/>
      <w:szCs w:val="26"/>
    </w:rPr>
  </w:style>
  <w:style w:type="paragraph" w:styleId="Cabealho6">
    <w:name w:val="heading 6"/>
    <w:basedOn w:val="Normal"/>
    <w:next w:val="Normal"/>
    <w:link w:val="Cabealho6Carcter"/>
    <w:uiPriority w:val="99"/>
    <w:qFormat/>
    <w:rsid w:val="00E555D8"/>
    <w:pPr>
      <w:spacing w:before="240" w:after="60" w:line="240" w:lineRule="auto"/>
      <w:outlineLvl w:val="5"/>
    </w:pPr>
    <w:rPr>
      <w:rFonts w:ascii="Times New Roman" w:eastAsia="Times New Roman" w:hAnsi="Times New Roman"/>
      <w:b/>
      <w:bCs/>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9"/>
    <w:locked/>
    <w:rsid w:val="004A0A65"/>
    <w:rPr>
      <w:rFonts w:ascii="Cambria" w:hAnsi="Cambria" w:cs="Times New Roman"/>
      <w:b/>
      <w:bCs/>
      <w:color w:val="365F91"/>
      <w:sz w:val="28"/>
      <w:szCs w:val="28"/>
    </w:rPr>
  </w:style>
  <w:style w:type="character" w:customStyle="1" w:styleId="Cabealho2Carcter">
    <w:name w:val="Cabeçalho 2 Carácter"/>
    <w:basedOn w:val="Tipodeletrapredefinidodopargrafo"/>
    <w:link w:val="Cabealho2"/>
    <w:uiPriority w:val="99"/>
    <w:locked/>
    <w:rsid w:val="002D32E8"/>
    <w:rPr>
      <w:rFonts w:ascii="Cambria" w:hAnsi="Cambria" w:cs="Times New Roman"/>
      <w:b/>
      <w:bCs/>
      <w:color w:val="4F81BD"/>
      <w:sz w:val="26"/>
      <w:szCs w:val="26"/>
    </w:rPr>
  </w:style>
  <w:style w:type="character" w:customStyle="1" w:styleId="Cabealho6Carcter">
    <w:name w:val="Cabeçalho 6 Carácter"/>
    <w:basedOn w:val="Tipodeletrapredefinidodopargrafo"/>
    <w:link w:val="Cabealho6"/>
    <w:uiPriority w:val="99"/>
    <w:locked/>
    <w:rsid w:val="00E555D8"/>
    <w:rPr>
      <w:rFonts w:ascii="Times New Roman" w:hAnsi="Times New Roman" w:cs="Times New Roman"/>
      <w:b/>
      <w:bCs/>
      <w:lang w:val="en-US"/>
    </w:rPr>
  </w:style>
  <w:style w:type="character" w:styleId="nfaseDiscreto">
    <w:name w:val="Subtle Emphasis"/>
    <w:basedOn w:val="Tipodeletrapredefinidodopargrafo"/>
    <w:uiPriority w:val="99"/>
    <w:qFormat/>
    <w:rsid w:val="002D32E8"/>
    <w:rPr>
      <w:rFonts w:cs="Times New Roman"/>
      <w:i/>
      <w:iCs/>
      <w:color w:val="808080"/>
    </w:rPr>
  </w:style>
  <w:style w:type="paragraph" w:styleId="PargrafodaLista">
    <w:name w:val="List Paragraph"/>
    <w:basedOn w:val="Normal"/>
    <w:uiPriority w:val="99"/>
    <w:qFormat/>
    <w:rsid w:val="000665AA"/>
    <w:pPr>
      <w:ind w:left="720"/>
      <w:contextualSpacing/>
    </w:pPr>
  </w:style>
  <w:style w:type="paragraph" w:styleId="Cabealho">
    <w:name w:val="header"/>
    <w:basedOn w:val="Normal"/>
    <w:link w:val="CabealhoCarcter"/>
    <w:uiPriority w:val="99"/>
    <w:semiHidden/>
    <w:rsid w:val="000665A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locked/>
    <w:rsid w:val="000665AA"/>
    <w:rPr>
      <w:rFonts w:cs="Times New Roman"/>
    </w:rPr>
  </w:style>
  <w:style w:type="paragraph" w:styleId="Rodap">
    <w:name w:val="footer"/>
    <w:basedOn w:val="Normal"/>
    <w:link w:val="RodapCarcter"/>
    <w:uiPriority w:val="99"/>
    <w:rsid w:val="000665A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locked/>
    <w:rsid w:val="000665AA"/>
    <w:rPr>
      <w:rFonts w:cs="Times New Roman"/>
    </w:rPr>
  </w:style>
  <w:style w:type="paragraph" w:styleId="Textodenotaderodap">
    <w:name w:val="footnote text"/>
    <w:basedOn w:val="Normal"/>
    <w:link w:val="TextodenotaderodapCarcter"/>
    <w:uiPriority w:val="99"/>
    <w:semiHidden/>
    <w:rsid w:val="000665AA"/>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locked/>
    <w:rsid w:val="000665AA"/>
    <w:rPr>
      <w:rFonts w:cs="Times New Roman"/>
      <w:sz w:val="20"/>
      <w:szCs w:val="20"/>
    </w:rPr>
  </w:style>
  <w:style w:type="character" w:styleId="Refdenotaderodap">
    <w:name w:val="footnote reference"/>
    <w:basedOn w:val="Tipodeletrapredefinidodopargrafo"/>
    <w:uiPriority w:val="99"/>
    <w:semiHidden/>
    <w:rsid w:val="000665AA"/>
    <w:rPr>
      <w:rFonts w:cs="Times New Roman"/>
      <w:vertAlign w:val="superscript"/>
    </w:rPr>
  </w:style>
  <w:style w:type="character" w:styleId="Refdecomentrio">
    <w:name w:val="annotation reference"/>
    <w:basedOn w:val="Tipodeletrapredefinidodopargrafo"/>
    <w:uiPriority w:val="99"/>
    <w:semiHidden/>
    <w:rsid w:val="00523775"/>
    <w:rPr>
      <w:rFonts w:cs="Times New Roman"/>
      <w:sz w:val="16"/>
      <w:szCs w:val="16"/>
    </w:rPr>
  </w:style>
  <w:style w:type="paragraph" w:styleId="Textodecomentrio">
    <w:name w:val="annotation text"/>
    <w:basedOn w:val="Normal"/>
    <w:link w:val="TextodecomentrioCarcter"/>
    <w:uiPriority w:val="99"/>
    <w:semiHidden/>
    <w:rsid w:val="00523775"/>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locked/>
    <w:rsid w:val="00523775"/>
    <w:rPr>
      <w:rFonts w:cs="Times New Roman"/>
      <w:sz w:val="20"/>
      <w:szCs w:val="20"/>
    </w:rPr>
  </w:style>
  <w:style w:type="paragraph" w:styleId="Assuntodecomentrio">
    <w:name w:val="annotation subject"/>
    <w:basedOn w:val="Textodecomentrio"/>
    <w:next w:val="Textodecomentrio"/>
    <w:link w:val="AssuntodecomentrioCarcter"/>
    <w:uiPriority w:val="99"/>
    <w:semiHidden/>
    <w:rsid w:val="00523775"/>
    <w:rPr>
      <w:b/>
      <w:bCs/>
    </w:rPr>
  </w:style>
  <w:style w:type="character" w:customStyle="1" w:styleId="AssuntodecomentrioCarcter">
    <w:name w:val="Assunto de comentário Carácter"/>
    <w:basedOn w:val="TextodecomentrioCarcter"/>
    <w:link w:val="Assuntodecomentrio"/>
    <w:uiPriority w:val="99"/>
    <w:semiHidden/>
    <w:locked/>
    <w:rsid w:val="00523775"/>
    <w:rPr>
      <w:rFonts w:cs="Times New Roman"/>
      <w:b/>
      <w:bCs/>
      <w:sz w:val="20"/>
      <w:szCs w:val="20"/>
    </w:rPr>
  </w:style>
  <w:style w:type="paragraph" w:styleId="Textodebalo">
    <w:name w:val="Balloon Text"/>
    <w:basedOn w:val="Normal"/>
    <w:link w:val="TextodebaloCarcter"/>
    <w:uiPriority w:val="99"/>
    <w:semiHidden/>
    <w:rsid w:val="0052377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locked/>
    <w:rsid w:val="00523775"/>
    <w:rPr>
      <w:rFonts w:ascii="Tahoma" w:hAnsi="Tahoma" w:cs="Tahoma"/>
      <w:sz w:val="16"/>
      <w:szCs w:val="16"/>
    </w:rPr>
  </w:style>
  <w:style w:type="paragraph" w:styleId="Corpodetexto2">
    <w:name w:val="Body Text 2"/>
    <w:basedOn w:val="Normal"/>
    <w:link w:val="Corpodetexto2Carcter"/>
    <w:uiPriority w:val="99"/>
    <w:rsid w:val="00B42795"/>
    <w:pPr>
      <w:spacing w:after="0" w:line="240" w:lineRule="auto"/>
      <w:jc w:val="both"/>
    </w:pPr>
    <w:rPr>
      <w:rFonts w:ascii="Times New Roman" w:eastAsia="Times New Roman" w:hAnsi="Times New Roman"/>
      <w:sz w:val="24"/>
      <w:szCs w:val="24"/>
      <w:lang w:eastAsia="pt-PT"/>
    </w:rPr>
  </w:style>
  <w:style w:type="character" w:customStyle="1" w:styleId="Corpodetexto2Carcter">
    <w:name w:val="Corpo de texto 2 Carácter"/>
    <w:basedOn w:val="Tipodeletrapredefinidodopargrafo"/>
    <w:link w:val="Corpodetexto2"/>
    <w:uiPriority w:val="99"/>
    <w:locked/>
    <w:rsid w:val="00B42795"/>
    <w:rPr>
      <w:rFonts w:ascii="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719D2-F5DC-406C-89C7-821EFBF2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186</Pages>
  <Words>43746</Words>
  <Characters>236234</Characters>
  <Application>Microsoft Office Word</Application>
  <DocSecurity>0</DocSecurity>
  <Lines>1968</Lines>
  <Paragraphs>558</Paragraphs>
  <ScaleCrop>false</ScaleCrop>
  <HeadingPairs>
    <vt:vector size="2" baseType="variant">
      <vt:variant>
        <vt:lpstr>Título</vt:lpstr>
      </vt:variant>
      <vt:variant>
        <vt:i4>1</vt:i4>
      </vt:variant>
    </vt:vector>
  </HeadingPairs>
  <TitlesOfParts>
    <vt:vector size="1" baseType="lpstr">
      <vt:lpstr>Faculdade de Direito de Lisboa</vt:lpstr>
    </vt:vector>
  </TitlesOfParts>
  <Company/>
  <LinksUpToDate>false</LinksUpToDate>
  <CharactersWithSpaces>279422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Faculdade de Direito de Lisboa</dc:title>
  <dc:creator>Sandra Luís</dc:creator>
  <cp:lastModifiedBy>152831</cp:lastModifiedBy>
  <cp:revision>2</cp:revision>
  <cp:lastPrinted>2012-12-01T11:04:00Z</cp:lastPrinted>
  <dcterms:created xsi:type="dcterms:W3CDTF">2013-10-11T22:46:00Z</dcterms:created>
  <dcterms:modified xsi:type="dcterms:W3CDTF">2013-10-11T22:46:00Z</dcterms:modified>
</cp:coreProperties>
</file>