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33" w:rsidRDefault="00667D85" w:rsidP="00667D85">
      <w:pPr>
        <w:spacing w:after="0"/>
        <w:jc w:val="both"/>
      </w:pPr>
      <w:r>
        <w:t>Intervenção Pública nos Mercados:</w:t>
      </w:r>
    </w:p>
    <w:p w:rsidR="00667D85" w:rsidRDefault="00667D85" w:rsidP="00667D85">
      <w:pPr>
        <w:spacing w:after="0"/>
        <w:jc w:val="both"/>
      </w:pPr>
      <w:r>
        <w:t>- Considerações de justiça social, de solicitude pelos mais desfavorecidos, pelos mais explorados e pelos excluídos no jogo da economia</w:t>
      </w:r>
    </w:p>
    <w:p w:rsidR="00667D85" w:rsidRDefault="00667D85" w:rsidP="00667D85">
      <w:pPr>
        <w:spacing w:after="0"/>
        <w:jc w:val="both"/>
      </w:pPr>
      <w:r>
        <w:t>- O rendimento atribuído a todos os participantes no «jogo da economia» deveria ser proporcional ao esforço e habilidade aplicados por ele na produção de bens e serviços para os quais existe procura no mercado (mas quem está incapacidade de contribuir para a produção de bens e serviços não deve ser excluído)</w:t>
      </w:r>
    </w:p>
    <w:p w:rsidR="00667D85" w:rsidRDefault="00667D85" w:rsidP="00667D85">
      <w:pPr>
        <w:spacing w:after="0"/>
        <w:jc w:val="both"/>
      </w:pPr>
      <w:r>
        <w:t>- Num curto prazo, os trabalhadores podem ter enfrentar a pobreza, a luta pela sobrevivência devido às mudanças de solicitações do consumo, mas a longe prazo realinha-se de novo o interesse nas trocas</w:t>
      </w:r>
    </w:p>
    <w:p w:rsidR="00667D85" w:rsidRDefault="00667D85" w:rsidP="00667D85">
      <w:pPr>
        <w:spacing w:after="0"/>
        <w:jc w:val="both"/>
      </w:pPr>
    </w:p>
    <w:p w:rsidR="00667D85" w:rsidRDefault="00667D85" w:rsidP="00667D85">
      <w:pPr>
        <w:spacing w:after="0"/>
        <w:jc w:val="both"/>
      </w:pPr>
      <w:r>
        <w:t>Incentivo à actividade económica: busca individual de vantagens e de proveitos desiguais, num ambiente de liberdade</w:t>
      </w:r>
    </w:p>
    <w:p w:rsidR="003323D3" w:rsidRDefault="003323D3" w:rsidP="00667D85">
      <w:pPr>
        <w:spacing w:after="0"/>
        <w:jc w:val="both"/>
      </w:pPr>
      <w:r>
        <w:t>- No entanto, o Estado não deve deixar que a livre manifestação desses incentivos em que o mercado se baseia destrua, por sua vez, os seus próprios alicerces</w:t>
      </w:r>
    </w:p>
    <w:p w:rsidR="003323D3" w:rsidRDefault="003323D3" w:rsidP="00667D85">
      <w:pPr>
        <w:spacing w:after="0"/>
        <w:jc w:val="both"/>
      </w:pPr>
      <w:r>
        <w:t>- Financiamento público sustenta aqueles que estão em situações de exclusão e de carência (baseado em receitas fiscais, retirando rendimentos aos particulares - diminui-lhes o incentivo para produzir e poupar, o que os leva a trabalhar e poupar menos, o que agravará a pobreza)</w:t>
      </w:r>
    </w:p>
    <w:p w:rsidR="003323D3" w:rsidRDefault="003323D3" w:rsidP="00667D85">
      <w:pPr>
        <w:spacing w:after="0"/>
        <w:jc w:val="both"/>
      </w:pPr>
    </w:p>
    <w:p w:rsidR="003323D3" w:rsidRDefault="003323D3" w:rsidP="00667D85">
      <w:pPr>
        <w:spacing w:after="0"/>
        <w:jc w:val="both"/>
      </w:pPr>
      <w:r>
        <w:t xml:space="preserve">- Não existe verdadeira liberdade económica – existe um quadro normativo e organizado que assegura justiça e segurança nas trocas, promovendo a eficiência do circuito económico sempre que o mercado falha.  </w:t>
      </w:r>
    </w:p>
    <w:sectPr w:rsidR="003323D3" w:rsidSect="002F43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7D85"/>
    <w:rsid w:val="00110468"/>
    <w:rsid w:val="002F4397"/>
    <w:rsid w:val="003323D3"/>
    <w:rsid w:val="00667D85"/>
    <w:rsid w:val="00F7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39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Dinnie</dc:creator>
  <cp:lastModifiedBy>Dinnie</cp:lastModifiedBy>
  <cp:revision>1</cp:revision>
  <dcterms:created xsi:type="dcterms:W3CDTF">2009-10-25T18:56:00Z</dcterms:created>
  <dcterms:modified xsi:type="dcterms:W3CDTF">2009-10-25T19:10:00Z</dcterms:modified>
</cp:coreProperties>
</file>