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B6C8" w14:textId="77777777" w:rsidR="00A30813" w:rsidRDefault="00A30813" w:rsidP="00AA3BCA">
      <w:pPr>
        <w:spacing w:line="360" w:lineRule="auto"/>
        <w:jc w:val="center"/>
        <w:rPr>
          <w:rFonts w:asciiTheme="minorHAnsi" w:hAnsiTheme="minorHAnsi"/>
          <w:b/>
          <w:bCs/>
          <w:sz w:val="44"/>
          <w:szCs w:val="44"/>
        </w:rPr>
      </w:pPr>
    </w:p>
    <w:p w14:paraId="7D31E7BA" w14:textId="77777777" w:rsidR="00B43E06" w:rsidRPr="00A30813" w:rsidRDefault="00020C9A" w:rsidP="00AA3BCA">
      <w:pPr>
        <w:spacing w:line="360" w:lineRule="auto"/>
        <w:jc w:val="center"/>
        <w:rPr>
          <w:rFonts w:asciiTheme="minorHAnsi" w:hAnsiTheme="minorHAnsi"/>
          <w:b/>
          <w:bCs/>
          <w:sz w:val="44"/>
          <w:szCs w:val="44"/>
        </w:rPr>
      </w:pPr>
      <w:r>
        <w:rPr>
          <w:rFonts w:asciiTheme="minorHAnsi" w:hAnsiTheme="minorHAnsi"/>
          <w:b/>
          <w:bCs/>
          <w:sz w:val="44"/>
          <w:szCs w:val="44"/>
        </w:rPr>
        <w:t>O Xadrez na Escola</w:t>
      </w:r>
      <w:r w:rsidR="00B43E06" w:rsidRPr="00A30813">
        <w:rPr>
          <w:rFonts w:asciiTheme="minorHAnsi" w:hAnsiTheme="minorHAnsi"/>
          <w:b/>
          <w:bCs/>
          <w:sz w:val="44"/>
          <w:szCs w:val="44"/>
        </w:rPr>
        <w:t xml:space="preserve"> como Atividade de Enriquecimento Curricular</w:t>
      </w:r>
    </w:p>
    <w:p w14:paraId="7E93B8F0" w14:textId="77777777" w:rsidR="00B43E06" w:rsidRPr="00A30813" w:rsidRDefault="00B43E06" w:rsidP="00AA3BCA">
      <w:pPr>
        <w:spacing w:line="360" w:lineRule="auto"/>
        <w:rPr>
          <w:rFonts w:asciiTheme="minorHAnsi" w:hAnsiTheme="minorHAnsi"/>
          <w:sz w:val="20"/>
          <w:szCs w:val="20"/>
        </w:rPr>
      </w:pPr>
    </w:p>
    <w:p w14:paraId="042ABE76" w14:textId="77777777" w:rsidR="00B43E06" w:rsidRPr="00A30813" w:rsidRDefault="00B43E06" w:rsidP="00AA3BCA">
      <w:pPr>
        <w:spacing w:line="360" w:lineRule="auto"/>
        <w:rPr>
          <w:rFonts w:asciiTheme="minorHAnsi" w:hAnsiTheme="minorHAnsi"/>
          <w:sz w:val="20"/>
          <w:szCs w:val="20"/>
        </w:rPr>
      </w:pPr>
    </w:p>
    <w:p w14:paraId="76D95E4D" w14:textId="77777777" w:rsidR="00B43E06" w:rsidRPr="00A30813" w:rsidRDefault="00B43E06" w:rsidP="00AA3BCA">
      <w:pPr>
        <w:spacing w:line="360" w:lineRule="auto"/>
        <w:rPr>
          <w:rFonts w:asciiTheme="minorHAnsi" w:hAnsiTheme="minorHAnsi"/>
          <w:sz w:val="20"/>
          <w:szCs w:val="20"/>
        </w:rPr>
      </w:pPr>
    </w:p>
    <w:p w14:paraId="0C039AF9" w14:textId="77777777" w:rsidR="00B43E06" w:rsidRPr="00A30813" w:rsidRDefault="00394743" w:rsidP="00AA3BCA">
      <w:pPr>
        <w:spacing w:line="360" w:lineRule="auto"/>
        <w:jc w:val="center"/>
        <w:rPr>
          <w:rFonts w:asciiTheme="minorHAnsi" w:hAnsiTheme="minorHAnsi"/>
          <w:sz w:val="20"/>
          <w:szCs w:val="20"/>
        </w:rPr>
      </w:pPr>
      <w:r w:rsidRPr="00A30813">
        <w:rPr>
          <w:rFonts w:asciiTheme="minorHAnsi" w:hAnsiTheme="minorHAnsi"/>
          <w:noProof/>
          <w:sz w:val="20"/>
          <w:szCs w:val="20"/>
        </w:rPr>
        <w:drawing>
          <wp:inline distT="0" distB="0" distL="0" distR="0" wp14:anchorId="4AD5D9BA" wp14:editId="090E96CE">
            <wp:extent cx="4743450" cy="31718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4743450" cy="3171825"/>
                    </a:xfrm>
                    <a:prstGeom prst="rect">
                      <a:avLst/>
                    </a:prstGeom>
                    <a:noFill/>
                    <a:ln w="9525">
                      <a:noFill/>
                      <a:miter lim="800000"/>
                      <a:headEnd/>
                      <a:tailEnd/>
                    </a:ln>
                  </pic:spPr>
                </pic:pic>
              </a:graphicData>
            </a:graphic>
          </wp:inline>
        </w:drawing>
      </w:r>
    </w:p>
    <w:p w14:paraId="015D049F" w14:textId="77777777" w:rsidR="00B43E06" w:rsidRPr="00A30813" w:rsidRDefault="00B43E06" w:rsidP="00AA3BCA">
      <w:pPr>
        <w:spacing w:line="360" w:lineRule="auto"/>
        <w:rPr>
          <w:rFonts w:asciiTheme="minorHAnsi" w:hAnsiTheme="minorHAnsi"/>
          <w:sz w:val="20"/>
          <w:szCs w:val="20"/>
        </w:rPr>
      </w:pPr>
    </w:p>
    <w:p w14:paraId="68870A25" w14:textId="77777777" w:rsidR="00B43E06" w:rsidRPr="00A30813" w:rsidRDefault="00B43E06" w:rsidP="00AA3BCA">
      <w:pPr>
        <w:spacing w:line="360" w:lineRule="auto"/>
        <w:rPr>
          <w:rFonts w:asciiTheme="minorHAnsi" w:hAnsiTheme="minorHAnsi"/>
          <w:sz w:val="20"/>
          <w:szCs w:val="20"/>
        </w:rPr>
      </w:pPr>
    </w:p>
    <w:p w14:paraId="1F9D2B1A" w14:textId="77777777" w:rsidR="00B43E06" w:rsidRPr="00A30813" w:rsidRDefault="00B43E06" w:rsidP="00AA3BCA">
      <w:pPr>
        <w:spacing w:line="360" w:lineRule="auto"/>
        <w:rPr>
          <w:rFonts w:asciiTheme="minorHAnsi" w:hAnsiTheme="minorHAnsi"/>
        </w:rPr>
      </w:pPr>
    </w:p>
    <w:p w14:paraId="6B8B3479" w14:textId="77777777" w:rsidR="00B43E06" w:rsidRPr="00A30813" w:rsidRDefault="00B43E06" w:rsidP="007E57C4">
      <w:pPr>
        <w:spacing w:line="360" w:lineRule="auto"/>
        <w:ind w:left="4320" w:hanging="4320"/>
        <w:jc w:val="right"/>
        <w:rPr>
          <w:rFonts w:asciiTheme="minorHAnsi" w:hAnsiTheme="minorHAnsi"/>
        </w:rPr>
      </w:pPr>
      <w:r w:rsidRPr="00A30813">
        <w:rPr>
          <w:rFonts w:asciiTheme="minorHAnsi" w:hAnsiTheme="minorHAnsi"/>
        </w:rPr>
        <w:t>Proposta elaborada por:</w:t>
      </w:r>
      <w:r w:rsidR="007E57C4">
        <w:rPr>
          <w:rFonts w:asciiTheme="minorHAnsi" w:hAnsiTheme="minorHAnsi"/>
        </w:rPr>
        <w:t xml:space="preserve"> </w:t>
      </w:r>
      <w:r w:rsidR="00A41D99">
        <w:rPr>
          <w:rFonts w:asciiTheme="minorHAnsi" w:hAnsiTheme="minorHAnsi"/>
        </w:rPr>
        <w:t>Paulo</w:t>
      </w:r>
      <w:r w:rsidR="00637518" w:rsidRPr="00A30813">
        <w:rPr>
          <w:rFonts w:asciiTheme="minorHAnsi" w:hAnsiTheme="minorHAnsi"/>
        </w:rPr>
        <w:t xml:space="preserve"> Costa </w:t>
      </w:r>
      <w:r w:rsidR="00167A8E" w:rsidRPr="00A30813">
        <w:rPr>
          <w:rFonts w:asciiTheme="minorHAnsi" w:hAnsiTheme="minorHAnsi"/>
        </w:rPr>
        <w:t>(Formador</w:t>
      </w:r>
      <w:r w:rsidR="007E57C4">
        <w:rPr>
          <w:rFonts w:asciiTheme="minorHAnsi" w:hAnsiTheme="minorHAnsi"/>
        </w:rPr>
        <w:t>/Treinador</w:t>
      </w:r>
      <w:r w:rsidR="00167A8E" w:rsidRPr="00A30813">
        <w:rPr>
          <w:rFonts w:asciiTheme="minorHAnsi" w:hAnsiTheme="minorHAnsi"/>
        </w:rPr>
        <w:t xml:space="preserve"> de xadrez)</w:t>
      </w:r>
    </w:p>
    <w:p w14:paraId="5668F05B" w14:textId="77777777" w:rsidR="00A30813" w:rsidRPr="00A30813" w:rsidRDefault="00A30813" w:rsidP="00A30813">
      <w:pPr>
        <w:spacing w:line="360" w:lineRule="auto"/>
        <w:rPr>
          <w:rFonts w:asciiTheme="minorHAnsi" w:hAnsiTheme="minorHAnsi"/>
        </w:rPr>
      </w:pPr>
      <w:r w:rsidRPr="00A30813">
        <w:rPr>
          <w:rFonts w:asciiTheme="minorHAnsi" w:hAnsiTheme="minorHAnsi"/>
        </w:rPr>
        <w:tab/>
      </w:r>
      <w:r w:rsidRPr="00A30813">
        <w:rPr>
          <w:rFonts w:asciiTheme="minorHAnsi" w:hAnsiTheme="minorHAnsi"/>
        </w:rPr>
        <w:tab/>
      </w:r>
      <w:r w:rsidRPr="00A30813">
        <w:rPr>
          <w:rFonts w:asciiTheme="minorHAnsi" w:hAnsiTheme="minorHAnsi"/>
        </w:rPr>
        <w:tab/>
      </w:r>
      <w:r w:rsidRPr="00A30813">
        <w:rPr>
          <w:rFonts w:asciiTheme="minorHAnsi" w:hAnsiTheme="minorHAnsi"/>
        </w:rPr>
        <w:tab/>
      </w:r>
      <w:r w:rsidRPr="00A30813">
        <w:rPr>
          <w:rFonts w:asciiTheme="minorHAnsi" w:hAnsiTheme="minorHAnsi"/>
        </w:rPr>
        <w:tab/>
      </w:r>
      <w:r w:rsidRPr="00A30813">
        <w:rPr>
          <w:rFonts w:asciiTheme="minorHAnsi" w:hAnsiTheme="minorHAnsi"/>
        </w:rPr>
        <w:tab/>
        <w:t xml:space="preserve"> </w:t>
      </w:r>
    </w:p>
    <w:p w14:paraId="12D9AA34" w14:textId="77777777" w:rsidR="00247E34" w:rsidRDefault="00247E34" w:rsidP="006F2064">
      <w:pPr>
        <w:spacing w:line="480" w:lineRule="auto"/>
        <w:rPr>
          <w:rFonts w:asciiTheme="minorHAnsi" w:hAnsiTheme="minorHAnsi"/>
          <w:sz w:val="28"/>
          <w:szCs w:val="28"/>
        </w:rPr>
      </w:pPr>
    </w:p>
    <w:p w14:paraId="436349E2" w14:textId="77777777" w:rsidR="00020C9A" w:rsidRDefault="00020C9A" w:rsidP="006F2064">
      <w:pPr>
        <w:spacing w:line="480" w:lineRule="auto"/>
        <w:rPr>
          <w:rFonts w:asciiTheme="minorHAnsi" w:hAnsiTheme="minorHAnsi"/>
          <w:sz w:val="28"/>
          <w:szCs w:val="28"/>
        </w:rPr>
      </w:pPr>
    </w:p>
    <w:p w14:paraId="53163765" w14:textId="77777777" w:rsidR="00020C9A" w:rsidRDefault="00020C9A" w:rsidP="006F2064">
      <w:pPr>
        <w:spacing w:line="480" w:lineRule="auto"/>
        <w:rPr>
          <w:rFonts w:asciiTheme="minorHAnsi" w:hAnsiTheme="minorHAnsi"/>
          <w:sz w:val="28"/>
          <w:szCs w:val="28"/>
        </w:rPr>
      </w:pPr>
    </w:p>
    <w:p w14:paraId="165804CC" w14:textId="77777777" w:rsidR="00020C9A" w:rsidRPr="00A30813" w:rsidRDefault="00020C9A" w:rsidP="006F2064">
      <w:pPr>
        <w:spacing w:line="480" w:lineRule="auto"/>
        <w:rPr>
          <w:rFonts w:asciiTheme="minorHAnsi" w:hAnsiTheme="minorHAnsi"/>
          <w:sz w:val="28"/>
          <w:szCs w:val="28"/>
        </w:rPr>
      </w:pPr>
    </w:p>
    <w:p w14:paraId="49BCB730" w14:textId="77777777" w:rsidR="00B43E06" w:rsidRPr="00A30813" w:rsidRDefault="00B43E06" w:rsidP="006F2064">
      <w:pPr>
        <w:spacing w:after="200" w:line="480" w:lineRule="auto"/>
        <w:rPr>
          <w:rFonts w:asciiTheme="minorHAnsi" w:hAnsiTheme="minorHAnsi"/>
          <w:b/>
          <w:bCs/>
          <w:sz w:val="52"/>
          <w:szCs w:val="52"/>
        </w:rPr>
      </w:pPr>
      <w:r w:rsidRPr="00A30813">
        <w:rPr>
          <w:rFonts w:asciiTheme="minorHAnsi" w:hAnsiTheme="minorHAnsi"/>
          <w:b/>
          <w:bCs/>
          <w:sz w:val="52"/>
          <w:szCs w:val="52"/>
        </w:rPr>
        <w:t>Índice</w:t>
      </w:r>
    </w:p>
    <w:p w14:paraId="67CC854D" w14:textId="77777777" w:rsidR="006A19E0" w:rsidRPr="00A30813" w:rsidRDefault="00FB318B" w:rsidP="006F2064">
      <w:pPr>
        <w:pStyle w:val="ndice1"/>
        <w:tabs>
          <w:tab w:val="right" w:leader="dot" w:pos="8828"/>
        </w:tabs>
        <w:spacing w:line="480" w:lineRule="auto"/>
        <w:rPr>
          <w:rFonts w:asciiTheme="minorHAnsi" w:hAnsiTheme="minorHAnsi"/>
          <w:noProof/>
          <w:sz w:val="28"/>
          <w:szCs w:val="28"/>
        </w:rPr>
      </w:pPr>
      <w:r w:rsidRPr="00A30813">
        <w:rPr>
          <w:rFonts w:asciiTheme="minorHAnsi" w:hAnsiTheme="minorHAnsi"/>
          <w:sz w:val="28"/>
          <w:szCs w:val="28"/>
        </w:rPr>
        <w:fldChar w:fldCharType="begin"/>
      </w:r>
      <w:r w:rsidR="006A19E0" w:rsidRPr="00A30813">
        <w:rPr>
          <w:rFonts w:asciiTheme="minorHAnsi" w:hAnsiTheme="minorHAnsi"/>
          <w:sz w:val="28"/>
          <w:szCs w:val="28"/>
        </w:rPr>
        <w:instrText xml:space="preserve"> TOC \o "1-3" \h \z \u </w:instrText>
      </w:r>
      <w:r w:rsidRPr="00A30813">
        <w:rPr>
          <w:rFonts w:asciiTheme="minorHAnsi" w:hAnsiTheme="minorHAnsi"/>
          <w:sz w:val="28"/>
          <w:szCs w:val="28"/>
        </w:rPr>
        <w:fldChar w:fldCharType="separate"/>
      </w:r>
      <w:hyperlink w:anchor="_Toc328519159" w:history="1">
        <w:r w:rsidR="006A19E0" w:rsidRPr="00A30813">
          <w:rPr>
            <w:rStyle w:val="Hiperligao"/>
            <w:rFonts w:asciiTheme="minorHAnsi" w:hAnsiTheme="minorHAnsi"/>
            <w:noProof/>
            <w:sz w:val="28"/>
            <w:szCs w:val="28"/>
          </w:rPr>
          <w:t>Resumo</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3</w:t>
        </w:r>
      </w:hyperlink>
    </w:p>
    <w:p w14:paraId="2C22C526"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0" w:history="1">
        <w:r w:rsidR="006A19E0" w:rsidRPr="00A30813">
          <w:rPr>
            <w:rStyle w:val="Hiperligao"/>
            <w:rFonts w:asciiTheme="minorHAnsi" w:hAnsiTheme="minorHAnsi"/>
            <w:noProof/>
            <w:sz w:val="28"/>
            <w:szCs w:val="28"/>
          </w:rPr>
          <w:t>Introdução</w:t>
        </w:r>
        <w:r w:rsidR="006A19E0" w:rsidRPr="00A30813">
          <w:rPr>
            <w:rFonts w:asciiTheme="minorHAnsi" w:hAnsiTheme="minorHAnsi"/>
            <w:noProof/>
            <w:webHidden/>
            <w:sz w:val="28"/>
            <w:szCs w:val="28"/>
          </w:rPr>
          <w:tab/>
        </w:r>
        <w:r w:rsidR="00020C9A">
          <w:rPr>
            <w:rFonts w:asciiTheme="minorHAnsi" w:hAnsiTheme="minorHAnsi"/>
            <w:noProof/>
            <w:webHidden/>
            <w:sz w:val="28"/>
            <w:szCs w:val="28"/>
          </w:rPr>
          <w:t>3</w:t>
        </w:r>
      </w:hyperlink>
    </w:p>
    <w:p w14:paraId="4CF2050A"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1" w:history="1">
        <w:r w:rsidR="006A19E0" w:rsidRPr="00A30813">
          <w:rPr>
            <w:rStyle w:val="Hiperligao"/>
            <w:rFonts w:asciiTheme="minorHAnsi" w:hAnsiTheme="minorHAnsi"/>
            <w:noProof/>
            <w:sz w:val="28"/>
            <w:szCs w:val="28"/>
          </w:rPr>
          <w:t>Ficha de Caracterização da Ação de Formação</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5</w:t>
        </w:r>
      </w:hyperlink>
    </w:p>
    <w:p w14:paraId="7BB84059"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2" w:history="1">
        <w:r w:rsidR="006A19E0" w:rsidRPr="00A30813">
          <w:rPr>
            <w:rStyle w:val="Hiperligao"/>
            <w:rFonts w:asciiTheme="minorHAnsi" w:hAnsiTheme="minorHAnsi"/>
            <w:noProof/>
            <w:sz w:val="28"/>
            <w:szCs w:val="28"/>
          </w:rPr>
          <w:t>Calendário e carga horária</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7</w:t>
        </w:r>
      </w:hyperlink>
    </w:p>
    <w:p w14:paraId="66898FDD"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3" w:history="1">
        <w:r w:rsidR="006A19E0" w:rsidRPr="00A30813">
          <w:rPr>
            <w:rStyle w:val="Hiperligao"/>
            <w:rFonts w:asciiTheme="minorHAnsi" w:hAnsiTheme="minorHAnsi"/>
            <w:noProof/>
            <w:sz w:val="28"/>
            <w:szCs w:val="28"/>
          </w:rPr>
          <w:t>Destinatários</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7</w:t>
        </w:r>
      </w:hyperlink>
    </w:p>
    <w:p w14:paraId="4661031A"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4" w:history="1">
        <w:r w:rsidR="006A19E0" w:rsidRPr="00A30813">
          <w:rPr>
            <w:rStyle w:val="Hiperligao"/>
            <w:rFonts w:asciiTheme="minorHAnsi" w:hAnsiTheme="minorHAnsi"/>
            <w:noProof/>
            <w:sz w:val="28"/>
            <w:szCs w:val="28"/>
          </w:rPr>
          <w:t>Número de formandos</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7</w:t>
        </w:r>
      </w:hyperlink>
    </w:p>
    <w:p w14:paraId="12C0D2EA"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5" w:history="1">
        <w:r w:rsidR="006A19E0" w:rsidRPr="00A30813">
          <w:rPr>
            <w:rStyle w:val="Hiperligao"/>
            <w:rFonts w:asciiTheme="minorHAnsi" w:hAnsiTheme="minorHAnsi"/>
            <w:noProof/>
            <w:sz w:val="28"/>
            <w:szCs w:val="28"/>
          </w:rPr>
          <w:t>Local da formação</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7</w:t>
        </w:r>
      </w:hyperlink>
    </w:p>
    <w:p w14:paraId="0A682604"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6" w:history="1">
        <w:r w:rsidR="006A19E0" w:rsidRPr="00A30813">
          <w:rPr>
            <w:rStyle w:val="Hiperligao"/>
            <w:rFonts w:asciiTheme="minorHAnsi" w:hAnsiTheme="minorHAnsi"/>
            <w:noProof/>
            <w:sz w:val="28"/>
            <w:szCs w:val="28"/>
          </w:rPr>
          <w:t>Equipa formativa</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7</w:t>
        </w:r>
      </w:hyperlink>
    </w:p>
    <w:p w14:paraId="5887141C"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7" w:history="1">
        <w:r w:rsidR="006A19E0" w:rsidRPr="00A30813">
          <w:rPr>
            <w:rStyle w:val="Hiperligao"/>
            <w:rFonts w:asciiTheme="minorHAnsi" w:hAnsiTheme="minorHAnsi"/>
            <w:noProof/>
            <w:sz w:val="28"/>
            <w:szCs w:val="28"/>
          </w:rPr>
          <w:t>Formador</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7</w:t>
        </w:r>
      </w:hyperlink>
    </w:p>
    <w:p w14:paraId="511B59E7"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8" w:history="1">
        <w:r w:rsidR="006A19E0" w:rsidRPr="00A30813">
          <w:rPr>
            <w:rStyle w:val="Hiperligao"/>
            <w:rFonts w:asciiTheme="minorHAnsi" w:hAnsiTheme="minorHAnsi"/>
            <w:noProof/>
            <w:sz w:val="28"/>
            <w:szCs w:val="28"/>
          </w:rPr>
          <w:t>Metodologia de Ensino</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8</w:t>
        </w:r>
      </w:hyperlink>
    </w:p>
    <w:p w14:paraId="2154C3B1"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69" w:history="1">
        <w:r w:rsidR="006A19E0" w:rsidRPr="00A30813">
          <w:rPr>
            <w:rStyle w:val="Hiperligao"/>
            <w:rFonts w:asciiTheme="minorHAnsi" w:hAnsiTheme="minorHAnsi"/>
            <w:noProof/>
            <w:sz w:val="28"/>
            <w:szCs w:val="28"/>
          </w:rPr>
          <w:t>Plano Curricular</w:t>
        </w:r>
        <w:r w:rsidR="006A19E0" w:rsidRPr="00A30813">
          <w:rPr>
            <w:rFonts w:asciiTheme="minorHAnsi" w:hAnsiTheme="minorHAnsi"/>
            <w:noProof/>
            <w:webHidden/>
            <w:sz w:val="28"/>
            <w:szCs w:val="28"/>
          </w:rPr>
          <w:tab/>
        </w:r>
        <w:r w:rsidR="00577813" w:rsidRPr="00A30813">
          <w:rPr>
            <w:rFonts w:asciiTheme="minorHAnsi" w:hAnsiTheme="minorHAnsi"/>
            <w:noProof/>
            <w:webHidden/>
            <w:sz w:val="28"/>
            <w:szCs w:val="28"/>
          </w:rPr>
          <w:t>9</w:t>
        </w:r>
      </w:hyperlink>
    </w:p>
    <w:p w14:paraId="4BE42FCC"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70" w:history="1">
        <w:r w:rsidR="006A19E0" w:rsidRPr="00A30813">
          <w:rPr>
            <w:rStyle w:val="Hiperligao"/>
            <w:rFonts w:asciiTheme="minorHAnsi" w:hAnsiTheme="minorHAnsi"/>
            <w:noProof/>
            <w:sz w:val="28"/>
            <w:szCs w:val="28"/>
          </w:rPr>
          <w:t>Conteúdos Programáticos Suplementares</w:t>
        </w:r>
        <w:r w:rsidR="006A19E0" w:rsidRPr="00A30813">
          <w:rPr>
            <w:rFonts w:asciiTheme="minorHAnsi" w:hAnsiTheme="minorHAnsi"/>
            <w:noProof/>
            <w:webHidden/>
            <w:sz w:val="28"/>
            <w:szCs w:val="28"/>
          </w:rPr>
          <w:tab/>
        </w:r>
      </w:hyperlink>
      <w:r w:rsidR="00CF6DEB">
        <w:rPr>
          <w:rFonts w:asciiTheme="minorHAnsi" w:hAnsiTheme="minorHAnsi"/>
          <w:noProof/>
          <w:webHidden/>
          <w:sz w:val="28"/>
          <w:szCs w:val="28"/>
        </w:rPr>
        <w:t>14</w:t>
      </w:r>
    </w:p>
    <w:p w14:paraId="0C0A7E6D" w14:textId="77777777" w:rsidR="006A19E0" w:rsidRPr="00A30813" w:rsidRDefault="00881AA3" w:rsidP="006F2064">
      <w:pPr>
        <w:pStyle w:val="ndice1"/>
        <w:tabs>
          <w:tab w:val="right" w:leader="dot" w:pos="8828"/>
        </w:tabs>
        <w:spacing w:line="480" w:lineRule="auto"/>
        <w:rPr>
          <w:rFonts w:asciiTheme="minorHAnsi" w:hAnsiTheme="minorHAnsi"/>
          <w:noProof/>
          <w:sz w:val="28"/>
          <w:szCs w:val="28"/>
        </w:rPr>
      </w:pPr>
      <w:hyperlink w:anchor="_Toc328519171" w:history="1">
        <w:r w:rsidR="006A19E0" w:rsidRPr="00A30813">
          <w:rPr>
            <w:rStyle w:val="Hiperligao"/>
            <w:rFonts w:asciiTheme="minorHAnsi" w:hAnsiTheme="minorHAnsi"/>
            <w:noProof/>
            <w:sz w:val="28"/>
            <w:szCs w:val="28"/>
          </w:rPr>
          <w:t>Bibliografia</w:t>
        </w:r>
        <w:r w:rsidR="006A19E0" w:rsidRPr="00A30813">
          <w:rPr>
            <w:rFonts w:asciiTheme="minorHAnsi" w:hAnsiTheme="minorHAnsi"/>
            <w:noProof/>
            <w:webHidden/>
            <w:sz w:val="28"/>
            <w:szCs w:val="28"/>
          </w:rPr>
          <w:tab/>
        </w:r>
        <w:r w:rsidR="00FB318B" w:rsidRPr="00A30813">
          <w:rPr>
            <w:rFonts w:asciiTheme="minorHAnsi" w:hAnsiTheme="minorHAnsi"/>
            <w:noProof/>
            <w:webHidden/>
            <w:sz w:val="28"/>
            <w:szCs w:val="28"/>
          </w:rPr>
          <w:fldChar w:fldCharType="begin"/>
        </w:r>
        <w:r w:rsidR="006A19E0" w:rsidRPr="00A30813">
          <w:rPr>
            <w:rFonts w:asciiTheme="minorHAnsi" w:hAnsiTheme="minorHAnsi"/>
            <w:noProof/>
            <w:webHidden/>
            <w:sz w:val="28"/>
            <w:szCs w:val="28"/>
          </w:rPr>
          <w:instrText xml:space="preserve"> PAGEREF _Toc328519171 \h </w:instrText>
        </w:r>
        <w:r w:rsidR="00FB318B" w:rsidRPr="00A30813">
          <w:rPr>
            <w:rFonts w:asciiTheme="minorHAnsi" w:hAnsiTheme="minorHAnsi"/>
            <w:noProof/>
            <w:webHidden/>
            <w:sz w:val="28"/>
            <w:szCs w:val="28"/>
          </w:rPr>
        </w:r>
        <w:r w:rsidR="00FB318B" w:rsidRPr="00A30813">
          <w:rPr>
            <w:rFonts w:asciiTheme="minorHAnsi" w:hAnsiTheme="minorHAnsi"/>
            <w:noProof/>
            <w:webHidden/>
            <w:sz w:val="28"/>
            <w:szCs w:val="28"/>
          </w:rPr>
          <w:fldChar w:fldCharType="separate"/>
        </w:r>
        <w:r w:rsidR="00FF3E32">
          <w:rPr>
            <w:rFonts w:asciiTheme="minorHAnsi" w:hAnsiTheme="minorHAnsi"/>
            <w:noProof/>
            <w:webHidden/>
            <w:sz w:val="28"/>
            <w:szCs w:val="28"/>
          </w:rPr>
          <w:t>16</w:t>
        </w:r>
        <w:r w:rsidR="00FB318B" w:rsidRPr="00A30813">
          <w:rPr>
            <w:rFonts w:asciiTheme="minorHAnsi" w:hAnsiTheme="minorHAnsi"/>
            <w:noProof/>
            <w:webHidden/>
            <w:sz w:val="28"/>
            <w:szCs w:val="28"/>
          </w:rPr>
          <w:fldChar w:fldCharType="end"/>
        </w:r>
      </w:hyperlink>
    </w:p>
    <w:p w14:paraId="09A0E2DC" w14:textId="77777777" w:rsidR="00C03754" w:rsidRPr="00A30813" w:rsidRDefault="00FB318B" w:rsidP="006F2064">
      <w:pPr>
        <w:spacing w:before="120" w:after="120" w:line="480" w:lineRule="auto"/>
        <w:rPr>
          <w:rFonts w:asciiTheme="minorHAnsi" w:hAnsiTheme="minorHAnsi"/>
          <w:sz w:val="28"/>
          <w:szCs w:val="28"/>
        </w:rPr>
      </w:pPr>
      <w:r w:rsidRPr="00A30813">
        <w:rPr>
          <w:rFonts w:asciiTheme="minorHAnsi" w:hAnsiTheme="minorHAnsi"/>
          <w:sz w:val="28"/>
          <w:szCs w:val="28"/>
        </w:rPr>
        <w:fldChar w:fldCharType="end"/>
      </w:r>
    </w:p>
    <w:p w14:paraId="7C2BBB6E" w14:textId="77777777" w:rsidR="00A41D99" w:rsidRDefault="00A41D99" w:rsidP="002B33A7">
      <w:pPr>
        <w:spacing w:before="120" w:after="120" w:line="360" w:lineRule="auto"/>
        <w:rPr>
          <w:rFonts w:asciiTheme="minorHAnsi" w:hAnsiTheme="minorHAnsi"/>
          <w:sz w:val="28"/>
          <w:szCs w:val="28"/>
        </w:rPr>
      </w:pPr>
      <w:bookmarkStart w:id="0" w:name="_Toc328519159"/>
    </w:p>
    <w:p w14:paraId="34C25CEE" w14:textId="77777777" w:rsidR="00020C9A" w:rsidRPr="00491F1A" w:rsidRDefault="00020C9A" w:rsidP="002B33A7">
      <w:pPr>
        <w:spacing w:before="120" w:after="120" w:line="360" w:lineRule="auto"/>
        <w:rPr>
          <w:rFonts w:asciiTheme="minorHAnsi" w:hAnsiTheme="minorHAnsi" w:cs="Arial"/>
          <w:b/>
          <w:sz w:val="12"/>
          <w:szCs w:val="12"/>
        </w:rPr>
      </w:pPr>
    </w:p>
    <w:p w14:paraId="1F73D494" w14:textId="77777777" w:rsidR="00167A8E" w:rsidRPr="00A30813" w:rsidRDefault="00B43E06" w:rsidP="002B33A7">
      <w:pPr>
        <w:spacing w:before="120" w:after="120" w:line="360" w:lineRule="auto"/>
        <w:rPr>
          <w:rFonts w:asciiTheme="minorHAnsi" w:hAnsiTheme="minorHAnsi" w:cs="Arial"/>
          <w:b/>
          <w:sz w:val="32"/>
          <w:szCs w:val="32"/>
        </w:rPr>
      </w:pPr>
      <w:r w:rsidRPr="00A30813">
        <w:rPr>
          <w:rFonts w:asciiTheme="minorHAnsi" w:hAnsiTheme="minorHAnsi" w:cs="Arial"/>
          <w:b/>
          <w:sz w:val="32"/>
          <w:szCs w:val="32"/>
        </w:rPr>
        <w:t>Resumo</w:t>
      </w:r>
      <w:bookmarkEnd w:id="0"/>
    </w:p>
    <w:p w14:paraId="39AEFB7F" w14:textId="77777777" w:rsidR="004F5B58" w:rsidRPr="00A30813" w:rsidRDefault="00167A8E" w:rsidP="000B2AFF">
      <w:pPr>
        <w:spacing w:line="360" w:lineRule="auto"/>
        <w:jc w:val="both"/>
        <w:rPr>
          <w:rFonts w:asciiTheme="minorHAnsi" w:hAnsiTheme="minorHAnsi"/>
        </w:rPr>
      </w:pPr>
      <w:r w:rsidRPr="00A30813">
        <w:rPr>
          <w:rFonts w:asciiTheme="minorHAnsi" w:hAnsiTheme="minorHAnsi"/>
          <w:bCs/>
        </w:rPr>
        <w:t xml:space="preserve">Estudos relacionados com a educação escolar </w:t>
      </w:r>
      <w:r w:rsidRPr="00A30813">
        <w:rPr>
          <w:rFonts w:asciiTheme="minorHAnsi" w:hAnsiTheme="minorHAnsi"/>
        </w:rPr>
        <w:t>têm demonstrado que o xadrez</w:t>
      </w:r>
      <w:r w:rsidR="004F5B58" w:rsidRPr="00A30813">
        <w:rPr>
          <w:rFonts w:asciiTheme="minorHAnsi" w:hAnsiTheme="minorHAnsi"/>
        </w:rPr>
        <w:t xml:space="preserve"> é útil ao desenvolvimento</w:t>
      </w:r>
      <w:r w:rsidRPr="00A30813">
        <w:rPr>
          <w:rFonts w:asciiTheme="minorHAnsi" w:hAnsiTheme="minorHAnsi"/>
        </w:rPr>
        <w:t xml:space="preserve"> </w:t>
      </w:r>
      <w:r w:rsidR="004F5B58" w:rsidRPr="00A30813">
        <w:rPr>
          <w:rFonts w:asciiTheme="minorHAnsi" w:hAnsiTheme="minorHAnsi"/>
        </w:rPr>
        <w:t xml:space="preserve">intelectual </w:t>
      </w:r>
      <w:r w:rsidRPr="00A30813">
        <w:rPr>
          <w:rFonts w:asciiTheme="minorHAnsi" w:hAnsiTheme="minorHAnsi"/>
        </w:rPr>
        <w:t>das</w:t>
      </w:r>
      <w:r w:rsidR="004F5B58" w:rsidRPr="00A30813">
        <w:rPr>
          <w:rFonts w:asciiTheme="minorHAnsi" w:hAnsiTheme="minorHAnsi"/>
        </w:rPr>
        <w:t xml:space="preserve"> crianças e jovens, aumentando as capacidades cognitivas e</w:t>
      </w:r>
      <w:r w:rsidR="002B33A7" w:rsidRPr="00A30813">
        <w:rPr>
          <w:rFonts w:asciiTheme="minorHAnsi" w:hAnsiTheme="minorHAnsi"/>
        </w:rPr>
        <w:t xml:space="preserve"> </w:t>
      </w:r>
      <w:r w:rsidR="005E699C" w:rsidRPr="00A30813">
        <w:rPr>
          <w:rFonts w:asciiTheme="minorHAnsi" w:hAnsiTheme="minorHAnsi"/>
        </w:rPr>
        <w:t xml:space="preserve">melhorando </w:t>
      </w:r>
      <w:r w:rsidR="004F5B58" w:rsidRPr="00A30813">
        <w:rPr>
          <w:rFonts w:asciiTheme="minorHAnsi" w:hAnsiTheme="minorHAnsi"/>
        </w:rPr>
        <w:t>o rendimento escolar em geral.</w:t>
      </w:r>
    </w:p>
    <w:p w14:paraId="08F306CA" w14:textId="77777777" w:rsidR="004F5B58" w:rsidRPr="00A30813" w:rsidRDefault="004F5B58" w:rsidP="000B2AFF">
      <w:pPr>
        <w:spacing w:line="360" w:lineRule="auto"/>
        <w:jc w:val="both"/>
        <w:rPr>
          <w:rFonts w:asciiTheme="minorHAnsi" w:hAnsiTheme="minorHAnsi"/>
          <w:sz w:val="12"/>
          <w:szCs w:val="12"/>
        </w:rPr>
      </w:pPr>
    </w:p>
    <w:p w14:paraId="6E582A14" w14:textId="77777777" w:rsidR="005E699C" w:rsidRPr="00A30813" w:rsidRDefault="005E699C" w:rsidP="000B2AFF">
      <w:pPr>
        <w:spacing w:line="360" w:lineRule="auto"/>
        <w:jc w:val="both"/>
        <w:rPr>
          <w:rFonts w:asciiTheme="minorHAnsi" w:hAnsiTheme="minorHAnsi"/>
        </w:rPr>
      </w:pPr>
      <w:r w:rsidRPr="00A30813">
        <w:rPr>
          <w:rFonts w:asciiTheme="minorHAnsi" w:hAnsiTheme="minorHAnsi"/>
        </w:rPr>
        <w:t>A aprendizagem de xadrez em contexto escolar já é uma realidade em alguns estabelecimentos</w:t>
      </w:r>
      <w:r w:rsidR="006F2064" w:rsidRPr="00A30813">
        <w:rPr>
          <w:rFonts w:asciiTheme="minorHAnsi" w:hAnsiTheme="minorHAnsi"/>
        </w:rPr>
        <w:t xml:space="preserve"> de ensino</w:t>
      </w:r>
      <w:r w:rsidRPr="00A30813">
        <w:rPr>
          <w:rFonts w:asciiTheme="minorHAnsi" w:hAnsiTheme="minorHAnsi"/>
        </w:rPr>
        <w:t xml:space="preserve">, tendo-se verificado nestes resultados muito positivos ao nível do rendimento escolar. Considerando estes </w:t>
      </w:r>
      <w:r w:rsidR="00C30A65" w:rsidRPr="00A30813">
        <w:rPr>
          <w:rFonts w:asciiTheme="minorHAnsi" w:hAnsiTheme="minorHAnsi"/>
        </w:rPr>
        <w:t>aspetos</w:t>
      </w:r>
      <w:r w:rsidRPr="00A30813">
        <w:rPr>
          <w:rFonts w:asciiTheme="minorHAnsi" w:hAnsiTheme="minorHAnsi"/>
        </w:rPr>
        <w:t xml:space="preserve"> o presente documento elabora uma proposta para o ensino do xadrez nas escolas do distrito de Santarém.</w:t>
      </w:r>
    </w:p>
    <w:p w14:paraId="47533208" w14:textId="77777777" w:rsidR="005E699C" w:rsidRPr="00A30813" w:rsidRDefault="005E699C" w:rsidP="000B2AFF">
      <w:pPr>
        <w:spacing w:line="360" w:lineRule="auto"/>
        <w:jc w:val="both"/>
        <w:rPr>
          <w:rFonts w:asciiTheme="minorHAnsi" w:hAnsiTheme="minorHAnsi"/>
          <w:sz w:val="12"/>
          <w:szCs w:val="12"/>
        </w:rPr>
      </w:pPr>
    </w:p>
    <w:p w14:paraId="5DB344FB" w14:textId="77777777" w:rsidR="005E699C" w:rsidRPr="00491F1A" w:rsidRDefault="005E699C" w:rsidP="005E699C">
      <w:pPr>
        <w:spacing w:line="360" w:lineRule="auto"/>
        <w:rPr>
          <w:rFonts w:asciiTheme="minorHAnsi" w:hAnsiTheme="minorHAnsi"/>
          <w:sz w:val="12"/>
          <w:szCs w:val="12"/>
        </w:rPr>
      </w:pPr>
    </w:p>
    <w:p w14:paraId="416A367D" w14:textId="77777777" w:rsidR="00B43E06" w:rsidRPr="00A30813" w:rsidRDefault="00B43E06" w:rsidP="00C73474">
      <w:pPr>
        <w:pStyle w:val="Ttulo1"/>
        <w:rPr>
          <w:rFonts w:asciiTheme="minorHAnsi" w:hAnsiTheme="minorHAnsi"/>
        </w:rPr>
      </w:pPr>
      <w:bookmarkStart w:id="1" w:name="_Toc328519160"/>
      <w:r w:rsidRPr="00A30813">
        <w:rPr>
          <w:rFonts w:asciiTheme="minorHAnsi" w:hAnsiTheme="minorHAnsi"/>
        </w:rPr>
        <w:t>Introdução</w:t>
      </w:r>
      <w:bookmarkEnd w:id="1"/>
      <w:r w:rsidRPr="00A30813">
        <w:rPr>
          <w:rFonts w:asciiTheme="minorHAnsi" w:hAnsiTheme="minorHAnsi"/>
        </w:rPr>
        <w:t xml:space="preserve"> </w:t>
      </w:r>
    </w:p>
    <w:p w14:paraId="22B92311" w14:textId="77777777" w:rsidR="00B43E06" w:rsidRPr="00A30813" w:rsidRDefault="00B43E06" w:rsidP="00AA3BCA">
      <w:pPr>
        <w:spacing w:line="360" w:lineRule="auto"/>
        <w:rPr>
          <w:rFonts w:asciiTheme="minorHAnsi" w:hAnsiTheme="minorHAnsi"/>
          <w:sz w:val="12"/>
          <w:szCs w:val="12"/>
        </w:rPr>
      </w:pPr>
    </w:p>
    <w:p w14:paraId="33830BDB" w14:textId="77777777" w:rsidR="00B43E06" w:rsidRPr="00A30813" w:rsidRDefault="00B43E06" w:rsidP="003A0CF2">
      <w:pPr>
        <w:spacing w:line="360" w:lineRule="auto"/>
        <w:jc w:val="both"/>
        <w:rPr>
          <w:rFonts w:asciiTheme="minorHAnsi" w:hAnsiTheme="minorHAnsi"/>
        </w:rPr>
      </w:pPr>
      <w:r w:rsidRPr="00A30813">
        <w:rPr>
          <w:rFonts w:asciiTheme="minorHAnsi" w:hAnsiTheme="minorHAnsi"/>
        </w:rPr>
        <w:t>A Unesco, numa série de propostas relativas à educação das crianças e jovens, sugere que se introduzam atividades extracurriculares d</w:t>
      </w:r>
      <w:r w:rsidR="00637518" w:rsidRPr="00A30813">
        <w:rPr>
          <w:rFonts w:asciiTheme="minorHAnsi" w:hAnsiTheme="minorHAnsi"/>
        </w:rPr>
        <w:t xml:space="preserve">e componente artística e lúdica </w:t>
      </w:r>
      <w:r w:rsidRPr="00A30813">
        <w:rPr>
          <w:rFonts w:asciiTheme="minorHAnsi" w:hAnsiTheme="minorHAnsi"/>
        </w:rPr>
        <w:t>como forma de potenciar uma série de fatores de desenvolvimento nos jovens que lhes permitam adquirir competências facilitadoras do sucesso escolar e um desenvolvimento pessoal e interpessoal equilibrado.</w:t>
      </w:r>
    </w:p>
    <w:p w14:paraId="456AB1BE" w14:textId="77777777" w:rsidR="00B43E06" w:rsidRPr="00A30813" w:rsidRDefault="00B43E06" w:rsidP="003A0CF2">
      <w:pPr>
        <w:spacing w:line="360" w:lineRule="auto"/>
        <w:jc w:val="both"/>
        <w:rPr>
          <w:rFonts w:asciiTheme="minorHAnsi" w:hAnsiTheme="minorHAnsi"/>
          <w:sz w:val="12"/>
          <w:szCs w:val="12"/>
        </w:rPr>
      </w:pPr>
    </w:p>
    <w:p w14:paraId="2931900E" w14:textId="77777777" w:rsidR="00B43E06" w:rsidRPr="00A30813" w:rsidRDefault="00B43E06" w:rsidP="003A0CF2">
      <w:pPr>
        <w:spacing w:line="360" w:lineRule="auto"/>
        <w:jc w:val="both"/>
        <w:rPr>
          <w:rFonts w:asciiTheme="minorHAnsi" w:hAnsiTheme="minorHAnsi"/>
        </w:rPr>
      </w:pPr>
      <w:r w:rsidRPr="00A30813">
        <w:rPr>
          <w:rFonts w:asciiTheme="minorHAnsi" w:hAnsiTheme="minorHAnsi"/>
        </w:rPr>
        <w:t>Muitos estudos publicados têm tornado evidente que o xadrez em contexto de aprendizagem escolar é útil ao desenvolvimento integral das crianças e jovens. Permite-lhes desenvolver uma série de variáveis associadas ao aumento das capacidades cognitivas e potenciadoras de um incremento do rendimento escolar. A área da matemática, onde os alunos portugueses apresentam dificuldades sig</w:t>
      </w:r>
      <w:r w:rsidR="00637518" w:rsidRPr="00A30813">
        <w:rPr>
          <w:rFonts w:asciiTheme="minorHAnsi" w:hAnsiTheme="minorHAnsi"/>
        </w:rPr>
        <w:t xml:space="preserve">nificativas, é uma das que mais </w:t>
      </w:r>
      <w:r w:rsidRPr="00A30813">
        <w:rPr>
          <w:rFonts w:asciiTheme="minorHAnsi" w:hAnsiTheme="minorHAnsi"/>
        </w:rPr>
        <w:t>pode beneficiar com a aprendizagem e a prática do xadrez.</w:t>
      </w:r>
    </w:p>
    <w:p w14:paraId="6D702E3E" w14:textId="77777777" w:rsidR="00B43E06" w:rsidRPr="00A30813" w:rsidRDefault="00B43E06" w:rsidP="003A0CF2">
      <w:pPr>
        <w:spacing w:line="360" w:lineRule="auto"/>
        <w:jc w:val="both"/>
        <w:rPr>
          <w:rFonts w:asciiTheme="minorHAnsi" w:hAnsiTheme="minorHAnsi"/>
          <w:sz w:val="12"/>
          <w:szCs w:val="12"/>
        </w:rPr>
      </w:pPr>
    </w:p>
    <w:p w14:paraId="03AAF378" w14:textId="77777777" w:rsidR="00020C9A" w:rsidRDefault="00020C9A" w:rsidP="003A0CF2">
      <w:pPr>
        <w:spacing w:line="360" w:lineRule="auto"/>
        <w:jc w:val="both"/>
        <w:rPr>
          <w:rFonts w:asciiTheme="minorHAnsi" w:hAnsiTheme="minorHAnsi"/>
        </w:rPr>
      </w:pPr>
    </w:p>
    <w:p w14:paraId="504AE848" w14:textId="77777777" w:rsidR="00020C9A" w:rsidRDefault="00020C9A" w:rsidP="003A0CF2">
      <w:pPr>
        <w:spacing w:line="360" w:lineRule="auto"/>
        <w:jc w:val="both"/>
        <w:rPr>
          <w:rFonts w:asciiTheme="minorHAnsi" w:hAnsiTheme="minorHAnsi"/>
        </w:rPr>
      </w:pPr>
    </w:p>
    <w:p w14:paraId="64BDFA01" w14:textId="77777777" w:rsidR="00020C9A" w:rsidRDefault="00020C9A" w:rsidP="003A0CF2">
      <w:pPr>
        <w:spacing w:line="360" w:lineRule="auto"/>
        <w:jc w:val="both"/>
        <w:rPr>
          <w:rFonts w:asciiTheme="minorHAnsi" w:hAnsiTheme="minorHAnsi"/>
        </w:rPr>
      </w:pPr>
    </w:p>
    <w:p w14:paraId="672CEF1F" w14:textId="77777777" w:rsidR="00020C9A" w:rsidRDefault="00020C9A" w:rsidP="003A0CF2">
      <w:pPr>
        <w:spacing w:line="360" w:lineRule="auto"/>
        <w:jc w:val="both"/>
        <w:rPr>
          <w:rFonts w:asciiTheme="minorHAnsi" w:hAnsiTheme="minorHAnsi"/>
        </w:rPr>
      </w:pPr>
    </w:p>
    <w:p w14:paraId="41DE74A5" w14:textId="77777777" w:rsidR="00B43E06" w:rsidRPr="00A30813" w:rsidRDefault="00732074" w:rsidP="003A0CF2">
      <w:pPr>
        <w:spacing w:line="360" w:lineRule="auto"/>
        <w:jc w:val="both"/>
        <w:rPr>
          <w:rFonts w:asciiTheme="minorHAnsi" w:hAnsiTheme="minorHAnsi"/>
        </w:rPr>
      </w:pPr>
      <w:r w:rsidRPr="00A30813">
        <w:rPr>
          <w:rFonts w:asciiTheme="minorHAnsi" w:hAnsiTheme="minorHAnsi"/>
        </w:rPr>
        <w:t>Outro</w:t>
      </w:r>
      <w:r w:rsidR="00B43E06" w:rsidRPr="00A30813">
        <w:rPr>
          <w:rFonts w:asciiTheme="minorHAnsi" w:hAnsiTheme="minorHAnsi"/>
        </w:rPr>
        <w:t xml:space="preserve"> </w:t>
      </w:r>
      <w:r w:rsidRPr="00A30813">
        <w:rPr>
          <w:rFonts w:asciiTheme="minorHAnsi" w:hAnsiTheme="minorHAnsi"/>
        </w:rPr>
        <w:t>aspeto</w:t>
      </w:r>
      <w:r w:rsidR="00B43E06" w:rsidRPr="00A30813">
        <w:rPr>
          <w:rFonts w:asciiTheme="minorHAnsi" w:hAnsiTheme="minorHAnsi"/>
        </w:rPr>
        <w:t xml:space="preserve"> da utilização do</w:t>
      </w:r>
      <w:r w:rsidRPr="00A30813">
        <w:rPr>
          <w:rFonts w:asciiTheme="minorHAnsi" w:hAnsiTheme="minorHAnsi"/>
        </w:rPr>
        <w:t xml:space="preserve"> xadrez em ambiente escolar é </w:t>
      </w:r>
      <w:r w:rsidR="00B43E06" w:rsidRPr="00A30813">
        <w:rPr>
          <w:rFonts w:asciiTheme="minorHAnsi" w:hAnsiTheme="minorHAnsi"/>
        </w:rPr>
        <w:t xml:space="preserve">de atuar como mecanismo de suporte à integração social, dado que permite reforçar a associação mental entre a escola e um espaço de sucesso e de oportunidades para todos. Outros estudos revelam que o xadrez escolar é eficaz na diminuição da agressividade, proporcionando o seu controlo, sublimação e reorientação. </w:t>
      </w:r>
    </w:p>
    <w:p w14:paraId="0E2DA580" w14:textId="77777777" w:rsidR="00B43E06" w:rsidRPr="00A30813" w:rsidRDefault="00B43E06" w:rsidP="003A0CF2">
      <w:pPr>
        <w:spacing w:line="360" w:lineRule="auto"/>
        <w:jc w:val="both"/>
        <w:rPr>
          <w:rFonts w:asciiTheme="minorHAnsi" w:hAnsiTheme="minorHAnsi"/>
          <w:sz w:val="12"/>
          <w:szCs w:val="12"/>
        </w:rPr>
      </w:pPr>
    </w:p>
    <w:p w14:paraId="0832E4E3" w14:textId="77777777" w:rsidR="00B43E06" w:rsidRPr="00A30813" w:rsidRDefault="00B43E06" w:rsidP="003A0CF2">
      <w:pPr>
        <w:spacing w:line="360" w:lineRule="auto"/>
        <w:jc w:val="both"/>
        <w:rPr>
          <w:rFonts w:asciiTheme="minorHAnsi" w:hAnsiTheme="minorHAnsi"/>
        </w:rPr>
      </w:pPr>
      <w:r w:rsidRPr="00A30813">
        <w:rPr>
          <w:rFonts w:asciiTheme="minorHAnsi" w:hAnsiTheme="minorHAnsi"/>
        </w:rPr>
        <w:t xml:space="preserve">Estes </w:t>
      </w:r>
      <w:r w:rsidR="00C30A65" w:rsidRPr="00A30813">
        <w:rPr>
          <w:rFonts w:asciiTheme="minorHAnsi" w:hAnsiTheme="minorHAnsi"/>
        </w:rPr>
        <w:t>fatores</w:t>
      </w:r>
      <w:r w:rsidRPr="00A30813">
        <w:rPr>
          <w:rFonts w:asciiTheme="minorHAnsi" w:hAnsiTheme="minorHAnsi"/>
        </w:rPr>
        <w:t xml:space="preserve"> são de extrema relevância se tivermos em conta o reduzido efeito das atividades escolares convencionais na gestão e controlo dos fenómenos de violência física, verbal e emocional nas escolas. </w:t>
      </w:r>
    </w:p>
    <w:p w14:paraId="23839396" w14:textId="77777777" w:rsidR="00B43E06" w:rsidRPr="00A30813" w:rsidRDefault="00B43E06" w:rsidP="003A0CF2">
      <w:pPr>
        <w:spacing w:line="360" w:lineRule="auto"/>
        <w:jc w:val="both"/>
        <w:rPr>
          <w:rFonts w:asciiTheme="minorHAnsi" w:hAnsiTheme="minorHAnsi"/>
          <w:sz w:val="12"/>
          <w:szCs w:val="12"/>
        </w:rPr>
      </w:pPr>
    </w:p>
    <w:p w14:paraId="09C1A109" w14:textId="77777777" w:rsidR="00BE7E3F" w:rsidRDefault="00B43E06" w:rsidP="00020C9A">
      <w:pPr>
        <w:spacing w:line="360" w:lineRule="auto"/>
        <w:rPr>
          <w:rFonts w:asciiTheme="minorHAnsi" w:hAnsiTheme="minorHAnsi"/>
        </w:rPr>
      </w:pPr>
      <w:r w:rsidRPr="00A30813">
        <w:rPr>
          <w:rFonts w:asciiTheme="minorHAnsi" w:hAnsiTheme="minorHAnsi"/>
        </w:rPr>
        <w:t xml:space="preserve">Por todas as razões apresentadas, o xadrez em ambiente escolar é uma das ferramentas mais promissoras para facilitar o desenvolvimento pleno das crianças e jovens. </w:t>
      </w:r>
    </w:p>
    <w:p w14:paraId="644B8AF1" w14:textId="77777777" w:rsidR="00020C9A" w:rsidRPr="00020C9A" w:rsidRDefault="00020C9A" w:rsidP="00020C9A">
      <w:pPr>
        <w:spacing w:line="360" w:lineRule="auto"/>
        <w:rPr>
          <w:rFonts w:asciiTheme="minorHAnsi" w:hAnsiTheme="minorHAnsi"/>
          <w:sz w:val="12"/>
          <w:szCs w:val="12"/>
        </w:rPr>
      </w:pPr>
    </w:p>
    <w:p w14:paraId="411E33FD" w14:textId="77777777" w:rsidR="00B43E06" w:rsidRDefault="00B43E06" w:rsidP="006F50B6">
      <w:pPr>
        <w:spacing w:line="360" w:lineRule="auto"/>
        <w:jc w:val="both"/>
        <w:rPr>
          <w:rFonts w:asciiTheme="minorHAnsi" w:hAnsiTheme="minorHAnsi"/>
        </w:rPr>
      </w:pPr>
      <w:r w:rsidRPr="00A30813">
        <w:rPr>
          <w:rFonts w:asciiTheme="minorHAnsi" w:hAnsiTheme="minorHAnsi"/>
        </w:rPr>
        <w:t xml:space="preserve">Ao possibilitarem o desenvolvimento das suas potencialidades, os agentes educativos estão a contribuir para que estes se tornem adultos bem-sucedidos do ponto de vista relacional e profissional. </w:t>
      </w:r>
    </w:p>
    <w:p w14:paraId="3EBD5517" w14:textId="77777777" w:rsidR="00C03754" w:rsidRPr="00BA4F3B" w:rsidRDefault="00C03754" w:rsidP="006F50B6">
      <w:pPr>
        <w:spacing w:line="360" w:lineRule="auto"/>
        <w:jc w:val="both"/>
        <w:rPr>
          <w:rFonts w:asciiTheme="minorHAnsi" w:hAnsiTheme="minorHAnsi"/>
          <w:sz w:val="12"/>
          <w:szCs w:val="12"/>
        </w:rPr>
      </w:pPr>
    </w:p>
    <w:p w14:paraId="00762794" w14:textId="77777777" w:rsidR="00B43E06" w:rsidRPr="00A30813" w:rsidRDefault="00B43E06" w:rsidP="006F50B6">
      <w:pPr>
        <w:spacing w:line="360" w:lineRule="auto"/>
        <w:jc w:val="both"/>
        <w:rPr>
          <w:rFonts w:asciiTheme="minorHAnsi" w:hAnsiTheme="minorHAnsi"/>
        </w:rPr>
      </w:pPr>
      <w:r w:rsidRPr="00A30813">
        <w:rPr>
          <w:rFonts w:asciiTheme="minorHAnsi" w:hAnsiTheme="minorHAnsi"/>
        </w:rPr>
        <w:t>A planificação aqui apresentada corresponde à adaptação da proposta genérica do ensino de xadrez em ambiente de escolarid</w:t>
      </w:r>
      <w:r w:rsidR="00020C9A">
        <w:rPr>
          <w:rFonts w:asciiTheme="minorHAnsi" w:hAnsiTheme="minorHAnsi"/>
        </w:rPr>
        <w:t>ade do 1º ciclo do ensino básico e</w:t>
      </w:r>
      <w:r w:rsidR="001365AF" w:rsidRPr="00A30813">
        <w:rPr>
          <w:rFonts w:asciiTheme="minorHAnsi" w:hAnsiTheme="minorHAnsi"/>
        </w:rPr>
        <w:t xml:space="preserve"> Jardins de Infância</w:t>
      </w:r>
      <w:r w:rsidRPr="00A30813">
        <w:rPr>
          <w:rFonts w:asciiTheme="minorHAnsi" w:hAnsiTheme="minorHAnsi"/>
        </w:rPr>
        <w:t>, com vista a adequar a proposta à população escolar servida por este projeto. A extensão da atividade a crianças do 1º ano baseia-se num plano específico que irá resultar na elaboração de uma proposta de m</w:t>
      </w:r>
      <w:r w:rsidR="00020C9A">
        <w:rPr>
          <w:rFonts w:asciiTheme="minorHAnsi" w:hAnsiTheme="minorHAnsi"/>
        </w:rPr>
        <w:t>anual escolar para o ano de 2013/14</w:t>
      </w:r>
      <w:r w:rsidRPr="00A30813">
        <w:rPr>
          <w:rFonts w:asciiTheme="minorHAnsi" w:hAnsiTheme="minorHAnsi"/>
        </w:rPr>
        <w:t xml:space="preserve">. </w:t>
      </w:r>
    </w:p>
    <w:p w14:paraId="4FD91289" w14:textId="77777777" w:rsidR="00B43E06" w:rsidRPr="00A30813" w:rsidRDefault="00B43E06" w:rsidP="00AA3BCA">
      <w:pPr>
        <w:spacing w:line="360" w:lineRule="auto"/>
        <w:rPr>
          <w:rFonts w:asciiTheme="minorHAnsi" w:hAnsiTheme="minorHAnsi"/>
          <w:sz w:val="12"/>
          <w:szCs w:val="12"/>
        </w:rPr>
      </w:pPr>
    </w:p>
    <w:p w14:paraId="55A8ED55" w14:textId="77777777" w:rsidR="00B43E06" w:rsidRDefault="00B43E06" w:rsidP="006F50B6">
      <w:pPr>
        <w:spacing w:line="360" w:lineRule="auto"/>
        <w:jc w:val="both"/>
        <w:rPr>
          <w:rFonts w:asciiTheme="minorHAnsi" w:hAnsiTheme="minorHAnsi"/>
        </w:rPr>
      </w:pPr>
      <w:r w:rsidRPr="00A30813">
        <w:rPr>
          <w:rFonts w:asciiTheme="minorHAnsi" w:hAnsiTheme="minorHAnsi"/>
        </w:rPr>
        <w:t xml:space="preserve">Os diferentes enquadramentos sociais, familiares, económicos e culturais existentes nas escolas, assim como as diferenças nas etapas de crescimento e de desenvolvimento que se verificam ao longo dos quatro anos de escolaridade, levaram-nos a efetuar uma proposta suficientemente aberta que possibilite aos formadores em sala adaptá-lo às suas sessões de formação e fornecer elementos relevantes para a sua adaptação aos diversos estádios de desenvolvimento da criança. </w:t>
      </w:r>
    </w:p>
    <w:p w14:paraId="4CA5B9D5" w14:textId="77777777" w:rsidR="00BA4F3B" w:rsidRPr="00BA4F3B" w:rsidRDefault="00BA4F3B" w:rsidP="006F50B6">
      <w:pPr>
        <w:spacing w:line="360" w:lineRule="auto"/>
        <w:jc w:val="both"/>
        <w:rPr>
          <w:rFonts w:asciiTheme="minorHAnsi" w:hAnsiTheme="minorHAnsi"/>
          <w:sz w:val="12"/>
          <w:szCs w:val="12"/>
        </w:rPr>
      </w:pPr>
    </w:p>
    <w:p w14:paraId="0CD7060F" w14:textId="77777777" w:rsidR="00020C9A" w:rsidRDefault="00020C9A" w:rsidP="00C73474">
      <w:pPr>
        <w:pStyle w:val="Ttulo1"/>
        <w:rPr>
          <w:rFonts w:asciiTheme="minorHAnsi" w:hAnsiTheme="minorHAnsi"/>
        </w:rPr>
      </w:pPr>
      <w:bookmarkStart w:id="2" w:name="_Toc328519161"/>
    </w:p>
    <w:p w14:paraId="30103395" w14:textId="77777777" w:rsidR="00B43E06" w:rsidRPr="00A30813" w:rsidRDefault="00B43E06" w:rsidP="00C73474">
      <w:pPr>
        <w:pStyle w:val="Ttulo1"/>
        <w:rPr>
          <w:rFonts w:asciiTheme="minorHAnsi" w:hAnsiTheme="minorHAnsi"/>
        </w:rPr>
      </w:pPr>
      <w:r w:rsidRPr="00A30813">
        <w:rPr>
          <w:rFonts w:asciiTheme="minorHAnsi" w:hAnsiTheme="minorHAnsi"/>
        </w:rPr>
        <w:t>Ficha de Caracterização da Ação de Formação</w:t>
      </w:r>
      <w:bookmarkEnd w:id="2"/>
      <w:r w:rsidRPr="00A30813">
        <w:rPr>
          <w:rFonts w:asciiTheme="minorHAnsi" w:hAnsiTheme="minorHAnsi"/>
        </w:rPr>
        <w:t xml:space="preserve"> </w:t>
      </w:r>
    </w:p>
    <w:p w14:paraId="7897B590" w14:textId="77777777" w:rsidR="00B43E06" w:rsidRPr="00BA4F3B" w:rsidRDefault="00B43E06" w:rsidP="00AA3BCA">
      <w:pPr>
        <w:spacing w:line="360" w:lineRule="auto"/>
        <w:rPr>
          <w:rFonts w:asciiTheme="minorHAnsi" w:hAnsiTheme="minorHAnsi"/>
          <w:sz w:val="12"/>
          <w:szCs w:val="12"/>
        </w:rPr>
      </w:pPr>
    </w:p>
    <w:p w14:paraId="6F1D5EBA"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Designação: O Xadrez </w:t>
      </w:r>
      <w:r w:rsidR="00020C9A">
        <w:rPr>
          <w:rFonts w:asciiTheme="minorHAnsi" w:hAnsiTheme="minorHAnsi"/>
        </w:rPr>
        <w:t>na escola</w:t>
      </w:r>
      <w:r w:rsidRPr="00A30813">
        <w:rPr>
          <w:rFonts w:asciiTheme="minorHAnsi" w:hAnsiTheme="minorHAnsi"/>
        </w:rPr>
        <w:t xml:space="preserve"> como Atividade de Enriquecimento Curricular.</w:t>
      </w:r>
    </w:p>
    <w:p w14:paraId="54C80ADE" w14:textId="77777777" w:rsidR="00B43E06" w:rsidRPr="00A30813" w:rsidRDefault="00B43E06" w:rsidP="004416CE">
      <w:pPr>
        <w:spacing w:line="360" w:lineRule="auto"/>
        <w:jc w:val="both"/>
        <w:rPr>
          <w:rFonts w:asciiTheme="minorHAnsi" w:hAnsiTheme="minorHAnsi"/>
          <w:sz w:val="12"/>
          <w:szCs w:val="12"/>
        </w:rPr>
      </w:pPr>
    </w:p>
    <w:p w14:paraId="1955C5E3"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Com esta ação pretende-se que os formandos adquiram diversas competências ao nível técnico, cognitivo e comportamental. Os formandos são aqui entendidos como principiantes, ou seja, que não conhecem ou conhecem mal as regras de xadrez. Nesta fase da aprendizagem, pretende-se que os formandos consigam jogar uma partida sem cometer erros (entendidos como lances ilegais).</w:t>
      </w:r>
    </w:p>
    <w:p w14:paraId="0A9543C6" w14:textId="77777777" w:rsidR="00B43E06" w:rsidRPr="00A30813" w:rsidRDefault="00B43E06" w:rsidP="004416CE">
      <w:pPr>
        <w:spacing w:line="360" w:lineRule="auto"/>
        <w:jc w:val="both"/>
        <w:rPr>
          <w:rFonts w:asciiTheme="minorHAnsi" w:hAnsiTheme="minorHAnsi"/>
          <w:sz w:val="12"/>
          <w:szCs w:val="12"/>
        </w:rPr>
      </w:pPr>
    </w:p>
    <w:p w14:paraId="1B55C026" w14:textId="77777777" w:rsidR="00B43E06" w:rsidRDefault="00B43E06" w:rsidP="004416CE">
      <w:pPr>
        <w:spacing w:line="360" w:lineRule="auto"/>
        <w:jc w:val="both"/>
        <w:rPr>
          <w:rFonts w:asciiTheme="minorHAnsi" w:hAnsiTheme="minorHAnsi"/>
        </w:rPr>
      </w:pPr>
      <w:r w:rsidRPr="00A30813">
        <w:rPr>
          <w:rFonts w:asciiTheme="minorHAnsi" w:hAnsiTheme="minorHAnsi"/>
        </w:rPr>
        <w:t>A metodologia aqui desenvolvida não se destina ao aperfeiçoamento do jogo, mas inclui matérias que poderão ser mais desenvolvidas no caso de haver alguns formandos com conhecimentos previamente adquiridos ou com uma progressão mais acelerada, por forma a manter os mesmos interessados e estimulados.</w:t>
      </w:r>
    </w:p>
    <w:p w14:paraId="43B934A4" w14:textId="77777777" w:rsidR="00C03754" w:rsidRPr="00BA4F3B" w:rsidRDefault="00C03754" w:rsidP="004416CE">
      <w:pPr>
        <w:spacing w:line="360" w:lineRule="auto"/>
        <w:jc w:val="both"/>
        <w:rPr>
          <w:rFonts w:asciiTheme="minorHAnsi" w:hAnsiTheme="minorHAnsi"/>
          <w:sz w:val="12"/>
          <w:szCs w:val="12"/>
        </w:rPr>
      </w:pPr>
    </w:p>
    <w:p w14:paraId="3325525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Ao nível técnico da modalidade, pretende-se que os formandos sejam capazes de: </w:t>
      </w:r>
    </w:p>
    <w:p w14:paraId="39D3C5FE" w14:textId="77777777" w:rsidR="00B43E06" w:rsidRPr="00A30813" w:rsidRDefault="00B43E06" w:rsidP="004416CE">
      <w:pPr>
        <w:spacing w:line="360" w:lineRule="auto"/>
        <w:jc w:val="both"/>
        <w:rPr>
          <w:rFonts w:asciiTheme="minorHAnsi" w:hAnsiTheme="minorHAnsi"/>
          <w:sz w:val="12"/>
          <w:szCs w:val="12"/>
        </w:rPr>
      </w:pPr>
    </w:p>
    <w:p w14:paraId="0C5F6F94" w14:textId="77777777" w:rsidR="00B43E06" w:rsidRPr="00A30813" w:rsidRDefault="00B43E06" w:rsidP="004416CE">
      <w:pPr>
        <w:numPr>
          <w:ilvl w:val="0"/>
          <w:numId w:val="1"/>
        </w:numPr>
        <w:spacing w:line="360" w:lineRule="auto"/>
        <w:jc w:val="both"/>
        <w:rPr>
          <w:rFonts w:asciiTheme="minorHAnsi" w:hAnsiTheme="minorHAnsi"/>
        </w:rPr>
      </w:pPr>
      <w:r w:rsidRPr="00A30813">
        <w:rPr>
          <w:rFonts w:asciiTheme="minorHAnsi" w:hAnsiTheme="minorHAnsi"/>
        </w:rPr>
        <w:t>Identificar o xeque-mate como objetivo maior do jogo de xadrez;</w:t>
      </w:r>
    </w:p>
    <w:p w14:paraId="44482D20" w14:textId="77777777" w:rsidR="00B43E06" w:rsidRPr="00A30813" w:rsidRDefault="00B43E06" w:rsidP="004416CE">
      <w:pPr>
        <w:numPr>
          <w:ilvl w:val="0"/>
          <w:numId w:val="1"/>
        </w:numPr>
        <w:spacing w:line="360" w:lineRule="auto"/>
        <w:jc w:val="both"/>
        <w:rPr>
          <w:rFonts w:asciiTheme="minorHAnsi" w:hAnsiTheme="minorHAnsi"/>
        </w:rPr>
      </w:pPr>
      <w:r w:rsidRPr="00A30813">
        <w:rPr>
          <w:rFonts w:asciiTheme="minorHAnsi" w:hAnsiTheme="minorHAnsi"/>
        </w:rPr>
        <w:t>Demonstrar conhecer as regras do jogo de xadrez e de efetuar uma partida;</w:t>
      </w:r>
    </w:p>
    <w:p w14:paraId="1FF7EC7C" w14:textId="77777777" w:rsidR="00B43E06" w:rsidRPr="00A30813" w:rsidRDefault="00B43E06" w:rsidP="004416CE">
      <w:pPr>
        <w:numPr>
          <w:ilvl w:val="0"/>
          <w:numId w:val="1"/>
        </w:numPr>
        <w:spacing w:line="360" w:lineRule="auto"/>
        <w:jc w:val="both"/>
        <w:rPr>
          <w:rFonts w:asciiTheme="minorHAnsi" w:hAnsiTheme="minorHAnsi"/>
        </w:rPr>
      </w:pPr>
      <w:r w:rsidRPr="00A30813">
        <w:rPr>
          <w:rFonts w:asciiTheme="minorHAnsi" w:hAnsiTheme="minorHAnsi"/>
        </w:rPr>
        <w:t xml:space="preserve">Reproduzir posições de xadrez, com base em códigos de representação das peças e </w:t>
      </w:r>
    </w:p>
    <w:p w14:paraId="05380BF2" w14:textId="77777777" w:rsidR="00B43E06" w:rsidRPr="00A30813" w:rsidRDefault="00B43E06" w:rsidP="004416CE">
      <w:pPr>
        <w:spacing w:line="360" w:lineRule="auto"/>
        <w:ind w:firstLine="720"/>
        <w:jc w:val="both"/>
        <w:rPr>
          <w:rFonts w:asciiTheme="minorHAnsi" w:hAnsiTheme="minorHAnsi"/>
        </w:rPr>
      </w:pPr>
      <w:r w:rsidRPr="00A30813">
        <w:rPr>
          <w:rFonts w:asciiTheme="minorHAnsi" w:hAnsiTheme="minorHAnsi"/>
        </w:rPr>
        <w:t xml:space="preserve">dos seus movimentos; </w:t>
      </w:r>
    </w:p>
    <w:p w14:paraId="522EED8C" w14:textId="77777777" w:rsidR="00B43E06" w:rsidRPr="00A30813" w:rsidRDefault="00B43E06" w:rsidP="004416CE">
      <w:pPr>
        <w:numPr>
          <w:ilvl w:val="0"/>
          <w:numId w:val="2"/>
        </w:numPr>
        <w:spacing w:line="360" w:lineRule="auto"/>
        <w:jc w:val="both"/>
        <w:rPr>
          <w:rFonts w:asciiTheme="minorHAnsi" w:hAnsiTheme="minorHAnsi"/>
        </w:rPr>
      </w:pPr>
      <w:r w:rsidRPr="00A30813">
        <w:rPr>
          <w:rFonts w:asciiTheme="minorHAnsi" w:hAnsiTheme="minorHAnsi"/>
        </w:rPr>
        <w:t xml:space="preserve">Reproduzir as metodologias dos mates básicos; </w:t>
      </w:r>
    </w:p>
    <w:p w14:paraId="6D5BFB42" w14:textId="77777777" w:rsidR="00B43E06" w:rsidRPr="00A30813" w:rsidRDefault="00B43E06" w:rsidP="004416CE">
      <w:pPr>
        <w:numPr>
          <w:ilvl w:val="0"/>
          <w:numId w:val="2"/>
        </w:numPr>
        <w:spacing w:line="360" w:lineRule="auto"/>
        <w:jc w:val="both"/>
        <w:rPr>
          <w:rFonts w:asciiTheme="minorHAnsi" w:hAnsiTheme="minorHAnsi"/>
        </w:rPr>
      </w:pPr>
      <w:r w:rsidRPr="00A30813">
        <w:rPr>
          <w:rFonts w:asciiTheme="minorHAnsi" w:hAnsiTheme="minorHAnsi"/>
        </w:rPr>
        <w:t>Identificar posições temáticas básicas de finais simples e de meio-jogo;</w:t>
      </w:r>
    </w:p>
    <w:p w14:paraId="7CC3064A" w14:textId="77777777" w:rsidR="00B43E06" w:rsidRPr="00A30813" w:rsidRDefault="00B43E06" w:rsidP="004416CE">
      <w:pPr>
        <w:numPr>
          <w:ilvl w:val="0"/>
          <w:numId w:val="2"/>
        </w:numPr>
        <w:spacing w:line="360" w:lineRule="auto"/>
        <w:jc w:val="both"/>
        <w:rPr>
          <w:rFonts w:asciiTheme="minorHAnsi" w:hAnsiTheme="minorHAnsi"/>
        </w:rPr>
      </w:pPr>
      <w:r w:rsidRPr="00A30813">
        <w:rPr>
          <w:rFonts w:asciiTheme="minorHAnsi" w:hAnsiTheme="minorHAnsi"/>
        </w:rPr>
        <w:t xml:space="preserve">Identificar aspetos fundamentais para um adequado desenvolvimento inicial. </w:t>
      </w:r>
    </w:p>
    <w:p w14:paraId="60D533B3" w14:textId="77777777" w:rsidR="00B43E06" w:rsidRPr="00BA4F3B" w:rsidRDefault="00B43E06" w:rsidP="004416CE">
      <w:pPr>
        <w:spacing w:line="360" w:lineRule="auto"/>
        <w:jc w:val="both"/>
        <w:rPr>
          <w:rFonts w:asciiTheme="minorHAnsi" w:hAnsiTheme="minorHAnsi"/>
          <w:sz w:val="12"/>
          <w:szCs w:val="12"/>
        </w:rPr>
      </w:pPr>
    </w:p>
    <w:p w14:paraId="6E2D4CBD" w14:textId="77777777" w:rsidR="00020C9A" w:rsidRDefault="00020C9A" w:rsidP="004416CE">
      <w:pPr>
        <w:spacing w:line="360" w:lineRule="auto"/>
        <w:jc w:val="both"/>
        <w:rPr>
          <w:rFonts w:asciiTheme="minorHAnsi" w:hAnsiTheme="minorHAnsi"/>
        </w:rPr>
      </w:pPr>
    </w:p>
    <w:p w14:paraId="5AE5F262" w14:textId="77777777" w:rsidR="00020C9A" w:rsidRDefault="00020C9A" w:rsidP="004416CE">
      <w:pPr>
        <w:spacing w:line="360" w:lineRule="auto"/>
        <w:jc w:val="both"/>
        <w:rPr>
          <w:rFonts w:asciiTheme="minorHAnsi" w:hAnsiTheme="minorHAnsi"/>
        </w:rPr>
      </w:pPr>
    </w:p>
    <w:p w14:paraId="42908007" w14:textId="77777777" w:rsidR="00020C9A" w:rsidRDefault="00020C9A" w:rsidP="004416CE">
      <w:pPr>
        <w:spacing w:line="360" w:lineRule="auto"/>
        <w:jc w:val="both"/>
        <w:rPr>
          <w:rFonts w:asciiTheme="minorHAnsi" w:hAnsiTheme="minorHAnsi"/>
        </w:rPr>
      </w:pPr>
    </w:p>
    <w:p w14:paraId="3C8C71FF" w14:textId="77777777" w:rsidR="00020C9A" w:rsidRDefault="00020C9A" w:rsidP="004416CE">
      <w:pPr>
        <w:spacing w:line="360" w:lineRule="auto"/>
        <w:jc w:val="both"/>
        <w:rPr>
          <w:rFonts w:asciiTheme="minorHAnsi" w:hAnsiTheme="minorHAnsi"/>
        </w:rPr>
      </w:pPr>
    </w:p>
    <w:p w14:paraId="72FE1B3A" w14:textId="77777777" w:rsidR="00020C9A" w:rsidRDefault="00020C9A" w:rsidP="004416CE">
      <w:pPr>
        <w:spacing w:line="360" w:lineRule="auto"/>
        <w:jc w:val="both"/>
        <w:rPr>
          <w:rFonts w:asciiTheme="minorHAnsi" w:hAnsiTheme="minorHAnsi"/>
        </w:rPr>
      </w:pPr>
    </w:p>
    <w:p w14:paraId="196766E0" w14:textId="77777777" w:rsidR="00020C9A" w:rsidRDefault="00020C9A" w:rsidP="004416CE">
      <w:pPr>
        <w:spacing w:line="360" w:lineRule="auto"/>
        <w:jc w:val="both"/>
        <w:rPr>
          <w:rFonts w:asciiTheme="minorHAnsi" w:hAnsiTheme="minorHAnsi"/>
        </w:rPr>
      </w:pPr>
    </w:p>
    <w:p w14:paraId="2EE25AF2"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Ao nível das capacidades cognitivas, pretende-se que o formando seja capaz de: </w:t>
      </w:r>
    </w:p>
    <w:p w14:paraId="3CC7B8E7" w14:textId="77777777" w:rsidR="00B43E06" w:rsidRPr="00A30813" w:rsidRDefault="00B43E06" w:rsidP="004416CE">
      <w:pPr>
        <w:spacing w:line="360" w:lineRule="auto"/>
        <w:jc w:val="both"/>
        <w:rPr>
          <w:rFonts w:asciiTheme="minorHAnsi" w:hAnsiTheme="minorHAnsi"/>
          <w:sz w:val="12"/>
          <w:szCs w:val="12"/>
        </w:rPr>
      </w:pPr>
    </w:p>
    <w:p w14:paraId="550D383B" w14:textId="77777777" w:rsidR="00B43E06" w:rsidRPr="00A30813" w:rsidRDefault="00B43E06" w:rsidP="004416CE">
      <w:pPr>
        <w:numPr>
          <w:ilvl w:val="0"/>
          <w:numId w:val="3"/>
        </w:numPr>
        <w:spacing w:line="360" w:lineRule="auto"/>
        <w:jc w:val="both"/>
        <w:rPr>
          <w:rFonts w:asciiTheme="minorHAnsi" w:hAnsiTheme="minorHAnsi"/>
        </w:rPr>
      </w:pPr>
      <w:r w:rsidRPr="00A30813">
        <w:rPr>
          <w:rFonts w:asciiTheme="minorHAnsi" w:hAnsiTheme="minorHAnsi"/>
        </w:rPr>
        <w:t xml:space="preserve">Calcular sequências de lances e memorizar posições chave (memória); </w:t>
      </w:r>
    </w:p>
    <w:p w14:paraId="7732FFC1" w14:textId="77777777" w:rsidR="00B43E06" w:rsidRPr="00A30813" w:rsidRDefault="00B43E06" w:rsidP="004416CE">
      <w:pPr>
        <w:numPr>
          <w:ilvl w:val="0"/>
          <w:numId w:val="3"/>
        </w:numPr>
        <w:spacing w:line="360" w:lineRule="auto"/>
        <w:jc w:val="both"/>
        <w:rPr>
          <w:rFonts w:asciiTheme="minorHAnsi" w:hAnsiTheme="minorHAnsi"/>
        </w:rPr>
      </w:pPr>
      <w:r w:rsidRPr="00A30813">
        <w:rPr>
          <w:rFonts w:asciiTheme="minorHAnsi" w:hAnsiTheme="minorHAnsi"/>
        </w:rPr>
        <w:t>Aplicar voluntariamente o pensamento à atividade reflexiva antes de proceder à eleição do lance (atenção);</w:t>
      </w:r>
    </w:p>
    <w:p w14:paraId="7A8A8486" w14:textId="77777777" w:rsidR="00B43E06" w:rsidRPr="00A30813" w:rsidRDefault="00B43E06" w:rsidP="004416CE">
      <w:pPr>
        <w:numPr>
          <w:ilvl w:val="0"/>
          <w:numId w:val="3"/>
        </w:numPr>
        <w:spacing w:line="360" w:lineRule="auto"/>
        <w:jc w:val="both"/>
        <w:rPr>
          <w:rFonts w:asciiTheme="minorHAnsi" w:hAnsiTheme="minorHAnsi"/>
        </w:rPr>
      </w:pPr>
      <w:r w:rsidRPr="00A30813">
        <w:rPr>
          <w:rFonts w:asciiTheme="minorHAnsi" w:hAnsiTheme="minorHAnsi"/>
        </w:rPr>
        <w:t xml:space="preserve">Se isolar voluntariamente do mundo exterior e de se centrar exclusivamente na ação que realizam (concentração); </w:t>
      </w:r>
    </w:p>
    <w:p w14:paraId="2F0AFACC" w14:textId="77777777" w:rsidR="00B43E06" w:rsidRPr="00A30813" w:rsidRDefault="00B43E06" w:rsidP="004416CE">
      <w:pPr>
        <w:numPr>
          <w:ilvl w:val="0"/>
          <w:numId w:val="3"/>
        </w:numPr>
        <w:spacing w:line="360" w:lineRule="auto"/>
        <w:jc w:val="both"/>
        <w:rPr>
          <w:rFonts w:asciiTheme="minorHAnsi" w:hAnsiTheme="minorHAnsi"/>
        </w:rPr>
      </w:pPr>
      <w:r w:rsidRPr="00A30813">
        <w:rPr>
          <w:rFonts w:asciiTheme="minorHAnsi" w:hAnsiTheme="minorHAnsi"/>
        </w:rPr>
        <w:t>Avaliar e diagnosticar posições com base nas suas características fundamentais (avaliação/diagnóstico);</w:t>
      </w:r>
    </w:p>
    <w:p w14:paraId="53443029" w14:textId="77777777" w:rsidR="00B43E06" w:rsidRPr="00A30813" w:rsidRDefault="00B43E06" w:rsidP="004416CE">
      <w:pPr>
        <w:numPr>
          <w:ilvl w:val="0"/>
          <w:numId w:val="3"/>
        </w:numPr>
        <w:spacing w:line="360" w:lineRule="auto"/>
        <w:jc w:val="both"/>
        <w:rPr>
          <w:rFonts w:asciiTheme="minorHAnsi" w:hAnsiTheme="minorHAnsi"/>
        </w:rPr>
      </w:pPr>
      <w:r w:rsidRPr="00A30813">
        <w:rPr>
          <w:rFonts w:asciiTheme="minorHAnsi" w:hAnsiTheme="minorHAnsi"/>
        </w:rPr>
        <w:t>Estabelecer planos de jogo optando entre sequências alternativas (estruturação do raciocínio);</w:t>
      </w:r>
    </w:p>
    <w:p w14:paraId="79F87CBE" w14:textId="77777777" w:rsidR="00B43E06" w:rsidRPr="00A30813" w:rsidRDefault="00B43E06" w:rsidP="004416CE">
      <w:pPr>
        <w:numPr>
          <w:ilvl w:val="0"/>
          <w:numId w:val="3"/>
        </w:numPr>
        <w:spacing w:line="360" w:lineRule="auto"/>
        <w:jc w:val="both"/>
        <w:rPr>
          <w:rFonts w:asciiTheme="minorHAnsi" w:hAnsiTheme="minorHAnsi"/>
        </w:rPr>
      </w:pPr>
      <w:r w:rsidRPr="00A30813">
        <w:rPr>
          <w:rFonts w:asciiTheme="minorHAnsi" w:hAnsiTheme="minorHAnsi"/>
        </w:rPr>
        <w:t>Justificar as opções tomadas no tabuleiro (argumentação).</w:t>
      </w:r>
    </w:p>
    <w:p w14:paraId="4CD67BC9" w14:textId="77777777" w:rsidR="00BA4F3B" w:rsidRPr="00BA4F3B" w:rsidRDefault="00BA4F3B" w:rsidP="004416CE">
      <w:pPr>
        <w:spacing w:line="360" w:lineRule="auto"/>
        <w:jc w:val="both"/>
        <w:rPr>
          <w:rFonts w:asciiTheme="minorHAnsi" w:hAnsiTheme="minorHAnsi"/>
          <w:sz w:val="12"/>
          <w:szCs w:val="12"/>
        </w:rPr>
      </w:pPr>
    </w:p>
    <w:p w14:paraId="5B57A41C"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Ao nível das competências comportamentais e sociais, pretende-se que o formando seja capaz de: </w:t>
      </w:r>
    </w:p>
    <w:p w14:paraId="4C3FBB0F" w14:textId="77777777" w:rsidR="00B43E06" w:rsidRPr="00A30813" w:rsidRDefault="00B43E06" w:rsidP="004416CE">
      <w:pPr>
        <w:spacing w:line="360" w:lineRule="auto"/>
        <w:jc w:val="both"/>
        <w:rPr>
          <w:rFonts w:asciiTheme="minorHAnsi" w:hAnsiTheme="minorHAnsi"/>
          <w:sz w:val="12"/>
          <w:szCs w:val="12"/>
        </w:rPr>
      </w:pPr>
    </w:p>
    <w:p w14:paraId="43F81613" w14:textId="77777777" w:rsidR="00A41D99" w:rsidRPr="008C2BAB" w:rsidRDefault="00B43E06" w:rsidP="008C2BAB">
      <w:pPr>
        <w:numPr>
          <w:ilvl w:val="0"/>
          <w:numId w:val="4"/>
        </w:numPr>
        <w:spacing w:line="360" w:lineRule="auto"/>
        <w:jc w:val="both"/>
        <w:rPr>
          <w:rFonts w:asciiTheme="minorHAnsi" w:hAnsiTheme="minorHAnsi"/>
        </w:rPr>
      </w:pPr>
      <w:r w:rsidRPr="00A30813">
        <w:rPr>
          <w:rFonts w:asciiTheme="minorHAnsi" w:hAnsiTheme="minorHAnsi"/>
        </w:rPr>
        <w:t xml:space="preserve">Aprender a discutir e a discordar na avaliação de posições sem deixar de demonstrar </w:t>
      </w:r>
      <w:r w:rsidRPr="008C2BAB">
        <w:rPr>
          <w:rFonts w:asciiTheme="minorHAnsi" w:hAnsiTheme="minorHAnsi"/>
        </w:rPr>
        <w:t>respeito pelos códigos de conduta no tabuleiro e na interação com os opositores (autocontrolo e controlo do grupo);</w:t>
      </w:r>
    </w:p>
    <w:p w14:paraId="1F73B8C3" w14:textId="77777777" w:rsidR="00B43E06" w:rsidRPr="00A30813" w:rsidRDefault="00B43E06" w:rsidP="004416CE">
      <w:pPr>
        <w:numPr>
          <w:ilvl w:val="0"/>
          <w:numId w:val="4"/>
        </w:numPr>
        <w:spacing w:line="360" w:lineRule="auto"/>
        <w:jc w:val="both"/>
        <w:rPr>
          <w:rFonts w:asciiTheme="minorHAnsi" w:hAnsiTheme="minorHAnsi"/>
        </w:rPr>
      </w:pPr>
      <w:r w:rsidRPr="00A30813">
        <w:rPr>
          <w:rFonts w:asciiTheme="minorHAnsi" w:hAnsiTheme="minorHAnsi"/>
        </w:rPr>
        <w:t xml:space="preserve">Alterar comportamentos de manifestação exterior de agressividade orientando a </w:t>
      </w:r>
    </w:p>
    <w:p w14:paraId="3583CCDC" w14:textId="77777777" w:rsidR="00B43E06" w:rsidRPr="00A30813" w:rsidRDefault="00B43E06" w:rsidP="004855FA">
      <w:pPr>
        <w:spacing w:line="360" w:lineRule="auto"/>
        <w:ind w:left="709"/>
        <w:jc w:val="both"/>
        <w:rPr>
          <w:rFonts w:asciiTheme="minorHAnsi" w:hAnsiTheme="minorHAnsi"/>
        </w:rPr>
      </w:pPr>
      <w:r w:rsidRPr="00A30813">
        <w:rPr>
          <w:rFonts w:asciiTheme="minorHAnsi" w:hAnsiTheme="minorHAnsi"/>
        </w:rPr>
        <w:t>energia para o desempenho competitivo (sublimação e orientação da agressividade);</w:t>
      </w:r>
    </w:p>
    <w:p w14:paraId="1C56DA5B" w14:textId="77777777" w:rsidR="00020C9A" w:rsidRDefault="00B43E06" w:rsidP="00C73474">
      <w:pPr>
        <w:numPr>
          <w:ilvl w:val="0"/>
          <w:numId w:val="4"/>
        </w:numPr>
        <w:spacing w:line="360" w:lineRule="auto"/>
        <w:jc w:val="both"/>
        <w:rPr>
          <w:rFonts w:asciiTheme="minorHAnsi" w:hAnsiTheme="minorHAnsi"/>
        </w:rPr>
      </w:pPr>
      <w:r w:rsidRPr="00A30813">
        <w:rPr>
          <w:rFonts w:asciiTheme="minorHAnsi" w:hAnsiTheme="minorHAnsi"/>
        </w:rPr>
        <w:t>Assumir as consequências das suas opçõ</w:t>
      </w:r>
      <w:r w:rsidR="00B02074" w:rsidRPr="00A30813">
        <w:rPr>
          <w:rFonts w:asciiTheme="minorHAnsi" w:hAnsiTheme="minorHAnsi"/>
        </w:rPr>
        <w:t>es (responsabilização).</w:t>
      </w:r>
      <w:bookmarkStart w:id="3" w:name="_Toc328519162"/>
    </w:p>
    <w:p w14:paraId="4B03A502" w14:textId="77777777" w:rsidR="00020C9A" w:rsidRDefault="00020C9A" w:rsidP="00020C9A">
      <w:pPr>
        <w:spacing w:line="360" w:lineRule="auto"/>
        <w:ind w:left="720"/>
        <w:jc w:val="both"/>
        <w:rPr>
          <w:rFonts w:asciiTheme="minorHAnsi" w:hAnsiTheme="minorHAnsi"/>
        </w:rPr>
      </w:pPr>
    </w:p>
    <w:p w14:paraId="65DE104C" w14:textId="77777777" w:rsidR="00CF6DEB" w:rsidRDefault="00CF6DEB" w:rsidP="00CF6DEB">
      <w:pPr>
        <w:spacing w:line="360" w:lineRule="auto"/>
        <w:jc w:val="both"/>
        <w:rPr>
          <w:rFonts w:asciiTheme="minorHAnsi" w:hAnsiTheme="minorHAnsi"/>
        </w:rPr>
      </w:pPr>
    </w:p>
    <w:p w14:paraId="132413E5" w14:textId="77777777" w:rsidR="00CF6DEB" w:rsidRDefault="00CF6DEB" w:rsidP="00CF6DEB">
      <w:pPr>
        <w:spacing w:line="360" w:lineRule="auto"/>
        <w:jc w:val="both"/>
        <w:rPr>
          <w:rFonts w:asciiTheme="minorHAnsi" w:hAnsiTheme="minorHAnsi"/>
        </w:rPr>
      </w:pPr>
    </w:p>
    <w:p w14:paraId="6A1BFB53" w14:textId="77777777" w:rsidR="00CF6DEB" w:rsidRDefault="00CF6DEB" w:rsidP="00CF6DEB">
      <w:pPr>
        <w:spacing w:line="360" w:lineRule="auto"/>
        <w:jc w:val="both"/>
        <w:rPr>
          <w:rFonts w:asciiTheme="minorHAnsi" w:hAnsiTheme="minorHAnsi"/>
        </w:rPr>
      </w:pPr>
    </w:p>
    <w:p w14:paraId="4E8595C3" w14:textId="77777777" w:rsidR="00CF6DEB" w:rsidRDefault="00CF6DEB" w:rsidP="00CF6DEB">
      <w:pPr>
        <w:spacing w:line="360" w:lineRule="auto"/>
        <w:jc w:val="both"/>
        <w:rPr>
          <w:rFonts w:asciiTheme="minorHAnsi" w:hAnsiTheme="minorHAnsi"/>
        </w:rPr>
      </w:pPr>
    </w:p>
    <w:p w14:paraId="75CF4848" w14:textId="77777777" w:rsidR="00CF6DEB" w:rsidRDefault="00CF6DEB" w:rsidP="00CF6DEB">
      <w:pPr>
        <w:spacing w:line="360" w:lineRule="auto"/>
        <w:jc w:val="both"/>
        <w:rPr>
          <w:rFonts w:asciiTheme="minorHAnsi" w:hAnsiTheme="minorHAnsi"/>
        </w:rPr>
      </w:pPr>
    </w:p>
    <w:p w14:paraId="2C14E852" w14:textId="77777777" w:rsidR="00B43E06" w:rsidRPr="00020C9A" w:rsidRDefault="00B43E06" w:rsidP="00CF6DEB">
      <w:pPr>
        <w:spacing w:line="360" w:lineRule="auto"/>
        <w:jc w:val="both"/>
        <w:rPr>
          <w:rFonts w:asciiTheme="minorHAnsi" w:hAnsiTheme="minorHAnsi"/>
          <w:b/>
          <w:sz w:val="32"/>
          <w:szCs w:val="32"/>
        </w:rPr>
      </w:pPr>
      <w:r w:rsidRPr="00020C9A">
        <w:rPr>
          <w:rFonts w:asciiTheme="minorHAnsi" w:hAnsiTheme="minorHAnsi"/>
          <w:b/>
          <w:sz w:val="32"/>
          <w:szCs w:val="32"/>
        </w:rPr>
        <w:t>Calendário e carga horária</w:t>
      </w:r>
      <w:bookmarkEnd w:id="3"/>
      <w:r w:rsidRPr="00020C9A">
        <w:rPr>
          <w:rFonts w:asciiTheme="minorHAnsi" w:hAnsiTheme="minorHAnsi"/>
          <w:b/>
          <w:sz w:val="32"/>
          <w:szCs w:val="32"/>
        </w:rPr>
        <w:t xml:space="preserve"> </w:t>
      </w:r>
    </w:p>
    <w:p w14:paraId="39215680" w14:textId="77777777" w:rsidR="00B43E06" w:rsidRPr="00A30813" w:rsidRDefault="00B43E06" w:rsidP="004416CE">
      <w:pPr>
        <w:spacing w:line="360" w:lineRule="auto"/>
        <w:jc w:val="both"/>
        <w:rPr>
          <w:rFonts w:asciiTheme="minorHAnsi" w:hAnsiTheme="minorHAnsi"/>
          <w:sz w:val="12"/>
          <w:szCs w:val="12"/>
        </w:rPr>
      </w:pPr>
    </w:p>
    <w:p w14:paraId="4F0035A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As atividades de formação decorrerão entre setembro e junho, sendo interrompidas para as férias de Natal, Carnaval e Páscoa, de acordo com o calendário oficial do ensino básico. </w:t>
      </w:r>
    </w:p>
    <w:p w14:paraId="5616461E" w14:textId="77777777" w:rsidR="00B43E06" w:rsidRPr="00A30813" w:rsidRDefault="00B43E06" w:rsidP="004416CE">
      <w:pPr>
        <w:spacing w:line="360" w:lineRule="auto"/>
        <w:jc w:val="both"/>
        <w:rPr>
          <w:rFonts w:asciiTheme="minorHAnsi" w:hAnsiTheme="minorHAnsi"/>
          <w:sz w:val="12"/>
          <w:szCs w:val="12"/>
        </w:rPr>
      </w:pPr>
    </w:p>
    <w:p w14:paraId="2F8CC491" w14:textId="77777777" w:rsidR="00B43E06" w:rsidRPr="00A30813" w:rsidRDefault="00C73474" w:rsidP="00C73474">
      <w:pPr>
        <w:pStyle w:val="Ttulo1"/>
        <w:rPr>
          <w:rFonts w:asciiTheme="minorHAnsi" w:hAnsiTheme="minorHAnsi"/>
        </w:rPr>
      </w:pPr>
      <w:bookmarkStart w:id="4" w:name="_Toc328519163"/>
      <w:r w:rsidRPr="00A30813">
        <w:rPr>
          <w:rFonts w:asciiTheme="minorHAnsi" w:hAnsiTheme="minorHAnsi"/>
        </w:rPr>
        <w:t>Destinatários</w:t>
      </w:r>
      <w:bookmarkEnd w:id="4"/>
    </w:p>
    <w:p w14:paraId="465DB615" w14:textId="77777777" w:rsidR="00C73474" w:rsidRPr="00BA4F3B" w:rsidRDefault="00C73474" w:rsidP="004416CE">
      <w:pPr>
        <w:spacing w:line="360" w:lineRule="auto"/>
        <w:jc w:val="both"/>
        <w:rPr>
          <w:rFonts w:asciiTheme="minorHAnsi" w:hAnsiTheme="minorHAnsi"/>
          <w:sz w:val="12"/>
          <w:szCs w:val="12"/>
        </w:rPr>
      </w:pPr>
    </w:p>
    <w:p w14:paraId="141F2171" w14:textId="77777777" w:rsidR="00B43E06" w:rsidRDefault="00B43E06" w:rsidP="004416CE">
      <w:pPr>
        <w:spacing w:line="360" w:lineRule="auto"/>
        <w:jc w:val="both"/>
        <w:rPr>
          <w:rFonts w:asciiTheme="minorHAnsi" w:hAnsiTheme="minorHAnsi"/>
        </w:rPr>
      </w:pPr>
      <w:r w:rsidRPr="00A30813">
        <w:rPr>
          <w:rFonts w:asciiTheme="minorHAnsi" w:hAnsiTheme="minorHAnsi"/>
        </w:rPr>
        <w:t xml:space="preserve">Alunos do </w:t>
      </w:r>
      <w:r w:rsidR="00C46BE8">
        <w:rPr>
          <w:rFonts w:asciiTheme="minorHAnsi" w:hAnsiTheme="minorHAnsi"/>
        </w:rPr>
        <w:t>1º ciclo</w:t>
      </w:r>
      <w:r w:rsidR="001365AF" w:rsidRPr="00A30813">
        <w:rPr>
          <w:rFonts w:asciiTheme="minorHAnsi" w:hAnsiTheme="minorHAnsi"/>
        </w:rPr>
        <w:t>.</w:t>
      </w:r>
      <w:r w:rsidRPr="00A30813">
        <w:rPr>
          <w:rFonts w:asciiTheme="minorHAnsi" w:hAnsiTheme="minorHAnsi"/>
        </w:rPr>
        <w:t xml:space="preserve"> </w:t>
      </w:r>
    </w:p>
    <w:p w14:paraId="0952AF6A" w14:textId="77777777" w:rsidR="00BA4F3B" w:rsidRPr="00A30813" w:rsidRDefault="00BA4F3B" w:rsidP="004416CE">
      <w:pPr>
        <w:spacing w:line="360" w:lineRule="auto"/>
        <w:jc w:val="both"/>
        <w:rPr>
          <w:rFonts w:asciiTheme="minorHAnsi" w:hAnsiTheme="minorHAnsi"/>
          <w:sz w:val="12"/>
          <w:szCs w:val="12"/>
        </w:rPr>
      </w:pPr>
    </w:p>
    <w:p w14:paraId="4420344C" w14:textId="77777777" w:rsidR="00B43E06" w:rsidRPr="00A30813" w:rsidRDefault="00C73474" w:rsidP="00C73474">
      <w:pPr>
        <w:pStyle w:val="Ttulo1"/>
        <w:rPr>
          <w:rFonts w:asciiTheme="minorHAnsi" w:hAnsiTheme="minorHAnsi"/>
        </w:rPr>
      </w:pPr>
      <w:bookmarkStart w:id="5" w:name="_Toc328519164"/>
      <w:r w:rsidRPr="00A30813">
        <w:rPr>
          <w:rFonts w:asciiTheme="minorHAnsi" w:hAnsiTheme="minorHAnsi"/>
        </w:rPr>
        <w:t>Número de formandos</w:t>
      </w:r>
      <w:bookmarkEnd w:id="5"/>
    </w:p>
    <w:p w14:paraId="228329B1" w14:textId="77777777" w:rsidR="00C73474" w:rsidRPr="00BA4F3B" w:rsidRDefault="00C73474" w:rsidP="00C73474">
      <w:pPr>
        <w:rPr>
          <w:rFonts w:asciiTheme="minorHAnsi" w:hAnsiTheme="minorHAnsi"/>
          <w:sz w:val="12"/>
          <w:szCs w:val="12"/>
        </w:rPr>
      </w:pPr>
    </w:p>
    <w:p w14:paraId="1CE33C3A"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Turmas constituídas por </w:t>
      </w:r>
      <w:r w:rsidR="001365AF" w:rsidRPr="00A30813">
        <w:rPr>
          <w:rFonts w:asciiTheme="minorHAnsi" w:hAnsiTheme="minorHAnsi"/>
        </w:rPr>
        <w:t>12</w:t>
      </w:r>
      <w:r w:rsidRPr="00A30813">
        <w:rPr>
          <w:rFonts w:asciiTheme="minorHAnsi" w:hAnsiTheme="minorHAnsi"/>
        </w:rPr>
        <w:t xml:space="preserve"> alunos</w:t>
      </w:r>
      <w:r w:rsidR="00C46BE8">
        <w:rPr>
          <w:rFonts w:asciiTheme="minorHAnsi" w:hAnsiTheme="minorHAnsi"/>
        </w:rPr>
        <w:t xml:space="preserve"> (ideal)</w:t>
      </w:r>
      <w:r w:rsidRPr="00A30813">
        <w:rPr>
          <w:rFonts w:asciiTheme="minorHAnsi" w:hAnsiTheme="minorHAnsi"/>
        </w:rPr>
        <w:t xml:space="preserve">. </w:t>
      </w:r>
    </w:p>
    <w:p w14:paraId="548A3724" w14:textId="77777777" w:rsidR="00B43E06" w:rsidRPr="00A30813" w:rsidRDefault="00B43E06" w:rsidP="004416CE">
      <w:pPr>
        <w:spacing w:line="360" w:lineRule="auto"/>
        <w:jc w:val="both"/>
        <w:rPr>
          <w:rFonts w:asciiTheme="minorHAnsi" w:hAnsiTheme="minorHAnsi"/>
          <w:sz w:val="12"/>
          <w:szCs w:val="12"/>
        </w:rPr>
      </w:pPr>
    </w:p>
    <w:p w14:paraId="55723126" w14:textId="77777777" w:rsidR="00B43E06" w:rsidRPr="00A30813" w:rsidRDefault="00C73474" w:rsidP="00C73474">
      <w:pPr>
        <w:pStyle w:val="Ttulo1"/>
        <w:rPr>
          <w:rFonts w:asciiTheme="minorHAnsi" w:hAnsiTheme="minorHAnsi"/>
        </w:rPr>
      </w:pPr>
      <w:bookmarkStart w:id="6" w:name="_Toc328519165"/>
      <w:r w:rsidRPr="00A30813">
        <w:rPr>
          <w:rFonts w:asciiTheme="minorHAnsi" w:hAnsiTheme="minorHAnsi"/>
        </w:rPr>
        <w:t>Local da formação</w:t>
      </w:r>
      <w:bookmarkEnd w:id="6"/>
    </w:p>
    <w:p w14:paraId="18D46D2D" w14:textId="77777777" w:rsidR="00C73474" w:rsidRPr="00BA4F3B" w:rsidRDefault="00C73474" w:rsidP="00C73474">
      <w:pPr>
        <w:rPr>
          <w:rFonts w:asciiTheme="minorHAnsi" w:hAnsiTheme="minorHAnsi"/>
          <w:sz w:val="12"/>
          <w:szCs w:val="12"/>
        </w:rPr>
      </w:pPr>
    </w:p>
    <w:p w14:paraId="286D202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 formação decorrerá nas instalações das escolas, em sala própria para o efeito, sempre que possível na mesma sala onde decorrem as aulas do professor titular de turma. </w:t>
      </w:r>
    </w:p>
    <w:p w14:paraId="7D784D76" w14:textId="77777777" w:rsidR="00B43E06" w:rsidRPr="00A30813" w:rsidRDefault="00B43E06" w:rsidP="004416CE">
      <w:pPr>
        <w:spacing w:line="360" w:lineRule="auto"/>
        <w:jc w:val="both"/>
        <w:rPr>
          <w:rFonts w:asciiTheme="minorHAnsi" w:hAnsiTheme="minorHAnsi"/>
          <w:sz w:val="12"/>
          <w:szCs w:val="12"/>
        </w:rPr>
      </w:pPr>
    </w:p>
    <w:p w14:paraId="0B40B662" w14:textId="77777777" w:rsidR="00B43E06" w:rsidRPr="00A30813" w:rsidRDefault="00C73474" w:rsidP="00C73474">
      <w:pPr>
        <w:pStyle w:val="Ttulo1"/>
        <w:rPr>
          <w:rFonts w:asciiTheme="minorHAnsi" w:hAnsiTheme="minorHAnsi"/>
        </w:rPr>
      </w:pPr>
      <w:bookmarkStart w:id="7" w:name="_Toc328519166"/>
      <w:r w:rsidRPr="00A30813">
        <w:rPr>
          <w:rFonts w:asciiTheme="minorHAnsi" w:hAnsiTheme="minorHAnsi"/>
        </w:rPr>
        <w:t>Equipa formativa</w:t>
      </w:r>
      <w:bookmarkEnd w:id="7"/>
    </w:p>
    <w:p w14:paraId="4CA193A9" w14:textId="77777777" w:rsidR="00C73474" w:rsidRPr="00BA4F3B" w:rsidRDefault="00C73474" w:rsidP="00C73474">
      <w:pPr>
        <w:rPr>
          <w:rFonts w:asciiTheme="minorHAnsi" w:hAnsiTheme="minorHAnsi"/>
          <w:sz w:val="12"/>
          <w:szCs w:val="12"/>
        </w:rPr>
      </w:pPr>
    </w:p>
    <w:p w14:paraId="6DAA8DDD" w14:textId="77777777" w:rsidR="00B43E06" w:rsidRPr="00A30813" w:rsidRDefault="00C46BE8" w:rsidP="004416CE">
      <w:pPr>
        <w:spacing w:line="360" w:lineRule="auto"/>
        <w:jc w:val="both"/>
        <w:rPr>
          <w:rFonts w:asciiTheme="minorHAnsi" w:hAnsiTheme="minorHAnsi"/>
        </w:rPr>
      </w:pPr>
      <w:r>
        <w:rPr>
          <w:rFonts w:asciiTheme="minorHAnsi" w:hAnsiTheme="minorHAnsi"/>
        </w:rPr>
        <w:t>O formador de Xadrez possui</w:t>
      </w:r>
      <w:r w:rsidR="00B43E06" w:rsidRPr="00A30813">
        <w:rPr>
          <w:rFonts w:asciiTheme="minorHAnsi" w:hAnsiTheme="minorHAnsi"/>
        </w:rPr>
        <w:t xml:space="preserve"> competência técnica reconhecida pela Federação Por</w:t>
      </w:r>
      <w:r>
        <w:rPr>
          <w:rFonts w:asciiTheme="minorHAnsi" w:hAnsiTheme="minorHAnsi"/>
        </w:rPr>
        <w:t>tuguesa de Xadrez como Treinador</w:t>
      </w:r>
      <w:r w:rsidR="00B43E06" w:rsidRPr="00A30813">
        <w:rPr>
          <w:rFonts w:asciiTheme="minorHAnsi" w:hAnsiTheme="minorHAnsi"/>
        </w:rPr>
        <w:t xml:space="preserve"> de Xadrez. </w:t>
      </w:r>
    </w:p>
    <w:p w14:paraId="43113E76" w14:textId="77777777" w:rsidR="00B43E06" w:rsidRPr="00A30813" w:rsidRDefault="00B43E06" w:rsidP="004416CE">
      <w:pPr>
        <w:spacing w:line="360" w:lineRule="auto"/>
        <w:jc w:val="both"/>
        <w:rPr>
          <w:rFonts w:asciiTheme="minorHAnsi" w:hAnsiTheme="minorHAnsi"/>
          <w:sz w:val="12"/>
          <w:szCs w:val="12"/>
        </w:rPr>
      </w:pPr>
    </w:p>
    <w:p w14:paraId="0796135B" w14:textId="77777777" w:rsidR="00B43E06" w:rsidRPr="00A30813" w:rsidRDefault="00C73474" w:rsidP="00C73474">
      <w:pPr>
        <w:pStyle w:val="Ttulo1"/>
        <w:rPr>
          <w:rFonts w:asciiTheme="minorHAnsi" w:hAnsiTheme="minorHAnsi"/>
        </w:rPr>
      </w:pPr>
      <w:bookmarkStart w:id="8" w:name="_Toc328519167"/>
      <w:r w:rsidRPr="00A30813">
        <w:rPr>
          <w:rFonts w:asciiTheme="minorHAnsi" w:hAnsiTheme="minorHAnsi"/>
        </w:rPr>
        <w:t>Formador</w:t>
      </w:r>
      <w:bookmarkEnd w:id="8"/>
      <w:r w:rsidR="004855FA">
        <w:rPr>
          <w:rFonts w:asciiTheme="minorHAnsi" w:hAnsiTheme="minorHAnsi"/>
        </w:rPr>
        <w:t>es</w:t>
      </w:r>
    </w:p>
    <w:p w14:paraId="23713F69" w14:textId="77777777" w:rsidR="00C73474" w:rsidRPr="00BA4F3B" w:rsidRDefault="00C73474" w:rsidP="00C73474">
      <w:pPr>
        <w:rPr>
          <w:rFonts w:asciiTheme="minorHAnsi" w:hAnsiTheme="minorHAnsi"/>
          <w:sz w:val="12"/>
          <w:szCs w:val="12"/>
        </w:rPr>
      </w:pPr>
    </w:p>
    <w:p w14:paraId="4A9A5F35" w14:textId="77777777" w:rsidR="00CF6DEB" w:rsidRDefault="00B43E06" w:rsidP="00CF6DEB">
      <w:pPr>
        <w:spacing w:line="360" w:lineRule="auto"/>
        <w:jc w:val="both"/>
        <w:rPr>
          <w:rFonts w:asciiTheme="minorHAnsi" w:hAnsiTheme="minorHAnsi"/>
        </w:rPr>
      </w:pPr>
      <w:r w:rsidRPr="00A30813">
        <w:rPr>
          <w:rFonts w:asciiTheme="minorHAnsi" w:hAnsiTheme="minorHAnsi"/>
        </w:rPr>
        <w:t>Paulo Costa</w:t>
      </w:r>
      <w:bookmarkStart w:id="9" w:name="_Toc328519168"/>
    </w:p>
    <w:p w14:paraId="1F4359B6" w14:textId="77777777" w:rsidR="00CF6DEB" w:rsidRDefault="00CF6DEB" w:rsidP="00CF6DEB">
      <w:pPr>
        <w:spacing w:line="360" w:lineRule="auto"/>
        <w:jc w:val="both"/>
        <w:rPr>
          <w:rFonts w:asciiTheme="minorHAnsi" w:hAnsiTheme="minorHAnsi"/>
        </w:rPr>
      </w:pPr>
    </w:p>
    <w:p w14:paraId="75D54C58" w14:textId="77777777" w:rsidR="00CF6DEB" w:rsidRDefault="00CF6DEB" w:rsidP="00CF6DEB">
      <w:pPr>
        <w:spacing w:line="360" w:lineRule="auto"/>
        <w:jc w:val="both"/>
        <w:rPr>
          <w:rFonts w:asciiTheme="minorHAnsi" w:hAnsiTheme="minorHAnsi"/>
        </w:rPr>
      </w:pPr>
    </w:p>
    <w:p w14:paraId="12DEB2C6" w14:textId="77777777" w:rsidR="00CF6DEB" w:rsidRDefault="00CF6DEB" w:rsidP="00CF6DEB">
      <w:pPr>
        <w:spacing w:line="360" w:lineRule="auto"/>
        <w:jc w:val="both"/>
        <w:rPr>
          <w:rFonts w:asciiTheme="minorHAnsi" w:hAnsiTheme="minorHAnsi"/>
        </w:rPr>
      </w:pPr>
    </w:p>
    <w:p w14:paraId="047D1180" w14:textId="77777777" w:rsidR="00CF6DEB" w:rsidRDefault="00CF6DEB" w:rsidP="00CF6DEB">
      <w:pPr>
        <w:spacing w:line="360" w:lineRule="auto"/>
        <w:jc w:val="both"/>
        <w:rPr>
          <w:rFonts w:asciiTheme="minorHAnsi" w:hAnsiTheme="minorHAnsi"/>
        </w:rPr>
      </w:pPr>
    </w:p>
    <w:p w14:paraId="4D151E7C" w14:textId="77777777" w:rsidR="00CF6DEB" w:rsidRDefault="00CF6DEB" w:rsidP="00CF6DEB">
      <w:pPr>
        <w:spacing w:line="360" w:lineRule="auto"/>
        <w:jc w:val="both"/>
        <w:rPr>
          <w:rFonts w:asciiTheme="minorHAnsi" w:hAnsiTheme="minorHAnsi"/>
        </w:rPr>
      </w:pPr>
    </w:p>
    <w:p w14:paraId="3E3F63B9" w14:textId="77777777" w:rsidR="00CF6DEB" w:rsidRDefault="00CF6DEB" w:rsidP="00CF6DEB">
      <w:pPr>
        <w:spacing w:line="360" w:lineRule="auto"/>
        <w:jc w:val="both"/>
        <w:rPr>
          <w:rFonts w:asciiTheme="minorHAnsi" w:hAnsiTheme="minorHAnsi"/>
        </w:rPr>
      </w:pPr>
    </w:p>
    <w:p w14:paraId="20E18088" w14:textId="77777777" w:rsidR="00B43E06" w:rsidRPr="00CF6DEB" w:rsidRDefault="00B43E06" w:rsidP="00CF6DEB">
      <w:pPr>
        <w:spacing w:line="360" w:lineRule="auto"/>
        <w:jc w:val="both"/>
        <w:rPr>
          <w:rFonts w:asciiTheme="minorHAnsi" w:hAnsiTheme="minorHAnsi"/>
          <w:b/>
          <w:sz w:val="32"/>
          <w:szCs w:val="32"/>
        </w:rPr>
      </w:pPr>
      <w:r w:rsidRPr="00CF6DEB">
        <w:rPr>
          <w:rFonts w:asciiTheme="minorHAnsi" w:hAnsiTheme="minorHAnsi"/>
          <w:b/>
          <w:sz w:val="32"/>
          <w:szCs w:val="32"/>
        </w:rPr>
        <w:t>Metodologia de Ensino</w:t>
      </w:r>
      <w:bookmarkEnd w:id="9"/>
      <w:r w:rsidRPr="00CF6DEB">
        <w:rPr>
          <w:rFonts w:asciiTheme="minorHAnsi" w:hAnsiTheme="minorHAnsi"/>
          <w:b/>
          <w:sz w:val="32"/>
          <w:szCs w:val="32"/>
        </w:rPr>
        <w:t xml:space="preserve"> </w:t>
      </w:r>
    </w:p>
    <w:p w14:paraId="060CB076" w14:textId="77777777" w:rsidR="00B43E06" w:rsidRPr="00A30813" w:rsidRDefault="00B43E06" w:rsidP="004416CE">
      <w:pPr>
        <w:spacing w:line="360" w:lineRule="auto"/>
        <w:jc w:val="both"/>
        <w:rPr>
          <w:rFonts w:asciiTheme="minorHAnsi" w:hAnsiTheme="minorHAnsi"/>
          <w:sz w:val="12"/>
          <w:szCs w:val="12"/>
        </w:rPr>
      </w:pPr>
    </w:p>
    <w:p w14:paraId="2FDA442F"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As informações aqui disponibilizadas </w:t>
      </w:r>
      <w:r w:rsidR="005258E0" w:rsidRPr="00A30813">
        <w:rPr>
          <w:rFonts w:asciiTheme="minorHAnsi" w:hAnsiTheme="minorHAnsi"/>
        </w:rPr>
        <w:t>têm o objetivo de</w:t>
      </w:r>
      <w:r w:rsidRPr="00A30813">
        <w:rPr>
          <w:rFonts w:asciiTheme="minorHAnsi" w:hAnsiTheme="minorHAnsi"/>
        </w:rPr>
        <w:t xml:space="preserve"> auxiliar a preparação e o decorrer das sessões de formação, alertando para alguns dos problemas ou situações que podem ocorrer, dando orientações para as metodologias e técnicas mais recomendáveis nos vários momentos. </w:t>
      </w:r>
    </w:p>
    <w:p w14:paraId="63768415" w14:textId="77777777" w:rsidR="00B43E06" w:rsidRPr="00A30813" w:rsidRDefault="00B43E06" w:rsidP="004416CE">
      <w:pPr>
        <w:spacing w:line="360" w:lineRule="auto"/>
        <w:jc w:val="both"/>
        <w:rPr>
          <w:rFonts w:asciiTheme="minorHAnsi" w:hAnsiTheme="minorHAnsi"/>
          <w:sz w:val="12"/>
          <w:szCs w:val="12"/>
        </w:rPr>
      </w:pPr>
    </w:p>
    <w:p w14:paraId="54B5FEA2"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Um dos aspetos mais importantes, em particular nestas idades, é o de que se deve concretizar os conteúdos, deixando de p</w:t>
      </w:r>
      <w:r w:rsidR="00A849F7" w:rsidRPr="00A30813">
        <w:rPr>
          <w:rFonts w:asciiTheme="minorHAnsi" w:hAnsiTheme="minorHAnsi"/>
        </w:rPr>
        <w:t>arte aspetos mais conceptuais.</w:t>
      </w:r>
      <w:r w:rsidR="006F2064" w:rsidRPr="00A30813">
        <w:rPr>
          <w:rFonts w:asciiTheme="minorHAnsi" w:hAnsiTheme="minorHAnsi"/>
        </w:rPr>
        <w:t xml:space="preserve"> </w:t>
      </w:r>
      <w:r w:rsidR="00C03754" w:rsidRPr="00A30813">
        <w:rPr>
          <w:rFonts w:asciiTheme="minorHAnsi" w:hAnsiTheme="minorHAnsi"/>
        </w:rPr>
        <w:t>N</w:t>
      </w:r>
      <w:r w:rsidRPr="00A30813">
        <w:rPr>
          <w:rFonts w:asciiTheme="minorHAnsi" w:hAnsiTheme="minorHAnsi"/>
        </w:rPr>
        <w:t xml:space="preserve">esta idade a capacidade de concentração ou de focalização da atenção é muito pequena, no sentido em que ao fim de alguns minutos se começa a dispersar. Cabe aos formadores a difícil tarefa de cativar e estimular o interesse dos formandos. </w:t>
      </w:r>
    </w:p>
    <w:p w14:paraId="64F660FE" w14:textId="77777777" w:rsidR="00B43E06" w:rsidRPr="00A30813" w:rsidRDefault="00B43E06" w:rsidP="004416CE">
      <w:pPr>
        <w:spacing w:line="360" w:lineRule="auto"/>
        <w:jc w:val="both"/>
        <w:rPr>
          <w:rFonts w:asciiTheme="minorHAnsi" w:hAnsiTheme="minorHAnsi"/>
          <w:sz w:val="12"/>
          <w:szCs w:val="12"/>
        </w:rPr>
      </w:pPr>
    </w:p>
    <w:p w14:paraId="5AF3EFCD"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Assim, sugere-se que nas sessões se utilizem os métodos expositivos, ativos e interrogativos, pelas mais variadas técnicas. Por exemplo, na transmissão de conteúdos poderá haver um momento curto para método expositivo seguido de mét</w:t>
      </w:r>
      <w:r w:rsidR="006F2064" w:rsidRPr="00A30813">
        <w:rPr>
          <w:rFonts w:asciiTheme="minorHAnsi" w:hAnsiTheme="minorHAnsi"/>
        </w:rPr>
        <w:t>odos ativos ou interrogativos.</w:t>
      </w:r>
    </w:p>
    <w:p w14:paraId="5B436B28" w14:textId="77777777" w:rsidR="00B43E06" w:rsidRPr="00A30813" w:rsidRDefault="00B43E06" w:rsidP="004416CE">
      <w:pPr>
        <w:spacing w:line="360" w:lineRule="auto"/>
        <w:jc w:val="both"/>
        <w:rPr>
          <w:rFonts w:asciiTheme="minorHAnsi" w:hAnsiTheme="minorHAnsi"/>
          <w:sz w:val="12"/>
          <w:szCs w:val="12"/>
        </w:rPr>
      </w:pPr>
    </w:p>
    <w:p w14:paraId="4472B5A6" w14:textId="77777777" w:rsidR="00CF6DEB" w:rsidRDefault="00B43E06" w:rsidP="00CF6DEB">
      <w:pPr>
        <w:spacing w:line="360" w:lineRule="auto"/>
        <w:jc w:val="both"/>
        <w:rPr>
          <w:rFonts w:asciiTheme="minorHAnsi" w:hAnsiTheme="minorHAnsi"/>
        </w:rPr>
      </w:pPr>
      <w:r w:rsidRPr="00A30813">
        <w:rPr>
          <w:rFonts w:asciiTheme="minorHAnsi" w:hAnsiTheme="minorHAnsi"/>
        </w:rPr>
        <w:t>Para os momentos de comunicação de resultados e de síntese poderá utilizar-se o método expositivo pela técnica da lição. Para os momentos de avaliação poderão usar-se as formas mais variadas, seja o método interrogativo (técnica das perguntas), o método ativo (técnica da resolução de problemas, técnica do jogo ou técnica do jogo pedagógico (jogo de xadrez, 2 a 2, a partir de posições selecionadas pelo formador)). Embora atrativas, as atividades de funcionamento em grupo devem ser utilizadas com parcimónia e muito de acordo com o nível de disciplina demonstra</w:t>
      </w:r>
      <w:r w:rsidR="0090555A" w:rsidRPr="00A30813">
        <w:rPr>
          <w:rFonts w:asciiTheme="minorHAnsi" w:hAnsiTheme="minorHAnsi"/>
        </w:rPr>
        <w:t>do pelos formandos</w:t>
      </w:r>
      <w:r w:rsidRPr="00A30813">
        <w:rPr>
          <w:rFonts w:asciiTheme="minorHAnsi" w:hAnsiTheme="minorHAnsi"/>
        </w:rPr>
        <w:t>, pois podem dar origem a dificuldades de controlo na sala. Caso se verifique que estas se tornam inviáveis, devem ser privilegia</w:t>
      </w:r>
      <w:r w:rsidR="006F2064" w:rsidRPr="00A30813">
        <w:rPr>
          <w:rFonts w:asciiTheme="minorHAnsi" w:hAnsiTheme="minorHAnsi"/>
        </w:rPr>
        <w:t>das as técnicas mais dirigidas.</w:t>
      </w:r>
      <w:bookmarkStart w:id="10" w:name="_Toc328519169"/>
    </w:p>
    <w:p w14:paraId="7FAF6C28" w14:textId="77777777" w:rsidR="00CF6DEB" w:rsidRDefault="00CF6DEB" w:rsidP="00CF6DEB">
      <w:pPr>
        <w:spacing w:line="360" w:lineRule="auto"/>
        <w:jc w:val="both"/>
        <w:rPr>
          <w:rFonts w:asciiTheme="minorHAnsi" w:hAnsiTheme="minorHAnsi"/>
        </w:rPr>
      </w:pPr>
    </w:p>
    <w:p w14:paraId="07D525FB" w14:textId="77777777" w:rsidR="00CF6DEB" w:rsidRDefault="00CF6DEB" w:rsidP="00CF6DEB">
      <w:pPr>
        <w:spacing w:line="360" w:lineRule="auto"/>
        <w:jc w:val="both"/>
        <w:rPr>
          <w:rFonts w:asciiTheme="minorHAnsi" w:hAnsiTheme="minorHAnsi"/>
        </w:rPr>
      </w:pPr>
    </w:p>
    <w:p w14:paraId="171ED3F2" w14:textId="77777777" w:rsidR="00CF6DEB" w:rsidRDefault="00CF6DEB" w:rsidP="00CF6DEB">
      <w:pPr>
        <w:spacing w:line="360" w:lineRule="auto"/>
        <w:jc w:val="both"/>
        <w:rPr>
          <w:rFonts w:asciiTheme="minorHAnsi" w:hAnsiTheme="minorHAnsi"/>
        </w:rPr>
      </w:pPr>
    </w:p>
    <w:p w14:paraId="14B5A284" w14:textId="77777777" w:rsidR="00CF6DEB" w:rsidRDefault="00CF6DEB" w:rsidP="00CF6DEB">
      <w:pPr>
        <w:spacing w:line="360" w:lineRule="auto"/>
        <w:jc w:val="both"/>
        <w:rPr>
          <w:rFonts w:asciiTheme="minorHAnsi" w:hAnsiTheme="minorHAnsi"/>
        </w:rPr>
      </w:pPr>
    </w:p>
    <w:p w14:paraId="17284CE4" w14:textId="77777777" w:rsidR="00B43E06" w:rsidRPr="00CF6DEB" w:rsidRDefault="00B43E06" w:rsidP="00CF6DEB">
      <w:pPr>
        <w:spacing w:line="360" w:lineRule="auto"/>
        <w:jc w:val="both"/>
        <w:rPr>
          <w:rFonts w:asciiTheme="minorHAnsi" w:hAnsiTheme="minorHAnsi"/>
          <w:b/>
          <w:sz w:val="32"/>
          <w:szCs w:val="32"/>
        </w:rPr>
      </w:pPr>
      <w:r w:rsidRPr="00CF6DEB">
        <w:rPr>
          <w:rFonts w:asciiTheme="minorHAnsi" w:hAnsiTheme="minorHAnsi"/>
          <w:b/>
          <w:sz w:val="32"/>
          <w:szCs w:val="32"/>
        </w:rPr>
        <w:t>Plano Curricular</w:t>
      </w:r>
      <w:bookmarkEnd w:id="10"/>
      <w:r w:rsidRPr="00CF6DEB">
        <w:rPr>
          <w:rFonts w:asciiTheme="minorHAnsi" w:hAnsiTheme="minorHAnsi"/>
          <w:b/>
          <w:sz w:val="32"/>
          <w:szCs w:val="32"/>
        </w:rPr>
        <w:t xml:space="preserve"> </w:t>
      </w:r>
    </w:p>
    <w:p w14:paraId="001A7D61" w14:textId="77777777" w:rsidR="00C73474" w:rsidRPr="00BA4F3B" w:rsidRDefault="00C73474" w:rsidP="004416CE">
      <w:pPr>
        <w:spacing w:line="360" w:lineRule="auto"/>
        <w:jc w:val="both"/>
        <w:rPr>
          <w:rFonts w:asciiTheme="minorHAnsi" w:hAnsiTheme="minorHAnsi"/>
          <w:sz w:val="12"/>
          <w:szCs w:val="12"/>
        </w:rPr>
      </w:pPr>
    </w:p>
    <w:p w14:paraId="1348AEB5"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 formação é constituída por um conjunto de sessões interligadas, estando definidas para cada uma delas as competências a atingir. </w:t>
      </w:r>
    </w:p>
    <w:p w14:paraId="66631FA2" w14:textId="77777777" w:rsidR="00B43E06" w:rsidRPr="00A30813" w:rsidRDefault="00B43E06" w:rsidP="004416CE">
      <w:pPr>
        <w:spacing w:line="360" w:lineRule="auto"/>
        <w:jc w:val="both"/>
        <w:rPr>
          <w:rFonts w:asciiTheme="minorHAnsi" w:hAnsiTheme="minorHAnsi"/>
          <w:sz w:val="12"/>
          <w:szCs w:val="12"/>
        </w:rPr>
      </w:pPr>
    </w:p>
    <w:p w14:paraId="03C175CF"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Temas e Duração (h) </w:t>
      </w:r>
    </w:p>
    <w:p w14:paraId="2FD137BA"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1. Apresentação. Regras de funcionamento em sala. (2h</w:t>
      </w:r>
      <w:r w:rsidR="00CF007D" w:rsidRPr="00A30813">
        <w:rPr>
          <w:rFonts w:asciiTheme="minorHAnsi" w:hAnsiTheme="minorHAnsi"/>
        </w:rPr>
        <w:t>)</w:t>
      </w:r>
    </w:p>
    <w:p w14:paraId="0853B6E3" w14:textId="77777777" w:rsidR="00B43E06" w:rsidRDefault="00B43E06" w:rsidP="004416CE">
      <w:pPr>
        <w:spacing w:line="360" w:lineRule="auto"/>
        <w:jc w:val="both"/>
        <w:rPr>
          <w:rFonts w:asciiTheme="minorHAnsi" w:hAnsiTheme="minorHAnsi"/>
        </w:rPr>
      </w:pPr>
      <w:r w:rsidRPr="00A30813">
        <w:rPr>
          <w:rFonts w:asciiTheme="minorHAnsi" w:hAnsiTheme="minorHAnsi"/>
        </w:rPr>
        <w:t xml:space="preserve">2. Avaliação inicial de desempenho cognitivo e comportamental. (4h) </w:t>
      </w:r>
    </w:p>
    <w:p w14:paraId="0E9BCD8D" w14:textId="77777777" w:rsidR="00020C9A" w:rsidRPr="00A30813" w:rsidRDefault="00020C9A" w:rsidP="004416CE">
      <w:pPr>
        <w:spacing w:line="360" w:lineRule="auto"/>
        <w:jc w:val="both"/>
        <w:rPr>
          <w:rFonts w:asciiTheme="minorHAnsi" w:hAnsiTheme="minorHAnsi"/>
        </w:rPr>
      </w:pPr>
    </w:p>
    <w:p w14:paraId="0A295EB6"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3. A origem do jogo de xadrez. O tabuleiro. As peças. A posição inicial. (2h) </w:t>
      </w:r>
    </w:p>
    <w:p w14:paraId="70232057"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4. Valor das peças. (2h) </w:t>
      </w:r>
    </w:p>
    <w:p w14:paraId="0E9C9A9A"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5. O movimento do rei. Limitações ao seu movimento pelo rei adversário. (2h) </w:t>
      </w:r>
    </w:p>
    <w:p w14:paraId="28E3B620"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6. Movimento da Torre. A noção de xeque como rei atacado. (2h) </w:t>
      </w:r>
    </w:p>
    <w:p w14:paraId="42CEBB99"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7. Movimento do Bispo. (2h) </w:t>
      </w:r>
    </w:p>
    <w:p w14:paraId="0FFFAB7C"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8. Movimento da Dama. (2h) </w:t>
      </w:r>
    </w:p>
    <w:p w14:paraId="5E6271C9"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9. Movimento do Cavalo. (4h) </w:t>
      </w:r>
    </w:p>
    <w:p w14:paraId="01B41FA3"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10. Movimento do Peão. A Promoção. (2h) </w:t>
      </w:r>
    </w:p>
    <w:p w14:paraId="762E6E1A"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11. A captura. (4h) </w:t>
      </w:r>
    </w:p>
    <w:p w14:paraId="6E42DCFF"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12. Identificação de peças atacadas. O xeque-ao-rei. (4h) </w:t>
      </w:r>
    </w:p>
    <w:p w14:paraId="162515A8"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13. O xeque-mate. O afogado. (4h) </w:t>
      </w:r>
    </w:p>
    <w:p w14:paraId="27BC7A9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14. O Roque (2h) </w:t>
      </w:r>
    </w:p>
    <w:p w14:paraId="04B8B5CD"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15. Mates básicos. (6h) </w:t>
      </w:r>
    </w:p>
    <w:p w14:paraId="3D23280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16. Elementos da partida de competição. (4h) </w:t>
      </w:r>
    </w:p>
    <w:p w14:paraId="08C2807D"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17. Revisões da matéria dada. (4h) </w:t>
      </w:r>
    </w:p>
    <w:p w14:paraId="28C7F1E3"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18. Casos de Empate. (4h) </w:t>
      </w:r>
    </w:p>
    <w:p w14:paraId="199746F7"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19. Avaliação final de desempenho cognitivo e comportamental. (4h) </w:t>
      </w:r>
    </w:p>
    <w:p w14:paraId="5B8A3FBB"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20. Atividades de competição (simultânea, torneio). (6h) </w:t>
      </w:r>
    </w:p>
    <w:p w14:paraId="61BBC625"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21. Momento final. (2h) </w:t>
      </w:r>
    </w:p>
    <w:p w14:paraId="7BAD51C7" w14:textId="77777777" w:rsidR="00B43E06" w:rsidRPr="00A30813" w:rsidRDefault="00B43E06" w:rsidP="004416CE">
      <w:pPr>
        <w:spacing w:line="360" w:lineRule="auto"/>
        <w:jc w:val="both"/>
        <w:rPr>
          <w:rFonts w:asciiTheme="minorHAnsi" w:hAnsiTheme="minorHAnsi"/>
        </w:rPr>
      </w:pPr>
    </w:p>
    <w:p w14:paraId="4327456A" w14:textId="77777777" w:rsidR="00CF6DEB" w:rsidRDefault="00CF6DEB" w:rsidP="00590DC3">
      <w:pPr>
        <w:spacing w:line="360" w:lineRule="auto"/>
        <w:jc w:val="both"/>
        <w:rPr>
          <w:rFonts w:asciiTheme="minorHAnsi" w:hAnsiTheme="minorHAnsi" w:cs="Arial"/>
          <w:b/>
          <w:sz w:val="32"/>
          <w:szCs w:val="32"/>
        </w:rPr>
      </w:pPr>
    </w:p>
    <w:p w14:paraId="549ED2BE" w14:textId="77777777" w:rsidR="00B43E06" w:rsidRDefault="00B43E06" w:rsidP="00590DC3">
      <w:pPr>
        <w:spacing w:line="360" w:lineRule="auto"/>
        <w:jc w:val="both"/>
        <w:rPr>
          <w:rFonts w:asciiTheme="minorHAnsi" w:hAnsiTheme="minorHAnsi" w:cs="Arial"/>
          <w:b/>
          <w:sz w:val="32"/>
          <w:szCs w:val="32"/>
        </w:rPr>
      </w:pPr>
      <w:r w:rsidRPr="00A30813">
        <w:rPr>
          <w:rFonts w:asciiTheme="minorHAnsi" w:hAnsiTheme="minorHAnsi" w:cs="Arial"/>
          <w:b/>
          <w:sz w:val="32"/>
          <w:szCs w:val="32"/>
        </w:rPr>
        <w:t xml:space="preserve">Material suplementar </w:t>
      </w:r>
    </w:p>
    <w:p w14:paraId="6C0797B1" w14:textId="77777777" w:rsidR="00BA4F3B" w:rsidRPr="00BA4F3B" w:rsidRDefault="00BA4F3B" w:rsidP="004416CE">
      <w:pPr>
        <w:spacing w:line="360" w:lineRule="auto"/>
        <w:jc w:val="both"/>
        <w:rPr>
          <w:rFonts w:asciiTheme="minorHAnsi" w:hAnsiTheme="minorHAnsi" w:cs="Arial"/>
          <w:b/>
          <w:sz w:val="12"/>
          <w:szCs w:val="12"/>
        </w:rPr>
      </w:pPr>
    </w:p>
    <w:p w14:paraId="7A5344E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1. Mate de bispos </w:t>
      </w:r>
    </w:p>
    <w:p w14:paraId="67865503"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2. Finais básicos de Peão: Rei + Peão </w:t>
      </w:r>
      <w:proofErr w:type="spellStart"/>
      <w:r w:rsidRPr="00A30813">
        <w:rPr>
          <w:rFonts w:asciiTheme="minorHAnsi" w:hAnsiTheme="minorHAnsi"/>
        </w:rPr>
        <w:t>vs</w:t>
      </w:r>
      <w:proofErr w:type="spellEnd"/>
      <w:r w:rsidRPr="00A30813">
        <w:rPr>
          <w:rFonts w:asciiTheme="minorHAnsi" w:hAnsiTheme="minorHAnsi"/>
        </w:rPr>
        <w:t xml:space="preserve"> Rei </w:t>
      </w:r>
    </w:p>
    <w:p w14:paraId="277835E0"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3. Elementos táticos básicos </w:t>
      </w:r>
    </w:p>
    <w:p w14:paraId="49B7876D" w14:textId="77777777" w:rsidR="00B43E06" w:rsidRPr="00BA4F3B" w:rsidRDefault="00B43E06" w:rsidP="004416CE">
      <w:pPr>
        <w:spacing w:line="360" w:lineRule="auto"/>
        <w:jc w:val="both"/>
        <w:rPr>
          <w:rFonts w:asciiTheme="minorHAnsi" w:hAnsiTheme="minorHAnsi"/>
          <w:sz w:val="12"/>
          <w:szCs w:val="12"/>
        </w:rPr>
      </w:pPr>
    </w:p>
    <w:p w14:paraId="20D32B27" w14:textId="77777777" w:rsidR="00CF6DEB" w:rsidRDefault="00CF6DEB" w:rsidP="004416CE">
      <w:pPr>
        <w:spacing w:line="360" w:lineRule="auto"/>
        <w:jc w:val="both"/>
        <w:rPr>
          <w:rFonts w:asciiTheme="minorHAnsi" w:hAnsiTheme="minorHAnsi" w:cs="Arial"/>
          <w:b/>
          <w:sz w:val="32"/>
          <w:szCs w:val="32"/>
        </w:rPr>
      </w:pPr>
    </w:p>
    <w:p w14:paraId="602B46BD" w14:textId="77777777" w:rsidR="00BA4F3B" w:rsidRDefault="00B43E06" w:rsidP="004416CE">
      <w:pPr>
        <w:spacing w:line="360" w:lineRule="auto"/>
        <w:jc w:val="both"/>
        <w:rPr>
          <w:rFonts w:asciiTheme="minorHAnsi" w:hAnsiTheme="minorHAnsi" w:cs="Arial"/>
          <w:b/>
          <w:sz w:val="32"/>
          <w:szCs w:val="32"/>
        </w:rPr>
      </w:pPr>
      <w:r w:rsidRPr="00A30813">
        <w:rPr>
          <w:rFonts w:asciiTheme="minorHAnsi" w:hAnsiTheme="minorHAnsi" w:cs="Arial"/>
          <w:b/>
          <w:sz w:val="32"/>
          <w:szCs w:val="32"/>
        </w:rPr>
        <w:t>Conteúdo Programático</w:t>
      </w:r>
    </w:p>
    <w:p w14:paraId="7745BD1D" w14:textId="77777777" w:rsidR="00B43E06" w:rsidRPr="00BA4F3B" w:rsidRDefault="00B43E06" w:rsidP="004416CE">
      <w:pPr>
        <w:spacing w:line="360" w:lineRule="auto"/>
        <w:jc w:val="both"/>
        <w:rPr>
          <w:rFonts w:asciiTheme="minorHAnsi" w:hAnsiTheme="minorHAnsi" w:cs="Arial"/>
          <w:b/>
          <w:sz w:val="12"/>
          <w:szCs w:val="12"/>
        </w:rPr>
      </w:pPr>
      <w:r w:rsidRPr="00BA4F3B">
        <w:rPr>
          <w:rFonts w:asciiTheme="minorHAnsi" w:hAnsiTheme="minorHAnsi" w:cs="Arial"/>
          <w:b/>
          <w:sz w:val="12"/>
          <w:szCs w:val="12"/>
        </w:rPr>
        <w:t xml:space="preserve"> </w:t>
      </w:r>
    </w:p>
    <w:p w14:paraId="4974F66C"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Sessão 1 - Apresentação. Regras de funcionamento em sala. </w:t>
      </w:r>
    </w:p>
    <w:p w14:paraId="271E74DD" w14:textId="77777777" w:rsidR="00F62652" w:rsidRPr="00A30813" w:rsidRDefault="00B43E06" w:rsidP="004416CE">
      <w:pPr>
        <w:spacing w:line="360" w:lineRule="auto"/>
        <w:jc w:val="both"/>
        <w:rPr>
          <w:rFonts w:asciiTheme="minorHAnsi" w:hAnsiTheme="minorHAnsi"/>
        </w:rPr>
      </w:pPr>
      <w:r w:rsidRPr="00A30813">
        <w:rPr>
          <w:rFonts w:asciiTheme="minorHAnsi" w:hAnsiTheme="minorHAnsi"/>
        </w:rPr>
        <w:t>Apresentação do formador. Regras de</w:t>
      </w:r>
      <w:r w:rsidR="00F62652" w:rsidRPr="00A30813">
        <w:rPr>
          <w:rFonts w:asciiTheme="minorHAnsi" w:hAnsiTheme="minorHAnsi"/>
        </w:rPr>
        <w:t xml:space="preserve"> conduta em sala.</w:t>
      </w:r>
    </w:p>
    <w:p w14:paraId="5675FDC7"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Apresentação dos objetivos da formação. </w:t>
      </w:r>
    </w:p>
    <w:p w14:paraId="07959DAD"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11CEBC49"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4319E61B"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Sessões 2 e 3 - Avaliação inicial de desempenho cognitivo e comportamental.</w:t>
      </w:r>
    </w:p>
    <w:p w14:paraId="539D6C6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5953A585"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7901C8D0"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Sessão 4 - A origem do jogo de xadrez. O tabuleiro. As peças. A posição inicial. </w:t>
      </w:r>
    </w:p>
    <w:p w14:paraId="5481CA2C"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Breve nota sobre o aparecimento do xadrez. O Tabuleiro (casas, cores, linhas, colunas e diagonais). A orientação correta. Identificação das peças e respetivos símbolos. Posição inicial. Iniciação à identificação das coordenadas algébricas. Indicação de quem inicia o jogo.</w:t>
      </w:r>
    </w:p>
    <w:p w14:paraId="1235E882"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392573A2"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6CD1CE5D"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Sessão 5 - Valor das peças.</w:t>
      </w:r>
    </w:p>
    <w:p w14:paraId="47E6AEAF"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O valor das diferentes peças. Equivalências. Exercícios aritméticos com peças. </w:t>
      </w:r>
    </w:p>
    <w:p w14:paraId="77C854CD"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5B6A2585" w14:textId="77777777" w:rsidR="00B43E06" w:rsidRDefault="00B43E06" w:rsidP="004416CE">
      <w:pPr>
        <w:spacing w:line="360" w:lineRule="auto"/>
        <w:jc w:val="both"/>
        <w:rPr>
          <w:rFonts w:asciiTheme="minorHAnsi" w:hAnsiTheme="minorHAnsi"/>
          <w:sz w:val="12"/>
          <w:szCs w:val="12"/>
        </w:rPr>
      </w:pPr>
    </w:p>
    <w:p w14:paraId="122E52A2"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Sessão 6 - O movimento do Rei.</w:t>
      </w:r>
    </w:p>
    <w:p w14:paraId="1624D93C"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Movimento do Rei. Limitações ao movimento do Rei (não pode ir para uma casa controlada pelo adversário ou para peças da sua cor). Menção ao movimento especial do roque que será analisado na sessão 14. Jogo dos Reis (para chegar ao canto). </w:t>
      </w:r>
    </w:p>
    <w:p w14:paraId="1EAE981C"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2B0E1E53"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57AE19D0"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Sessão 7 - Movimento da Torre. Noção de xeque com</w:t>
      </w:r>
      <w:r w:rsidR="00CF007D" w:rsidRPr="00A30813">
        <w:rPr>
          <w:rFonts w:asciiTheme="minorHAnsi" w:hAnsiTheme="minorHAnsi"/>
        </w:rPr>
        <w:t xml:space="preserve"> </w:t>
      </w:r>
      <w:r w:rsidRPr="00A30813">
        <w:rPr>
          <w:rFonts w:asciiTheme="minorHAnsi" w:hAnsiTheme="minorHAnsi"/>
        </w:rPr>
        <w:t>o rei atacado.</w:t>
      </w:r>
    </w:p>
    <w:p w14:paraId="4D211B3A" w14:textId="77777777" w:rsidR="00F62652" w:rsidRPr="00A30813" w:rsidRDefault="00B43E06" w:rsidP="004416CE">
      <w:pPr>
        <w:spacing w:line="360" w:lineRule="auto"/>
        <w:jc w:val="both"/>
        <w:rPr>
          <w:rFonts w:asciiTheme="minorHAnsi" w:hAnsiTheme="minorHAnsi"/>
        </w:rPr>
      </w:pPr>
      <w:r w:rsidRPr="00A30813">
        <w:rPr>
          <w:rFonts w:asciiTheme="minorHAnsi" w:hAnsiTheme="minorHAnsi"/>
        </w:rPr>
        <w:t>Movimento da Torre. Limitações ao movimento das pe</w:t>
      </w:r>
      <w:r w:rsidR="00F62652" w:rsidRPr="00A30813">
        <w:rPr>
          <w:rFonts w:asciiTheme="minorHAnsi" w:hAnsiTheme="minorHAnsi"/>
        </w:rPr>
        <w:t>ças. Exercícios.</w:t>
      </w:r>
    </w:p>
    <w:p w14:paraId="0A1E51AC"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Impossibilidade de o rei se manter sobre xeque. Exercícios. </w:t>
      </w:r>
    </w:p>
    <w:p w14:paraId="482FDF8B"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6F9FA9D7" w14:textId="77777777" w:rsidR="00B43E06" w:rsidRPr="00BA4F3B" w:rsidRDefault="00B43E06" w:rsidP="00491F1A">
      <w:pPr>
        <w:tabs>
          <w:tab w:val="left" w:pos="3690"/>
        </w:tabs>
        <w:spacing w:line="360" w:lineRule="auto"/>
        <w:jc w:val="both"/>
        <w:rPr>
          <w:rFonts w:asciiTheme="minorHAnsi" w:hAnsiTheme="minorHAnsi"/>
          <w:sz w:val="12"/>
          <w:szCs w:val="12"/>
        </w:rPr>
      </w:pPr>
      <w:r w:rsidRPr="00BA4F3B">
        <w:rPr>
          <w:rFonts w:asciiTheme="minorHAnsi" w:hAnsiTheme="minorHAnsi"/>
          <w:sz w:val="12"/>
          <w:szCs w:val="12"/>
        </w:rPr>
        <w:t xml:space="preserve"> </w:t>
      </w:r>
      <w:r w:rsidR="00491F1A">
        <w:rPr>
          <w:rFonts w:asciiTheme="minorHAnsi" w:hAnsiTheme="minorHAnsi"/>
          <w:sz w:val="12"/>
          <w:szCs w:val="12"/>
        </w:rPr>
        <w:tab/>
      </w:r>
    </w:p>
    <w:p w14:paraId="5B438ED8"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Sessão 8 - Movimento do Bispo.</w:t>
      </w:r>
    </w:p>
    <w:p w14:paraId="49CBEA7B"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Movimento dos Bispos. Limitações ao movimento das peças. Exercícios. Situações de xeque-ao-rei. </w:t>
      </w:r>
    </w:p>
    <w:p w14:paraId="2EEF4DBF"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2D8662CB"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1788C763"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Sessão 9 - Movimento da Dama.</w:t>
      </w:r>
    </w:p>
    <w:p w14:paraId="7555D8EF"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Movimento da Dama. Limitações ao movimento das peças. Relação com o movimento das peças bispo e torre. Situações de xeque-ao-rei. Exercícios. </w:t>
      </w:r>
    </w:p>
    <w:p w14:paraId="79703CF6"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61DF982F"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59DE35CA"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Sessões 10 e 11 - Movimento do Cavalo. </w:t>
      </w:r>
    </w:p>
    <w:p w14:paraId="3CC263B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Movimento do Cavalo. Limitações ao movimento das peças. Variação do número de casas controladas pelo cavalo em função da sua posição no tabuleiro. Forma mais rápida de chegar a uma casa. Exercícios. </w:t>
      </w:r>
    </w:p>
    <w:p w14:paraId="0879564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31F09F7D"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77235E3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Sessão 12. Movimento do Peão. A promoção.</w:t>
      </w:r>
    </w:p>
    <w:p w14:paraId="22E35694" w14:textId="77777777" w:rsidR="00B43E06" w:rsidRDefault="00B43E06" w:rsidP="004416CE">
      <w:pPr>
        <w:spacing w:line="360" w:lineRule="auto"/>
        <w:jc w:val="both"/>
        <w:rPr>
          <w:rFonts w:asciiTheme="minorHAnsi" w:hAnsiTheme="minorHAnsi"/>
        </w:rPr>
      </w:pPr>
      <w:r w:rsidRPr="00A30813">
        <w:rPr>
          <w:rFonts w:asciiTheme="minorHAnsi" w:hAnsiTheme="minorHAnsi"/>
        </w:rPr>
        <w:t>Movimento do Peão (não inclui capturas). Caso</w:t>
      </w:r>
      <w:r w:rsidR="00F62652" w:rsidRPr="00A30813">
        <w:rPr>
          <w:rFonts w:asciiTheme="minorHAnsi" w:hAnsiTheme="minorHAnsi"/>
        </w:rPr>
        <w:t>s</w:t>
      </w:r>
      <w:r w:rsidRPr="00A30813">
        <w:rPr>
          <w:rFonts w:asciiTheme="minorHAnsi" w:hAnsiTheme="minorHAnsi"/>
        </w:rPr>
        <w:t xml:space="preserve"> particula</w:t>
      </w:r>
      <w:r w:rsidR="00F62652" w:rsidRPr="00A30813">
        <w:rPr>
          <w:rFonts w:asciiTheme="minorHAnsi" w:hAnsiTheme="minorHAnsi"/>
        </w:rPr>
        <w:t>res</w:t>
      </w:r>
      <w:r w:rsidRPr="00A30813">
        <w:rPr>
          <w:rFonts w:asciiTheme="minorHAnsi" w:hAnsiTheme="minorHAnsi"/>
        </w:rPr>
        <w:t xml:space="preserve">. A promoção. Limitações ao movimento do peão. Exercícios. </w:t>
      </w:r>
    </w:p>
    <w:p w14:paraId="067D2E88"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0B6EC4D1"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33813C40" w14:textId="77777777" w:rsidR="00CF6DEB" w:rsidRDefault="00CF6DEB" w:rsidP="004416CE">
      <w:pPr>
        <w:spacing w:line="360" w:lineRule="auto"/>
        <w:jc w:val="both"/>
        <w:rPr>
          <w:rFonts w:asciiTheme="minorHAnsi" w:hAnsiTheme="minorHAnsi"/>
        </w:rPr>
      </w:pPr>
    </w:p>
    <w:p w14:paraId="7FF1312C" w14:textId="77777777" w:rsidR="00CF6DEB" w:rsidRDefault="00CF6DEB" w:rsidP="004416CE">
      <w:pPr>
        <w:spacing w:line="360" w:lineRule="auto"/>
        <w:jc w:val="both"/>
        <w:rPr>
          <w:rFonts w:asciiTheme="minorHAnsi" w:hAnsiTheme="minorHAnsi"/>
        </w:rPr>
      </w:pPr>
    </w:p>
    <w:p w14:paraId="62F86197" w14:textId="77777777" w:rsidR="00CF6DEB" w:rsidRDefault="00CF6DEB" w:rsidP="004416CE">
      <w:pPr>
        <w:spacing w:line="360" w:lineRule="auto"/>
        <w:jc w:val="both"/>
        <w:rPr>
          <w:rFonts w:asciiTheme="minorHAnsi" w:hAnsiTheme="minorHAnsi"/>
        </w:rPr>
      </w:pPr>
    </w:p>
    <w:p w14:paraId="6DC4BA64" w14:textId="77777777" w:rsidR="00CF6DEB" w:rsidRDefault="00CF6DEB" w:rsidP="004416CE">
      <w:pPr>
        <w:spacing w:line="360" w:lineRule="auto"/>
        <w:jc w:val="both"/>
        <w:rPr>
          <w:rFonts w:asciiTheme="minorHAnsi" w:hAnsiTheme="minorHAnsi"/>
        </w:rPr>
      </w:pPr>
    </w:p>
    <w:p w14:paraId="2F2F74A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Sessões 13 e 14 - A captura. </w:t>
      </w:r>
    </w:p>
    <w:p w14:paraId="4A9C15D8"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Modo de captura das diferentes peças. Caso particular do peão. Tomada na passagem. Exercícios com movimento e captura das peças e peões. Jogos de 4 p </w:t>
      </w:r>
      <w:proofErr w:type="spellStart"/>
      <w:r w:rsidRPr="00A30813">
        <w:rPr>
          <w:rFonts w:asciiTheme="minorHAnsi" w:hAnsiTheme="minorHAnsi"/>
        </w:rPr>
        <w:t>vs</w:t>
      </w:r>
      <w:proofErr w:type="spellEnd"/>
      <w:r w:rsidRPr="00A30813">
        <w:rPr>
          <w:rFonts w:asciiTheme="minorHAnsi" w:hAnsiTheme="minorHAnsi"/>
        </w:rPr>
        <w:t xml:space="preserve"> 4 p, 8 p </w:t>
      </w:r>
      <w:proofErr w:type="spellStart"/>
      <w:r w:rsidRPr="00A30813">
        <w:rPr>
          <w:rFonts w:asciiTheme="minorHAnsi" w:hAnsiTheme="minorHAnsi"/>
        </w:rPr>
        <w:t>vs</w:t>
      </w:r>
      <w:proofErr w:type="spellEnd"/>
      <w:r w:rsidRPr="00A30813">
        <w:rPr>
          <w:rFonts w:asciiTheme="minorHAnsi" w:hAnsiTheme="minorHAnsi"/>
        </w:rPr>
        <w:t xml:space="preserve"> 8 p, 2T + 8 p </w:t>
      </w:r>
      <w:proofErr w:type="spellStart"/>
      <w:r w:rsidRPr="00A30813">
        <w:rPr>
          <w:rFonts w:asciiTheme="minorHAnsi" w:hAnsiTheme="minorHAnsi"/>
        </w:rPr>
        <w:t>vs</w:t>
      </w:r>
      <w:proofErr w:type="spellEnd"/>
      <w:r w:rsidRPr="00A30813">
        <w:rPr>
          <w:rFonts w:asciiTheme="minorHAnsi" w:hAnsiTheme="minorHAnsi"/>
        </w:rPr>
        <w:t xml:space="preserve"> 2T + 8 p ou "xadrez sem reis". </w:t>
      </w:r>
    </w:p>
    <w:p w14:paraId="60FEE91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2E420216"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3556C5D5"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Sessões 15 e 16 – Identificação das peças atacadas. O xeque-ao-rei. </w:t>
      </w:r>
    </w:p>
    <w:p w14:paraId="5CF04CED"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Identificação de peça atacante e peça atacada. Respostas possíveis à ameaça: fuga, intersecção e captura. Exercícios. O xeque como caso particular de peça atacada (ataque ao rei). </w:t>
      </w:r>
    </w:p>
    <w:p w14:paraId="09C4040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3FDC4C67" w14:textId="77777777" w:rsidR="00B43E06" w:rsidRPr="00BA4F3B" w:rsidRDefault="00B43E06" w:rsidP="004416CE">
      <w:pPr>
        <w:spacing w:line="360" w:lineRule="auto"/>
        <w:jc w:val="both"/>
        <w:rPr>
          <w:rFonts w:asciiTheme="minorHAnsi" w:hAnsiTheme="minorHAnsi"/>
          <w:sz w:val="12"/>
          <w:szCs w:val="12"/>
        </w:rPr>
      </w:pPr>
    </w:p>
    <w:p w14:paraId="016BD18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Sessões 17 e 18 - O xeque-mate. O afogado. </w:t>
      </w:r>
    </w:p>
    <w:p w14:paraId="2052E8AA"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O xeque-mate (aprisionamento do rei) como finalidade do jogo de xadrez. O xeque-mate ou a impossibilidade de eliminar o ataque ao rei (por fuga, intersecção ou captura). O afogad</w:t>
      </w:r>
      <w:r w:rsidR="00F62652" w:rsidRPr="00A30813">
        <w:rPr>
          <w:rFonts w:asciiTheme="minorHAnsi" w:hAnsiTheme="minorHAnsi"/>
        </w:rPr>
        <w:t>o como impossibilidade de jogar</w:t>
      </w:r>
      <w:r w:rsidRPr="00A30813">
        <w:rPr>
          <w:rFonts w:asciiTheme="minorHAnsi" w:hAnsiTheme="minorHAnsi"/>
        </w:rPr>
        <w:t xml:space="preserve">. Exemplos. </w:t>
      </w:r>
    </w:p>
    <w:p w14:paraId="27B47E74"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5263EC10"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5E6401AF"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Sessão 19 - O roque </w:t>
      </w:r>
    </w:p>
    <w:p w14:paraId="3DA16CE4"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O roque pequeno e o roque grande. Casos em que não se pode “rocar”. Exercícios. </w:t>
      </w:r>
    </w:p>
    <w:p w14:paraId="74DB4A4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1BBCA13E"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2E82844B"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Sessões 20 a 22 - Mates básicos </w:t>
      </w:r>
    </w:p>
    <w:p w14:paraId="6019F0A2"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Sistematização de mates: o mate de escadinha (2 Torres ou Dama e Torre contra Rei). Mate de Dama. Métodos de mate de Torre. Exercícios sistemáticos no mural e prática 2 a 2 nos tabuleiros. </w:t>
      </w:r>
    </w:p>
    <w:p w14:paraId="5E316A51" w14:textId="77777777" w:rsidR="00B43E06" w:rsidRDefault="00B43E06" w:rsidP="004416CE">
      <w:pPr>
        <w:spacing w:line="360" w:lineRule="auto"/>
        <w:jc w:val="both"/>
        <w:rPr>
          <w:rFonts w:asciiTheme="minorHAnsi" w:hAnsiTheme="minorHAnsi"/>
        </w:rPr>
      </w:pPr>
      <w:r w:rsidRPr="00A30813">
        <w:rPr>
          <w:rFonts w:asciiTheme="minorHAnsi" w:hAnsiTheme="minorHAnsi"/>
        </w:rPr>
        <w:t xml:space="preserve">Duração: 6 h </w:t>
      </w:r>
    </w:p>
    <w:p w14:paraId="28C87BBF" w14:textId="77777777" w:rsidR="008C2BAB" w:rsidRPr="002C5585" w:rsidRDefault="008C2BAB" w:rsidP="004416CE">
      <w:pPr>
        <w:spacing w:line="360" w:lineRule="auto"/>
        <w:jc w:val="both"/>
        <w:rPr>
          <w:rFonts w:asciiTheme="minorHAnsi" w:hAnsiTheme="minorHAnsi"/>
          <w:sz w:val="12"/>
          <w:szCs w:val="12"/>
        </w:rPr>
      </w:pPr>
    </w:p>
    <w:p w14:paraId="2E400B74" w14:textId="77777777" w:rsidR="00B43E06" w:rsidRPr="008C2BAB" w:rsidRDefault="00B43E06" w:rsidP="004416CE">
      <w:pPr>
        <w:spacing w:line="360" w:lineRule="auto"/>
        <w:jc w:val="both"/>
        <w:rPr>
          <w:rFonts w:asciiTheme="minorHAnsi" w:hAnsiTheme="minorHAnsi"/>
          <w:sz w:val="12"/>
          <w:szCs w:val="12"/>
        </w:rPr>
      </w:pPr>
      <w:r w:rsidRPr="00A30813">
        <w:rPr>
          <w:rFonts w:asciiTheme="minorHAnsi" w:hAnsiTheme="minorHAnsi"/>
        </w:rPr>
        <w:t xml:space="preserve">Sessões 23 e 24 - Elementos da partida de competição </w:t>
      </w:r>
    </w:p>
    <w:p w14:paraId="6A043C67"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Apresentação da folha da partida e do relógio e indicação das suas funções. Explicação do funcionamento do relógio. Coordenadas algébricas. Jogo do “xadrez naval”. Regras para apontar as partidas. Símbolos especiais. Regras de conduta durante a partida. O árbitro. Exercícios. Partidas com anotação. </w:t>
      </w:r>
    </w:p>
    <w:p w14:paraId="3F8E1E66"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4A3106DF"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55E16E5B"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Sessões </w:t>
      </w:r>
      <w:r w:rsidR="00CF007D" w:rsidRPr="00A30813">
        <w:rPr>
          <w:rFonts w:asciiTheme="minorHAnsi" w:hAnsiTheme="minorHAnsi"/>
        </w:rPr>
        <w:t xml:space="preserve">25 e 26 – Revisões </w:t>
      </w:r>
      <w:r w:rsidRPr="00A30813">
        <w:rPr>
          <w:rFonts w:asciiTheme="minorHAnsi" w:hAnsiTheme="minorHAnsi"/>
        </w:rPr>
        <w:t>da matéria dada.</w:t>
      </w:r>
    </w:p>
    <w:p w14:paraId="44536EA0"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Revisão e avaliação global da aprendizagem das regras do jogo e dos conteúdos formativos das sessões 3 a 16, por meio de exercícios escritos. Partidas de xadrez entre formandos. </w:t>
      </w:r>
    </w:p>
    <w:p w14:paraId="4FC7DA99"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4119FDB1"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1D264E89"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Sessões 27 e 28 - Casos de empate.</w:t>
      </w:r>
    </w:p>
    <w:p w14:paraId="619FB270"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Afogado (recordar). Falta de material (R </w:t>
      </w:r>
      <w:proofErr w:type="spellStart"/>
      <w:r w:rsidRPr="00A30813">
        <w:rPr>
          <w:rFonts w:asciiTheme="minorHAnsi" w:hAnsiTheme="minorHAnsi"/>
        </w:rPr>
        <w:t>vs</w:t>
      </w:r>
      <w:proofErr w:type="spellEnd"/>
      <w:r w:rsidRPr="00A30813">
        <w:rPr>
          <w:rFonts w:asciiTheme="minorHAnsi" w:hAnsiTheme="minorHAnsi"/>
        </w:rPr>
        <w:t xml:space="preserve"> R, R+C </w:t>
      </w:r>
      <w:proofErr w:type="spellStart"/>
      <w:r w:rsidRPr="00A30813">
        <w:rPr>
          <w:rFonts w:asciiTheme="minorHAnsi" w:hAnsiTheme="minorHAnsi"/>
        </w:rPr>
        <w:t>vs</w:t>
      </w:r>
      <w:proofErr w:type="spellEnd"/>
      <w:r w:rsidRPr="00A30813">
        <w:rPr>
          <w:rFonts w:asciiTheme="minorHAnsi" w:hAnsiTheme="minorHAnsi"/>
        </w:rPr>
        <w:t xml:space="preserve"> R e R+B </w:t>
      </w:r>
      <w:proofErr w:type="spellStart"/>
      <w:r w:rsidRPr="00A30813">
        <w:rPr>
          <w:rFonts w:asciiTheme="minorHAnsi" w:hAnsiTheme="minorHAnsi"/>
        </w:rPr>
        <w:t>vs</w:t>
      </w:r>
      <w:proofErr w:type="spellEnd"/>
      <w:r w:rsidRPr="00A30813">
        <w:rPr>
          <w:rFonts w:asciiTheme="minorHAnsi" w:hAnsiTheme="minorHAnsi"/>
        </w:rPr>
        <w:t xml:space="preserve"> R). Xeque-perpétuo. Tripla repetição. Regra dos 50 lances. Comum acordo. Exercícios. </w:t>
      </w:r>
    </w:p>
    <w:p w14:paraId="468D5644"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373357E7" w14:textId="77777777" w:rsidR="00B43E06" w:rsidRPr="00BA4F3B"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47C013A8"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Sessões 29 e 30 - Noções de desenvolvimento </w:t>
      </w:r>
    </w:p>
    <w:p w14:paraId="2EBEEC99"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Como iniciar o jogo de xadrez: a importância da ocupação do centro e da rapidez em desenvolver as peças (evitar muitas repetições de movimento das mesmas peças em especial no início). A segurança do rei. A segurança das peças pesadas (dama e torre) no início (evitar o seu desenvolvimento prematuro). A colaboração das peças. Exemplos de bons e maus inícios de partidas. Prática do registo dos lances. </w:t>
      </w:r>
    </w:p>
    <w:p w14:paraId="6D8777E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010EEBD4" w14:textId="77777777" w:rsidR="00B43E06" w:rsidRPr="00BA4F3B" w:rsidRDefault="00B43E06" w:rsidP="004416CE">
      <w:pPr>
        <w:spacing w:line="360" w:lineRule="auto"/>
        <w:jc w:val="both"/>
        <w:rPr>
          <w:rFonts w:asciiTheme="minorHAnsi" w:hAnsiTheme="minorHAnsi"/>
          <w:sz w:val="12"/>
          <w:szCs w:val="12"/>
        </w:rPr>
      </w:pPr>
    </w:p>
    <w:p w14:paraId="3479C582" w14:textId="77777777" w:rsidR="00C73474" w:rsidRPr="00A30813" w:rsidRDefault="00B43E06" w:rsidP="004416CE">
      <w:pPr>
        <w:spacing w:line="360" w:lineRule="auto"/>
        <w:jc w:val="both"/>
        <w:rPr>
          <w:rFonts w:asciiTheme="minorHAnsi" w:hAnsiTheme="minorHAnsi"/>
        </w:rPr>
      </w:pPr>
      <w:r w:rsidRPr="00A30813">
        <w:rPr>
          <w:rFonts w:asciiTheme="minorHAnsi" w:hAnsiTheme="minorHAnsi"/>
        </w:rPr>
        <w:t>Sessões 31 e 32 - Avaliação final de desemp</w:t>
      </w:r>
      <w:r w:rsidR="00C73474" w:rsidRPr="00A30813">
        <w:rPr>
          <w:rFonts w:asciiTheme="minorHAnsi" w:hAnsiTheme="minorHAnsi"/>
        </w:rPr>
        <w:t>enho cognitivo e comportamental</w:t>
      </w:r>
    </w:p>
    <w:p w14:paraId="3E9AED7C"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58958A8B" w14:textId="77777777" w:rsidR="00B43E06"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7BF0EC94"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Sessões 33 a 35 - Atividades de competição (simultânea, torneio) </w:t>
      </w:r>
    </w:p>
    <w:p w14:paraId="64B0F428"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Avaliação prática final dos conhecimentos técnicos adquiridos e da postura no tabuleiro. </w:t>
      </w:r>
    </w:p>
    <w:p w14:paraId="73938F40"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6 h </w:t>
      </w:r>
    </w:p>
    <w:p w14:paraId="7EEB7997" w14:textId="77777777" w:rsidR="00B43E06" w:rsidRDefault="00B43E06" w:rsidP="004416CE">
      <w:pPr>
        <w:spacing w:line="360" w:lineRule="auto"/>
        <w:jc w:val="both"/>
        <w:rPr>
          <w:rFonts w:asciiTheme="minorHAnsi" w:hAnsiTheme="minorHAnsi"/>
          <w:sz w:val="12"/>
          <w:szCs w:val="12"/>
        </w:rPr>
      </w:pPr>
      <w:r w:rsidRPr="00BA4F3B">
        <w:rPr>
          <w:rFonts w:asciiTheme="minorHAnsi" w:hAnsiTheme="minorHAnsi"/>
          <w:sz w:val="12"/>
          <w:szCs w:val="12"/>
        </w:rPr>
        <w:t xml:space="preserve"> </w:t>
      </w:r>
    </w:p>
    <w:p w14:paraId="2AA49310" w14:textId="77777777" w:rsidR="00C46BE8" w:rsidRDefault="00C46BE8" w:rsidP="004416CE">
      <w:pPr>
        <w:spacing w:line="360" w:lineRule="auto"/>
        <w:jc w:val="both"/>
        <w:rPr>
          <w:rFonts w:asciiTheme="minorHAnsi" w:hAnsiTheme="minorHAnsi"/>
          <w:sz w:val="12"/>
          <w:szCs w:val="12"/>
        </w:rPr>
      </w:pPr>
    </w:p>
    <w:p w14:paraId="06AA945F" w14:textId="77777777" w:rsidR="00C46BE8" w:rsidRDefault="00C46BE8" w:rsidP="004416CE">
      <w:pPr>
        <w:spacing w:line="360" w:lineRule="auto"/>
        <w:jc w:val="both"/>
        <w:rPr>
          <w:rFonts w:asciiTheme="minorHAnsi" w:hAnsiTheme="minorHAnsi"/>
          <w:sz w:val="12"/>
          <w:szCs w:val="12"/>
        </w:rPr>
      </w:pPr>
    </w:p>
    <w:p w14:paraId="590AC5E5" w14:textId="77777777" w:rsidR="00C46BE8" w:rsidRDefault="00C46BE8" w:rsidP="004416CE">
      <w:pPr>
        <w:spacing w:line="360" w:lineRule="auto"/>
        <w:jc w:val="both"/>
        <w:rPr>
          <w:rFonts w:asciiTheme="minorHAnsi" w:hAnsiTheme="minorHAnsi"/>
          <w:sz w:val="12"/>
          <w:szCs w:val="12"/>
        </w:rPr>
      </w:pPr>
    </w:p>
    <w:p w14:paraId="0D56C3AD" w14:textId="77777777" w:rsidR="00C46BE8" w:rsidRPr="00BA4F3B" w:rsidRDefault="00C46BE8" w:rsidP="004416CE">
      <w:pPr>
        <w:spacing w:line="360" w:lineRule="auto"/>
        <w:jc w:val="both"/>
        <w:rPr>
          <w:rFonts w:asciiTheme="minorHAnsi" w:hAnsiTheme="minorHAnsi"/>
          <w:sz w:val="12"/>
          <w:szCs w:val="12"/>
        </w:rPr>
      </w:pPr>
    </w:p>
    <w:p w14:paraId="549D8363"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Sessão 36 - Momento final </w:t>
      </w:r>
    </w:p>
    <w:p w14:paraId="39C6480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Comunicação dos resultados da avaliação do ano. </w:t>
      </w:r>
    </w:p>
    <w:p w14:paraId="06C51C7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Entrega dos certificados. </w:t>
      </w:r>
    </w:p>
    <w:p w14:paraId="52E0D8D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Momento de convívio. </w:t>
      </w:r>
    </w:p>
    <w:p w14:paraId="16EC90DF"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0C7E74C9"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 </w:t>
      </w:r>
    </w:p>
    <w:p w14:paraId="6A52F837" w14:textId="77777777" w:rsidR="008C2BAB" w:rsidRDefault="00B43E06" w:rsidP="004416CE">
      <w:pPr>
        <w:spacing w:line="360" w:lineRule="auto"/>
        <w:jc w:val="both"/>
        <w:rPr>
          <w:rFonts w:asciiTheme="minorHAnsi" w:hAnsiTheme="minorHAnsi"/>
        </w:rPr>
      </w:pPr>
      <w:r w:rsidRPr="00A30813">
        <w:rPr>
          <w:rFonts w:asciiTheme="minorHAnsi" w:hAnsiTheme="minorHAnsi"/>
        </w:rPr>
        <w:t>Para além dos conteúdos formativos ministrados nas sessões, os formandos serão estimulados a participarem em torneios seja na escola, ou entre escolas, no âmbito do Xadrez Escolar.</w:t>
      </w:r>
    </w:p>
    <w:p w14:paraId="0C0954D6" w14:textId="77777777" w:rsidR="008C2BAB" w:rsidRPr="002C5585" w:rsidRDefault="008C2BAB" w:rsidP="004416CE">
      <w:pPr>
        <w:spacing w:line="360" w:lineRule="auto"/>
        <w:jc w:val="both"/>
        <w:rPr>
          <w:rFonts w:asciiTheme="minorHAnsi" w:hAnsiTheme="minorHAnsi"/>
          <w:sz w:val="16"/>
          <w:szCs w:val="16"/>
        </w:rPr>
      </w:pPr>
    </w:p>
    <w:p w14:paraId="5D085D13"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Os alunos que demonstrarem grande aptidão para o xadrez ou que tenham interesse em desenvolvê-lo mais profundamente poderão frequentar o clube de formação da União Desportiva e Recreativa da Zona Alta, onde serão acompanhados por um formador.</w:t>
      </w:r>
      <w:r w:rsidR="00C14FC6" w:rsidRPr="00A30813">
        <w:rPr>
          <w:rFonts w:asciiTheme="minorHAnsi" w:hAnsiTheme="minorHAnsi"/>
        </w:rPr>
        <w:t xml:space="preserve"> </w:t>
      </w:r>
      <w:r w:rsidRPr="00A30813">
        <w:rPr>
          <w:rFonts w:asciiTheme="minorHAnsi" w:hAnsiTheme="minorHAnsi"/>
        </w:rPr>
        <w:t xml:space="preserve">Estes alunos terão ainda a possibilidade de participarem em provas distritais oficiais ou de tipo </w:t>
      </w:r>
      <w:r w:rsidR="00C30A65" w:rsidRPr="00A30813">
        <w:rPr>
          <w:rFonts w:asciiTheme="minorHAnsi" w:hAnsiTheme="minorHAnsi"/>
          <w:i/>
          <w:iCs/>
        </w:rPr>
        <w:t>O</w:t>
      </w:r>
      <w:r w:rsidRPr="00A30813">
        <w:rPr>
          <w:rFonts w:asciiTheme="minorHAnsi" w:hAnsiTheme="minorHAnsi"/>
          <w:i/>
          <w:iCs/>
        </w:rPr>
        <w:t>pen</w:t>
      </w:r>
      <w:r w:rsidRPr="00A30813">
        <w:rPr>
          <w:rFonts w:asciiTheme="minorHAnsi" w:hAnsiTheme="minorHAnsi"/>
        </w:rPr>
        <w:t xml:space="preserve"> para crianças e adolescentes, com o enquadramento da Associação de Xadrez de Santarém e da União Desportiva e Recreativa da Zona Alta. </w:t>
      </w:r>
    </w:p>
    <w:p w14:paraId="24E778BF" w14:textId="77777777" w:rsidR="00B43E06" w:rsidRPr="00BA4F3B" w:rsidRDefault="00B43E06" w:rsidP="006E6674">
      <w:pPr>
        <w:pStyle w:val="Ttulo1"/>
        <w:rPr>
          <w:rFonts w:asciiTheme="minorHAnsi" w:hAnsiTheme="minorHAnsi"/>
          <w:b w:val="0"/>
        </w:rPr>
      </w:pPr>
      <w:bookmarkStart w:id="11" w:name="_Toc328519170"/>
      <w:r w:rsidRPr="00BA4F3B">
        <w:rPr>
          <w:rFonts w:asciiTheme="minorHAnsi" w:hAnsiTheme="minorHAnsi"/>
          <w:b w:val="0"/>
        </w:rPr>
        <w:t>Conteúdos Programáticos Suplementares</w:t>
      </w:r>
      <w:bookmarkEnd w:id="11"/>
      <w:r w:rsidRPr="00BA4F3B">
        <w:rPr>
          <w:rFonts w:asciiTheme="minorHAnsi" w:hAnsiTheme="minorHAnsi"/>
          <w:b w:val="0"/>
        </w:rPr>
        <w:t xml:space="preserve"> </w:t>
      </w:r>
    </w:p>
    <w:p w14:paraId="5F0FFEDE" w14:textId="77777777" w:rsidR="006E6674" w:rsidRPr="00FF3E32" w:rsidRDefault="006E6674" w:rsidP="004416CE">
      <w:pPr>
        <w:spacing w:line="360" w:lineRule="auto"/>
        <w:jc w:val="both"/>
        <w:rPr>
          <w:rFonts w:asciiTheme="minorHAnsi" w:hAnsiTheme="minorHAnsi"/>
          <w:sz w:val="12"/>
          <w:szCs w:val="12"/>
        </w:rPr>
      </w:pPr>
    </w:p>
    <w:p w14:paraId="03B16F6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Sessão 1 - Mate de bispos </w:t>
      </w:r>
    </w:p>
    <w:p w14:paraId="490C8E33"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2 h </w:t>
      </w:r>
    </w:p>
    <w:p w14:paraId="01B8200F" w14:textId="77777777" w:rsidR="00B43E06" w:rsidRDefault="00B43E06" w:rsidP="004416CE">
      <w:pPr>
        <w:spacing w:line="360" w:lineRule="auto"/>
        <w:jc w:val="both"/>
        <w:rPr>
          <w:rFonts w:asciiTheme="minorHAnsi" w:hAnsiTheme="minorHAnsi"/>
          <w:sz w:val="12"/>
          <w:szCs w:val="12"/>
        </w:rPr>
      </w:pPr>
    </w:p>
    <w:p w14:paraId="0FB297A6"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Sessões 2 e 3 - Finais básicos de Peão: Rei + Peão </w:t>
      </w:r>
      <w:proofErr w:type="spellStart"/>
      <w:r w:rsidRPr="00A30813">
        <w:rPr>
          <w:rFonts w:asciiTheme="minorHAnsi" w:hAnsiTheme="minorHAnsi"/>
        </w:rPr>
        <w:t>vs</w:t>
      </w:r>
      <w:proofErr w:type="spellEnd"/>
      <w:r w:rsidRPr="00A30813">
        <w:rPr>
          <w:rFonts w:asciiTheme="minorHAnsi" w:hAnsiTheme="minorHAnsi"/>
        </w:rPr>
        <w:t xml:space="preserve"> Rei </w:t>
      </w:r>
    </w:p>
    <w:p w14:paraId="517077A0"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 lei do quadrado. Noção de Oposição e Tipos de Oposição. Vantagem de quem tem a oposição. Jogo de Rei </w:t>
      </w:r>
      <w:proofErr w:type="spellStart"/>
      <w:r w:rsidRPr="00A30813">
        <w:rPr>
          <w:rFonts w:asciiTheme="minorHAnsi" w:hAnsiTheme="minorHAnsi"/>
        </w:rPr>
        <w:t>vs</w:t>
      </w:r>
      <w:proofErr w:type="spellEnd"/>
      <w:r w:rsidRPr="00A30813">
        <w:rPr>
          <w:rFonts w:asciiTheme="minorHAnsi" w:hAnsiTheme="minorHAnsi"/>
        </w:rPr>
        <w:t xml:space="preserve"> Rei para chegar ao canto como exemplo de oposição. Final de R+P </w:t>
      </w:r>
      <w:proofErr w:type="spellStart"/>
      <w:r w:rsidRPr="00A30813">
        <w:rPr>
          <w:rFonts w:asciiTheme="minorHAnsi" w:hAnsiTheme="minorHAnsi"/>
        </w:rPr>
        <w:t>vs</w:t>
      </w:r>
      <w:proofErr w:type="spellEnd"/>
      <w:r w:rsidRPr="00A30813">
        <w:rPr>
          <w:rFonts w:asciiTheme="minorHAnsi" w:hAnsiTheme="minorHAnsi"/>
        </w:rPr>
        <w:t xml:space="preserve"> R: situações de vitória e de empate. O peão apoiado. Exercícios. </w:t>
      </w:r>
    </w:p>
    <w:p w14:paraId="62AA0812"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Duração: 4 h </w:t>
      </w:r>
    </w:p>
    <w:p w14:paraId="3004774D" w14:textId="77777777" w:rsidR="00B43E06" w:rsidRPr="00FF3E32" w:rsidRDefault="00B43E06" w:rsidP="004416CE">
      <w:pPr>
        <w:spacing w:line="360" w:lineRule="auto"/>
        <w:jc w:val="both"/>
        <w:rPr>
          <w:rFonts w:asciiTheme="minorHAnsi" w:hAnsiTheme="minorHAnsi"/>
          <w:sz w:val="12"/>
          <w:szCs w:val="12"/>
        </w:rPr>
      </w:pPr>
      <w:r w:rsidRPr="00FF3E32">
        <w:rPr>
          <w:rFonts w:asciiTheme="minorHAnsi" w:hAnsiTheme="minorHAnsi"/>
          <w:sz w:val="12"/>
          <w:szCs w:val="12"/>
        </w:rPr>
        <w:t xml:space="preserve"> </w:t>
      </w:r>
    </w:p>
    <w:p w14:paraId="366199DE"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Sessões 4 e 5 - Elementos táticos básicos.</w:t>
      </w:r>
    </w:p>
    <w:p w14:paraId="5958ABC5"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A pregagem. O ataque duplo e a forquilha. O descoberto. Exercícios. Prática de partida. </w:t>
      </w:r>
    </w:p>
    <w:p w14:paraId="39C28167" w14:textId="77777777" w:rsidR="00B43E06" w:rsidRPr="00A30813" w:rsidRDefault="00B43E06" w:rsidP="00A5371B">
      <w:pPr>
        <w:pStyle w:val="Ttulo1"/>
        <w:rPr>
          <w:rFonts w:asciiTheme="minorHAnsi" w:hAnsiTheme="minorHAnsi"/>
        </w:rPr>
      </w:pPr>
      <w:r w:rsidRPr="00A30813">
        <w:rPr>
          <w:rFonts w:asciiTheme="minorHAnsi" w:hAnsiTheme="minorHAnsi"/>
        </w:rPr>
        <w:t xml:space="preserve">Avaliação </w:t>
      </w:r>
    </w:p>
    <w:p w14:paraId="75EB2847" w14:textId="77777777" w:rsidR="00A5371B" w:rsidRPr="00FF3E32" w:rsidRDefault="00A5371B" w:rsidP="004416CE">
      <w:pPr>
        <w:spacing w:line="360" w:lineRule="auto"/>
        <w:jc w:val="both"/>
        <w:rPr>
          <w:rFonts w:asciiTheme="minorHAnsi" w:hAnsiTheme="minorHAnsi"/>
          <w:sz w:val="12"/>
          <w:szCs w:val="12"/>
        </w:rPr>
      </w:pPr>
    </w:p>
    <w:p w14:paraId="59752028"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A avaliação efetua-se a três níveis de desenvolvimento: técnico, cognitivo e comportamen</w:t>
      </w:r>
      <w:r w:rsidR="00A5371B" w:rsidRPr="00A30813">
        <w:rPr>
          <w:rFonts w:asciiTheme="minorHAnsi" w:hAnsiTheme="minorHAnsi"/>
        </w:rPr>
        <w:t>tal.</w:t>
      </w:r>
    </w:p>
    <w:p w14:paraId="7D5F7BD0" w14:textId="77777777" w:rsidR="00B43E06" w:rsidRPr="00FF3E32" w:rsidRDefault="00B43E06" w:rsidP="004416CE">
      <w:pPr>
        <w:spacing w:line="360" w:lineRule="auto"/>
        <w:jc w:val="both"/>
        <w:rPr>
          <w:rFonts w:asciiTheme="minorHAnsi" w:hAnsiTheme="minorHAnsi"/>
          <w:sz w:val="12"/>
          <w:szCs w:val="12"/>
        </w:rPr>
      </w:pPr>
    </w:p>
    <w:p w14:paraId="531DE03C" w14:textId="77777777" w:rsidR="00020C9A" w:rsidRDefault="00B43E06" w:rsidP="00A5371B">
      <w:pPr>
        <w:spacing w:line="360" w:lineRule="auto"/>
        <w:jc w:val="both"/>
        <w:rPr>
          <w:rFonts w:asciiTheme="minorHAnsi" w:hAnsiTheme="minorHAnsi"/>
        </w:rPr>
      </w:pPr>
      <w:r w:rsidRPr="00A30813">
        <w:rPr>
          <w:rFonts w:asciiTheme="minorHAnsi" w:hAnsiTheme="minorHAnsi"/>
        </w:rPr>
        <w:t xml:space="preserve">A avaliação técnica decorrerá de forma contínua. No caso de uma avaliação técnica negativa no final de cada período, haverá lugar a atividades de recuperação a definir. </w:t>
      </w:r>
    </w:p>
    <w:p w14:paraId="3C30396F" w14:textId="77777777" w:rsidR="00020C9A" w:rsidRDefault="00020C9A" w:rsidP="00A5371B">
      <w:pPr>
        <w:spacing w:line="360" w:lineRule="auto"/>
        <w:jc w:val="both"/>
        <w:rPr>
          <w:rFonts w:asciiTheme="minorHAnsi" w:hAnsiTheme="minorHAnsi"/>
        </w:rPr>
      </w:pPr>
    </w:p>
    <w:p w14:paraId="211836C9" w14:textId="77777777" w:rsidR="00A5371B" w:rsidRPr="00A30813" w:rsidRDefault="00B43E06" w:rsidP="00A5371B">
      <w:pPr>
        <w:spacing w:line="360" w:lineRule="auto"/>
        <w:jc w:val="both"/>
        <w:rPr>
          <w:rFonts w:asciiTheme="minorHAnsi" w:hAnsiTheme="minorHAnsi"/>
        </w:rPr>
      </w:pPr>
      <w:r w:rsidRPr="00A30813">
        <w:rPr>
          <w:rFonts w:asciiTheme="minorHAnsi" w:hAnsiTheme="minorHAnsi"/>
        </w:rPr>
        <w:t>A componente do desempenho cognitivo será avaliada em dois momentos pontuais: uma avaliação inicial, que abrangerá as componentes de atenção, concentração, memória, avaliação, diagnóstico, estruturação do raciocínio e argumen</w:t>
      </w:r>
      <w:r w:rsidR="00F62652" w:rsidRPr="00A30813">
        <w:rPr>
          <w:rFonts w:asciiTheme="minorHAnsi" w:hAnsiTheme="minorHAnsi"/>
        </w:rPr>
        <w:t>tação, e uma reavaliação final.</w:t>
      </w:r>
    </w:p>
    <w:p w14:paraId="38FA803B" w14:textId="77777777" w:rsidR="00F62652" w:rsidRPr="00FF3E32" w:rsidRDefault="00F62652" w:rsidP="00A5371B">
      <w:pPr>
        <w:spacing w:line="360" w:lineRule="auto"/>
        <w:jc w:val="both"/>
        <w:rPr>
          <w:rFonts w:asciiTheme="minorHAnsi" w:hAnsiTheme="minorHAnsi"/>
          <w:sz w:val="12"/>
          <w:szCs w:val="12"/>
        </w:rPr>
      </w:pPr>
    </w:p>
    <w:p w14:paraId="7D162EA6" w14:textId="77777777" w:rsidR="00A5371B" w:rsidRPr="00A30813" w:rsidRDefault="00A5371B" w:rsidP="00A5371B">
      <w:pPr>
        <w:spacing w:line="360" w:lineRule="auto"/>
        <w:jc w:val="both"/>
        <w:rPr>
          <w:rFonts w:asciiTheme="minorHAnsi" w:hAnsiTheme="minorHAnsi"/>
        </w:rPr>
      </w:pPr>
      <w:r w:rsidRPr="00A30813">
        <w:rPr>
          <w:rFonts w:asciiTheme="minorHAnsi" w:hAnsiTheme="minorHAnsi"/>
        </w:rPr>
        <w:t>Na avaliação serão utilizados modelos e metodologias reconhecidos na avaliação do desenvolvimento do pensamento, como os testes de Torrance para o pensamento criativo e da Avaliação do Pensamento Crítico de Watson-</w:t>
      </w:r>
      <w:proofErr w:type="spellStart"/>
      <w:r w:rsidRPr="00A30813">
        <w:rPr>
          <w:rFonts w:asciiTheme="minorHAnsi" w:hAnsiTheme="minorHAnsi"/>
        </w:rPr>
        <w:t>Glaser</w:t>
      </w:r>
      <w:proofErr w:type="spellEnd"/>
      <w:r w:rsidRPr="00A30813">
        <w:rPr>
          <w:rFonts w:asciiTheme="minorHAnsi" w:hAnsiTheme="minorHAnsi"/>
        </w:rPr>
        <w:t>:</w:t>
      </w:r>
    </w:p>
    <w:p w14:paraId="570880A0" w14:textId="77777777" w:rsidR="00A5371B" w:rsidRPr="00A30813" w:rsidRDefault="00A5371B" w:rsidP="00A5371B">
      <w:pPr>
        <w:spacing w:line="360" w:lineRule="auto"/>
        <w:ind w:left="720"/>
        <w:jc w:val="both"/>
        <w:rPr>
          <w:rFonts w:asciiTheme="minorHAnsi" w:hAnsiTheme="minorHAnsi"/>
          <w:lang w:val="en-GB"/>
        </w:rPr>
      </w:pPr>
      <w:r w:rsidRPr="00A30813">
        <w:rPr>
          <w:rFonts w:asciiTheme="minorHAnsi" w:hAnsiTheme="minorHAnsi"/>
          <w:lang w:val="en-GB"/>
        </w:rPr>
        <w:t xml:space="preserve">a) Robert Ferguson, “Chess in Education Research Summary”, </w:t>
      </w:r>
      <w:proofErr w:type="spellStart"/>
      <w:r w:rsidRPr="00A30813">
        <w:rPr>
          <w:rFonts w:asciiTheme="minorHAnsi" w:hAnsiTheme="minorHAnsi"/>
          <w:lang w:val="en-GB"/>
        </w:rPr>
        <w:t>artigo</w:t>
      </w:r>
      <w:proofErr w:type="spellEnd"/>
      <w:r w:rsidRPr="00A30813">
        <w:rPr>
          <w:rFonts w:asciiTheme="minorHAnsi" w:hAnsiTheme="minorHAnsi"/>
          <w:lang w:val="en-GB"/>
        </w:rPr>
        <w:t xml:space="preserve"> </w:t>
      </w:r>
      <w:proofErr w:type="spellStart"/>
      <w:r w:rsidRPr="00A30813">
        <w:rPr>
          <w:rFonts w:asciiTheme="minorHAnsi" w:hAnsiTheme="minorHAnsi"/>
          <w:lang w:val="en-GB"/>
        </w:rPr>
        <w:t>apresentado</w:t>
      </w:r>
      <w:proofErr w:type="spellEnd"/>
      <w:r w:rsidRPr="00A30813">
        <w:rPr>
          <w:rFonts w:asciiTheme="minorHAnsi" w:hAnsiTheme="minorHAnsi"/>
          <w:lang w:val="en-GB"/>
        </w:rPr>
        <w:t xml:space="preserve"> </w:t>
      </w:r>
      <w:proofErr w:type="spellStart"/>
      <w:r w:rsidRPr="00A30813">
        <w:rPr>
          <w:rFonts w:asciiTheme="minorHAnsi" w:hAnsiTheme="minorHAnsi"/>
          <w:lang w:val="en-GB"/>
        </w:rPr>
        <w:t>em</w:t>
      </w:r>
      <w:proofErr w:type="spellEnd"/>
      <w:r w:rsidRPr="00A30813">
        <w:rPr>
          <w:rFonts w:asciiTheme="minorHAnsi" w:hAnsiTheme="minorHAnsi"/>
          <w:lang w:val="en-GB"/>
        </w:rPr>
        <w:t xml:space="preserve"> </w:t>
      </w:r>
      <w:r w:rsidRPr="00A30813">
        <w:rPr>
          <w:rFonts w:asciiTheme="minorHAnsi" w:hAnsiTheme="minorHAnsi"/>
          <w:i/>
          <w:iCs/>
          <w:lang w:val="en-GB"/>
        </w:rPr>
        <w:t>Chess in Education: a Wise Move Conference</w:t>
      </w:r>
      <w:r w:rsidRPr="00A30813">
        <w:rPr>
          <w:rFonts w:asciiTheme="minorHAnsi" w:hAnsiTheme="minorHAnsi"/>
          <w:lang w:val="en-GB"/>
        </w:rPr>
        <w:t xml:space="preserve">, Borough of Manhattan Community College, 12-13 de </w:t>
      </w:r>
      <w:proofErr w:type="spellStart"/>
      <w:r w:rsidRPr="00A30813">
        <w:rPr>
          <w:rFonts w:asciiTheme="minorHAnsi" w:hAnsiTheme="minorHAnsi"/>
          <w:lang w:val="en-GB"/>
        </w:rPr>
        <w:t>janeiro</w:t>
      </w:r>
      <w:proofErr w:type="spellEnd"/>
      <w:r w:rsidRPr="00A30813">
        <w:rPr>
          <w:rFonts w:asciiTheme="minorHAnsi" w:hAnsiTheme="minorHAnsi"/>
          <w:lang w:val="en-GB"/>
        </w:rPr>
        <w:t xml:space="preserve"> de 1995;</w:t>
      </w:r>
    </w:p>
    <w:p w14:paraId="7C3B70BC" w14:textId="77777777" w:rsidR="00A5371B" w:rsidRPr="00A30813" w:rsidRDefault="00A5371B" w:rsidP="00A5371B">
      <w:pPr>
        <w:spacing w:line="360" w:lineRule="auto"/>
        <w:ind w:left="720"/>
        <w:jc w:val="both"/>
        <w:rPr>
          <w:rFonts w:asciiTheme="minorHAnsi" w:hAnsiTheme="minorHAnsi"/>
          <w:lang w:val="en-GB"/>
        </w:rPr>
      </w:pPr>
      <w:r w:rsidRPr="00A30813">
        <w:rPr>
          <w:rFonts w:asciiTheme="minorHAnsi" w:hAnsiTheme="minorHAnsi"/>
          <w:lang w:val="en-GB"/>
        </w:rPr>
        <w:t xml:space="preserve">b) Donna Nurse, “Chess &amp; Math Add Up”, </w:t>
      </w:r>
      <w:r w:rsidRPr="00A30813">
        <w:rPr>
          <w:rFonts w:asciiTheme="minorHAnsi" w:hAnsiTheme="minorHAnsi"/>
          <w:i/>
          <w:iCs/>
          <w:lang w:val="en-GB"/>
        </w:rPr>
        <w:t>Teach</w:t>
      </w:r>
      <w:r w:rsidRPr="00A30813">
        <w:rPr>
          <w:rFonts w:asciiTheme="minorHAnsi" w:hAnsiTheme="minorHAnsi"/>
          <w:lang w:val="en-GB"/>
        </w:rPr>
        <w:t xml:space="preserve">, </w:t>
      </w:r>
      <w:proofErr w:type="spellStart"/>
      <w:r w:rsidRPr="00A30813">
        <w:rPr>
          <w:rFonts w:asciiTheme="minorHAnsi" w:hAnsiTheme="minorHAnsi"/>
          <w:lang w:val="en-GB"/>
        </w:rPr>
        <w:t>maio</w:t>
      </w:r>
      <w:proofErr w:type="spellEnd"/>
      <w:r w:rsidRPr="00A30813">
        <w:rPr>
          <w:rFonts w:asciiTheme="minorHAnsi" w:hAnsiTheme="minorHAnsi"/>
          <w:lang w:val="en-GB"/>
        </w:rPr>
        <w:t>/</w:t>
      </w:r>
      <w:proofErr w:type="spellStart"/>
      <w:r w:rsidRPr="00A30813">
        <w:rPr>
          <w:rFonts w:asciiTheme="minorHAnsi" w:hAnsiTheme="minorHAnsi"/>
          <w:lang w:val="en-GB"/>
        </w:rPr>
        <w:t>junho</w:t>
      </w:r>
      <w:proofErr w:type="spellEnd"/>
      <w:r w:rsidRPr="00A30813">
        <w:rPr>
          <w:rFonts w:asciiTheme="minorHAnsi" w:hAnsiTheme="minorHAnsi"/>
          <w:lang w:val="en-GB"/>
        </w:rPr>
        <w:t xml:space="preserve"> de 1995, p. 15, </w:t>
      </w:r>
      <w:proofErr w:type="spellStart"/>
      <w:r w:rsidRPr="00A30813">
        <w:rPr>
          <w:rFonts w:asciiTheme="minorHAnsi" w:hAnsiTheme="minorHAnsi"/>
          <w:lang w:val="en-GB"/>
        </w:rPr>
        <w:t>cita</w:t>
      </w:r>
      <w:proofErr w:type="spellEnd"/>
      <w:r w:rsidRPr="00A30813">
        <w:rPr>
          <w:rFonts w:asciiTheme="minorHAnsi" w:hAnsiTheme="minorHAnsi"/>
          <w:lang w:val="en-GB"/>
        </w:rPr>
        <w:t xml:space="preserve"> a </w:t>
      </w:r>
      <w:proofErr w:type="spellStart"/>
      <w:r w:rsidRPr="00A30813">
        <w:rPr>
          <w:rFonts w:asciiTheme="minorHAnsi" w:hAnsiTheme="minorHAnsi"/>
          <w:lang w:val="en-GB"/>
        </w:rPr>
        <w:t>pesquisa</w:t>
      </w:r>
      <w:proofErr w:type="spellEnd"/>
      <w:r w:rsidRPr="00A30813">
        <w:rPr>
          <w:rFonts w:asciiTheme="minorHAnsi" w:hAnsiTheme="minorHAnsi"/>
          <w:lang w:val="en-GB"/>
        </w:rPr>
        <w:t xml:space="preserve"> de Yee Wang Fung </w:t>
      </w:r>
      <w:proofErr w:type="spellStart"/>
      <w:r w:rsidRPr="00A30813">
        <w:rPr>
          <w:rFonts w:asciiTheme="minorHAnsi" w:hAnsiTheme="minorHAnsi"/>
          <w:lang w:val="en-GB"/>
        </w:rPr>
        <w:t>na</w:t>
      </w:r>
      <w:proofErr w:type="spellEnd"/>
      <w:r w:rsidRPr="00A30813">
        <w:rPr>
          <w:rFonts w:asciiTheme="minorHAnsi" w:hAnsiTheme="minorHAnsi"/>
          <w:lang w:val="en-GB"/>
        </w:rPr>
        <w:t xml:space="preserve"> Chinese University of Hong Kong;</w:t>
      </w:r>
    </w:p>
    <w:p w14:paraId="0F60CABF" w14:textId="77777777" w:rsidR="00A5371B" w:rsidRPr="00A30813" w:rsidRDefault="00A5371B" w:rsidP="00A5371B">
      <w:pPr>
        <w:spacing w:line="360" w:lineRule="auto"/>
        <w:ind w:left="720"/>
        <w:jc w:val="both"/>
        <w:rPr>
          <w:rFonts w:asciiTheme="minorHAnsi" w:hAnsiTheme="minorHAnsi"/>
          <w:lang w:val="en-GB"/>
        </w:rPr>
      </w:pPr>
      <w:r w:rsidRPr="00A30813">
        <w:rPr>
          <w:rFonts w:asciiTheme="minorHAnsi" w:hAnsiTheme="minorHAnsi"/>
          <w:lang w:val="en-GB"/>
        </w:rPr>
        <w:t xml:space="preserve">c) Robert Ferguson, “Teaching the Fourth R (Reasoning) through Chess”, </w:t>
      </w:r>
      <w:r w:rsidRPr="00A30813">
        <w:rPr>
          <w:rFonts w:asciiTheme="minorHAnsi" w:hAnsiTheme="minorHAnsi"/>
          <w:i/>
          <w:iCs/>
          <w:lang w:val="en-GB"/>
        </w:rPr>
        <w:t>School Mates</w:t>
      </w:r>
      <w:r w:rsidRPr="00A30813">
        <w:rPr>
          <w:rFonts w:asciiTheme="minorHAnsi" w:hAnsiTheme="minorHAnsi"/>
          <w:lang w:val="en-GB"/>
        </w:rPr>
        <w:t>, 1(1), 1983, p. 3;</w:t>
      </w:r>
    </w:p>
    <w:p w14:paraId="0F4EAAFA" w14:textId="77777777" w:rsidR="00A5371B" w:rsidRPr="00A30813" w:rsidRDefault="00A5371B" w:rsidP="00A5371B">
      <w:pPr>
        <w:spacing w:line="360" w:lineRule="auto"/>
        <w:ind w:left="720"/>
        <w:jc w:val="both"/>
        <w:rPr>
          <w:rFonts w:asciiTheme="minorHAnsi" w:hAnsiTheme="minorHAnsi"/>
          <w:lang w:val="en-GB"/>
        </w:rPr>
      </w:pPr>
      <w:r w:rsidRPr="00A30813">
        <w:rPr>
          <w:rFonts w:asciiTheme="minorHAnsi" w:hAnsiTheme="minorHAnsi"/>
          <w:lang w:val="en-GB"/>
        </w:rPr>
        <w:t xml:space="preserve">d) Robert Ferguson, “Developing Critical and Creative Thinking through Chess”, </w:t>
      </w:r>
      <w:proofErr w:type="spellStart"/>
      <w:r w:rsidRPr="00A30813">
        <w:rPr>
          <w:rFonts w:asciiTheme="minorHAnsi" w:hAnsiTheme="minorHAnsi"/>
          <w:lang w:val="en-GB"/>
        </w:rPr>
        <w:t>relatório</w:t>
      </w:r>
      <w:proofErr w:type="spellEnd"/>
      <w:r w:rsidRPr="00A30813">
        <w:rPr>
          <w:rFonts w:asciiTheme="minorHAnsi" w:hAnsiTheme="minorHAnsi"/>
          <w:lang w:val="en-GB"/>
        </w:rPr>
        <w:t xml:space="preserve"> </w:t>
      </w:r>
      <w:proofErr w:type="spellStart"/>
      <w:r w:rsidRPr="00A30813">
        <w:rPr>
          <w:rFonts w:asciiTheme="minorHAnsi" w:hAnsiTheme="minorHAnsi"/>
          <w:lang w:val="en-GB"/>
        </w:rPr>
        <w:t>sobre</w:t>
      </w:r>
      <w:proofErr w:type="spellEnd"/>
      <w:r w:rsidRPr="00A30813">
        <w:rPr>
          <w:rFonts w:asciiTheme="minorHAnsi" w:hAnsiTheme="minorHAnsi"/>
          <w:lang w:val="en-GB"/>
        </w:rPr>
        <w:t xml:space="preserve"> ESEA, </w:t>
      </w:r>
      <w:proofErr w:type="spellStart"/>
      <w:r w:rsidRPr="00A30813">
        <w:rPr>
          <w:rFonts w:asciiTheme="minorHAnsi" w:hAnsiTheme="minorHAnsi"/>
          <w:lang w:val="en-GB"/>
        </w:rPr>
        <w:t>Título</w:t>
      </w:r>
      <w:proofErr w:type="spellEnd"/>
      <w:r w:rsidRPr="00A30813">
        <w:rPr>
          <w:rFonts w:asciiTheme="minorHAnsi" w:hAnsiTheme="minorHAnsi"/>
          <w:lang w:val="en-GB"/>
        </w:rPr>
        <w:t xml:space="preserve"> IV-C, </w:t>
      </w:r>
      <w:proofErr w:type="spellStart"/>
      <w:r w:rsidRPr="00A30813">
        <w:rPr>
          <w:rFonts w:asciiTheme="minorHAnsi" w:hAnsiTheme="minorHAnsi"/>
          <w:lang w:val="en-GB"/>
        </w:rPr>
        <w:t>projeto</w:t>
      </w:r>
      <w:proofErr w:type="spellEnd"/>
      <w:r w:rsidRPr="00A30813">
        <w:rPr>
          <w:rFonts w:asciiTheme="minorHAnsi" w:hAnsiTheme="minorHAnsi"/>
          <w:lang w:val="en-GB"/>
        </w:rPr>
        <w:t xml:space="preserve"> </w:t>
      </w:r>
      <w:proofErr w:type="spellStart"/>
      <w:r w:rsidRPr="00A30813">
        <w:rPr>
          <w:rFonts w:asciiTheme="minorHAnsi" w:hAnsiTheme="minorHAnsi"/>
          <w:lang w:val="en-GB"/>
        </w:rPr>
        <w:t>apresentado</w:t>
      </w:r>
      <w:proofErr w:type="spellEnd"/>
      <w:r w:rsidRPr="00A30813">
        <w:rPr>
          <w:rFonts w:asciiTheme="minorHAnsi" w:hAnsiTheme="minorHAnsi"/>
          <w:lang w:val="en-GB"/>
        </w:rPr>
        <w:t xml:space="preserve"> </w:t>
      </w:r>
      <w:proofErr w:type="spellStart"/>
      <w:r w:rsidRPr="00A30813">
        <w:rPr>
          <w:rFonts w:asciiTheme="minorHAnsi" w:hAnsiTheme="minorHAnsi"/>
          <w:lang w:val="en-GB"/>
        </w:rPr>
        <w:t>na</w:t>
      </w:r>
      <w:proofErr w:type="spellEnd"/>
      <w:r w:rsidRPr="00A30813">
        <w:rPr>
          <w:rFonts w:asciiTheme="minorHAnsi" w:hAnsiTheme="minorHAnsi"/>
          <w:lang w:val="en-GB"/>
        </w:rPr>
        <w:t xml:space="preserve"> </w:t>
      </w:r>
      <w:proofErr w:type="spellStart"/>
      <w:r w:rsidRPr="00A30813">
        <w:rPr>
          <w:rFonts w:asciiTheme="minorHAnsi" w:hAnsiTheme="minorHAnsi"/>
          <w:lang w:val="en-GB"/>
        </w:rPr>
        <w:t>conferência</w:t>
      </w:r>
      <w:proofErr w:type="spellEnd"/>
      <w:r w:rsidRPr="00A30813">
        <w:rPr>
          <w:rFonts w:asciiTheme="minorHAnsi" w:hAnsiTheme="minorHAnsi"/>
          <w:lang w:val="en-GB"/>
        </w:rPr>
        <w:t xml:space="preserve"> </w:t>
      </w:r>
      <w:proofErr w:type="spellStart"/>
      <w:r w:rsidRPr="00A30813">
        <w:rPr>
          <w:rFonts w:asciiTheme="minorHAnsi" w:hAnsiTheme="minorHAnsi"/>
          <w:lang w:val="en-GB"/>
        </w:rPr>
        <w:t>anual</w:t>
      </w:r>
      <w:proofErr w:type="spellEnd"/>
      <w:r w:rsidRPr="00A30813">
        <w:rPr>
          <w:rFonts w:asciiTheme="minorHAnsi" w:hAnsiTheme="minorHAnsi"/>
          <w:lang w:val="en-GB"/>
        </w:rPr>
        <w:t xml:space="preserve"> da Pennsylvania Association for Gifted Education, Pittsburgh, </w:t>
      </w:r>
      <w:proofErr w:type="spellStart"/>
      <w:r w:rsidRPr="00A30813">
        <w:rPr>
          <w:rFonts w:asciiTheme="minorHAnsi" w:hAnsiTheme="minorHAnsi"/>
          <w:lang w:val="en-GB"/>
        </w:rPr>
        <w:t>Pensilvânia</w:t>
      </w:r>
      <w:proofErr w:type="spellEnd"/>
      <w:r w:rsidRPr="00A30813">
        <w:rPr>
          <w:rFonts w:asciiTheme="minorHAnsi" w:hAnsiTheme="minorHAnsi"/>
          <w:lang w:val="en-GB"/>
        </w:rPr>
        <w:t xml:space="preserve">, 11-12 de </w:t>
      </w:r>
      <w:proofErr w:type="spellStart"/>
      <w:r w:rsidRPr="00A30813">
        <w:rPr>
          <w:rFonts w:asciiTheme="minorHAnsi" w:hAnsiTheme="minorHAnsi"/>
          <w:lang w:val="en-GB"/>
        </w:rPr>
        <w:t>abril</w:t>
      </w:r>
      <w:proofErr w:type="spellEnd"/>
      <w:r w:rsidRPr="00A30813">
        <w:rPr>
          <w:rFonts w:asciiTheme="minorHAnsi" w:hAnsiTheme="minorHAnsi"/>
          <w:lang w:val="en-GB"/>
        </w:rPr>
        <w:t xml:space="preserve"> de 1986;</w:t>
      </w:r>
    </w:p>
    <w:p w14:paraId="5801E507" w14:textId="77777777" w:rsidR="00A5371B" w:rsidRPr="00A30813" w:rsidRDefault="00A5371B" w:rsidP="00A5371B">
      <w:pPr>
        <w:spacing w:line="360" w:lineRule="auto"/>
        <w:ind w:left="720"/>
        <w:jc w:val="both"/>
        <w:rPr>
          <w:rFonts w:asciiTheme="minorHAnsi" w:hAnsiTheme="minorHAnsi"/>
          <w:lang w:val="en-GB"/>
        </w:rPr>
      </w:pPr>
      <w:r w:rsidRPr="00A30813">
        <w:rPr>
          <w:rFonts w:asciiTheme="minorHAnsi" w:hAnsiTheme="minorHAnsi"/>
          <w:lang w:val="en-GB"/>
        </w:rPr>
        <w:t xml:space="preserve">e) Robert Ferguson, “Teaching the Fourth R (Reflective Reasoning) through Chess”, </w:t>
      </w:r>
      <w:proofErr w:type="spellStart"/>
      <w:r w:rsidRPr="00A30813">
        <w:rPr>
          <w:rFonts w:asciiTheme="minorHAnsi" w:hAnsiTheme="minorHAnsi"/>
          <w:lang w:val="en-GB"/>
        </w:rPr>
        <w:t>dissertação</w:t>
      </w:r>
      <w:proofErr w:type="spellEnd"/>
      <w:r w:rsidRPr="00A30813">
        <w:rPr>
          <w:rFonts w:asciiTheme="minorHAnsi" w:hAnsiTheme="minorHAnsi"/>
          <w:lang w:val="en-GB"/>
        </w:rPr>
        <w:t xml:space="preserve"> de </w:t>
      </w:r>
      <w:proofErr w:type="spellStart"/>
      <w:r w:rsidRPr="00A30813">
        <w:rPr>
          <w:rFonts w:asciiTheme="minorHAnsi" w:hAnsiTheme="minorHAnsi"/>
          <w:lang w:val="en-GB"/>
        </w:rPr>
        <w:t>doutoramento</w:t>
      </w:r>
      <w:proofErr w:type="spellEnd"/>
      <w:r w:rsidRPr="00A30813">
        <w:rPr>
          <w:rFonts w:asciiTheme="minorHAnsi" w:hAnsiTheme="minorHAnsi"/>
          <w:lang w:val="en-GB"/>
        </w:rPr>
        <w:t>, 1994;</w:t>
      </w:r>
    </w:p>
    <w:p w14:paraId="5BBC1DD3" w14:textId="77777777" w:rsidR="00CF6DEB" w:rsidRDefault="00A5371B" w:rsidP="00CF6DEB">
      <w:pPr>
        <w:spacing w:line="360" w:lineRule="auto"/>
        <w:ind w:left="720"/>
        <w:jc w:val="both"/>
        <w:rPr>
          <w:rFonts w:asciiTheme="minorHAnsi" w:hAnsiTheme="minorHAnsi"/>
          <w:lang w:val="en-GB"/>
        </w:rPr>
      </w:pPr>
      <w:r w:rsidRPr="00A30813">
        <w:rPr>
          <w:rFonts w:asciiTheme="minorHAnsi" w:hAnsiTheme="minorHAnsi"/>
          <w:lang w:val="en-GB"/>
        </w:rPr>
        <w:t xml:space="preserve">f) Kathleen Vail, “Check This, Mate: Chess Moves Kids”, </w:t>
      </w:r>
      <w:r w:rsidRPr="00A30813">
        <w:rPr>
          <w:rFonts w:asciiTheme="minorHAnsi" w:hAnsiTheme="minorHAnsi"/>
          <w:i/>
          <w:iCs/>
          <w:lang w:val="en-GB"/>
        </w:rPr>
        <w:t>The American School Board Journal</w:t>
      </w:r>
      <w:r w:rsidRPr="00A30813">
        <w:rPr>
          <w:rFonts w:asciiTheme="minorHAnsi" w:hAnsiTheme="minorHAnsi"/>
          <w:lang w:val="en-GB"/>
        </w:rPr>
        <w:t xml:space="preserve">, </w:t>
      </w:r>
      <w:proofErr w:type="spellStart"/>
      <w:r w:rsidRPr="00A30813">
        <w:rPr>
          <w:rFonts w:asciiTheme="minorHAnsi" w:hAnsiTheme="minorHAnsi"/>
          <w:lang w:val="en-GB"/>
        </w:rPr>
        <w:t>setembro</w:t>
      </w:r>
      <w:proofErr w:type="spellEnd"/>
      <w:r w:rsidRPr="00A30813">
        <w:rPr>
          <w:rFonts w:asciiTheme="minorHAnsi" w:hAnsiTheme="minorHAnsi"/>
          <w:lang w:val="en-GB"/>
        </w:rPr>
        <w:t xml:space="preserve"> de 1995, pp. 38-40. </w:t>
      </w:r>
      <w:bookmarkStart w:id="12" w:name="_Toc328519171"/>
    </w:p>
    <w:p w14:paraId="5AD11126" w14:textId="77777777" w:rsidR="00CF6DEB" w:rsidRDefault="00CF6DEB" w:rsidP="00CF6DEB">
      <w:pPr>
        <w:spacing w:line="360" w:lineRule="auto"/>
        <w:ind w:left="720"/>
        <w:jc w:val="both"/>
        <w:rPr>
          <w:rFonts w:asciiTheme="minorHAnsi" w:hAnsiTheme="minorHAnsi"/>
          <w:lang w:val="en-GB"/>
        </w:rPr>
      </w:pPr>
    </w:p>
    <w:p w14:paraId="218BD56B" w14:textId="77777777" w:rsidR="006E6674" w:rsidRPr="00B10FB2" w:rsidRDefault="006E6674" w:rsidP="00CF6DEB">
      <w:pPr>
        <w:spacing w:line="360" w:lineRule="auto"/>
        <w:ind w:left="720"/>
        <w:rPr>
          <w:rFonts w:asciiTheme="minorHAnsi" w:hAnsiTheme="minorHAnsi"/>
          <w:b/>
          <w:sz w:val="32"/>
          <w:szCs w:val="32"/>
        </w:rPr>
      </w:pPr>
      <w:r w:rsidRPr="00CF6DEB">
        <w:rPr>
          <w:rFonts w:asciiTheme="minorHAnsi" w:hAnsiTheme="minorHAnsi"/>
          <w:b/>
          <w:sz w:val="32"/>
          <w:szCs w:val="32"/>
        </w:rPr>
        <w:t>Bibliografia</w:t>
      </w:r>
      <w:bookmarkEnd w:id="12"/>
      <w:r w:rsidRPr="00CF6DEB">
        <w:rPr>
          <w:rFonts w:asciiTheme="minorHAnsi" w:hAnsiTheme="minorHAnsi"/>
          <w:b/>
          <w:sz w:val="32"/>
          <w:szCs w:val="32"/>
        </w:rPr>
        <w:t xml:space="preserve"> </w:t>
      </w:r>
    </w:p>
    <w:p w14:paraId="0C8731F5" w14:textId="77777777" w:rsidR="006E6674" w:rsidRPr="00FF3E32" w:rsidRDefault="006E6674" w:rsidP="004416CE">
      <w:pPr>
        <w:spacing w:line="360" w:lineRule="auto"/>
        <w:jc w:val="both"/>
        <w:rPr>
          <w:rFonts w:asciiTheme="minorHAnsi" w:hAnsiTheme="minorHAnsi" w:cs="Arial"/>
          <w:b/>
          <w:bCs/>
          <w:kern w:val="32"/>
          <w:sz w:val="12"/>
          <w:szCs w:val="12"/>
        </w:rPr>
      </w:pPr>
    </w:p>
    <w:p w14:paraId="39942D71"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Na preparação deste documento e na elaboração dos planos de sessões foram utilizadas as seguintes obras: </w:t>
      </w:r>
    </w:p>
    <w:p w14:paraId="04A00CB0" w14:textId="77777777" w:rsidR="00B43E06" w:rsidRPr="00FF3E32" w:rsidRDefault="00B43E06" w:rsidP="004416CE">
      <w:pPr>
        <w:spacing w:line="360" w:lineRule="auto"/>
        <w:jc w:val="both"/>
        <w:rPr>
          <w:rFonts w:asciiTheme="minorHAnsi" w:hAnsiTheme="minorHAnsi"/>
          <w:sz w:val="12"/>
          <w:szCs w:val="12"/>
        </w:rPr>
      </w:pPr>
    </w:p>
    <w:p w14:paraId="0B137E1A" w14:textId="77777777" w:rsidR="006E6674" w:rsidRPr="00A30813" w:rsidRDefault="00B43E06" w:rsidP="004416CE">
      <w:pPr>
        <w:spacing w:line="360" w:lineRule="auto"/>
        <w:jc w:val="both"/>
        <w:rPr>
          <w:rFonts w:asciiTheme="minorHAnsi" w:hAnsiTheme="minorHAnsi"/>
        </w:rPr>
      </w:pPr>
      <w:r w:rsidRPr="00A30813">
        <w:rPr>
          <w:rFonts w:asciiTheme="minorHAnsi" w:hAnsiTheme="minorHAnsi"/>
        </w:rPr>
        <w:t xml:space="preserve">1. </w:t>
      </w:r>
      <w:r w:rsidRPr="00A30813">
        <w:rPr>
          <w:rFonts w:asciiTheme="minorHAnsi" w:hAnsiTheme="minorHAnsi"/>
          <w:i/>
          <w:iCs/>
        </w:rPr>
        <w:t>ABC do Xadrez</w:t>
      </w:r>
      <w:r w:rsidRPr="00A30813">
        <w:rPr>
          <w:rFonts w:asciiTheme="minorHAnsi" w:hAnsiTheme="minorHAnsi"/>
        </w:rPr>
        <w:t xml:space="preserve">; Petar </w:t>
      </w:r>
      <w:proofErr w:type="spellStart"/>
      <w:r w:rsidRPr="00A30813">
        <w:rPr>
          <w:rFonts w:asciiTheme="minorHAnsi" w:hAnsiTheme="minorHAnsi"/>
        </w:rPr>
        <w:t>Trifunovic</w:t>
      </w:r>
      <w:proofErr w:type="spellEnd"/>
      <w:r w:rsidRPr="00A30813">
        <w:rPr>
          <w:rFonts w:asciiTheme="minorHAnsi" w:hAnsiTheme="minorHAnsi"/>
        </w:rPr>
        <w:t xml:space="preserve"> e Sava </w:t>
      </w:r>
      <w:proofErr w:type="spellStart"/>
      <w:r w:rsidRPr="00A30813">
        <w:rPr>
          <w:rFonts w:asciiTheme="minorHAnsi" w:hAnsiTheme="minorHAnsi"/>
        </w:rPr>
        <w:t>Vukovic</w:t>
      </w:r>
      <w:proofErr w:type="spellEnd"/>
      <w:r w:rsidRPr="00A30813">
        <w:rPr>
          <w:rFonts w:asciiTheme="minorHAnsi" w:hAnsiTheme="minorHAnsi"/>
        </w:rPr>
        <w:t xml:space="preserve">, 10ª edição, Editorial Presença, Lisboa, 2005. </w:t>
      </w:r>
    </w:p>
    <w:p w14:paraId="05D96DD6" w14:textId="77777777" w:rsidR="006E6674" w:rsidRPr="00A30813" w:rsidRDefault="00B43E06" w:rsidP="004416CE">
      <w:pPr>
        <w:spacing w:line="360" w:lineRule="auto"/>
        <w:jc w:val="both"/>
        <w:rPr>
          <w:rFonts w:asciiTheme="minorHAnsi" w:hAnsiTheme="minorHAnsi"/>
        </w:rPr>
      </w:pPr>
      <w:r w:rsidRPr="00A30813">
        <w:rPr>
          <w:rFonts w:asciiTheme="minorHAnsi" w:hAnsiTheme="minorHAnsi"/>
        </w:rPr>
        <w:t xml:space="preserve">2. </w:t>
      </w:r>
      <w:r w:rsidRPr="00A30813">
        <w:rPr>
          <w:rFonts w:asciiTheme="minorHAnsi" w:hAnsiTheme="minorHAnsi"/>
          <w:i/>
          <w:iCs/>
        </w:rPr>
        <w:t>Iniciação ao Xadrez</w:t>
      </w:r>
      <w:r w:rsidRPr="00A30813">
        <w:rPr>
          <w:rFonts w:asciiTheme="minorHAnsi" w:hAnsiTheme="minorHAnsi"/>
        </w:rPr>
        <w:t xml:space="preserve">; </w:t>
      </w:r>
      <w:proofErr w:type="spellStart"/>
      <w:r w:rsidRPr="00A30813">
        <w:rPr>
          <w:rFonts w:asciiTheme="minorHAnsi" w:hAnsiTheme="minorHAnsi"/>
        </w:rPr>
        <w:t>Antonio</w:t>
      </w:r>
      <w:proofErr w:type="spellEnd"/>
      <w:r w:rsidRPr="00A30813">
        <w:rPr>
          <w:rFonts w:asciiTheme="minorHAnsi" w:hAnsiTheme="minorHAnsi"/>
        </w:rPr>
        <w:t xml:space="preserve"> López </w:t>
      </w:r>
      <w:proofErr w:type="spellStart"/>
      <w:r w:rsidRPr="00A30813">
        <w:rPr>
          <w:rFonts w:asciiTheme="minorHAnsi" w:hAnsiTheme="minorHAnsi"/>
        </w:rPr>
        <w:t>Manzano</w:t>
      </w:r>
      <w:proofErr w:type="spellEnd"/>
      <w:r w:rsidRPr="00A30813">
        <w:rPr>
          <w:rFonts w:asciiTheme="minorHAnsi" w:hAnsiTheme="minorHAnsi"/>
        </w:rPr>
        <w:t xml:space="preserve"> e </w:t>
      </w:r>
      <w:proofErr w:type="spellStart"/>
      <w:r w:rsidRPr="00A30813">
        <w:rPr>
          <w:rFonts w:asciiTheme="minorHAnsi" w:hAnsiTheme="minorHAnsi"/>
        </w:rPr>
        <w:t>Joan</w:t>
      </w:r>
      <w:proofErr w:type="spellEnd"/>
      <w:r w:rsidRPr="00A30813">
        <w:rPr>
          <w:rFonts w:asciiTheme="minorHAnsi" w:hAnsiTheme="minorHAnsi"/>
        </w:rPr>
        <w:t xml:space="preserve"> Segura Vila, 6ª edição, Artmed Editora, Porto Alegre, 2002. </w:t>
      </w:r>
    </w:p>
    <w:p w14:paraId="01575BAD" w14:textId="77777777" w:rsidR="006E6674" w:rsidRPr="00A30813" w:rsidRDefault="00B43E06" w:rsidP="004416CE">
      <w:pPr>
        <w:spacing w:line="360" w:lineRule="auto"/>
        <w:jc w:val="both"/>
        <w:rPr>
          <w:rFonts w:asciiTheme="minorHAnsi" w:hAnsiTheme="minorHAnsi"/>
        </w:rPr>
      </w:pPr>
      <w:r w:rsidRPr="00A30813">
        <w:rPr>
          <w:rFonts w:asciiTheme="minorHAnsi" w:hAnsiTheme="minorHAnsi"/>
        </w:rPr>
        <w:t xml:space="preserve">3. </w:t>
      </w:r>
      <w:r w:rsidRPr="00A30813">
        <w:rPr>
          <w:rFonts w:asciiTheme="minorHAnsi" w:hAnsiTheme="minorHAnsi"/>
          <w:i/>
          <w:iCs/>
        </w:rPr>
        <w:t>Aprendo a jogar Xadrez</w:t>
      </w:r>
      <w:r w:rsidRPr="00A30813">
        <w:rPr>
          <w:rFonts w:asciiTheme="minorHAnsi" w:hAnsiTheme="minorHAnsi"/>
        </w:rPr>
        <w:t xml:space="preserve">; Michel </w:t>
      </w:r>
      <w:proofErr w:type="spellStart"/>
      <w:r w:rsidRPr="00A30813">
        <w:rPr>
          <w:rFonts w:asciiTheme="minorHAnsi" w:hAnsiTheme="minorHAnsi"/>
        </w:rPr>
        <w:t>Drouilly</w:t>
      </w:r>
      <w:proofErr w:type="spellEnd"/>
      <w:r w:rsidRPr="00A30813">
        <w:rPr>
          <w:rFonts w:asciiTheme="minorHAnsi" w:hAnsiTheme="minorHAnsi"/>
        </w:rPr>
        <w:t xml:space="preserve">, 3ª edição, Editorial Notícias, Lisboa, 1993. </w:t>
      </w:r>
    </w:p>
    <w:p w14:paraId="0F64A06A" w14:textId="77777777" w:rsidR="006E6674" w:rsidRPr="00A30813" w:rsidRDefault="00B43E06" w:rsidP="004416CE">
      <w:pPr>
        <w:spacing w:line="360" w:lineRule="auto"/>
        <w:jc w:val="both"/>
        <w:rPr>
          <w:rFonts w:asciiTheme="minorHAnsi" w:hAnsiTheme="minorHAnsi"/>
        </w:rPr>
      </w:pPr>
      <w:r w:rsidRPr="00A30813">
        <w:rPr>
          <w:rFonts w:asciiTheme="minorHAnsi" w:hAnsiTheme="minorHAnsi"/>
        </w:rPr>
        <w:t xml:space="preserve">4. </w:t>
      </w:r>
      <w:r w:rsidRPr="00A30813">
        <w:rPr>
          <w:rFonts w:asciiTheme="minorHAnsi" w:hAnsiTheme="minorHAnsi"/>
          <w:i/>
          <w:iCs/>
        </w:rPr>
        <w:t>Já jogo Xadrez</w:t>
      </w:r>
      <w:r w:rsidRPr="00A30813">
        <w:rPr>
          <w:rFonts w:asciiTheme="minorHAnsi" w:hAnsiTheme="minorHAnsi"/>
        </w:rPr>
        <w:t xml:space="preserve">; Jim </w:t>
      </w:r>
      <w:proofErr w:type="spellStart"/>
      <w:r w:rsidRPr="00A30813">
        <w:rPr>
          <w:rFonts w:asciiTheme="minorHAnsi" w:hAnsiTheme="minorHAnsi"/>
        </w:rPr>
        <w:t>Pichot</w:t>
      </w:r>
      <w:proofErr w:type="spellEnd"/>
      <w:r w:rsidRPr="00A30813">
        <w:rPr>
          <w:rFonts w:asciiTheme="minorHAnsi" w:hAnsiTheme="minorHAnsi"/>
        </w:rPr>
        <w:t xml:space="preserve">, 2ª edição, Editorial Notícias, Lisboa, 1993 </w:t>
      </w:r>
    </w:p>
    <w:p w14:paraId="226ACE90"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5. </w:t>
      </w:r>
      <w:r w:rsidRPr="00A30813">
        <w:rPr>
          <w:rFonts w:asciiTheme="minorHAnsi" w:hAnsiTheme="minorHAnsi"/>
          <w:i/>
          <w:iCs/>
        </w:rPr>
        <w:t>Xadrez mágico</w:t>
      </w:r>
      <w:r w:rsidRPr="00A30813">
        <w:rPr>
          <w:rFonts w:asciiTheme="minorHAnsi" w:hAnsiTheme="minorHAnsi"/>
        </w:rPr>
        <w:t xml:space="preserve">; Sérgio Rocha, João Coelho e Luís Morais, 2ª edição, Publicações Dom </w:t>
      </w:r>
    </w:p>
    <w:p w14:paraId="7683374C" w14:textId="77777777" w:rsidR="006E6674" w:rsidRPr="00A30813" w:rsidRDefault="00B43E06" w:rsidP="004416CE">
      <w:pPr>
        <w:spacing w:line="360" w:lineRule="auto"/>
        <w:jc w:val="both"/>
        <w:rPr>
          <w:rFonts w:asciiTheme="minorHAnsi" w:hAnsiTheme="minorHAnsi"/>
        </w:rPr>
      </w:pPr>
      <w:r w:rsidRPr="00A30813">
        <w:rPr>
          <w:rFonts w:asciiTheme="minorHAnsi" w:hAnsiTheme="minorHAnsi"/>
        </w:rPr>
        <w:t xml:space="preserve">Quixote, Lisboa, 2000. </w:t>
      </w:r>
    </w:p>
    <w:p w14:paraId="22ED6405" w14:textId="77777777" w:rsidR="006E6674" w:rsidRPr="00A30813" w:rsidRDefault="00B43E06" w:rsidP="004416CE">
      <w:pPr>
        <w:spacing w:line="360" w:lineRule="auto"/>
        <w:jc w:val="both"/>
        <w:rPr>
          <w:rFonts w:asciiTheme="minorHAnsi" w:hAnsiTheme="minorHAnsi"/>
        </w:rPr>
      </w:pPr>
      <w:r w:rsidRPr="00A30813">
        <w:rPr>
          <w:rFonts w:asciiTheme="minorHAnsi" w:hAnsiTheme="minorHAnsi"/>
        </w:rPr>
        <w:t xml:space="preserve">6. </w:t>
      </w:r>
      <w:r w:rsidRPr="00A30813">
        <w:rPr>
          <w:rFonts w:asciiTheme="minorHAnsi" w:hAnsiTheme="minorHAnsi"/>
          <w:i/>
          <w:iCs/>
        </w:rPr>
        <w:t>Iniciação ao Xadrez para crianças</w:t>
      </w:r>
      <w:r w:rsidRPr="00A30813">
        <w:rPr>
          <w:rFonts w:asciiTheme="minorHAnsi" w:hAnsiTheme="minorHAnsi"/>
        </w:rPr>
        <w:t xml:space="preserve">; Pablo Castro Girona, Óscar </w:t>
      </w:r>
      <w:proofErr w:type="spellStart"/>
      <w:r w:rsidRPr="00A30813">
        <w:rPr>
          <w:rFonts w:asciiTheme="minorHAnsi" w:hAnsiTheme="minorHAnsi"/>
        </w:rPr>
        <w:t>Buide</w:t>
      </w:r>
      <w:proofErr w:type="spellEnd"/>
      <w:r w:rsidRPr="00A30813">
        <w:rPr>
          <w:rFonts w:asciiTheme="minorHAnsi" w:hAnsiTheme="minorHAnsi"/>
        </w:rPr>
        <w:t xml:space="preserve"> </w:t>
      </w:r>
      <w:proofErr w:type="spellStart"/>
      <w:r w:rsidRPr="00A30813">
        <w:rPr>
          <w:rFonts w:asciiTheme="minorHAnsi" w:hAnsiTheme="minorHAnsi"/>
        </w:rPr>
        <w:t>Pollan</w:t>
      </w:r>
      <w:proofErr w:type="spellEnd"/>
      <w:r w:rsidRPr="00A30813">
        <w:rPr>
          <w:rFonts w:asciiTheme="minorHAnsi" w:hAnsiTheme="minorHAnsi"/>
        </w:rPr>
        <w:t xml:space="preserve">, César Caudal </w:t>
      </w:r>
      <w:proofErr w:type="spellStart"/>
      <w:r w:rsidRPr="00A30813">
        <w:rPr>
          <w:rFonts w:asciiTheme="minorHAnsi" w:hAnsiTheme="minorHAnsi"/>
        </w:rPr>
        <w:t>Couba</w:t>
      </w:r>
      <w:proofErr w:type="spellEnd"/>
      <w:r w:rsidRPr="00A30813">
        <w:rPr>
          <w:rFonts w:asciiTheme="minorHAnsi" w:hAnsiTheme="minorHAnsi"/>
        </w:rPr>
        <w:t xml:space="preserve">, </w:t>
      </w:r>
      <w:proofErr w:type="spellStart"/>
      <w:r w:rsidRPr="00A30813">
        <w:rPr>
          <w:rFonts w:asciiTheme="minorHAnsi" w:hAnsiTheme="minorHAnsi"/>
        </w:rPr>
        <w:t>María</w:t>
      </w:r>
      <w:proofErr w:type="spellEnd"/>
      <w:r w:rsidRPr="00A30813">
        <w:rPr>
          <w:rFonts w:asciiTheme="minorHAnsi" w:hAnsiTheme="minorHAnsi"/>
        </w:rPr>
        <w:t xml:space="preserve"> José Castro Girona, 5ª edição, Artmed Editora, Porto Alegre, 2003. </w:t>
      </w:r>
    </w:p>
    <w:p w14:paraId="0822EA5D" w14:textId="77777777" w:rsidR="006E6674" w:rsidRPr="00A30813" w:rsidRDefault="00B43E06" w:rsidP="004416CE">
      <w:pPr>
        <w:spacing w:line="360" w:lineRule="auto"/>
        <w:jc w:val="both"/>
        <w:rPr>
          <w:rFonts w:asciiTheme="minorHAnsi" w:hAnsiTheme="minorHAnsi"/>
        </w:rPr>
      </w:pPr>
      <w:r w:rsidRPr="00A30813">
        <w:rPr>
          <w:rFonts w:asciiTheme="minorHAnsi" w:hAnsiTheme="minorHAnsi"/>
        </w:rPr>
        <w:t xml:space="preserve">7. </w:t>
      </w:r>
      <w:r w:rsidRPr="00A30813">
        <w:rPr>
          <w:rFonts w:asciiTheme="minorHAnsi" w:hAnsiTheme="minorHAnsi"/>
          <w:i/>
          <w:iCs/>
        </w:rPr>
        <w:t>Xadrez para crianças</w:t>
      </w:r>
      <w:r w:rsidRPr="00A30813">
        <w:rPr>
          <w:rFonts w:asciiTheme="minorHAnsi" w:hAnsiTheme="minorHAnsi"/>
        </w:rPr>
        <w:t xml:space="preserve">; Pablo Castro Girona, Óscar </w:t>
      </w:r>
      <w:proofErr w:type="spellStart"/>
      <w:r w:rsidRPr="00A30813">
        <w:rPr>
          <w:rFonts w:asciiTheme="minorHAnsi" w:hAnsiTheme="minorHAnsi"/>
        </w:rPr>
        <w:t>Buide</w:t>
      </w:r>
      <w:proofErr w:type="spellEnd"/>
      <w:r w:rsidRPr="00A30813">
        <w:rPr>
          <w:rFonts w:asciiTheme="minorHAnsi" w:hAnsiTheme="minorHAnsi"/>
        </w:rPr>
        <w:t xml:space="preserve"> </w:t>
      </w:r>
      <w:proofErr w:type="spellStart"/>
      <w:r w:rsidRPr="00A30813">
        <w:rPr>
          <w:rFonts w:asciiTheme="minorHAnsi" w:hAnsiTheme="minorHAnsi"/>
        </w:rPr>
        <w:t>Pollan</w:t>
      </w:r>
      <w:proofErr w:type="spellEnd"/>
      <w:r w:rsidRPr="00A30813">
        <w:rPr>
          <w:rFonts w:asciiTheme="minorHAnsi" w:hAnsiTheme="minorHAnsi"/>
        </w:rPr>
        <w:t xml:space="preserve">, César Caudal </w:t>
      </w:r>
      <w:proofErr w:type="spellStart"/>
      <w:r w:rsidRPr="00A30813">
        <w:rPr>
          <w:rFonts w:asciiTheme="minorHAnsi" w:hAnsiTheme="minorHAnsi"/>
        </w:rPr>
        <w:t>Couba</w:t>
      </w:r>
      <w:proofErr w:type="spellEnd"/>
      <w:r w:rsidRPr="00A30813">
        <w:rPr>
          <w:rFonts w:asciiTheme="minorHAnsi" w:hAnsiTheme="minorHAnsi"/>
        </w:rPr>
        <w:t xml:space="preserve">, </w:t>
      </w:r>
      <w:proofErr w:type="spellStart"/>
      <w:r w:rsidRPr="00A30813">
        <w:rPr>
          <w:rFonts w:asciiTheme="minorHAnsi" w:hAnsiTheme="minorHAnsi"/>
        </w:rPr>
        <w:t>María</w:t>
      </w:r>
      <w:proofErr w:type="spellEnd"/>
      <w:r w:rsidRPr="00A30813">
        <w:rPr>
          <w:rFonts w:asciiTheme="minorHAnsi" w:hAnsiTheme="minorHAnsi"/>
        </w:rPr>
        <w:t xml:space="preserve"> José Castro Girona, Juan </w:t>
      </w:r>
      <w:proofErr w:type="spellStart"/>
      <w:r w:rsidRPr="00A30813">
        <w:rPr>
          <w:rFonts w:asciiTheme="minorHAnsi" w:hAnsiTheme="minorHAnsi"/>
        </w:rPr>
        <w:t>Feijoo</w:t>
      </w:r>
      <w:proofErr w:type="spellEnd"/>
      <w:r w:rsidRPr="00A30813">
        <w:rPr>
          <w:rFonts w:asciiTheme="minorHAnsi" w:hAnsiTheme="minorHAnsi"/>
        </w:rPr>
        <w:t xml:space="preserve"> Casanova, 2ª edição, Artmed Editora, Porto Alegre, 2002. </w:t>
      </w:r>
    </w:p>
    <w:p w14:paraId="3E859D65" w14:textId="77777777" w:rsidR="00C14FC6" w:rsidRPr="00A30813" w:rsidRDefault="00B43E06" w:rsidP="004416CE">
      <w:pPr>
        <w:spacing w:line="360" w:lineRule="auto"/>
        <w:jc w:val="both"/>
        <w:rPr>
          <w:rFonts w:asciiTheme="minorHAnsi" w:hAnsiTheme="minorHAnsi"/>
        </w:rPr>
      </w:pPr>
      <w:r w:rsidRPr="00A30813">
        <w:rPr>
          <w:rFonts w:asciiTheme="minorHAnsi" w:hAnsiTheme="minorHAnsi"/>
        </w:rPr>
        <w:t xml:space="preserve">8. </w:t>
      </w:r>
      <w:r w:rsidRPr="00A30813">
        <w:rPr>
          <w:rFonts w:asciiTheme="minorHAnsi" w:hAnsiTheme="minorHAnsi"/>
          <w:i/>
          <w:iCs/>
        </w:rPr>
        <w:t>O ensino de Xadrez na Escola</w:t>
      </w:r>
      <w:r w:rsidRPr="00A30813">
        <w:rPr>
          <w:rFonts w:asciiTheme="minorHAnsi" w:hAnsiTheme="minorHAnsi"/>
        </w:rPr>
        <w:t xml:space="preserve">; Abel Segura </w:t>
      </w:r>
      <w:proofErr w:type="spellStart"/>
      <w:r w:rsidRPr="00A30813">
        <w:rPr>
          <w:rFonts w:asciiTheme="minorHAnsi" w:hAnsiTheme="minorHAnsi"/>
        </w:rPr>
        <w:t>Fontarnau</w:t>
      </w:r>
      <w:proofErr w:type="spellEnd"/>
      <w:r w:rsidRPr="00A30813">
        <w:rPr>
          <w:rFonts w:asciiTheme="minorHAnsi" w:hAnsiTheme="minorHAnsi"/>
        </w:rPr>
        <w:t xml:space="preserve">, Artmed Editora, Porto Alegre, 2003. </w:t>
      </w:r>
    </w:p>
    <w:p w14:paraId="26F3FA98" w14:textId="77777777" w:rsidR="00B43E06" w:rsidRPr="00A30813" w:rsidRDefault="00B43E06" w:rsidP="004416CE">
      <w:pPr>
        <w:spacing w:line="360" w:lineRule="auto"/>
        <w:jc w:val="both"/>
        <w:rPr>
          <w:rFonts w:asciiTheme="minorHAnsi" w:hAnsiTheme="minorHAnsi"/>
        </w:rPr>
      </w:pPr>
      <w:r w:rsidRPr="00A30813">
        <w:rPr>
          <w:rFonts w:asciiTheme="minorHAnsi" w:hAnsiTheme="minorHAnsi"/>
        </w:rPr>
        <w:t xml:space="preserve">9. </w:t>
      </w:r>
      <w:r w:rsidRPr="00A30813">
        <w:rPr>
          <w:rFonts w:asciiTheme="minorHAnsi" w:hAnsiTheme="minorHAnsi"/>
          <w:i/>
          <w:iCs/>
        </w:rPr>
        <w:t>Metodologia de Ensino e Regras de Jogo</w:t>
      </w:r>
      <w:r w:rsidRPr="00A30813">
        <w:rPr>
          <w:rFonts w:asciiTheme="minorHAnsi" w:hAnsiTheme="minorHAnsi"/>
        </w:rPr>
        <w:t xml:space="preserve">, Curso de Formação de Monitores de Xadrez da Associação de Xadrez de Lisboa, 1 e 2 de julho de 2006 (Tradução e adaptação do MI Sérgio Rocha do Texto Oficial do Comité Mundial de Xadrez nas Escolas. Programa de Alfabetização </w:t>
      </w:r>
      <w:proofErr w:type="spellStart"/>
      <w:r w:rsidRPr="00A30813">
        <w:rPr>
          <w:rFonts w:asciiTheme="minorHAnsi" w:hAnsiTheme="minorHAnsi"/>
        </w:rPr>
        <w:t>Xadrezística</w:t>
      </w:r>
      <w:proofErr w:type="spellEnd"/>
      <w:r w:rsidRPr="00A30813">
        <w:rPr>
          <w:rFonts w:asciiTheme="minorHAnsi" w:hAnsiTheme="minorHAnsi"/>
        </w:rPr>
        <w:t xml:space="preserve"> de </w:t>
      </w:r>
      <w:proofErr w:type="spellStart"/>
      <w:r w:rsidRPr="00A30813">
        <w:rPr>
          <w:rFonts w:asciiTheme="minorHAnsi" w:hAnsiTheme="minorHAnsi"/>
        </w:rPr>
        <w:t>Uvencio</w:t>
      </w:r>
      <w:proofErr w:type="spellEnd"/>
      <w:r w:rsidRPr="00A30813">
        <w:rPr>
          <w:rFonts w:asciiTheme="minorHAnsi" w:hAnsiTheme="minorHAnsi"/>
        </w:rPr>
        <w:t xml:space="preserve"> Blanco).</w:t>
      </w:r>
    </w:p>
    <w:p w14:paraId="78E156F5" w14:textId="77777777" w:rsidR="00B43E06" w:rsidRPr="00A30813" w:rsidRDefault="00B43E06" w:rsidP="004416CE">
      <w:pPr>
        <w:spacing w:line="360" w:lineRule="auto"/>
        <w:jc w:val="both"/>
        <w:rPr>
          <w:rFonts w:asciiTheme="minorHAnsi" w:hAnsiTheme="minorHAnsi"/>
        </w:rPr>
      </w:pPr>
    </w:p>
    <w:p w14:paraId="77D1E89D" w14:textId="77777777" w:rsidR="00B43E06" w:rsidRPr="00A30813" w:rsidRDefault="00B43E06" w:rsidP="004416CE">
      <w:pPr>
        <w:spacing w:line="360" w:lineRule="auto"/>
        <w:jc w:val="both"/>
        <w:rPr>
          <w:rFonts w:asciiTheme="minorHAnsi" w:hAnsiTheme="minorHAnsi"/>
        </w:rPr>
      </w:pPr>
    </w:p>
    <w:sectPr w:rsidR="00B43E06" w:rsidRPr="00A30813" w:rsidSect="00491F1A">
      <w:footerReference w:type="default" r:id="rId9"/>
      <w:type w:val="continuous"/>
      <w:pgSz w:w="12240" w:h="15840" w:code="1"/>
      <w:pgMar w:top="1559" w:right="1701" w:bottom="1418" w:left="1701" w:header="142" w:footer="909"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B41" w14:textId="77777777" w:rsidR="00881AA3" w:rsidRDefault="00881AA3">
      <w:r>
        <w:separator/>
      </w:r>
    </w:p>
  </w:endnote>
  <w:endnote w:type="continuationSeparator" w:id="0">
    <w:p w14:paraId="14123579" w14:textId="77777777" w:rsidR="00881AA3" w:rsidRDefault="0088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AB44" w14:textId="77777777" w:rsidR="00A30813" w:rsidRPr="00A30813" w:rsidRDefault="00CF6DEB" w:rsidP="00A30813">
    <w:pPr>
      <w:pStyle w:val="Rodap"/>
      <w:pBdr>
        <w:top w:val="single" w:sz="4" w:space="1" w:color="auto"/>
      </w:pBdr>
    </w:pPr>
    <w:r>
      <w:rPr>
        <w:rFonts w:asciiTheme="minorHAnsi" w:hAnsiTheme="minorHAnsi"/>
        <w:b/>
      </w:rPr>
      <w:t>Projeto</w:t>
    </w:r>
    <w:r w:rsidR="00C46BE8">
      <w:rPr>
        <w:rFonts w:asciiTheme="minorHAnsi" w:hAnsiTheme="minorHAnsi"/>
        <w:b/>
      </w:rPr>
      <w:t xml:space="preserve"> de Xadrez 2017-2018</w:t>
    </w:r>
    <w:r w:rsidR="00A30813">
      <w:tab/>
    </w:r>
    <w:r w:rsidR="00A30813">
      <w:tab/>
    </w:r>
    <w:sdt>
      <w:sdtPr>
        <w:id w:val="-428820031"/>
        <w:docPartObj>
          <w:docPartGallery w:val="Page Numbers (Bottom of Page)"/>
          <w:docPartUnique/>
        </w:docPartObj>
      </w:sdtPr>
      <w:sdtEndPr/>
      <w:sdtContent>
        <w:r w:rsidR="00FB318B">
          <w:fldChar w:fldCharType="begin"/>
        </w:r>
        <w:r w:rsidR="00A30813">
          <w:instrText>PAGE   \* MERGEFORMAT</w:instrText>
        </w:r>
        <w:r w:rsidR="00FB318B">
          <w:fldChar w:fldCharType="separate"/>
        </w:r>
        <w:r w:rsidR="00C76C41">
          <w:rPr>
            <w:noProof/>
          </w:rPr>
          <w:t>16</w:t>
        </w:r>
        <w:r w:rsidR="00FB318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A899" w14:textId="77777777" w:rsidR="00881AA3" w:rsidRDefault="00881AA3">
      <w:r>
        <w:separator/>
      </w:r>
    </w:p>
  </w:footnote>
  <w:footnote w:type="continuationSeparator" w:id="0">
    <w:p w14:paraId="18152550" w14:textId="77777777" w:rsidR="00881AA3" w:rsidRDefault="00881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DA2B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1A2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7E9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0C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A484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6A8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E802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1E6A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5293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2A30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6A53FA"/>
    <w:multiLevelType w:val="hybridMultilevel"/>
    <w:tmpl w:val="C150C306"/>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abstractNum w:abstractNumId="11" w15:restartNumberingAfterBreak="0">
    <w:nsid w:val="188613CB"/>
    <w:multiLevelType w:val="hybridMultilevel"/>
    <w:tmpl w:val="221E5828"/>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abstractNum w:abstractNumId="12" w15:restartNumberingAfterBreak="0">
    <w:nsid w:val="254F6F1E"/>
    <w:multiLevelType w:val="hybridMultilevel"/>
    <w:tmpl w:val="3CA87368"/>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abstractNum w:abstractNumId="13" w15:restartNumberingAfterBreak="0">
    <w:nsid w:val="4B471FBA"/>
    <w:multiLevelType w:val="hybridMultilevel"/>
    <w:tmpl w:val="D464A59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4" w15:restartNumberingAfterBreak="0">
    <w:nsid w:val="6FEF7E99"/>
    <w:multiLevelType w:val="hybridMultilevel"/>
    <w:tmpl w:val="08ECC138"/>
    <w:lvl w:ilvl="0" w:tplc="08160001">
      <w:start w:val="1"/>
      <w:numFmt w:val="bullet"/>
      <w:lvlText w:val=""/>
      <w:lvlJc w:val="left"/>
      <w:pPr>
        <w:ind w:left="720" w:hanging="360"/>
      </w:pPr>
      <w:rPr>
        <w:rFonts w:ascii="Symbol" w:hAnsi="Symbol" w:cs="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cs="Wingdings" w:hint="default"/>
      </w:rPr>
    </w:lvl>
    <w:lvl w:ilvl="3" w:tplc="08160001">
      <w:start w:val="1"/>
      <w:numFmt w:val="bullet"/>
      <w:lvlText w:val=""/>
      <w:lvlJc w:val="left"/>
      <w:pPr>
        <w:ind w:left="2880" w:hanging="360"/>
      </w:pPr>
      <w:rPr>
        <w:rFonts w:ascii="Symbol" w:hAnsi="Symbol" w:cs="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cs="Wingdings" w:hint="default"/>
      </w:rPr>
    </w:lvl>
    <w:lvl w:ilvl="6" w:tplc="08160001">
      <w:start w:val="1"/>
      <w:numFmt w:val="bullet"/>
      <w:lvlText w:val=""/>
      <w:lvlJc w:val="left"/>
      <w:pPr>
        <w:ind w:left="5040" w:hanging="360"/>
      </w:pPr>
      <w:rPr>
        <w:rFonts w:ascii="Symbol" w:hAnsi="Symbol" w:cs="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cs="Wingdings" w:hint="default"/>
      </w:rPr>
    </w:lvl>
  </w:abstractNum>
  <w:num w:numId="1">
    <w:abstractNumId w:val="14"/>
  </w:num>
  <w:num w:numId="2">
    <w:abstractNumId w:val="10"/>
  </w:num>
  <w:num w:numId="3">
    <w:abstractNumId w:val="12"/>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741"/>
    <w:rsid w:val="00020C9A"/>
    <w:rsid w:val="00032A0C"/>
    <w:rsid w:val="00054085"/>
    <w:rsid w:val="00061866"/>
    <w:rsid w:val="000622BA"/>
    <w:rsid w:val="00081D7B"/>
    <w:rsid w:val="00091D4C"/>
    <w:rsid w:val="000B2AFF"/>
    <w:rsid w:val="000B7B46"/>
    <w:rsid w:val="000E2401"/>
    <w:rsid w:val="000E2680"/>
    <w:rsid w:val="000F2517"/>
    <w:rsid w:val="000F4812"/>
    <w:rsid w:val="001365AF"/>
    <w:rsid w:val="00153C11"/>
    <w:rsid w:val="00167A8E"/>
    <w:rsid w:val="00181049"/>
    <w:rsid w:val="001B18BE"/>
    <w:rsid w:val="001C707B"/>
    <w:rsid w:val="001E067A"/>
    <w:rsid w:val="001E1C4B"/>
    <w:rsid w:val="001E7396"/>
    <w:rsid w:val="0020126F"/>
    <w:rsid w:val="00204904"/>
    <w:rsid w:val="002071EE"/>
    <w:rsid w:val="00247E34"/>
    <w:rsid w:val="0026279E"/>
    <w:rsid w:val="00272E67"/>
    <w:rsid w:val="002B33A7"/>
    <w:rsid w:val="002C5585"/>
    <w:rsid w:val="002D5182"/>
    <w:rsid w:val="002E7E0C"/>
    <w:rsid w:val="003139E2"/>
    <w:rsid w:val="00322F20"/>
    <w:rsid w:val="003327BB"/>
    <w:rsid w:val="00344F4D"/>
    <w:rsid w:val="00357216"/>
    <w:rsid w:val="0036302A"/>
    <w:rsid w:val="0039344A"/>
    <w:rsid w:val="00394743"/>
    <w:rsid w:val="003A0CF2"/>
    <w:rsid w:val="003D076A"/>
    <w:rsid w:val="003E2828"/>
    <w:rsid w:val="003F470D"/>
    <w:rsid w:val="004416CE"/>
    <w:rsid w:val="00454F8F"/>
    <w:rsid w:val="004855FA"/>
    <w:rsid w:val="00491F1A"/>
    <w:rsid w:val="00494F2A"/>
    <w:rsid w:val="004B494B"/>
    <w:rsid w:val="004C0542"/>
    <w:rsid w:val="004D7028"/>
    <w:rsid w:val="004F5B58"/>
    <w:rsid w:val="00517C1C"/>
    <w:rsid w:val="005258E0"/>
    <w:rsid w:val="00530145"/>
    <w:rsid w:val="00536E38"/>
    <w:rsid w:val="0053745C"/>
    <w:rsid w:val="005441C9"/>
    <w:rsid w:val="005443E8"/>
    <w:rsid w:val="00577813"/>
    <w:rsid w:val="005872EA"/>
    <w:rsid w:val="00590DC3"/>
    <w:rsid w:val="00591DF0"/>
    <w:rsid w:val="005A344A"/>
    <w:rsid w:val="005B714B"/>
    <w:rsid w:val="005D3D8B"/>
    <w:rsid w:val="005E699C"/>
    <w:rsid w:val="005E79BD"/>
    <w:rsid w:val="00605191"/>
    <w:rsid w:val="00637518"/>
    <w:rsid w:val="006479CD"/>
    <w:rsid w:val="00674433"/>
    <w:rsid w:val="00677A81"/>
    <w:rsid w:val="0068227E"/>
    <w:rsid w:val="006A19E0"/>
    <w:rsid w:val="006C3229"/>
    <w:rsid w:val="006E6674"/>
    <w:rsid w:val="006F2064"/>
    <w:rsid w:val="006F50B6"/>
    <w:rsid w:val="00732074"/>
    <w:rsid w:val="007371CC"/>
    <w:rsid w:val="00757B49"/>
    <w:rsid w:val="0076420F"/>
    <w:rsid w:val="007817B6"/>
    <w:rsid w:val="007D141B"/>
    <w:rsid w:val="007E57C4"/>
    <w:rsid w:val="0080345A"/>
    <w:rsid w:val="00804EB7"/>
    <w:rsid w:val="0082213F"/>
    <w:rsid w:val="00840821"/>
    <w:rsid w:val="0085771A"/>
    <w:rsid w:val="00862135"/>
    <w:rsid w:val="00865536"/>
    <w:rsid w:val="00875969"/>
    <w:rsid w:val="00881AA3"/>
    <w:rsid w:val="008A23A6"/>
    <w:rsid w:val="008A5039"/>
    <w:rsid w:val="008C2BAB"/>
    <w:rsid w:val="008C35BC"/>
    <w:rsid w:val="008F2F23"/>
    <w:rsid w:val="0090555A"/>
    <w:rsid w:val="00933BBF"/>
    <w:rsid w:val="009935F4"/>
    <w:rsid w:val="00994196"/>
    <w:rsid w:val="009B3F68"/>
    <w:rsid w:val="009B5B7E"/>
    <w:rsid w:val="009E20EE"/>
    <w:rsid w:val="009F7C2E"/>
    <w:rsid w:val="00A30813"/>
    <w:rsid w:val="00A41D99"/>
    <w:rsid w:val="00A5371B"/>
    <w:rsid w:val="00A8224B"/>
    <w:rsid w:val="00A849F7"/>
    <w:rsid w:val="00AA3BCA"/>
    <w:rsid w:val="00AA6435"/>
    <w:rsid w:val="00AB4A8B"/>
    <w:rsid w:val="00AD0E60"/>
    <w:rsid w:val="00AF09B9"/>
    <w:rsid w:val="00B02074"/>
    <w:rsid w:val="00B10FB2"/>
    <w:rsid w:val="00B340FF"/>
    <w:rsid w:val="00B41BF8"/>
    <w:rsid w:val="00B43E06"/>
    <w:rsid w:val="00B527F3"/>
    <w:rsid w:val="00B71FD2"/>
    <w:rsid w:val="00B852A2"/>
    <w:rsid w:val="00BA4F3B"/>
    <w:rsid w:val="00BB4EC6"/>
    <w:rsid w:val="00BB63A8"/>
    <w:rsid w:val="00BE7E3F"/>
    <w:rsid w:val="00BF4C96"/>
    <w:rsid w:val="00C001AB"/>
    <w:rsid w:val="00C03754"/>
    <w:rsid w:val="00C12902"/>
    <w:rsid w:val="00C12CB5"/>
    <w:rsid w:val="00C14FC6"/>
    <w:rsid w:val="00C30A65"/>
    <w:rsid w:val="00C37015"/>
    <w:rsid w:val="00C46BE8"/>
    <w:rsid w:val="00C517AA"/>
    <w:rsid w:val="00C73474"/>
    <w:rsid w:val="00C76C41"/>
    <w:rsid w:val="00CF007D"/>
    <w:rsid w:val="00CF59AA"/>
    <w:rsid w:val="00CF6DEB"/>
    <w:rsid w:val="00D0443B"/>
    <w:rsid w:val="00D12B32"/>
    <w:rsid w:val="00D149B9"/>
    <w:rsid w:val="00D15898"/>
    <w:rsid w:val="00D3136D"/>
    <w:rsid w:val="00D45B43"/>
    <w:rsid w:val="00D574AB"/>
    <w:rsid w:val="00D7180E"/>
    <w:rsid w:val="00D74655"/>
    <w:rsid w:val="00DA2463"/>
    <w:rsid w:val="00DC147F"/>
    <w:rsid w:val="00E03C7F"/>
    <w:rsid w:val="00E112E8"/>
    <w:rsid w:val="00E12784"/>
    <w:rsid w:val="00E5645D"/>
    <w:rsid w:val="00E61344"/>
    <w:rsid w:val="00E87B21"/>
    <w:rsid w:val="00ED250D"/>
    <w:rsid w:val="00EE1791"/>
    <w:rsid w:val="00EE1D5E"/>
    <w:rsid w:val="00EE3B32"/>
    <w:rsid w:val="00F103ED"/>
    <w:rsid w:val="00F14426"/>
    <w:rsid w:val="00F15246"/>
    <w:rsid w:val="00F402AB"/>
    <w:rsid w:val="00F45601"/>
    <w:rsid w:val="00F62652"/>
    <w:rsid w:val="00FB1741"/>
    <w:rsid w:val="00FB318B"/>
    <w:rsid w:val="00FD455E"/>
    <w:rsid w:val="00FF0958"/>
    <w:rsid w:val="00FF1149"/>
    <w:rsid w:val="00FF3E3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76356"/>
  <w15:docId w15:val="{7DCABB4D-FDFE-464E-ABAE-45953CC0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32"/>
    <w:rPr>
      <w:sz w:val="24"/>
      <w:szCs w:val="24"/>
    </w:rPr>
  </w:style>
  <w:style w:type="paragraph" w:styleId="Ttulo1">
    <w:name w:val="heading 1"/>
    <w:basedOn w:val="Normal"/>
    <w:next w:val="Normal"/>
    <w:qFormat/>
    <w:locked/>
    <w:rsid w:val="00C73474"/>
    <w:pPr>
      <w:keepNext/>
      <w:spacing w:before="240" w:after="60"/>
      <w:outlineLvl w:val="0"/>
    </w:pPr>
    <w:rPr>
      <w:rFonts w:ascii="Arial" w:hAnsi="Arial" w:cs="Arial"/>
      <w:b/>
      <w:bCs/>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EE3B32"/>
    <w:pPr>
      <w:widowControl w:val="0"/>
      <w:autoSpaceDE w:val="0"/>
      <w:autoSpaceDN w:val="0"/>
      <w:adjustRightInd w:val="0"/>
    </w:pPr>
    <w:rPr>
      <w:rFonts w:ascii="Calibri" w:hAnsi="Calibri" w:cs="Calibri"/>
      <w:color w:val="000000"/>
      <w:sz w:val="24"/>
      <w:szCs w:val="24"/>
    </w:rPr>
  </w:style>
  <w:style w:type="character" w:styleId="Refdecomentrio">
    <w:name w:val="annotation reference"/>
    <w:basedOn w:val="Tipodeletrapredefinidodopargrafo"/>
    <w:uiPriority w:val="99"/>
    <w:semiHidden/>
    <w:rsid w:val="00D3136D"/>
    <w:rPr>
      <w:sz w:val="16"/>
      <w:szCs w:val="16"/>
    </w:rPr>
  </w:style>
  <w:style w:type="paragraph" w:styleId="Textodecomentrio">
    <w:name w:val="annotation text"/>
    <w:basedOn w:val="Normal"/>
    <w:link w:val="TextodecomentrioCarter"/>
    <w:uiPriority w:val="99"/>
    <w:semiHidden/>
    <w:rsid w:val="00D3136D"/>
    <w:rPr>
      <w:sz w:val="20"/>
      <w:szCs w:val="20"/>
    </w:rPr>
  </w:style>
  <w:style w:type="character" w:customStyle="1" w:styleId="TextodecomentrioCarter">
    <w:name w:val="Texto de comentário Caráter"/>
    <w:basedOn w:val="Tipodeletrapredefinidodopargrafo"/>
    <w:link w:val="Textodecomentrio"/>
    <w:uiPriority w:val="99"/>
    <w:semiHidden/>
    <w:locked/>
    <w:rsid w:val="00D3136D"/>
    <w:rPr>
      <w:sz w:val="20"/>
      <w:szCs w:val="20"/>
    </w:rPr>
  </w:style>
  <w:style w:type="paragraph" w:styleId="Assuntodecomentrio">
    <w:name w:val="annotation subject"/>
    <w:basedOn w:val="Textodecomentrio"/>
    <w:next w:val="Textodecomentrio"/>
    <w:link w:val="AssuntodecomentrioCarter"/>
    <w:uiPriority w:val="99"/>
    <w:semiHidden/>
    <w:rsid w:val="00D3136D"/>
    <w:rPr>
      <w:b/>
      <w:bCs/>
    </w:rPr>
  </w:style>
  <w:style w:type="character" w:customStyle="1" w:styleId="AssuntodecomentrioCarter">
    <w:name w:val="Assunto de comentário Caráter"/>
    <w:basedOn w:val="TextodecomentrioCarter"/>
    <w:link w:val="Assuntodecomentrio"/>
    <w:uiPriority w:val="99"/>
    <w:semiHidden/>
    <w:locked/>
    <w:rsid w:val="00D3136D"/>
    <w:rPr>
      <w:b/>
      <w:bCs/>
      <w:sz w:val="20"/>
      <w:szCs w:val="20"/>
    </w:rPr>
  </w:style>
  <w:style w:type="paragraph" w:styleId="Textodebalo">
    <w:name w:val="Balloon Text"/>
    <w:basedOn w:val="Normal"/>
    <w:link w:val="TextodebaloCarter"/>
    <w:uiPriority w:val="99"/>
    <w:semiHidden/>
    <w:rsid w:val="00D3136D"/>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locked/>
    <w:rsid w:val="00D3136D"/>
    <w:rPr>
      <w:rFonts w:ascii="Tahoma" w:hAnsi="Tahoma" w:cs="Tahoma"/>
      <w:sz w:val="16"/>
      <w:szCs w:val="16"/>
    </w:rPr>
  </w:style>
  <w:style w:type="paragraph" w:styleId="Reviso">
    <w:name w:val="Revision"/>
    <w:hidden/>
    <w:uiPriority w:val="99"/>
    <w:semiHidden/>
    <w:rsid w:val="00D3136D"/>
    <w:rPr>
      <w:sz w:val="24"/>
      <w:szCs w:val="24"/>
    </w:rPr>
  </w:style>
  <w:style w:type="paragraph" w:styleId="PargrafodaLista">
    <w:name w:val="List Paragraph"/>
    <w:basedOn w:val="Normal"/>
    <w:uiPriority w:val="99"/>
    <w:qFormat/>
    <w:rsid w:val="00B527F3"/>
    <w:pPr>
      <w:ind w:left="720"/>
    </w:pPr>
  </w:style>
  <w:style w:type="paragraph" w:styleId="Cabealho">
    <w:name w:val="header"/>
    <w:basedOn w:val="Normal"/>
    <w:link w:val="CabealhoCarter"/>
    <w:uiPriority w:val="99"/>
    <w:rsid w:val="00AA3BCA"/>
    <w:pPr>
      <w:tabs>
        <w:tab w:val="center" w:pos="4252"/>
        <w:tab w:val="right" w:pos="8504"/>
      </w:tabs>
    </w:pPr>
  </w:style>
  <w:style w:type="character" w:customStyle="1" w:styleId="CabealhoCarter">
    <w:name w:val="Cabeçalho Caráter"/>
    <w:basedOn w:val="Tipodeletrapredefinidodopargrafo"/>
    <w:link w:val="Cabealho"/>
    <w:uiPriority w:val="99"/>
    <w:rsid w:val="00533E27"/>
    <w:rPr>
      <w:sz w:val="24"/>
      <w:szCs w:val="24"/>
    </w:rPr>
  </w:style>
  <w:style w:type="paragraph" w:styleId="Rodap">
    <w:name w:val="footer"/>
    <w:basedOn w:val="Normal"/>
    <w:link w:val="RodapCarter"/>
    <w:uiPriority w:val="99"/>
    <w:rsid w:val="00AA3BCA"/>
    <w:pPr>
      <w:tabs>
        <w:tab w:val="center" w:pos="4252"/>
        <w:tab w:val="right" w:pos="8504"/>
      </w:tabs>
    </w:pPr>
  </w:style>
  <w:style w:type="character" w:customStyle="1" w:styleId="RodapCarter">
    <w:name w:val="Rodapé Caráter"/>
    <w:basedOn w:val="Tipodeletrapredefinidodopargrafo"/>
    <w:link w:val="Rodap"/>
    <w:uiPriority w:val="99"/>
    <w:rsid w:val="00533E27"/>
    <w:rPr>
      <w:sz w:val="24"/>
      <w:szCs w:val="24"/>
    </w:rPr>
  </w:style>
  <w:style w:type="character" w:styleId="Nmerodepgina">
    <w:name w:val="page number"/>
    <w:basedOn w:val="Tipodeletrapredefinidodopargrafo"/>
    <w:uiPriority w:val="99"/>
    <w:rsid w:val="00AA3BCA"/>
  </w:style>
  <w:style w:type="paragraph" w:styleId="ndice1">
    <w:name w:val="toc 1"/>
    <w:basedOn w:val="Normal"/>
    <w:next w:val="Normal"/>
    <w:autoRedefine/>
    <w:uiPriority w:val="39"/>
    <w:locked/>
    <w:rsid w:val="006A19E0"/>
  </w:style>
  <w:style w:type="character" w:styleId="Hiperligao">
    <w:name w:val="Hyperlink"/>
    <w:basedOn w:val="Tipodeletrapredefinidodopargrafo"/>
    <w:uiPriority w:val="99"/>
    <w:rsid w:val="006A19E0"/>
    <w:rPr>
      <w:color w:val="0000FF"/>
      <w:u w:val="single"/>
    </w:rPr>
  </w:style>
  <w:style w:type="paragraph" w:styleId="Cabealhodondice">
    <w:name w:val="TOC Heading"/>
    <w:basedOn w:val="Ttulo1"/>
    <w:next w:val="Normal"/>
    <w:uiPriority w:val="39"/>
    <w:semiHidden/>
    <w:unhideWhenUsed/>
    <w:qFormat/>
    <w:rsid w:val="0039474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21846-C2E7-431F-80A5-72AE59A1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3027</Words>
  <Characters>16346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O Xadrez no 1º Ciclo do Ensino Básico como Atividade de Enriquecimento Curricular</vt:lpstr>
    </vt:vector>
  </TitlesOfParts>
  <Company>TOSHIBA</Company>
  <LinksUpToDate>false</LinksUpToDate>
  <CharactersWithSpaces>19335</CharactersWithSpaces>
  <SharedDoc>false</SharedDoc>
  <HLinks>
    <vt:vector size="78" baseType="variant">
      <vt:variant>
        <vt:i4>1966139</vt:i4>
      </vt:variant>
      <vt:variant>
        <vt:i4>74</vt:i4>
      </vt:variant>
      <vt:variant>
        <vt:i4>0</vt:i4>
      </vt:variant>
      <vt:variant>
        <vt:i4>5</vt:i4>
      </vt:variant>
      <vt:variant>
        <vt:lpwstr/>
      </vt:variant>
      <vt:variant>
        <vt:lpwstr>_Toc328519171</vt:lpwstr>
      </vt:variant>
      <vt:variant>
        <vt:i4>1966139</vt:i4>
      </vt:variant>
      <vt:variant>
        <vt:i4>68</vt:i4>
      </vt:variant>
      <vt:variant>
        <vt:i4>0</vt:i4>
      </vt:variant>
      <vt:variant>
        <vt:i4>5</vt:i4>
      </vt:variant>
      <vt:variant>
        <vt:lpwstr/>
      </vt:variant>
      <vt:variant>
        <vt:lpwstr>_Toc328519170</vt:lpwstr>
      </vt:variant>
      <vt:variant>
        <vt:i4>2031675</vt:i4>
      </vt:variant>
      <vt:variant>
        <vt:i4>62</vt:i4>
      </vt:variant>
      <vt:variant>
        <vt:i4>0</vt:i4>
      </vt:variant>
      <vt:variant>
        <vt:i4>5</vt:i4>
      </vt:variant>
      <vt:variant>
        <vt:lpwstr/>
      </vt:variant>
      <vt:variant>
        <vt:lpwstr>_Toc328519169</vt:lpwstr>
      </vt:variant>
      <vt:variant>
        <vt:i4>2031675</vt:i4>
      </vt:variant>
      <vt:variant>
        <vt:i4>56</vt:i4>
      </vt:variant>
      <vt:variant>
        <vt:i4>0</vt:i4>
      </vt:variant>
      <vt:variant>
        <vt:i4>5</vt:i4>
      </vt:variant>
      <vt:variant>
        <vt:lpwstr/>
      </vt:variant>
      <vt:variant>
        <vt:lpwstr>_Toc328519168</vt:lpwstr>
      </vt:variant>
      <vt:variant>
        <vt:i4>2031675</vt:i4>
      </vt:variant>
      <vt:variant>
        <vt:i4>50</vt:i4>
      </vt:variant>
      <vt:variant>
        <vt:i4>0</vt:i4>
      </vt:variant>
      <vt:variant>
        <vt:i4>5</vt:i4>
      </vt:variant>
      <vt:variant>
        <vt:lpwstr/>
      </vt:variant>
      <vt:variant>
        <vt:lpwstr>_Toc328519167</vt:lpwstr>
      </vt:variant>
      <vt:variant>
        <vt:i4>2031675</vt:i4>
      </vt:variant>
      <vt:variant>
        <vt:i4>44</vt:i4>
      </vt:variant>
      <vt:variant>
        <vt:i4>0</vt:i4>
      </vt:variant>
      <vt:variant>
        <vt:i4>5</vt:i4>
      </vt:variant>
      <vt:variant>
        <vt:lpwstr/>
      </vt:variant>
      <vt:variant>
        <vt:lpwstr>_Toc328519166</vt:lpwstr>
      </vt:variant>
      <vt:variant>
        <vt:i4>2031675</vt:i4>
      </vt:variant>
      <vt:variant>
        <vt:i4>38</vt:i4>
      </vt:variant>
      <vt:variant>
        <vt:i4>0</vt:i4>
      </vt:variant>
      <vt:variant>
        <vt:i4>5</vt:i4>
      </vt:variant>
      <vt:variant>
        <vt:lpwstr/>
      </vt:variant>
      <vt:variant>
        <vt:lpwstr>_Toc328519165</vt:lpwstr>
      </vt:variant>
      <vt:variant>
        <vt:i4>2031675</vt:i4>
      </vt:variant>
      <vt:variant>
        <vt:i4>32</vt:i4>
      </vt:variant>
      <vt:variant>
        <vt:i4>0</vt:i4>
      </vt:variant>
      <vt:variant>
        <vt:i4>5</vt:i4>
      </vt:variant>
      <vt:variant>
        <vt:lpwstr/>
      </vt:variant>
      <vt:variant>
        <vt:lpwstr>_Toc328519164</vt:lpwstr>
      </vt:variant>
      <vt:variant>
        <vt:i4>2031675</vt:i4>
      </vt:variant>
      <vt:variant>
        <vt:i4>26</vt:i4>
      </vt:variant>
      <vt:variant>
        <vt:i4>0</vt:i4>
      </vt:variant>
      <vt:variant>
        <vt:i4>5</vt:i4>
      </vt:variant>
      <vt:variant>
        <vt:lpwstr/>
      </vt:variant>
      <vt:variant>
        <vt:lpwstr>_Toc328519163</vt:lpwstr>
      </vt:variant>
      <vt:variant>
        <vt:i4>2031675</vt:i4>
      </vt:variant>
      <vt:variant>
        <vt:i4>20</vt:i4>
      </vt:variant>
      <vt:variant>
        <vt:i4>0</vt:i4>
      </vt:variant>
      <vt:variant>
        <vt:i4>5</vt:i4>
      </vt:variant>
      <vt:variant>
        <vt:lpwstr/>
      </vt:variant>
      <vt:variant>
        <vt:lpwstr>_Toc328519162</vt:lpwstr>
      </vt:variant>
      <vt:variant>
        <vt:i4>2031675</vt:i4>
      </vt:variant>
      <vt:variant>
        <vt:i4>14</vt:i4>
      </vt:variant>
      <vt:variant>
        <vt:i4>0</vt:i4>
      </vt:variant>
      <vt:variant>
        <vt:i4>5</vt:i4>
      </vt:variant>
      <vt:variant>
        <vt:lpwstr/>
      </vt:variant>
      <vt:variant>
        <vt:lpwstr>_Toc328519161</vt:lpwstr>
      </vt:variant>
      <vt:variant>
        <vt:i4>2031675</vt:i4>
      </vt:variant>
      <vt:variant>
        <vt:i4>8</vt:i4>
      </vt:variant>
      <vt:variant>
        <vt:i4>0</vt:i4>
      </vt:variant>
      <vt:variant>
        <vt:i4>5</vt:i4>
      </vt:variant>
      <vt:variant>
        <vt:lpwstr/>
      </vt:variant>
      <vt:variant>
        <vt:lpwstr>_Toc328519160</vt:lpwstr>
      </vt:variant>
      <vt:variant>
        <vt:i4>1835067</vt:i4>
      </vt:variant>
      <vt:variant>
        <vt:i4>2</vt:i4>
      </vt:variant>
      <vt:variant>
        <vt:i4>0</vt:i4>
      </vt:variant>
      <vt:variant>
        <vt:i4>5</vt:i4>
      </vt:variant>
      <vt:variant>
        <vt:lpwstr/>
      </vt:variant>
      <vt:variant>
        <vt:lpwstr>_Toc328519159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Xadrez no 1º Ciclo do Ensino Básico como Atividade de Enriquecimento Curricular</dc:title>
  <dc:creator>Pedro Santos</dc:creator>
  <cp:lastModifiedBy>paulo costa</cp:lastModifiedBy>
  <cp:revision>2</cp:revision>
  <dcterms:created xsi:type="dcterms:W3CDTF">2021-06-16T19:29:00Z</dcterms:created>
  <dcterms:modified xsi:type="dcterms:W3CDTF">2021-06-16T19:29:00Z</dcterms:modified>
</cp:coreProperties>
</file>