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4E12" w:rsidRPr="007833FA" w:rsidRDefault="00794E12" w:rsidP="00794E12">
      <w:pPr>
        <w:spacing w:after="0" w:line="240" w:lineRule="auto"/>
        <w:rPr>
          <w:rFonts w:eastAsia="Times New Roman" w:cs="Times New Roman"/>
          <w:color w:val="000000" w:themeColor="text1"/>
          <w:sz w:val="24"/>
          <w:szCs w:val="24"/>
          <w:lang w:eastAsia="pt-PT"/>
        </w:rPr>
      </w:pPr>
      <w:r w:rsidRPr="007833FA">
        <w:rPr>
          <w:rFonts w:eastAsia="Times New Roman" w:cs="Times New Roman"/>
          <w:noProof/>
          <w:color w:val="000000" w:themeColor="text1"/>
          <w:sz w:val="24"/>
          <w:szCs w:val="24"/>
          <w:lang w:eastAsia="pt-PT"/>
        </w:rPr>
        <w:drawing>
          <wp:inline distT="0" distB="0" distL="0" distR="0">
            <wp:extent cx="5400000" cy="1402520"/>
            <wp:effectExtent l="19050" t="0" r="0" b="0"/>
            <wp:docPr id="1" name="Imagem 1" descr="Imagem de To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Topo_imgTopo" descr="Imagem de Topo"/>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0" cy="1402520"/>
                    </a:xfrm>
                    <a:prstGeom prst="rect">
                      <a:avLst/>
                    </a:prstGeom>
                    <a:noFill/>
                    <a:ln>
                      <a:noFill/>
                    </a:ln>
                  </pic:spPr>
                </pic:pic>
              </a:graphicData>
            </a:graphic>
          </wp:inline>
        </w:drawing>
      </w:r>
    </w:p>
    <w:p w:rsidR="007833FA" w:rsidRDefault="00794E12" w:rsidP="00794E12">
      <w:pPr>
        <w:spacing w:before="100" w:beforeAutospacing="1" w:after="100" w:afterAutospacing="1" w:line="240" w:lineRule="auto"/>
        <w:rPr>
          <w:rFonts w:eastAsia="Times New Roman" w:cs="Times New Roman"/>
          <w:color w:val="000000" w:themeColor="text1"/>
          <w:sz w:val="20"/>
          <w:szCs w:val="20"/>
          <w:lang w:eastAsia="pt-PT"/>
        </w:rPr>
      </w:pPr>
      <w:r w:rsidRPr="007833FA">
        <w:rPr>
          <w:rFonts w:eastAsia="Times New Roman" w:cs="Times New Roman"/>
          <w:b/>
          <w:bCs/>
          <w:color w:val="000000" w:themeColor="text1"/>
          <w:sz w:val="24"/>
          <w:szCs w:val="24"/>
          <w:lang w:eastAsia="pt-PT"/>
        </w:rPr>
        <w:t xml:space="preserve">DESPORTO ADAPTADO </w:t>
      </w:r>
      <w:r w:rsidRPr="007833FA">
        <w:rPr>
          <w:rFonts w:eastAsia="Times New Roman" w:cs="Lucida Sans Unicode"/>
          <w:b/>
          <w:bCs/>
          <w:color w:val="000000" w:themeColor="text1"/>
          <w:sz w:val="27"/>
          <w:szCs w:val="27"/>
          <w:lang w:eastAsia="pt-PT"/>
        </w:rPr>
        <w:t xml:space="preserve">– </w:t>
      </w:r>
      <w:r w:rsidRPr="007833FA">
        <w:rPr>
          <w:rFonts w:eastAsia="Times New Roman" w:cs="Times New Roman"/>
          <w:b/>
          <w:bCs/>
          <w:color w:val="000000" w:themeColor="text1"/>
          <w:sz w:val="24"/>
          <w:szCs w:val="24"/>
          <w:lang w:eastAsia="pt-PT"/>
        </w:rPr>
        <w:t>DEFINIÇÕES</w:t>
      </w:r>
      <w:r w:rsidRPr="007833FA">
        <w:rPr>
          <w:rFonts w:eastAsia="Times New Roman" w:cs="Times New Roman"/>
          <w:color w:val="000000" w:themeColor="text1"/>
          <w:sz w:val="24"/>
          <w:szCs w:val="24"/>
          <w:lang w:eastAsia="pt-PT"/>
        </w:rPr>
        <w:br/>
      </w:r>
      <w:r w:rsidRPr="007833FA">
        <w:rPr>
          <w:rFonts w:eastAsia="Times New Roman" w:cs="Times New Roman"/>
          <w:color w:val="000000" w:themeColor="text1"/>
          <w:sz w:val="20"/>
          <w:szCs w:val="20"/>
          <w:lang w:eastAsia="pt-PT"/>
        </w:rPr>
        <w:t>A Constituição da Republica Portuguesa de 1976 consagra, no seu Artigo 79º, o direito à cultura física e ao desporto a todos, aspeto este reforçado pelo Artigo 1.º da Lei n.º 30/2004, de 21 de julho – Lei de Bases do Desporto – que assume o desporto como fator indispensável na formação da pessoa  e no desenvolvimento da sociedade, não deixando de se ocupar especialmente da prática desportiva do cidadão portador de deficiência, como é visível nas determinações constantes nos artigos 5.º, 26.º, 32.º, 70.º e 82.º.</w:t>
      </w:r>
      <w:r w:rsidRPr="007833FA">
        <w:rPr>
          <w:rFonts w:eastAsia="Times New Roman" w:cs="Times New Roman"/>
          <w:color w:val="000000" w:themeColor="text1"/>
          <w:sz w:val="20"/>
          <w:szCs w:val="20"/>
          <w:lang w:eastAsia="pt-PT"/>
        </w:rPr>
        <w:br/>
      </w:r>
      <w:r w:rsidRPr="007833FA">
        <w:rPr>
          <w:rFonts w:eastAsia="Times New Roman" w:cs="Times New Roman"/>
          <w:color w:val="000000" w:themeColor="text1"/>
          <w:sz w:val="20"/>
          <w:szCs w:val="20"/>
          <w:lang w:eastAsia="pt-PT"/>
        </w:rPr>
        <w:br/>
        <w:t>Do mesmo modo, a Lei n.º 38/2004, de 18 de agosto – Lei de Bases da Prevenção e da Reabilitação e Integração das Pessoas com Deficiência – faz referência ao valor da prática desportiva para os cidadãos portadores de deficiência, nomeadamente no que se refere ao desporto e à recreação como medidas para a habilitação e reabilitação (artigo 25.º). Além disso, estabelece que “cabe ao Estado adotar medidas específicas necessárias para assegurar o acesso da pessoa com deficiência à prática do desporto e à fruição dos tempos livres” (artigo 38.º), incluindo o acesso à prática do desporto de alta competição (artigo 39.º).</w:t>
      </w:r>
      <w:r w:rsidRPr="007833FA">
        <w:rPr>
          <w:rFonts w:eastAsia="Times New Roman" w:cs="Times New Roman"/>
          <w:color w:val="000000" w:themeColor="text1"/>
          <w:sz w:val="20"/>
          <w:szCs w:val="20"/>
          <w:lang w:eastAsia="pt-PT"/>
        </w:rPr>
        <w:br/>
      </w:r>
      <w:r w:rsidRPr="007833FA">
        <w:rPr>
          <w:rFonts w:eastAsia="Times New Roman" w:cs="Times New Roman"/>
          <w:color w:val="000000" w:themeColor="text1"/>
          <w:sz w:val="20"/>
          <w:szCs w:val="20"/>
          <w:lang w:eastAsia="pt-PT"/>
        </w:rPr>
        <w:br/>
        <w:t>Neste enquadramento, a organização da prática desportiva revela-se um instrumento privilegiado de intervenção com portadores de deficiência. O universo do desporto subdivide-se em várias vertentes, nomeadamente, educativa, recreativa, terapêutica e competitiva, todas elas aplicáveis às populações especiais, e também todas elas promotoras de integração social.</w:t>
      </w:r>
      <w:r w:rsidRPr="007833FA">
        <w:rPr>
          <w:rFonts w:eastAsia="Times New Roman" w:cs="Times New Roman"/>
          <w:color w:val="000000" w:themeColor="text1"/>
          <w:sz w:val="20"/>
          <w:szCs w:val="20"/>
          <w:lang w:eastAsia="pt-PT"/>
        </w:rPr>
        <w:br/>
      </w:r>
      <w:r w:rsidRPr="007833FA">
        <w:rPr>
          <w:rFonts w:eastAsia="Times New Roman" w:cs="Times New Roman"/>
          <w:color w:val="000000" w:themeColor="text1"/>
          <w:sz w:val="20"/>
          <w:szCs w:val="20"/>
          <w:lang w:eastAsia="pt-PT"/>
        </w:rPr>
        <w:br/>
        <w:t>O desporto tem o mérito de dar visibilidade às capacidades dos indivíduos, e não às suas dificuldades, pois ninguém pratica uma atividade desportiva e recreativa em que não tenha oportunidade de colocar em evidência as suas capacidades.</w:t>
      </w:r>
      <w:r w:rsidRPr="007833FA">
        <w:rPr>
          <w:rFonts w:eastAsia="Times New Roman" w:cs="Times New Roman"/>
          <w:color w:val="000000" w:themeColor="text1"/>
          <w:sz w:val="20"/>
          <w:szCs w:val="20"/>
          <w:lang w:eastAsia="pt-PT"/>
        </w:rPr>
        <w:br/>
      </w:r>
      <w:r w:rsidRPr="007833FA">
        <w:rPr>
          <w:rFonts w:eastAsia="Times New Roman" w:cs="Times New Roman"/>
          <w:color w:val="000000" w:themeColor="text1"/>
          <w:sz w:val="20"/>
          <w:szCs w:val="20"/>
          <w:lang w:eastAsia="pt-PT"/>
        </w:rPr>
        <w:br/>
      </w:r>
      <w:r w:rsidRPr="007833FA">
        <w:rPr>
          <w:rFonts w:eastAsia="Times New Roman" w:cs="Times New Roman"/>
          <w:b/>
          <w:bCs/>
          <w:color w:val="000000" w:themeColor="text1"/>
          <w:sz w:val="20"/>
          <w:szCs w:val="20"/>
          <w:lang w:eastAsia="pt-PT"/>
        </w:rPr>
        <w:t>VALOR DO DESPORTO E DA ACTIVIDADE FÍSICA NA PESSOA COM DEFICIÊNCIA</w:t>
      </w:r>
      <w:r w:rsidRPr="007833FA">
        <w:rPr>
          <w:rFonts w:eastAsia="Times New Roman" w:cs="Times New Roman"/>
          <w:color w:val="000000" w:themeColor="text1"/>
          <w:sz w:val="20"/>
          <w:szCs w:val="20"/>
          <w:lang w:eastAsia="pt-PT"/>
        </w:rPr>
        <w:br/>
      </w:r>
      <w:r w:rsidRPr="007833FA">
        <w:rPr>
          <w:rFonts w:eastAsia="Times New Roman" w:cs="Times New Roman"/>
          <w:color w:val="000000" w:themeColor="text1"/>
          <w:sz w:val="20"/>
          <w:szCs w:val="20"/>
          <w:lang w:eastAsia="pt-PT"/>
        </w:rPr>
        <w:br/>
        <w:t xml:space="preserve">A nível do próprio indivíduo, poderá contribuir </w:t>
      </w:r>
      <w:proofErr w:type="gramStart"/>
      <w:r w:rsidRPr="007833FA">
        <w:rPr>
          <w:rFonts w:eastAsia="Times New Roman" w:cs="Times New Roman"/>
          <w:color w:val="000000" w:themeColor="text1"/>
          <w:sz w:val="20"/>
          <w:szCs w:val="20"/>
          <w:lang w:eastAsia="pt-PT"/>
        </w:rPr>
        <w:t>para</w:t>
      </w:r>
      <w:proofErr w:type="gramEnd"/>
      <w:r w:rsidRPr="007833FA">
        <w:rPr>
          <w:rFonts w:eastAsia="Times New Roman" w:cs="Times New Roman"/>
          <w:color w:val="000000" w:themeColor="text1"/>
          <w:sz w:val="20"/>
          <w:szCs w:val="20"/>
          <w:lang w:eastAsia="pt-PT"/>
        </w:rPr>
        <w:t>:</w:t>
      </w:r>
      <w:r w:rsidRPr="007833FA">
        <w:rPr>
          <w:rFonts w:eastAsia="Times New Roman" w:cs="Times New Roman"/>
          <w:color w:val="000000" w:themeColor="text1"/>
          <w:sz w:val="20"/>
          <w:szCs w:val="20"/>
          <w:lang w:eastAsia="pt-PT"/>
        </w:rPr>
        <w:br/>
      </w:r>
      <w:r w:rsidRPr="007833FA">
        <w:rPr>
          <w:rFonts w:eastAsia="Times New Roman" w:cs="Times New Roman"/>
          <w:color w:val="000000" w:themeColor="text1"/>
          <w:sz w:val="20"/>
          <w:szCs w:val="20"/>
          <w:lang w:eastAsia="pt-PT"/>
        </w:rPr>
        <w:br/>
        <w:t>- O desenvolvimento da condição física (aumento da força, da resistência, da velocidade, da flexibilidade);</w:t>
      </w:r>
      <w:r w:rsidRPr="007833FA">
        <w:rPr>
          <w:rFonts w:eastAsia="Times New Roman" w:cs="Times New Roman"/>
          <w:color w:val="000000" w:themeColor="text1"/>
          <w:sz w:val="20"/>
          <w:szCs w:val="20"/>
          <w:lang w:eastAsia="pt-PT"/>
        </w:rPr>
        <w:br/>
        <w:t>- O psicomotor (melhoria no controlo postural, na coordenação motora, no equilíbrio, no conhecimento do corpo e das suas reais potencialidades quer psicomotoras, quer físicas);</w:t>
      </w:r>
      <w:r w:rsidRPr="007833FA">
        <w:rPr>
          <w:rFonts w:eastAsia="Times New Roman" w:cs="Times New Roman"/>
          <w:color w:val="000000" w:themeColor="text1"/>
          <w:sz w:val="20"/>
          <w:szCs w:val="20"/>
          <w:lang w:eastAsia="pt-PT"/>
        </w:rPr>
        <w:br/>
        <w:t>- A estimulação de centros nervosos e de estruturas anatómicas lesadas, que poderá acelerar o processo terapêutico;</w:t>
      </w:r>
      <w:r w:rsidRPr="007833FA">
        <w:rPr>
          <w:rFonts w:eastAsia="Times New Roman" w:cs="Times New Roman"/>
          <w:color w:val="000000" w:themeColor="text1"/>
          <w:sz w:val="20"/>
          <w:szCs w:val="20"/>
          <w:lang w:eastAsia="pt-PT"/>
        </w:rPr>
        <w:br/>
        <w:t>- Potenciar o desenvolvimento cognitivo;</w:t>
      </w:r>
      <w:r w:rsidRPr="007833FA">
        <w:rPr>
          <w:rFonts w:eastAsia="Times New Roman" w:cs="Times New Roman"/>
          <w:color w:val="000000" w:themeColor="text1"/>
          <w:sz w:val="20"/>
          <w:szCs w:val="20"/>
          <w:lang w:eastAsia="pt-PT"/>
        </w:rPr>
        <w:br/>
        <w:t>- Potenciar um aumento do autoconceito;</w:t>
      </w:r>
      <w:r w:rsidRPr="007833FA">
        <w:rPr>
          <w:rFonts w:eastAsia="Times New Roman" w:cs="Times New Roman"/>
          <w:color w:val="000000" w:themeColor="text1"/>
          <w:sz w:val="20"/>
          <w:szCs w:val="20"/>
          <w:lang w:eastAsia="pt-PT"/>
        </w:rPr>
        <w:br/>
        <w:t>- Potenciar um aumento da comunicação;</w:t>
      </w:r>
      <w:r w:rsidRPr="007833FA">
        <w:rPr>
          <w:rFonts w:eastAsia="Times New Roman" w:cs="Times New Roman"/>
          <w:color w:val="000000" w:themeColor="text1"/>
          <w:sz w:val="20"/>
          <w:szCs w:val="20"/>
          <w:lang w:eastAsia="pt-PT"/>
        </w:rPr>
        <w:br/>
        <w:t>- Potenciar a prevenção de estados depressivos e de ansiedade;</w:t>
      </w:r>
      <w:r w:rsidRPr="007833FA">
        <w:rPr>
          <w:rFonts w:eastAsia="Times New Roman" w:cs="Times New Roman"/>
          <w:color w:val="000000" w:themeColor="text1"/>
          <w:sz w:val="20"/>
          <w:szCs w:val="20"/>
          <w:lang w:eastAsia="pt-PT"/>
        </w:rPr>
        <w:br/>
        <w:t>- Potenciar a redução da irritabilidade e da agressividade;</w:t>
      </w:r>
      <w:r w:rsidRPr="007833FA">
        <w:rPr>
          <w:rFonts w:eastAsia="Times New Roman" w:cs="Times New Roman"/>
          <w:color w:val="000000" w:themeColor="text1"/>
          <w:sz w:val="20"/>
          <w:szCs w:val="20"/>
          <w:lang w:eastAsia="pt-PT"/>
        </w:rPr>
        <w:br/>
        <w:t>- A produção de uma sensação de bem-estar e equilíbrio;</w:t>
      </w:r>
      <w:r w:rsidRPr="007833FA">
        <w:rPr>
          <w:rFonts w:eastAsia="Times New Roman" w:cs="Times New Roman"/>
          <w:color w:val="000000" w:themeColor="text1"/>
          <w:sz w:val="20"/>
          <w:szCs w:val="20"/>
          <w:lang w:eastAsia="pt-PT"/>
        </w:rPr>
        <w:br/>
        <w:t>- Ajudar no desenvolvimento intelectual, sobretudo nas idades mais tenras;</w:t>
      </w:r>
      <w:r w:rsidRPr="007833FA">
        <w:rPr>
          <w:rFonts w:eastAsia="Times New Roman" w:cs="Times New Roman"/>
          <w:color w:val="000000" w:themeColor="text1"/>
          <w:sz w:val="20"/>
          <w:szCs w:val="20"/>
          <w:lang w:eastAsia="pt-PT"/>
        </w:rPr>
        <w:br/>
        <w:t>- Potenciar a integração social e a qualidade de vida.</w:t>
      </w:r>
    </w:p>
    <w:p w:rsidR="00794E12" w:rsidRPr="007833FA" w:rsidRDefault="00794E12" w:rsidP="00794E12">
      <w:pPr>
        <w:spacing w:before="100" w:beforeAutospacing="1" w:after="100" w:afterAutospacing="1" w:line="240" w:lineRule="auto"/>
        <w:rPr>
          <w:rFonts w:eastAsia="Times New Roman" w:cs="Times New Roman"/>
          <w:color w:val="000000" w:themeColor="text1"/>
          <w:sz w:val="24"/>
          <w:szCs w:val="24"/>
          <w:lang w:eastAsia="pt-PT"/>
        </w:rPr>
      </w:pPr>
      <w:r w:rsidRPr="007833FA">
        <w:rPr>
          <w:rFonts w:eastAsia="Times New Roman" w:cs="Times New Roman"/>
          <w:color w:val="000000" w:themeColor="text1"/>
          <w:sz w:val="20"/>
          <w:szCs w:val="20"/>
          <w:lang w:eastAsia="pt-PT"/>
        </w:rPr>
        <w:br/>
      </w:r>
      <w:r w:rsidRPr="007833FA">
        <w:rPr>
          <w:rFonts w:eastAsia="Times New Roman" w:cs="Times New Roman"/>
          <w:color w:val="000000" w:themeColor="text1"/>
          <w:sz w:val="20"/>
          <w:szCs w:val="20"/>
          <w:lang w:eastAsia="pt-PT"/>
        </w:rPr>
        <w:br/>
      </w:r>
      <w:r w:rsidRPr="007833FA">
        <w:rPr>
          <w:rFonts w:eastAsia="Times New Roman" w:cs="Times New Roman"/>
          <w:color w:val="000000" w:themeColor="text1"/>
          <w:sz w:val="20"/>
          <w:szCs w:val="20"/>
          <w:lang w:eastAsia="pt-PT"/>
        </w:rPr>
        <w:lastRenderedPageBreak/>
        <w:t>Contribui também para o desenvolvimento social, nomeadamente:</w:t>
      </w:r>
      <w:r w:rsidRPr="007833FA">
        <w:rPr>
          <w:rFonts w:eastAsia="Times New Roman" w:cs="Times New Roman"/>
          <w:color w:val="000000" w:themeColor="text1"/>
          <w:sz w:val="20"/>
          <w:szCs w:val="20"/>
          <w:lang w:eastAsia="pt-PT"/>
        </w:rPr>
        <w:br/>
      </w:r>
      <w:r w:rsidRPr="007833FA">
        <w:rPr>
          <w:rFonts w:eastAsia="Times New Roman" w:cs="Times New Roman"/>
          <w:color w:val="000000" w:themeColor="text1"/>
          <w:sz w:val="20"/>
          <w:szCs w:val="20"/>
          <w:lang w:eastAsia="pt-PT"/>
        </w:rPr>
        <w:br/>
        <w:t>- Através do esclarecimento do público acerca da situação particular dos grupos de deficiência, acerca das suas experiências, comportamento, atuação e das suas reais capacidades;</w:t>
      </w:r>
      <w:r w:rsidRPr="007833FA">
        <w:rPr>
          <w:rFonts w:eastAsia="Times New Roman" w:cs="Times New Roman"/>
          <w:color w:val="000000" w:themeColor="text1"/>
          <w:sz w:val="20"/>
          <w:szCs w:val="20"/>
          <w:lang w:eastAsia="pt-PT"/>
        </w:rPr>
        <w:br/>
        <w:t>- Permitindo construir uma melhor camaradagem entre deficientes e não deficientes;</w:t>
      </w:r>
      <w:r w:rsidRPr="007833FA">
        <w:rPr>
          <w:rFonts w:eastAsia="Times New Roman" w:cs="Times New Roman"/>
          <w:color w:val="000000" w:themeColor="text1"/>
          <w:sz w:val="20"/>
          <w:szCs w:val="20"/>
          <w:lang w:eastAsia="pt-PT"/>
        </w:rPr>
        <w:br/>
        <w:t>- Promovendo a integração social de portadores de deficiência através da realização de provas com pessoas com deficiência em eventos para pessoas sem deficiência;</w:t>
      </w:r>
      <w:r w:rsidRPr="007833FA">
        <w:rPr>
          <w:rFonts w:eastAsia="Times New Roman" w:cs="Times New Roman"/>
          <w:color w:val="000000" w:themeColor="text1"/>
          <w:sz w:val="20"/>
          <w:szCs w:val="20"/>
          <w:lang w:eastAsia="pt-PT"/>
        </w:rPr>
        <w:br/>
        <w:t>- Os desportistas com deficiência funcionam como modelo de superação dos próprios limites para outros elementos com deficiência, permitindo que estes possam encontrar soluções para as suas próprias barreiras à integração e participação na sociedade;</w:t>
      </w:r>
      <w:r w:rsidRPr="007833FA">
        <w:rPr>
          <w:rFonts w:eastAsia="Times New Roman" w:cs="Times New Roman"/>
          <w:color w:val="000000" w:themeColor="text1"/>
          <w:sz w:val="20"/>
          <w:szCs w:val="20"/>
          <w:lang w:eastAsia="pt-PT"/>
        </w:rPr>
        <w:br/>
        <w:t>- Despertando um maior interesse da comunidade científica para o estudo das deficiências, sobretudo no que diz respeito às áreas científicas que estudam o comportamento. A partir daí, a intervenção com esta população terá uma mais-valia no que diz respeito à qualidade desta;</w:t>
      </w:r>
      <w:r w:rsidRPr="007833FA">
        <w:rPr>
          <w:rFonts w:eastAsia="Times New Roman" w:cs="Times New Roman"/>
          <w:color w:val="000000" w:themeColor="text1"/>
          <w:sz w:val="20"/>
          <w:szCs w:val="20"/>
          <w:lang w:eastAsia="pt-PT"/>
        </w:rPr>
        <w:br/>
        <w:t>- Promovendo o desenvolvimento de soluções técnicas e de materiais cada vez mais adaptados, que permitam a atenuação das desvantagens provocadas pelas deficiências.</w:t>
      </w:r>
    </w:p>
    <w:p w:rsidR="008C3B8F" w:rsidRPr="007833FA" w:rsidRDefault="00794E12">
      <w:pPr>
        <w:rPr>
          <w:color w:val="000000" w:themeColor="text1"/>
        </w:rPr>
      </w:pPr>
      <w:r w:rsidRPr="007833FA">
        <w:rPr>
          <w:noProof/>
          <w:color w:val="000000" w:themeColor="text1"/>
          <w:lang w:eastAsia="pt-PT"/>
        </w:rPr>
        <w:drawing>
          <wp:inline distT="0" distB="0" distL="0" distR="0">
            <wp:extent cx="5400040" cy="1401369"/>
            <wp:effectExtent l="0" t="0" r="0" b="8890"/>
            <wp:docPr id="2" name="Imagem 2" descr="Imagem de To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Topo_imgTopo" descr="Imagem de Topo"/>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1401369"/>
                    </a:xfrm>
                    <a:prstGeom prst="rect">
                      <a:avLst/>
                    </a:prstGeom>
                    <a:noFill/>
                    <a:ln>
                      <a:noFill/>
                    </a:ln>
                  </pic:spPr>
                </pic:pic>
              </a:graphicData>
            </a:graphic>
          </wp:inline>
        </w:drawing>
      </w:r>
    </w:p>
    <w:p w:rsidR="00F97C29" w:rsidRPr="007833FA" w:rsidRDefault="00F97C29" w:rsidP="00F97C29">
      <w:pPr>
        <w:pStyle w:val="NormalWeb"/>
        <w:rPr>
          <w:rFonts w:asciiTheme="minorHAnsi" w:hAnsiTheme="minorHAnsi"/>
          <w:color w:val="000000" w:themeColor="text1"/>
        </w:rPr>
      </w:pPr>
      <w:r w:rsidRPr="007833FA">
        <w:rPr>
          <w:rStyle w:val="textblue"/>
          <w:rFonts w:asciiTheme="minorHAnsi" w:hAnsiTheme="minorHAnsi"/>
          <w:b/>
          <w:bCs/>
          <w:color w:val="000000" w:themeColor="text1"/>
        </w:rPr>
        <w:t>LEGISLAÇÃO APLICÁVEL</w:t>
      </w:r>
      <w:r w:rsidRPr="007833FA">
        <w:rPr>
          <w:rStyle w:val="textblue"/>
          <w:rFonts w:asciiTheme="minorHAnsi" w:hAnsiTheme="minorHAnsi"/>
          <w:color w:val="000000" w:themeColor="text1"/>
        </w:rPr>
        <w:t xml:space="preserve"> </w:t>
      </w:r>
      <w:r w:rsidRPr="007833FA">
        <w:rPr>
          <w:rFonts w:asciiTheme="minorHAnsi" w:hAnsiTheme="minorHAnsi"/>
          <w:color w:val="000000" w:themeColor="text1"/>
        </w:rPr>
        <w:br/>
      </w:r>
      <w:hyperlink r:id="rId8" w:history="1">
        <w:r w:rsidRPr="007833FA">
          <w:rPr>
            <w:rStyle w:val="Hiperligao"/>
            <w:rFonts w:asciiTheme="minorHAnsi" w:hAnsiTheme="minorHAnsi"/>
            <w:color w:val="000000" w:themeColor="text1"/>
            <w:sz w:val="20"/>
            <w:szCs w:val="20"/>
          </w:rPr>
          <w:t>Lei n.º 5/2007, de 16 de janeiro</w:t>
        </w:r>
      </w:hyperlink>
      <w:r w:rsidRPr="007833FA">
        <w:rPr>
          <w:rStyle w:val="texttabed"/>
          <w:rFonts w:asciiTheme="minorHAnsi" w:hAnsiTheme="minorHAnsi"/>
          <w:color w:val="000000" w:themeColor="text1"/>
          <w:sz w:val="20"/>
          <w:szCs w:val="20"/>
        </w:rPr>
        <w:t xml:space="preserve"> - </w:t>
      </w:r>
      <w:r w:rsidRPr="007833FA">
        <w:rPr>
          <w:rStyle w:val="texttabed"/>
          <w:rFonts w:asciiTheme="minorHAnsi" w:hAnsiTheme="minorHAnsi"/>
          <w:b/>
          <w:bCs/>
          <w:color w:val="000000" w:themeColor="text1"/>
          <w:sz w:val="20"/>
          <w:szCs w:val="20"/>
        </w:rPr>
        <w:t>Lei de Bases da Atividade Física e do Desporto</w:t>
      </w:r>
      <w:r w:rsidRPr="007833FA">
        <w:rPr>
          <w:rFonts w:asciiTheme="minorHAnsi" w:hAnsiTheme="minorHAnsi"/>
          <w:color w:val="000000" w:themeColor="text1"/>
          <w:sz w:val="20"/>
          <w:szCs w:val="20"/>
        </w:rPr>
        <w:br/>
      </w:r>
      <w:hyperlink r:id="rId9" w:history="1">
        <w:r w:rsidRPr="007833FA">
          <w:rPr>
            <w:rStyle w:val="Hiperligao"/>
            <w:rFonts w:asciiTheme="minorHAnsi" w:hAnsiTheme="minorHAnsi"/>
            <w:color w:val="000000" w:themeColor="text1"/>
            <w:sz w:val="20"/>
            <w:szCs w:val="20"/>
          </w:rPr>
          <w:t>Lei n.º 38/2004, de 18 de agosto</w:t>
        </w:r>
      </w:hyperlink>
      <w:r w:rsidRPr="007833FA">
        <w:rPr>
          <w:rStyle w:val="texttabed"/>
          <w:rFonts w:asciiTheme="minorHAnsi" w:hAnsiTheme="minorHAnsi"/>
          <w:color w:val="000000" w:themeColor="text1"/>
          <w:sz w:val="20"/>
          <w:szCs w:val="20"/>
        </w:rPr>
        <w:t xml:space="preserve"> – </w:t>
      </w:r>
      <w:r w:rsidRPr="007833FA">
        <w:rPr>
          <w:rStyle w:val="texttabed"/>
          <w:rFonts w:asciiTheme="minorHAnsi" w:hAnsiTheme="minorHAnsi"/>
          <w:b/>
          <w:bCs/>
          <w:color w:val="000000" w:themeColor="text1"/>
          <w:sz w:val="20"/>
          <w:szCs w:val="20"/>
        </w:rPr>
        <w:t>Lei de Bases da Prevenção e da Reabilitação e Integração das Pessoas com Deficiência</w:t>
      </w:r>
      <w:r w:rsidRPr="007833FA">
        <w:rPr>
          <w:rFonts w:asciiTheme="minorHAnsi" w:hAnsiTheme="minorHAnsi"/>
          <w:color w:val="000000" w:themeColor="text1"/>
          <w:sz w:val="20"/>
          <w:szCs w:val="20"/>
        </w:rPr>
        <w:br/>
      </w:r>
      <w:hyperlink r:id="rId10" w:history="1">
        <w:r w:rsidRPr="007833FA">
          <w:rPr>
            <w:rStyle w:val="Hiperligao"/>
            <w:rFonts w:asciiTheme="minorHAnsi" w:hAnsiTheme="minorHAnsi"/>
            <w:color w:val="000000" w:themeColor="text1"/>
            <w:sz w:val="20"/>
            <w:szCs w:val="20"/>
          </w:rPr>
          <w:t>Decreto-Lei n.º 125/95 de 31 de maio</w:t>
        </w:r>
      </w:hyperlink>
      <w:r w:rsidRPr="007833FA">
        <w:rPr>
          <w:rStyle w:val="texttabed"/>
          <w:rFonts w:asciiTheme="minorHAnsi" w:hAnsiTheme="minorHAnsi"/>
          <w:color w:val="000000" w:themeColor="text1"/>
          <w:sz w:val="20"/>
          <w:szCs w:val="20"/>
        </w:rPr>
        <w:t xml:space="preserve"> – </w:t>
      </w:r>
      <w:r w:rsidRPr="007833FA">
        <w:rPr>
          <w:rStyle w:val="texttabed"/>
          <w:rFonts w:asciiTheme="minorHAnsi" w:hAnsiTheme="minorHAnsi"/>
          <w:b/>
          <w:bCs/>
          <w:color w:val="000000" w:themeColor="text1"/>
          <w:sz w:val="20"/>
          <w:szCs w:val="20"/>
        </w:rPr>
        <w:t>Alta Competição e Seleções Nacionais</w:t>
      </w:r>
      <w:r w:rsidRPr="007833FA">
        <w:rPr>
          <w:rFonts w:asciiTheme="minorHAnsi" w:hAnsiTheme="minorHAnsi"/>
          <w:color w:val="000000" w:themeColor="text1"/>
          <w:sz w:val="20"/>
          <w:szCs w:val="20"/>
        </w:rPr>
        <w:br/>
      </w:r>
      <w:hyperlink r:id="rId11" w:history="1">
        <w:r w:rsidRPr="007833FA">
          <w:rPr>
            <w:rStyle w:val="Hiperligao"/>
            <w:rFonts w:asciiTheme="minorHAnsi" w:hAnsiTheme="minorHAnsi"/>
            <w:color w:val="000000" w:themeColor="text1"/>
            <w:sz w:val="20"/>
            <w:szCs w:val="20"/>
          </w:rPr>
          <w:t xml:space="preserve">Decreto-Lei </w:t>
        </w:r>
        <w:proofErr w:type="spellStart"/>
        <w:r w:rsidRPr="007833FA">
          <w:rPr>
            <w:rStyle w:val="Hiperligao"/>
            <w:rFonts w:asciiTheme="minorHAnsi" w:hAnsiTheme="minorHAnsi"/>
            <w:color w:val="000000" w:themeColor="text1"/>
            <w:sz w:val="20"/>
            <w:szCs w:val="20"/>
          </w:rPr>
          <w:t>n.°</w:t>
        </w:r>
        <w:proofErr w:type="spellEnd"/>
        <w:r w:rsidRPr="007833FA">
          <w:rPr>
            <w:rStyle w:val="Hiperligao"/>
            <w:rFonts w:asciiTheme="minorHAnsi" w:hAnsiTheme="minorHAnsi"/>
            <w:color w:val="000000" w:themeColor="text1"/>
            <w:sz w:val="20"/>
            <w:szCs w:val="20"/>
          </w:rPr>
          <w:t xml:space="preserve"> 123/97 </w:t>
        </w:r>
        <w:proofErr w:type="gramStart"/>
        <w:r w:rsidRPr="007833FA">
          <w:rPr>
            <w:rStyle w:val="Hiperligao"/>
            <w:rFonts w:asciiTheme="minorHAnsi" w:hAnsiTheme="minorHAnsi"/>
            <w:color w:val="000000" w:themeColor="text1"/>
            <w:sz w:val="20"/>
            <w:szCs w:val="20"/>
          </w:rPr>
          <w:t>de</w:t>
        </w:r>
        <w:proofErr w:type="gramEnd"/>
        <w:r w:rsidRPr="007833FA">
          <w:rPr>
            <w:rStyle w:val="Hiperligao"/>
            <w:rFonts w:asciiTheme="minorHAnsi" w:hAnsiTheme="minorHAnsi"/>
            <w:color w:val="000000" w:themeColor="text1"/>
            <w:sz w:val="20"/>
            <w:szCs w:val="20"/>
          </w:rPr>
          <w:t xml:space="preserve"> 22 de maio</w:t>
        </w:r>
      </w:hyperlink>
      <w:r w:rsidRPr="007833FA">
        <w:rPr>
          <w:rStyle w:val="texttabed"/>
          <w:rFonts w:asciiTheme="minorHAnsi" w:hAnsiTheme="minorHAnsi"/>
          <w:color w:val="000000" w:themeColor="text1"/>
          <w:sz w:val="20"/>
          <w:szCs w:val="20"/>
        </w:rPr>
        <w:t xml:space="preserve"> - </w:t>
      </w:r>
      <w:r w:rsidRPr="007833FA">
        <w:rPr>
          <w:rStyle w:val="texttabed"/>
          <w:rFonts w:asciiTheme="minorHAnsi" w:hAnsiTheme="minorHAnsi"/>
          <w:b/>
          <w:bCs/>
          <w:color w:val="000000" w:themeColor="text1"/>
          <w:sz w:val="20"/>
          <w:szCs w:val="20"/>
        </w:rPr>
        <w:t>Adoção de um conjunto de normas técnicas básicas de eliminação de barreiras arquitetónicas em edifícios públicos, equipamentos coletivos e via pública para melhoria da acessibilidade das pessoas com mobilidade condicionada</w:t>
      </w:r>
      <w:r w:rsidRPr="007833FA">
        <w:rPr>
          <w:rFonts w:asciiTheme="minorHAnsi" w:hAnsiTheme="minorHAnsi"/>
          <w:color w:val="000000" w:themeColor="text1"/>
          <w:sz w:val="20"/>
          <w:szCs w:val="20"/>
        </w:rPr>
        <w:br/>
      </w:r>
      <w:hyperlink r:id="rId12" w:history="1">
        <w:r w:rsidRPr="007833FA">
          <w:rPr>
            <w:rStyle w:val="Hiperligao"/>
            <w:rFonts w:asciiTheme="minorHAnsi" w:hAnsiTheme="minorHAnsi"/>
            <w:color w:val="000000" w:themeColor="text1"/>
            <w:sz w:val="20"/>
            <w:szCs w:val="20"/>
          </w:rPr>
          <w:t>Portaria n.º 393/97, de 17 de junho</w:t>
        </w:r>
      </w:hyperlink>
      <w:r w:rsidRPr="007833FA">
        <w:rPr>
          <w:rStyle w:val="texttabed"/>
          <w:rFonts w:asciiTheme="minorHAnsi" w:hAnsiTheme="minorHAnsi"/>
          <w:color w:val="000000" w:themeColor="text1"/>
          <w:sz w:val="20"/>
          <w:szCs w:val="20"/>
        </w:rPr>
        <w:t xml:space="preserve"> - </w:t>
      </w:r>
      <w:r w:rsidRPr="007833FA">
        <w:rPr>
          <w:rStyle w:val="texttabed"/>
          <w:rFonts w:asciiTheme="minorHAnsi" w:hAnsiTheme="minorHAnsi"/>
          <w:b/>
          <w:bCs/>
          <w:color w:val="000000" w:themeColor="text1"/>
          <w:sz w:val="20"/>
          <w:szCs w:val="20"/>
        </w:rPr>
        <w:t xml:space="preserve">Concede prémios aos cidadãos com deficiência que se classifiquem num dos três primeiros lugares de provas dos jogos paraolímpicos ou de campeonatos do Mundo ou da Europa e da Taça do Mundo de </w:t>
      </w:r>
      <w:proofErr w:type="spellStart"/>
      <w:r w:rsidRPr="007833FA">
        <w:rPr>
          <w:rStyle w:val="texttabed"/>
          <w:rFonts w:asciiTheme="minorHAnsi" w:hAnsiTheme="minorHAnsi"/>
          <w:b/>
          <w:bCs/>
          <w:color w:val="000000" w:themeColor="text1"/>
          <w:sz w:val="20"/>
          <w:szCs w:val="20"/>
        </w:rPr>
        <w:t>Boccia</w:t>
      </w:r>
      <w:proofErr w:type="spellEnd"/>
    </w:p>
    <w:p w:rsidR="007833FA" w:rsidRDefault="00F97C29" w:rsidP="00F97C29">
      <w:pPr>
        <w:pStyle w:val="NormalWeb"/>
        <w:rPr>
          <w:rFonts w:asciiTheme="minorHAnsi" w:hAnsiTheme="minorHAnsi"/>
          <w:color w:val="000000" w:themeColor="text1"/>
          <w:sz w:val="20"/>
          <w:szCs w:val="20"/>
        </w:rPr>
      </w:pPr>
      <w:r w:rsidRPr="007833FA">
        <w:rPr>
          <w:rStyle w:val="textblue"/>
          <w:rFonts w:asciiTheme="minorHAnsi" w:hAnsiTheme="minorHAnsi"/>
          <w:b/>
          <w:bCs/>
          <w:color w:val="000000" w:themeColor="text1"/>
        </w:rPr>
        <w:t>LIGAÇÕES</w:t>
      </w:r>
      <w:r w:rsidRPr="007833FA">
        <w:rPr>
          <w:rFonts w:asciiTheme="minorHAnsi" w:hAnsiTheme="minorHAnsi"/>
          <w:color w:val="000000" w:themeColor="text1"/>
        </w:rPr>
        <w:br/>
      </w:r>
      <w:r w:rsidRPr="007833FA">
        <w:rPr>
          <w:rFonts w:asciiTheme="minorHAnsi" w:hAnsiTheme="minorHAnsi"/>
          <w:color w:val="000000" w:themeColor="text1"/>
        </w:rPr>
        <w:br/>
      </w:r>
      <w:r w:rsidRPr="007833FA">
        <w:rPr>
          <w:rFonts w:asciiTheme="minorHAnsi" w:hAnsiTheme="minorHAnsi"/>
          <w:b/>
          <w:bCs/>
          <w:color w:val="000000" w:themeColor="text1"/>
          <w:sz w:val="20"/>
          <w:szCs w:val="20"/>
        </w:rPr>
        <w:t>Instituto Nacional para a Reabilitação, I.</w:t>
      </w:r>
      <w:proofErr w:type="gramStart"/>
      <w:r w:rsidRPr="007833FA">
        <w:rPr>
          <w:rFonts w:asciiTheme="minorHAnsi" w:hAnsiTheme="minorHAnsi"/>
          <w:b/>
          <w:bCs/>
          <w:color w:val="000000" w:themeColor="text1"/>
          <w:sz w:val="20"/>
          <w:szCs w:val="20"/>
        </w:rPr>
        <w:t>P (INR</w:t>
      </w:r>
      <w:proofErr w:type="gramEnd"/>
      <w:r w:rsidRPr="007833FA">
        <w:rPr>
          <w:rFonts w:asciiTheme="minorHAnsi" w:hAnsiTheme="minorHAnsi"/>
          <w:b/>
          <w:bCs/>
          <w:color w:val="000000" w:themeColor="text1"/>
          <w:sz w:val="20"/>
          <w:szCs w:val="20"/>
        </w:rPr>
        <w:t xml:space="preserve"> I.P.)</w:t>
      </w:r>
      <w:r w:rsidRPr="007833FA">
        <w:rPr>
          <w:rFonts w:asciiTheme="minorHAnsi" w:hAnsiTheme="minorHAnsi"/>
          <w:color w:val="000000" w:themeColor="text1"/>
          <w:sz w:val="20"/>
          <w:szCs w:val="20"/>
        </w:rPr>
        <w:br/>
        <w:t>Av. Conde Valbom, 63</w:t>
      </w:r>
      <w:r w:rsidRPr="007833FA">
        <w:rPr>
          <w:rFonts w:asciiTheme="minorHAnsi" w:hAnsiTheme="minorHAnsi"/>
          <w:color w:val="000000" w:themeColor="text1"/>
          <w:sz w:val="20"/>
          <w:szCs w:val="20"/>
        </w:rPr>
        <w:br/>
        <w:t>1069-178 Lisboa</w:t>
      </w:r>
      <w:r w:rsidRPr="007833FA">
        <w:rPr>
          <w:rFonts w:asciiTheme="minorHAnsi" w:hAnsiTheme="minorHAnsi"/>
          <w:color w:val="000000" w:themeColor="text1"/>
          <w:sz w:val="20"/>
          <w:szCs w:val="20"/>
        </w:rPr>
        <w:br/>
        <w:t>Tel.: (+351) 21 792 95 00</w:t>
      </w:r>
      <w:r w:rsidRPr="007833FA">
        <w:rPr>
          <w:rFonts w:asciiTheme="minorHAnsi" w:hAnsiTheme="minorHAnsi"/>
          <w:color w:val="000000" w:themeColor="text1"/>
          <w:sz w:val="20"/>
          <w:szCs w:val="20"/>
        </w:rPr>
        <w:br/>
      </w:r>
      <w:proofErr w:type="gramStart"/>
      <w:r w:rsidRPr="007833FA">
        <w:rPr>
          <w:rFonts w:asciiTheme="minorHAnsi" w:hAnsiTheme="minorHAnsi"/>
          <w:color w:val="000000" w:themeColor="text1"/>
          <w:sz w:val="20"/>
          <w:szCs w:val="20"/>
        </w:rPr>
        <w:t>Fax</w:t>
      </w:r>
      <w:proofErr w:type="gramEnd"/>
      <w:r w:rsidRPr="007833FA">
        <w:rPr>
          <w:rFonts w:asciiTheme="minorHAnsi" w:hAnsiTheme="minorHAnsi"/>
          <w:color w:val="000000" w:themeColor="text1"/>
          <w:sz w:val="20"/>
          <w:szCs w:val="20"/>
        </w:rPr>
        <w:t>: (+351) 21 796 51 82 </w:t>
      </w:r>
      <w:r w:rsidRPr="007833FA">
        <w:rPr>
          <w:rFonts w:asciiTheme="minorHAnsi" w:hAnsiTheme="minorHAnsi"/>
          <w:color w:val="000000" w:themeColor="text1"/>
        </w:rPr>
        <w:br/>
      </w:r>
      <w:hyperlink r:id="rId13" w:history="1">
        <w:r w:rsidRPr="007833FA">
          <w:rPr>
            <w:rStyle w:val="Hiperligao"/>
            <w:rFonts w:asciiTheme="minorHAnsi" w:hAnsiTheme="minorHAnsi"/>
            <w:color w:val="000000" w:themeColor="text1"/>
          </w:rPr>
          <w:t>INR@inr.mtsss.pt</w:t>
        </w:r>
      </w:hyperlink>
      <w:r w:rsidRPr="007833FA">
        <w:rPr>
          <w:rFonts w:asciiTheme="minorHAnsi" w:hAnsiTheme="minorHAnsi"/>
          <w:color w:val="000000" w:themeColor="text1"/>
        </w:rPr>
        <w:t xml:space="preserve">      </w:t>
      </w:r>
      <w:r w:rsidRPr="007833FA">
        <w:rPr>
          <w:rFonts w:asciiTheme="minorHAnsi" w:hAnsiTheme="minorHAnsi"/>
          <w:color w:val="000000" w:themeColor="text1"/>
          <w:sz w:val="20"/>
          <w:szCs w:val="20"/>
        </w:rPr>
        <w:br/>
      </w:r>
      <w:hyperlink r:id="rId14" w:history="1">
        <w:r w:rsidRPr="007833FA">
          <w:rPr>
            <w:rStyle w:val="Hiperligao"/>
            <w:rFonts w:asciiTheme="minorHAnsi" w:hAnsiTheme="minorHAnsi"/>
            <w:color w:val="000000" w:themeColor="text1"/>
            <w:sz w:val="20"/>
            <w:szCs w:val="20"/>
          </w:rPr>
          <w:t>www.inr.pt/</w:t>
        </w:r>
      </w:hyperlink>
      <w:r w:rsidRPr="007833FA">
        <w:rPr>
          <w:rFonts w:asciiTheme="minorHAnsi" w:hAnsiTheme="minorHAnsi"/>
          <w:color w:val="000000" w:themeColor="text1"/>
          <w:sz w:val="20"/>
          <w:szCs w:val="20"/>
        </w:rPr>
        <w:br/>
      </w:r>
      <w:r w:rsidRPr="007833FA">
        <w:rPr>
          <w:rFonts w:asciiTheme="minorHAnsi" w:hAnsiTheme="minorHAnsi"/>
          <w:color w:val="000000" w:themeColor="text1"/>
          <w:sz w:val="20"/>
          <w:szCs w:val="20"/>
        </w:rPr>
        <w:br/>
      </w:r>
      <w:r w:rsidRPr="007833FA">
        <w:rPr>
          <w:rStyle w:val="textbold"/>
          <w:rFonts w:asciiTheme="minorHAnsi" w:hAnsiTheme="minorHAnsi"/>
          <w:b/>
          <w:bCs/>
          <w:color w:val="000000" w:themeColor="text1"/>
          <w:sz w:val="20"/>
          <w:szCs w:val="20"/>
        </w:rPr>
        <w:t xml:space="preserve">Comité Paraolímpico Internacional (IPC - </w:t>
      </w:r>
      <w:proofErr w:type="spellStart"/>
      <w:r w:rsidRPr="007833FA">
        <w:rPr>
          <w:rStyle w:val="textbold"/>
          <w:rFonts w:asciiTheme="minorHAnsi" w:hAnsiTheme="minorHAnsi"/>
          <w:b/>
          <w:bCs/>
          <w:color w:val="000000" w:themeColor="text1"/>
          <w:sz w:val="20"/>
          <w:szCs w:val="20"/>
        </w:rPr>
        <w:t>International</w:t>
      </w:r>
      <w:proofErr w:type="spellEnd"/>
      <w:r w:rsidRPr="007833FA">
        <w:rPr>
          <w:rStyle w:val="textbold"/>
          <w:rFonts w:asciiTheme="minorHAnsi" w:hAnsiTheme="minorHAnsi"/>
          <w:b/>
          <w:bCs/>
          <w:color w:val="000000" w:themeColor="text1"/>
          <w:sz w:val="20"/>
          <w:szCs w:val="20"/>
        </w:rPr>
        <w:t xml:space="preserve"> </w:t>
      </w:r>
      <w:proofErr w:type="spellStart"/>
      <w:r w:rsidRPr="007833FA">
        <w:rPr>
          <w:rStyle w:val="textbold"/>
          <w:rFonts w:asciiTheme="minorHAnsi" w:hAnsiTheme="minorHAnsi"/>
          <w:b/>
          <w:bCs/>
          <w:color w:val="000000" w:themeColor="text1"/>
          <w:sz w:val="20"/>
          <w:szCs w:val="20"/>
        </w:rPr>
        <w:t>Paralímpic</w:t>
      </w:r>
      <w:proofErr w:type="spellEnd"/>
      <w:r w:rsidRPr="007833FA">
        <w:rPr>
          <w:rStyle w:val="textbold"/>
          <w:rFonts w:asciiTheme="minorHAnsi" w:hAnsiTheme="minorHAnsi"/>
          <w:b/>
          <w:bCs/>
          <w:color w:val="000000" w:themeColor="text1"/>
          <w:sz w:val="20"/>
          <w:szCs w:val="20"/>
        </w:rPr>
        <w:t xml:space="preserve"> </w:t>
      </w:r>
      <w:proofErr w:type="spellStart"/>
      <w:r w:rsidRPr="007833FA">
        <w:rPr>
          <w:rStyle w:val="textbold"/>
          <w:rFonts w:asciiTheme="minorHAnsi" w:hAnsiTheme="minorHAnsi"/>
          <w:b/>
          <w:bCs/>
          <w:color w:val="000000" w:themeColor="text1"/>
          <w:sz w:val="20"/>
          <w:szCs w:val="20"/>
        </w:rPr>
        <w:t>Committee</w:t>
      </w:r>
      <w:proofErr w:type="spellEnd"/>
      <w:r w:rsidRPr="007833FA">
        <w:rPr>
          <w:rStyle w:val="textbold"/>
          <w:rFonts w:asciiTheme="minorHAnsi" w:hAnsiTheme="minorHAnsi"/>
          <w:b/>
          <w:bCs/>
          <w:color w:val="000000" w:themeColor="text1"/>
          <w:sz w:val="20"/>
          <w:szCs w:val="20"/>
        </w:rPr>
        <w:t>)</w:t>
      </w:r>
      <w:r w:rsidRPr="007833FA">
        <w:rPr>
          <w:rFonts w:asciiTheme="minorHAnsi" w:hAnsiTheme="minorHAnsi"/>
          <w:color w:val="000000" w:themeColor="text1"/>
          <w:sz w:val="20"/>
          <w:szCs w:val="20"/>
        </w:rPr>
        <w:br/>
      </w:r>
      <w:proofErr w:type="spellStart"/>
      <w:r w:rsidRPr="007833FA">
        <w:rPr>
          <w:rStyle w:val="texttabed"/>
          <w:rFonts w:asciiTheme="minorHAnsi" w:hAnsiTheme="minorHAnsi"/>
          <w:color w:val="000000" w:themeColor="text1"/>
          <w:sz w:val="20"/>
          <w:szCs w:val="20"/>
        </w:rPr>
        <w:t>Adenauerallee</w:t>
      </w:r>
      <w:proofErr w:type="spellEnd"/>
      <w:r w:rsidRPr="007833FA">
        <w:rPr>
          <w:rStyle w:val="texttabed"/>
          <w:rFonts w:asciiTheme="minorHAnsi" w:hAnsiTheme="minorHAnsi"/>
          <w:color w:val="000000" w:themeColor="text1"/>
          <w:sz w:val="20"/>
          <w:szCs w:val="20"/>
        </w:rPr>
        <w:t xml:space="preserve"> 212-214</w:t>
      </w:r>
      <w:r w:rsidRPr="007833FA">
        <w:rPr>
          <w:rFonts w:asciiTheme="minorHAnsi" w:hAnsiTheme="minorHAnsi"/>
          <w:color w:val="000000" w:themeColor="text1"/>
          <w:sz w:val="20"/>
          <w:szCs w:val="20"/>
        </w:rPr>
        <w:br/>
      </w:r>
      <w:r w:rsidRPr="007833FA">
        <w:rPr>
          <w:rStyle w:val="texttabed"/>
          <w:rFonts w:asciiTheme="minorHAnsi" w:hAnsiTheme="minorHAnsi"/>
          <w:color w:val="000000" w:themeColor="text1"/>
          <w:sz w:val="20"/>
          <w:szCs w:val="20"/>
        </w:rPr>
        <w:t>53113 Bonn</w:t>
      </w:r>
      <w:r w:rsidRPr="007833FA">
        <w:rPr>
          <w:rFonts w:asciiTheme="minorHAnsi" w:hAnsiTheme="minorHAnsi"/>
          <w:color w:val="000000" w:themeColor="text1"/>
          <w:sz w:val="20"/>
          <w:szCs w:val="20"/>
        </w:rPr>
        <w:br/>
      </w:r>
      <w:proofErr w:type="spellStart"/>
      <w:r w:rsidRPr="007833FA">
        <w:rPr>
          <w:rStyle w:val="texttabed"/>
          <w:rFonts w:asciiTheme="minorHAnsi" w:hAnsiTheme="minorHAnsi"/>
          <w:color w:val="000000" w:themeColor="text1"/>
          <w:sz w:val="20"/>
          <w:szCs w:val="20"/>
        </w:rPr>
        <w:t>Germany</w:t>
      </w:r>
      <w:proofErr w:type="spellEnd"/>
      <w:r w:rsidRPr="007833FA">
        <w:rPr>
          <w:rFonts w:asciiTheme="minorHAnsi" w:hAnsiTheme="minorHAnsi"/>
          <w:color w:val="000000" w:themeColor="text1"/>
          <w:sz w:val="20"/>
          <w:szCs w:val="20"/>
        </w:rPr>
        <w:br/>
      </w:r>
      <w:hyperlink r:id="rId15" w:history="1">
        <w:r w:rsidRPr="007833FA">
          <w:rPr>
            <w:rStyle w:val="Hiperligao"/>
            <w:rFonts w:asciiTheme="minorHAnsi" w:hAnsiTheme="minorHAnsi"/>
            <w:color w:val="000000" w:themeColor="text1"/>
            <w:sz w:val="20"/>
            <w:szCs w:val="20"/>
          </w:rPr>
          <w:t>info@paralympic.org</w:t>
        </w:r>
      </w:hyperlink>
      <w:r w:rsidRPr="007833FA">
        <w:rPr>
          <w:rFonts w:asciiTheme="minorHAnsi" w:hAnsiTheme="minorHAnsi"/>
          <w:color w:val="000000" w:themeColor="text1"/>
          <w:sz w:val="20"/>
          <w:szCs w:val="20"/>
        </w:rPr>
        <w:br/>
      </w:r>
      <w:hyperlink r:id="rId16" w:history="1">
        <w:r w:rsidR="007833FA" w:rsidRPr="007833FA">
          <w:rPr>
            <w:rStyle w:val="Hiperligao"/>
            <w:rFonts w:asciiTheme="minorHAnsi" w:hAnsiTheme="minorHAnsi"/>
            <w:color w:val="000000" w:themeColor="text1"/>
            <w:sz w:val="20"/>
            <w:szCs w:val="20"/>
          </w:rPr>
          <w:t>www.paralympic.org</w:t>
        </w:r>
      </w:hyperlink>
    </w:p>
    <w:p w:rsidR="00F97C29" w:rsidRDefault="00F97C29" w:rsidP="00F97C29">
      <w:pPr>
        <w:pStyle w:val="NormalWeb"/>
        <w:rPr>
          <w:rStyle w:val="texttabed"/>
          <w:rFonts w:asciiTheme="minorHAnsi" w:hAnsiTheme="minorHAnsi"/>
          <w:color w:val="000000" w:themeColor="text1"/>
          <w:sz w:val="20"/>
          <w:szCs w:val="20"/>
        </w:rPr>
      </w:pPr>
      <w:r w:rsidRPr="007833FA">
        <w:rPr>
          <w:rStyle w:val="textbold"/>
          <w:rFonts w:asciiTheme="minorHAnsi" w:hAnsiTheme="minorHAnsi"/>
          <w:b/>
          <w:bCs/>
          <w:color w:val="000000" w:themeColor="text1"/>
          <w:sz w:val="20"/>
          <w:szCs w:val="20"/>
        </w:rPr>
        <w:lastRenderedPageBreak/>
        <w:t>Federação Portuguesa de Desporto para Deficientes (FPDD)</w:t>
      </w:r>
      <w:r w:rsidRPr="007833FA">
        <w:rPr>
          <w:rFonts w:asciiTheme="minorHAnsi" w:hAnsiTheme="minorHAnsi"/>
          <w:color w:val="000000" w:themeColor="text1"/>
          <w:sz w:val="20"/>
          <w:szCs w:val="20"/>
        </w:rPr>
        <w:br/>
      </w:r>
      <w:r w:rsidRPr="007833FA">
        <w:rPr>
          <w:rStyle w:val="texttabed"/>
          <w:rFonts w:asciiTheme="minorHAnsi" w:hAnsiTheme="minorHAnsi"/>
          <w:color w:val="000000" w:themeColor="text1"/>
          <w:sz w:val="20"/>
          <w:szCs w:val="20"/>
        </w:rPr>
        <w:t xml:space="preserve">Rua Pres. Samora Machel, </w:t>
      </w:r>
      <w:proofErr w:type="spellStart"/>
      <w:r w:rsidRPr="007833FA">
        <w:rPr>
          <w:rStyle w:val="texttabed"/>
          <w:rFonts w:asciiTheme="minorHAnsi" w:hAnsiTheme="minorHAnsi"/>
          <w:color w:val="000000" w:themeColor="text1"/>
          <w:sz w:val="20"/>
          <w:szCs w:val="20"/>
        </w:rPr>
        <w:t>Lte</w:t>
      </w:r>
      <w:proofErr w:type="spellEnd"/>
      <w:r w:rsidRPr="007833FA">
        <w:rPr>
          <w:rStyle w:val="texttabed"/>
          <w:rFonts w:asciiTheme="minorHAnsi" w:hAnsiTheme="minorHAnsi"/>
          <w:color w:val="000000" w:themeColor="text1"/>
          <w:sz w:val="20"/>
          <w:szCs w:val="20"/>
        </w:rPr>
        <w:t xml:space="preserve"> 7</w:t>
      </w:r>
      <w:r w:rsidRPr="007833FA">
        <w:rPr>
          <w:rFonts w:asciiTheme="minorHAnsi" w:hAnsiTheme="minorHAnsi"/>
          <w:color w:val="000000" w:themeColor="text1"/>
          <w:sz w:val="20"/>
          <w:szCs w:val="20"/>
        </w:rPr>
        <w:br/>
      </w:r>
      <w:r w:rsidRPr="007833FA">
        <w:rPr>
          <w:rStyle w:val="texttabed"/>
          <w:rFonts w:asciiTheme="minorHAnsi" w:hAnsiTheme="minorHAnsi"/>
          <w:color w:val="000000" w:themeColor="text1"/>
          <w:sz w:val="20"/>
          <w:szCs w:val="20"/>
        </w:rPr>
        <w:t>2675-064 OLIVAL BASTO</w:t>
      </w:r>
      <w:r w:rsidRPr="007833FA">
        <w:rPr>
          <w:rFonts w:asciiTheme="minorHAnsi" w:hAnsiTheme="minorHAnsi"/>
          <w:color w:val="000000" w:themeColor="text1"/>
          <w:sz w:val="20"/>
          <w:szCs w:val="20"/>
        </w:rPr>
        <w:br/>
      </w:r>
      <w:proofErr w:type="spellStart"/>
      <w:r w:rsidRPr="007833FA">
        <w:rPr>
          <w:rStyle w:val="texttabed"/>
          <w:rFonts w:asciiTheme="minorHAnsi" w:hAnsiTheme="minorHAnsi"/>
          <w:color w:val="000000" w:themeColor="text1"/>
          <w:sz w:val="20"/>
          <w:szCs w:val="20"/>
        </w:rPr>
        <w:t>Tel</w:t>
      </w:r>
      <w:proofErr w:type="spellEnd"/>
      <w:r w:rsidRPr="007833FA">
        <w:rPr>
          <w:rStyle w:val="texttabed"/>
          <w:rFonts w:asciiTheme="minorHAnsi" w:hAnsiTheme="minorHAnsi"/>
          <w:color w:val="000000" w:themeColor="text1"/>
          <w:sz w:val="20"/>
          <w:szCs w:val="20"/>
        </w:rPr>
        <w:t>: 21 937 99 50</w:t>
      </w:r>
      <w:r w:rsidRPr="007833FA">
        <w:rPr>
          <w:rFonts w:asciiTheme="minorHAnsi" w:hAnsiTheme="minorHAnsi"/>
          <w:color w:val="000000" w:themeColor="text1"/>
          <w:sz w:val="20"/>
          <w:szCs w:val="20"/>
        </w:rPr>
        <w:br/>
      </w:r>
      <w:proofErr w:type="gramStart"/>
      <w:r w:rsidRPr="007833FA">
        <w:rPr>
          <w:rStyle w:val="texttabed"/>
          <w:rFonts w:asciiTheme="minorHAnsi" w:hAnsiTheme="minorHAnsi"/>
          <w:color w:val="000000" w:themeColor="text1"/>
          <w:sz w:val="20"/>
          <w:szCs w:val="20"/>
        </w:rPr>
        <w:t>Fax</w:t>
      </w:r>
      <w:proofErr w:type="gramEnd"/>
      <w:r w:rsidRPr="007833FA">
        <w:rPr>
          <w:rStyle w:val="texttabed"/>
          <w:rFonts w:asciiTheme="minorHAnsi" w:hAnsiTheme="minorHAnsi"/>
          <w:color w:val="000000" w:themeColor="text1"/>
          <w:sz w:val="20"/>
          <w:szCs w:val="20"/>
        </w:rPr>
        <w:t>: 21 937 99 59</w:t>
      </w:r>
      <w:r w:rsidRPr="007833FA">
        <w:rPr>
          <w:rFonts w:asciiTheme="minorHAnsi" w:hAnsiTheme="minorHAnsi"/>
          <w:color w:val="000000" w:themeColor="text1"/>
          <w:sz w:val="20"/>
          <w:szCs w:val="20"/>
        </w:rPr>
        <w:br/>
      </w:r>
      <w:hyperlink r:id="rId17" w:history="1">
        <w:r w:rsidRPr="007833FA">
          <w:rPr>
            <w:rStyle w:val="Hiperligao"/>
            <w:rFonts w:asciiTheme="minorHAnsi" w:hAnsiTheme="minorHAnsi"/>
            <w:color w:val="000000" w:themeColor="text1"/>
            <w:sz w:val="20"/>
            <w:szCs w:val="20"/>
          </w:rPr>
          <w:t>fpddpor@mail.telepac.pt</w:t>
        </w:r>
      </w:hyperlink>
      <w:r w:rsidRPr="007833FA">
        <w:rPr>
          <w:rFonts w:asciiTheme="minorHAnsi" w:hAnsiTheme="minorHAnsi"/>
          <w:color w:val="000000" w:themeColor="text1"/>
          <w:sz w:val="20"/>
          <w:szCs w:val="20"/>
        </w:rPr>
        <w:br/>
      </w:r>
      <w:hyperlink r:id="rId18" w:history="1">
        <w:r w:rsidRPr="007833FA">
          <w:rPr>
            <w:rStyle w:val="Hiperligao"/>
            <w:rFonts w:asciiTheme="minorHAnsi" w:hAnsiTheme="minorHAnsi"/>
            <w:color w:val="000000" w:themeColor="text1"/>
            <w:sz w:val="20"/>
            <w:szCs w:val="20"/>
          </w:rPr>
          <w:t>www.portugal-paralimpicos.org</w:t>
        </w:r>
      </w:hyperlink>
      <w:r w:rsidRPr="007833FA">
        <w:rPr>
          <w:rFonts w:asciiTheme="minorHAnsi" w:hAnsiTheme="minorHAnsi"/>
          <w:color w:val="000000" w:themeColor="text1"/>
          <w:sz w:val="20"/>
          <w:szCs w:val="20"/>
        </w:rPr>
        <w:br/>
      </w:r>
      <w:r w:rsidRPr="007833FA">
        <w:rPr>
          <w:rFonts w:asciiTheme="minorHAnsi" w:hAnsiTheme="minorHAnsi"/>
          <w:color w:val="000000" w:themeColor="text1"/>
          <w:sz w:val="20"/>
          <w:szCs w:val="20"/>
        </w:rPr>
        <w:br/>
      </w:r>
      <w:r w:rsidRPr="007833FA">
        <w:rPr>
          <w:rStyle w:val="textbold"/>
          <w:rFonts w:asciiTheme="minorHAnsi" w:hAnsiTheme="minorHAnsi"/>
          <w:b/>
          <w:bCs/>
          <w:color w:val="000000" w:themeColor="text1"/>
          <w:sz w:val="20"/>
          <w:szCs w:val="20"/>
        </w:rPr>
        <w:t>Associação de Cegos e Amblíopes de Portugal (ACAPO)</w:t>
      </w:r>
      <w:r w:rsidRPr="007833FA">
        <w:rPr>
          <w:rFonts w:asciiTheme="minorHAnsi" w:hAnsiTheme="minorHAnsi"/>
          <w:color w:val="000000" w:themeColor="text1"/>
          <w:sz w:val="20"/>
          <w:szCs w:val="20"/>
        </w:rPr>
        <w:br/>
      </w:r>
      <w:r w:rsidRPr="007833FA">
        <w:rPr>
          <w:rStyle w:val="texttabed"/>
          <w:rFonts w:asciiTheme="minorHAnsi" w:hAnsiTheme="minorHAnsi"/>
          <w:color w:val="000000" w:themeColor="text1"/>
          <w:sz w:val="20"/>
          <w:szCs w:val="20"/>
        </w:rPr>
        <w:t>Rua de S. José, 86-1º</w:t>
      </w:r>
      <w:r w:rsidRPr="007833FA">
        <w:rPr>
          <w:rFonts w:asciiTheme="minorHAnsi" w:hAnsiTheme="minorHAnsi"/>
          <w:color w:val="000000" w:themeColor="text1"/>
          <w:sz w:val="20"/>
          <w:szCs w:val="20"/>
        </w:rPr>
        <w:br/>
      </w:r>
      <w:r w:rsidRPr="007833FA">
        <w:rPr>
          <w:rStyle w:val="texttabed"/>
          <w:rFonts w:asciiTheme="minorHAnsi" w:hAnsiTheme="minorHAnsi"/>
          <w:color w:val="000000" w:themeColor="text1"/>
          <w:sz w:val="20"/>
          <w:szCs w:val="20"/>
        </w:rPr>
        <w:t>1 150 Lisboa</w:t>
      </w:r>
      <w:r w:rsidRPr="007833FA">
        <w:rPr>
          <w:rFonts w:asciiTheme="minorHAnsi" w:hAnsiTheme="minorHAnsi"/>
          <w:color w:val="000000" w:themeColor="text1"/>
          <w:sz w:val="20"/>
          <w:szCs w:val="20"/>
        </w:rPr>
        <w:br/>
      </w:r>
      <w:proofErr w:type="spellStart"/>
      <w:r w:rsidRPr="007833FA">
        <w:rPr>
          <w:rStyle w:val="texttabed"/>
          <w:rFonts w:asciiTheme="minorHAnsi" w:hAnsiTheme="minorHAnsi"/>
          <w:color w:val="000000" w:themeColor="text1"/>
          <w:sz w:val="20"/>
          <w:szCs w:val="20"/>
        </w:rPr>
        <w:t>Tel</w:t>
      </w:r>
      <w:proofErr w:type="spellEnd"/>
      <w:r w:rsidRPr="007833FA">
        <w:rPr>
          <w:rStyle w:val="texttabed"/>
          <w:rFonts w:asciiTheme="minorHAnsi" w:hAnsiTheme="minorHAnsi"/>
          <w:color w:val="000000" w:themeColor="text1"/>
          <w:sz w:val="20"/>
          <w:szCs w:val="20"/>
        </w:rPr>
        <w:t>: 21/342 20 01</w:t>
      </w:r>
      <w:r w:rsidRPr="007833FA">
        <w:rPr>
          <w:rFonts w:asciiTheme="minorHAnsi" w:hAnsiTheme="minorHAnsi"/>
          <w:color w:val="000000" w:themeColor="text1"/>
          <w:sz w:val="20"/>
          <w:szCs w:val="20"/>
        </w:rPr>
        <w:br/>
      </w:r>
      <w:proofErr w:type="gramStart"/>
      <w:r w:rsidRPr="007833FA">
        <w:rPr>
          <w:rStyle w:val="texttabed"/>
          <w:rFonts w:asciiTheme="minorHAnsi" w:hAnsiTheme="minorHAnsi"/>
          <w:color w:val="000000" w:themeColor="text1"/>
          <w:sz w:val="20"/>
          <w:szCs w:val="20"/>
        </w:rPr>
        <w:t>Fax:</w:t>
      </w:r>
      <w:proofErr w:type="gramEnd"/>
      <w:r w:rsidRPr="007833FA">
        <w:rPr>
          <w:rStyle w:val="texttabed"/>
          <w:rFonts w:asciiTheme="minorHAnsi" w:hAnsiTheme="minorHAnsi"/>
          <w:color w:val="000000" w:themeColor="text1"/>
          <w:sz w:val="20"/>
          <w:szCs w:val="20"/>
        </w:rPr>
        <w:t>: 21/342 85 18</w:t>
      </w:r>
      <w:r w:rsidRPr="007833FA">
        <w:rPr>
          <w:rFonts w:asciiTheme="minorHAnsi" w:hAnsiTheme="minorHAnsi"/>
          <w:color w:val="000000" w:themeColor="text1"/>
          <w:sz w:val="20"/>
          <w:szCs w:val="20"/>
        </w:rPr>
        <w:br/>
      </w:r>
      <w:hyperlink r:id="rId19" w:history="1">
        <w:r w:rsidRPr="007833FA">
          <w:rPr>
            <w:rStyle w:val="Hiperligao"/>
            <w:rFonts w:asciiTheme="minorHAnsi" w:hAnsiTheme="minorHAnsi"/>
            <w:color w:val="000000" w:themeColor="text1"/>
            <w:sz w:val="20"/>
            <w:szCs w:val="20"/>
          </w:rPr>
          <w:t>dn@acapo.pt</w:t>
        </w:r>
      </w:hyperlink>
      <w:r w:rsidRPr="007833FA">
        <w:rPr>
          <w:rFonts w:asciiTheme="minorHAnsi" w:hAnsiTheme="minorHAnsi"/>
          <w:color w:val="000000" w:themeColor="text1"/>
          <w:sz w:val="20"/>
          <w:szCs w:val="20"/>
        </w:rPr>
        <w:br/>
      </w:r>
      <w:hyperlink r:id="rId20" w:history="1">
        <w:r w:rsidRPr="007833FA">
          <w:rPr>
            <w:rStyle w:val="Hiperligao"/>
            <w:rFonts w:asciiTheme="minorHAnsi" w:hAnsiTheme="minorHAnsi"/>
            <w:color w:val="000000" w:themeColor="text1"/>
            <w:sz w:val="20"/>
            <w:szCs w:val="20"/>
          </w:rPr>
          <w:t>www.acapo.pt</w:t>
        </w:r>
      </w:hyperlink>
      <w:r w:rsidRPr="007833FA">
        <w:rPr>
          <w:rFonts w:asciiTheme="minorHAnsi" w:hAnsiTheme="minorHAnsi"/>
          <w:color w:val="000000" w:themeColor="text1"/>
          <w:sz w:val="20"/>
          <w:szCs w:val="20"/>
        </w:rPr>
        <w:br/>
      </w:r>
      <w:r w:rsidRPr="007833FA">
        <w:rPr>
          <w:rFonts w:asciiTheme="minorHAnsi" w:hAnsiTheme="minorHAnsi"/>
          <w:color w:val="000000" w:themeColor="text1"/>
          <w:sz w:val="20"/>
          <w:szCs w:val="20"/>
        </w:rPr>
        <w:br/>
      </w:r>
      <w:r w:rsidRPr="007833FA">
        <w:rPr>
          <w:rStyle w:val="textbold"/>
          <w:rFonts w:asciiTheme="minorHAnsi" w:hAnsiTheme="minorHAnsi"/>
          <w:b/>
          <w:bCs/>
          <w:color w:val="000000" w:themeColor="text1"/>
          <w:sz w:val="20"/>
          <w:szCs w:val="20"/>
        </w:rPr>
        <w:t>Associação Nacional de Desporto para Deficiência Mental (ANDDEM)</w:t>
      </w:r>
      <w:r w:rsidRPr="007833FA">
        <w:rPr>
          <w:rFonts w:asciiTheme="minorHAnsi" w:hAnsiTheme="minorHAnsi"/>
          <w:color w:val="000000" w:themeColor="text1"/>
          <w:sz w:val="20"/>
          <w:szCs w:val="20"/>
        </w:rPr>
        <w:br/>
      </w:r>
      <w:r w:rsidRPr="007833FA">
        <w:rPr>
          <w:rStyle w:val="texttabed"/>
          <w:rFonts w:asciiTheme="minorHAnsi" w:hAnsiTheme="minorHAnsi"/>
          <w:color w:val="000000" w:themeColor="text1"/>
          <w:sz w:val="20"/>
          <w:szCs w:val="20"/>
        </w:rPr>
        <w:t>Rua Prof. Angélica Rodrigues, nº 46, Sala 7</w:t>
      </w:r>
      <w:r w:rsidRPr="007833FA">
        <w:rPr>
          <w:rFonts w:asciiTheme="minorHAnsi" w:hAnsiTheme="minorHAnsi"/>
          <w:color w:val="000000" w:themeColor="text1"/>
          <w:sz w:val="20"/>
          <w:szCs w:val="20"/>
        </w:rPr>
        <w:br/>
      </w:r>
      <w:r w:rsidRPr="007833FA">
        <w:rPr>
          <w:rStyle w:val="texttabed"/>
          <w:rFonts w:asciiTheme="minorHAnsi" w:hAnsiTheme="minorHAnsi"/>
          <w:color w:val="000000" w:themeColor="text1"/>
          <w:sz w:val="20"/>
          <w:szCs w:val="20"/>
        </w:rPr>
        <w:t xml:space="preserve">4400-555 VILA NOVA DE GAIA </w:t>
      </w:r>
      <w:r w:rsidRPr="007833FA">
        <w:rPr>
          <w:rFonts w:asciiTheme="minorHAnsi" w:hAnsiTheme="minorHAnsi"/>
          <w:color w:val="000000" w:themeColor="text1"/>
          <w:sz w:val="20"/>
          <w:szCs w:val="20"/>
        </w:rPr>
        <w:br/>
      </w:r>
      <w:proofErr w:type="spellStart"/>
      <w:r w:rsidRPr="007833FA">
        <w:rPr>
          <w:rStyle w:val="texttabed"/>
          <w:rFonts w:asciiTheme="minorHAnsi" w:hAnsiTheme="minorHAnsi"/>
          <w:color w:val="000000" w:themeColor="text1"/>
          <w:sz w:val="20"/>
          <w:szCs w:val="20"/>
        </w:rPr>
        <w:t>Tel</w:t>
      </w:r>
      <w:proofErr w:type="spellEnd"/>
      <w:r w:rsidRPr="007833FA">
        <w:rPr>
          <w:rStyle w:val="texttabed"/>
          <w:rFonts w:asciiTheme="minorHAnsi" w:hAnsiTheme="minorHAnsi"/>
          <w:color w:val="000000" w:themeColor="text1"/>
          <w:sz w:val="20"/>
          <w:szCs w:val="20"/>
        </w:rPr>
        <w:t>: 22 712 91 38/39</w:t>
      </w:r>
      <w:r w:rsidRPr="007833FA">
        <w:rPr>
          <w:rFonts w:asciiTheme="minorHAnsi" w:hAnsiTheme="minorHAnsi"/>
          <w:color w:val="000000" w:themeColor="text1"/>
          <w:sz w:val="20"/>
          <w:szCs w:val="20"/>
        </w:rPr>
        <w:br/>
      </w:r>
      <w:proofErr w:type="gramStart"/>
      <w:r w:rsidRPr="007833FA">
        <w:rPr>
          <w:rStyle w:val="texttabed"/>
          <w:rFonts w:asciiTheme="minorHAnsi" w:hAnsiTheme="minorHAnsi"/>
          <w:color w:val="000000" w:themeColor="text1"/>
          <w:sz w:val="20"/>
          <w:szCs w:val="20"/>
        </w:rPr>
        <w:t>Fax</w:t>
      </w:r>
      <w:proofErr w:type="gramEnd"/>
      <w:r w:rsidRPr="007833FA">
        <w:rPr>
          <w:rStyle w:val="texttabed"/>
          <w:rFonts w:asciiTheme="minorHAnsi" w:hAnsiTheme="minorHAnsi"/>
          <w:color w:val="000000" w:themeColor="text1"/>
          <w:sz w:val="20"/>
          <w:szCs w:val="20"/>
        </w:rPr>
        <w:t>: 22 712 91 43</w:t>
      </w:r>
      <w:r w:rsidRPr="007833FA">
        <w:rPr>
          <w:rFonts w:asciiTheme="minorHAnsi" w:hAnsiTheme="minorHAnsi"/>
          <w:color w:val="000000" w:themeColor="text1"/>
          <w:sz w:val="20"/>
          <w:szCs w:val="20"/>
        </w:rPr>
        <w:br/>
      </w:r>
      <w:hyperlink r:id="rId21" w:history="1">
        <w:r w:rsidRPr="007833FA">
          <w:rPr>
            <w:rStyle w:val="Hiperligao"/>
            <w:rFonts w:asciiTheme="minorHAnsi" w:hAnsiTheme="minorHAnsi"/>
            <w:color w:val="000000" w:themeColor="text1"/>
            <w:sz w:val="20"/>
            <w:szCs w:val="20"/>
          </w:rPr>
          <w:t>info@anddem.rcts.pt</w:t>
        </w:r>
      </w:hyperlink>
      <w:r w:rsidRPr="007833FA">
        <w:rPr>
          <w:rFonts w:asciiTheme="minorHAnsi" w:hAnsiTheme="minorHAnsi"/>
          <w:color w:val="000000" w:themeColor="text1"/>
          <w:sz w:val="20"/>
          <w:szCs w:val="20"/>
        </w:rPr>
        <w:br/>
      </w:r>
      <w:hyperlink r:id="rId22" w:history="1">
        <w:r w:rsidRPr="007833FA">
          <w:rPr>
            <w:rStyle w:val="Hiperligao"/>
            <w:rFonts w:asciiTheme="minorHAnsi" w:hAnsiTheme="minorHAnsi"/>
            <w:color w:val="000000" w:themeColor="text1"/>
            <w:sz w:val="20"/>
            <w:szCs w:val="20"/>
          </w:rPr>
          <w:t>www.anddem.pt</w:t>
        </w:r>
        <w:r w:rsidRPr="007833FA">
          <w:rPr>
            <w:rFonts w:asciiTheme="minorHAnsi" w:hAnsiTheme="minorHAnsi"/>
            <w:color w:val="000000" w:themeColor="text1"/>
            <w:sz w:val="20"/>
            <w:szCs w:val="20"/>
            <w:u w:val="single"/>
          </w:rPr>
          <w:br/>
        </w:r>
      </w:hyperlink>
      <w:r w:rsidRPr="007833FA">
        <w:rPr>
          <w:rFonts w:asciiTheme="minorHAnsi" w:hAnsiTheme="minorHAnsi"/>
          <w:color w:val="000000" w:themeColor="text1"/>
          <w:sz w:val="20"/>
          <w:szCs w:val="20"/>
        </w:rPr>
        <w:br/>
      </w:r>
      <w:r w:rsidRPr="007833FA">
        <w:rPr>
          <w:rStyle w:val="textbold"/>
          <w:rFonts w:asciiTheme="minorHAnsi" w:hAnsiTheme="minorHAnsi"/>
          <w:b/>
          <w:bCs/>
          <w:color w:val="000000" w:themeColor="text1"/>
          <w:sz w:val="20"/>
          <w:szCs w:val="20"/>
        </w:rPr>
        <w:t>Associação Nacional para Deficientes Motores (ANDDEMOT)</w:t>
      </w:r>
      <w:r w:rsidRPr="007833FA">
        <w:rPr>
          <w:rFonts w:asciiTheme="minorHAnsi" w:hAnsiTheme="minorHAnsi"/>
          <w:color w:val="000000" w:themeColor="text1"/>
          <w:sz w:val="20"/>
          <w:szCs w:val="20"/>
        </w:rPr>
        <w:br/>
      </w:r>
      <w:r w:rsidRPr="007833FA">
        <w:rPr>
          <w:rStyle w:val="texttabed"/>
          <w:rFonts w:asciiTheme="minorHAnsi" w:hAnsiTheme="minorHAnsi"/>
          <w:color w:val="000000" w:themeColor="text1"/>
          <w:sz w:val="20"/>
          <w:szCs w:val="20"/>
        </w:rPr>
        <w:t>Rua João Maria Porto</w:t>
      </w:r>
      <w:r w:rsidRPr="007833FA">
        <w:rPr>
          <w:rFonts w:asciiTheme="minorHAnsi" w:hAnsiTheme="minorHAnsi"/>
          <w:color w:val="000000" w:themeColor="text1"/>
          <w:sz w:val="20"/>
          <w:szCs w:val="20"/>
        </w:rPr>
        <w:br/>
      </w:r>
      <w:r w:rsidRPr="007833FA">
        <w:rPr>
          <w:rStyle w:val="texttabed"/>
          <w:rFonts w:asciiTheme="minorHAnsi" w:hAnsiTheme="minorHAnsi"/>
          <w:color w:val="000000" w:themeColor="text1"/>
          <w:sz w:val="20"/>
          <w:szCs w:val="20"/>
        </w:rPr>
        <w:t xml:space="preserve">Encosta da Portela </w:t>
      </w:r>
      <w:r w:rsidRPr="007833FA">
        <w:rPr>
          <w:rFonts w:asciiTheme="minorHAnsi" w:hAnsiTheme="minorHAnsi"/>
          <w:color w:val="000000" w:themeColor="text1"/>
          <w:sz w:val="20"/>
          <w:szCs w:val="20"/>
        </w:rPr>
        <w:br/>
      </w:r>
      <w:r w:rsidRPr="007833FA">
        <w:rPr>
          <w:rStyle w:val="texttabed"/>
          <w:rFonts w:asciiTheme="minorHAnsi" w:hAnsiTheme="minorHAnsi"/>
          <w:color w:val="000000" w:themeColor="text1"/>
          <w:sz w:val="20"/>
          <w:szCs w:val="20"/>
        </w:rPr>
        <w:t xml:space="preserve">2795-637 CARNAXIDE </w:t>
      </w:r>
      <w:r w:rsidRPr="007833FA">
        <w:rPr>
          <w:rFonts w:asciiTheme="minorHAnsi" w:hAnsiTheme="minorHAnsi"/>
          <w:color w:val="000000" w:themeColor="text1"/>
          <w:sz w:val="20"/>
          <w:szCs w:val="20"/>
        </w:rPr>
        <w:br/>
      </w:r>
      <w:proofErr w:type="spellStart"/>
      <w:r w:rsidRPr="007833FA">
        <w:rPr>
          <w:rStyle w:val="texttabed"/>
          <w:rFonts w:asciiTheme="minorHAnsi" w:hAnsiTheme="minorHAnsi"/>
          <w:color w:val="000000" w:themeColor="text1"/>
          <w:sz w:val="20"/>
          <w:szCs w:val="20"/>
        </w:rPr>
        <w:t>Tel</w:t>
      </w:r>
      <w:proofErr w:type="spellEnd"/>
      <w:r w:rsidRPr="007833FA">
        <w:rPr>
          <w:rStyle w:val="texttabed"/>
          <w:rFonts w:asciiTheme="minorHAnsi" w:hAnsiTheme="minorHAnsi"/>
          <w:color w:val="000000" w:themeColor="text1"/>
          <w:sz w:val="20"/>
          <w:szCs w:val="20"/>
        </w:rPr>
        <w:t xml:space="preserve">: 21 417 73 26 </w:t>
      </w:r>
      <w:r w:rsidRPr="007833FA">
        <w:rPr>
          <w:rFonts w:asciiTheme="minorHAnsi" w:hAnsiTheme="minorHAnsi"/>
          <w:color w:val="000000" w:themeColor="text1"/>
          <w:sz w:val="20"/>
          <w:szCs w:val="20"/>
        </w:rPr>
        <w:br/>
      </w:r>
      <w:proofErr w:type="gramStart"/>
      <w:r w:rsidRPr="007833FA">
        <w:rPr>
          <w:rStyle w:val="texttabed"/>
          <w:rFonts w:asciiTheme="minorHAnsi" w:hAnsiTheme="minorHAnsi"/>
          <w:color w:val="000000" w:themeColor="text1"/>
          <w:sz w:val="20"/>
          <w:szCs w:val="20"/>
        </w:rPr>
        <w:t>Fax</w:t>
      </w:r>
      <w:proofErr w:type="gramEnd"/>
      <w:r w:rsidRPr="007833FA">
        <w:rPr>
          <w:rStyle w:val="texttabed"/>
          <w:rFonts w:asciiTheme="minorHAnsi" w:hAnsiTheme="minorHAnsi"/>
          <w:color w:val="000000" w:themeColor="text1"/>
          <w:sz w:val="20"/>
          <w:szCs w:val="20"/>
        </w:rPr>
        <w:t>: 21 418 17 46</w:t>
      </w:r>
      <w:r w:rsidRPr="007833FA">
        <w:rPr>
          <w:rFonts w:asciiTheme="minorHAnsi" w:hAnsiTheme="minorHAnsi"/>
          <w:color w:val="000000" w:themeColor="text1"/>
          <w:sz w:val="20"/>
          <w:szCs w:val="20"/>
        </w:rPr>
        <w:br/>
      </w:r>
      <w:r w:rsidRPr="007833FA">
        <w:rPr>
          <w:rFonts w:asciiTheme="minorHAnsi" w:hAnsiTheme="minorHAnsi"/>
          <w:color w:val="000000" w:themeColor="text1"/>
          <w:sz w:val="20"/>
          <w:szCs w:val="20"/>
        </w:rPr>
        <w:br/>
      </w:r>
      <w:r w:rsidRPr="007833FA">
        <w:rPr>
          <w:rStyle w:val="textbold"/>
          <w:rFonts w:asciiTheme="minorHAnsi" w:hAnsiTheme="minorHAnsi"/>
          <w:b/>
          <w:bCs/>
          <w:color w:val="000000" w:themeColor="text1"/>
          <w:sz w:val="20"/>
          <w:szCs w:val="20"/>
        </w:rPr>
        <w:t>Paralisia Cerebral / Associação Nacional de Desporto (PC/AND)</w:t>
      </w:r>
      <w:r w:rsidRPr="007833FA">
        <w:rPr>
          <w:rFonts w:asciiTheme="minorHAnsi" w:hAnsiTheme="minorHAnsi"/>
          <w:color w:val="000000" w:themeColor="text1"/>
          <w:sz w:val="20"/>
          <w:szCs w:val="20"/>
        </w:rPr>
        <w:br/>
      </w:r>
      <w:r w:rsidRPr="007833FA">
        <w:rPr>
          <w:rStyle w:val="texttabed"/>
          <w:rFonts w:asciiTheme="minorHAnsi" w:hAnsiTheme="minorHAnsi"/>
          <w:color w:val="000000" w:themeColor="text1"/>
          <w:sz w:val="20"/>
          <w:szCs w:val="20"/>
        </w:rPr>
        <w:t>Estrada da Beira, nº 90</w:t>
      </w:r>
      <w:r w:rsidRPr="007833FA">
        <w:rPr>
          <w:rFonts w:asciiTheme="minorHAnsi" w:hAnsiTheme="minorHAnsi"/>
          <w:color w:val="000000" w:themeColor="text1"/>
          <w:sz w:val="20"/>
          <w:szCs w:val="20"/>
        </w:rPr>
        <w:br/>
      </w:r>
      <w:r w:rsidRPr="007833FA">
        <w:rPr>
          <w:rStyle w:val="texttabed"/>
          <w:rFonts w:asciiTheme="minorHAnsi" w:hAnsiTheme="minorHAnsi"/>
          <w:color w:val="000000" w:themeColor="text1"/>
          <w:sz w:val="20"/>
          <w:szCs w:val="20"/>
        </w:rPr>
        <w:t xml:space="preserve">3030-173 COIMBRA </w:t>
      </w:r>
      <w:r w:rsidRPr="007833FA">
        <w:rPr>
          <w:rFonts w:asciiTheme="minorHAnsi" w:hAnsiTheme="minorHAnsi"/>
          <w:color w:val="000000" w:themeColor="text1"/>
          <w:sz w:val="20"/>
          <w:szCs w:val="20"/>
        </w:rPr>
        <w:br/>
      </w:r>
      <w:proofErr w:type="spellStart"/>
      <w:r w:rsidRPr="007833FA">
        <w:rPr>
          <w:rStyle w:val="texttabed"/>
          <w:rFonts w:asciiTheme="minorHAnsi" w:hAnsiTheme="minorHAnsi"/>
          <w:color w:val="000000" w:themeColor="text1"/>
          <w:sz w:val="20"/>
          <w:szCs w:val="20"/>
        </w:rPr>
        <w:t>Tel</w:t>
      </w:r>
      <w:proofErr w:type="spellEnd"/>
      <w:r w:rsidRPr="007833FA">
        <w:rPr>
          <w:rStyle w:val="texttabed"/>
          <w:rFonts w:asciiTheme="minorHAnsi" w:hAnsiTheme="minorHAnsi"/>
          <w:color w:val="000000" w:themeColor="text1"/>
          <w:sz w:val="20"/>
          <w:szCs w:val="20"/>
        </w:rPr>
        <w:t xml:space="preserve">: 239 78 04 36 </w:t>
      </w:r>
      <w:r w:rsidRPr="007833FA">
        <w:rPr>
          <w:rFonts w:asciiTheme="minorHAnsi" w:hAnsiTheme="minorHAnsi"/>
          <w:color w:val="000000" w:themeColor="text1"/>
          <w:sz w:val="20"/>
          <w:szCs w:val="20"/>
        </w:rPr>
        <w:br/>
      </w:r>
      <w:proofErr w:type="gramStart"/>
      <w:r w:rsidRPr="007833FA">
        <w:rPr>
          <w:rStyle w:val="texttabed"/>
          <w:rFonts w:asciiTheme="minorHAnsi" w:hAnsiTheme="minorHAnsi"/>
          <w:color w:val="000000" w:themeColor="text1"/>
          <w:sz w:val="20"/>
          <w:szCs w:val="20"/>
        </w:rPr>
        <w:t>Fax</w:t>
      </w:r>
      <w:proofErr w:type="gramEnd"/>
      <w:r w:rsidRPr="007833FA">
        <w:rPr>
          <w:rStyle w:val="texttabed"/>
          <w:rFonts w:asciiTheme="minorHAnsi" w:hAnsiTheme="minorHAnsi"/>
          <w:color w:val="000000" w:themeColor="text1"/>
          <w:sz w:val="20"/>
          <w:szCs w:val="20"/>
        </w:rPr>
        <w:t>: 239 78 04 37</w:t>
      </w:r>
      <w:r w:rsidRPr="007833FA">
        <w:rPr>
          <w:rFonts w:asciiTheme="minorHAnsi" w:hAnsiTheme="minorHAnsi"/>
          <w:color w:val="000000" w:themeColor="text1"/>
          <w:sz w:val="20"/>
          <w:szCs w:val="20"/>
        </w:rPr>
        <w:br/>
      </w:r>
      <w:hyperlink r:id="rId23" w:history="1">
        <w:r w:rsidRPr="007833FA">
          <w:rPr>
            <w:rStyle w:val="Hiperligao"/>
            <w:rFonts w:asciiTheme="minorHAnsi" w:hAnsiTheme="minorHAnsi"/>
            <w:color w:val="000000" w:themeColor="text1"/>
            <w:sz w:val="20"/>
            <w:szCs w:val="20"/>
          </w:rPr>
          <w:t xml:space="preserve">pcand@mail.telepac.pt </w:t>
        </w:r>
      </w:hyperlink>
      <w:r w:rsidRPr="007833FA">
        <w:rPr>
          <w:rFonts w:asciiTheme="minorHAnsi" w:hAnsiTheme="minorHAnsi"/>
          <w:color w:val="000000" w:themeColor="text1"/>
          <w:sz w:val="20"/>
          <w:szCs w:val="20"/>
        </w:rPr>
        <w:br/>
      </w:r>
      <w:r w:rsidRPr="007833FA">
        <w:rPr>
          <w:rFonts w:asciiTheme="minorHAnsi" w:hAnsiTheme="minorHAnsi"/>
          <w:color w:val="000000" w:themeColor="text1"/>
          <w:sz w:val="20"/>
          <w:szCs w:val="20"/>
        </w:rPr>
        <w:br/>
      </w:r>
      <w:r w:rsidRPr="007833FA">
        <w:rPr>
          <w:rStyle w:val="textbold"/>
          <w:rFonts w:asciiTheme="minorHAnsi" w:hAnsiTheme="minorHAnsi"/>
          <w:b/>
          <w:bCs/>
          <w:color w:val="000000" w:themeColor="text1"/>
          <w:sz w:val="20"/>
          <w:szCs w:val="20"/>
        </w:rPr>
        <w:t>Liga Portuguesa de Desporto para Surdos (LPDS)</w:t>
      </w:r>
      <w:r w:rsidRPr="007833FA">
        <w:rPr>
          <w:rFonts w:asciiTheme="minorHAnsi" w:hAnsiTheme="minorHAnsi"/>
          <w:color w:val="000000" w:themeColor="text1"/>
          <w:sz w:val="20"/>
          <w:szCs w:val="20"/>
        </w:rPr>
        <w:br/>
      </w:r>
      <w:r w:rsidRPr="007833FA">
        <w:rPr>
          <w:rStyle w:val="texttabed"/>
          <w:rFonts w:asciiTheme="minorHAnsi" w:hAnsiTheme="minorHAnsi"/>
          <w:color w:val="000000" w:themeColor="text1"/>
          <w:sz w:val="20"/>
          <w:szCs w:val="20"/>
        </w:rPr>
        <w:t xml:space="preserve">Av. de Ceuta Sul, </w:t>
      </w:r>
      <w:proofErr w:type="spellStart"/>
      <w:r w:rsidRPr="007833FA">
        <w:rPr>
          <w:rStyle w:val="texttabed"/>
          <w:rFonts w:asciiTheme="minorHAnsi" w:hAnsiTheme="minorHAnsi"/>
          <w:color w:val="000000" w:themeColor="text1"/>
          <w:sz w:val="20"/>
          <w:szCs w:val="20"/>
        </w:rPr>
        <w:t>Lte</w:t>
      </w:r>
      <w:proofErr w:type="spellEnd"/>
      <w:r w:rsidRPr="007833FA">
        <w:rPr>
          <w:rStyle w:val="texttabed"/>
          <w:rFonts w:asciiTheme="minorHAnsi" w:hAnsiTheme="minorHAnsi"/>
          <w:color w:val="000000" w:themeColor="text1"/>
          <w:sz w:val="20"/>
          <w:szCs w:val="20"/>
        </w:rPr>
        <w:t xml:space="preserve"> 6, loja 3</w:t>
      </w:r>
      <w:r w:rsidRPr="007833FA">
        <w:rPr>
          <w:rFonts w:asciiTheme="minorHAnsi" w:hAnsiTheme="minorHAnsi"/>
          <w:color w:val="000000" w:themeColor="text1"/>
          <w:sz w:val="20"/>
          <w:szCs w:val="20"/>
        </w:rPr>
        <w:br/>
      </w:r>
      <w:r w:rsidRPr="007833FA">
        <w:rPr>
          <w:rStyle w:val="texttabed"/>
          <w:rFonts w:asciiTheme="minorHAnsi" w:hAnsiTheme="minorHAnsi"/>
          <w:color w:val="000000" w:themeColor="text1"/>
          <w:sz w:val="20"/>
          <w:szCs w:val="20"/>
        </w:rPr>
        <w:t xml:space="preserve">1350 LISBOA </w:t>
      </w:r>
      <w:r w:rsidRPr="007833FA">
        <w:rPr>
          <w:rFonts w:asciiTheme="minorHAnsi" w:hAnsiTheme="minorHAnsi"/>
          <w:color w:val="000000" w:themeColor="text1"/>
          <w:sz w:val="20"/>
          <w:szCs w:val="20"/>
        </w:rPr>
        <w:br/>
      </w:r>
      <w:proofErr w:type="spellStart"/>
      <w:r w:rsidRPr="007833FA">
        <w:rPr>
          <w:rStyle w:val="texttabed"/>
          <w:rFonts w:asciiTheme="minorHAnsi" w:hAnsiTheme="minorHAnsi"/>
          <w:color w:val="000000" w:themeColor="text1"/>
          <w:sz w:val="20"/>
          <w:szCs w:val="20"/>
        </w:rPr>
        <w:t>Tel</w:t>
      </w:r>
      <w:proofErr w:type="spellEnd"/>
      <w:r w:rsidRPr="007833FA">
        <w:rPr>
          <w:rStyle w:val="texttabed"/>
          <w:rFonts w:asciiTheme="minorHAnsi" w:hAnsiTheme="minorHAnsi"/>
          <w:color w:val="000000" w:themeColor="text1"/>
          <w:sz w:val="20"/>
          <w:szCs w:val="20"/>
        </w:rPr>
        <w:t xml:space="preserve">: 21 364 19 36 </w:t>
      </w:r>
      <w:r w:rsidRPr="007833FA">
        <w:rPr>
          <w:rFonts w:asciiTheme="minorHAnsi" w:hAnsiTheme="minorHAnsi"/>
          <w:color w:val="000000" w:themeColor="text1"/>
          <w:sz w:val="20"/>
          <w:szCs w:val="20"/>
        </w:rPr>
        <w:br/>
      </w:r>
      <w:proofErr w:type="gramStart"/>
      <w:r w:rsidRPr="007833FA">
        <w:rPr>
          <w:rStyle w:val="texttabed"/>
          <w:rFonts w:asciiTheme="minorHAnsi" w:hAnsiTheme="minorHAnsi"/>
          <w:color w:val="000000" w:themeColor="text1"/>
          <w:sz w:val="20"/>
          <w:szCs w:val="20"/>
        </w:rPr>
        <w:t>Fax</w:t>
      </w:r>
      <w:proofErr w:type="gramEnd"/>
      <w:r w:rsidRPr="007833FA">
        <w:rPr>
          <w:rStyle w:val="texttabed"/>
          <w:rFonts w:asciiTheme="minorHAnsi" w:hAnsiTheme="minorHAnsi"/>
          <w:color w:val="000000" w:themeColor="text1"/>
          <w:sz w:val="20"/>
          <w:szCs w:val="20"/>
        </w:rPr>
        <w:t>: 21 364 19 38</w:t>
      </w:r>
      <w:r w:rsidRPr="007833FA">
        <w:rPr>
          <w:rFonts w:asciiTheme="minorHAnsi" w:hAnsiTheme="minorHAnsi"/>
          <w:color w:val="000000" w:themeColor="text1"/>
          <w:sz w:val="20"/>
          <w:szCs w:val="20"/>
        </w:rPr>
        <w:br/>
      </w:r>
      <w:hyperlink r:id="rId24" w:history="1">
        <w:r w:rsidRPr="007833FA">
          <w:rPr>
            <w:rStyle w:val="Hiperligao"/>
            <w:rFonts w:asciiTheme="minorHAnsi" w:hAnsiTheme="minorHAnsi"/>
            <w:color w:val="000000" w:themeColor="text1"/>
            <w:sz w:val="20"/>
            <w:szCs w:val="20"/>
          </w:rPr>
          <w:t>lpds@lpdsurdos.org.pt</w:t>
        </w:r>
      </w:hyperlink>
      <w:r w:rsidRPr="007833FA">
        <w:rPr>
          <w:rFonts w:asciiTheme="minorHAnsi" w:hAnsiTheme="minorHAnsi"/>
          <w:color w:val="000000" w:themeColor="text1"/>
          <w:sz w:val="20"/>
          <w:szCs w:val="20"/>
        </w:rPr>
        <w:br/>
      </w:r>
      <w:hyperlink r:id="rId25" w:history="1">
        <w:r w:rsidRPr="007833FA">
          <w:rPr>
            <w:rStyle w:val="Hiperligao"/>
            <w:rFonts w:asciiTheme="minorHAnsi" w:hAnsiTheme="minorHAnsi"/>
            <w:color w:val="000000" w:themeColor="text1"/>
            <w:sz w:val="20"/>
            <w:szCs w:val="20"/>
          </w:rPr>
          <w:t>www.lpdsurdos.org.pt</w:t>
        </w:r>
        <w:r w:rsidRPr="007833FA">
          <w:rPr>
            <w:rFonts w:asciiTheme="minorHAnsi" w:hAnsiTheme="minorHAnsi"/>
            <w:color w:val="000000" w:themeColor="text1"/>
            <w:sz w:val="20"/>
            <w:szCs w:val="20"/>
            <w:u w:val="single"/>
          </w:rPr>
          <w:br/>
        </w:r>
      </w:hyperlink>
      <w:r w:rsidRPr="007833FA">
        <w:rPr>
          <w:rFonts w:asciiTheme="minorHAnsi" w:hAnsiTheme="minorHAnsi"/>
          <w:color w:val="000000" w:themeColor="text1"/>
          <w:sz w:val="20"/>
          <w:szCs w:val="20"/>
        </w:rPr>
        <w:br/>
      </w:r>
      <w:proofErr w:type="spellStart"/>
      <w:r w:rsidRPr="007833FA">
        <w:rPr>
          <w:rStyle w:val="textbold"/>
          <w:rFonts w:asciiTheme="minorHAnsi" w:hAnsiTheme="minorHAnsi"/>
          <w:b/>
          <w:bCs/>
          <w:color w:val="000000" w:themeColor="text1"/>
          <w:sz w:val="20"/>
          <w:szCs w:val="20"/>
        </w:rPr>
        <w:t>Special</w:t>
      </w:r>
      <w:proofErr w:type="spellEnd"/>
      <w:r w:rsidRPr="007833FA">
        <w:rPr>
          <w:rStyle w:val="textbold"/>
          <w:rFonts w:asciiTheme="minorHAnsi" w:hAnsiTheme="minorHAnsi"/>
          <w:b/>
          <w:bCs/>
          <w:color w:val="000000" w:themeColor="text1"/>
          <w:sz w:val="20"/>
          <w:szCs w:val="20"/>
        </w:rPr>
        <w:t xml:space="preserve"> </w:t>
      </w:r>
      <w:proofErr w:type="spellStart"/>
      <w:r w:rsidRPr="007833FA">
        <w:rPr>
          <w:rStyle w:val="textbold"/>
          <w:rFonts w:asciiTheme="minorHAnsi" w:hAnsiTheme="minorHAnsi"/>
          <w:b/>
          <w:bCs/>
          <w:color w:val="000000" w:themeColor="text1"/>
          <w:sz w:val="20"/>
          <w:szCs w:val="20"/>
        </w:rPr>
        <w:t>Olympics</w:t>
      </w:r>
      <w:proofErr w:type="spellEnd"/>
      <w:r w:rsidRPr="007833FA">
        <w:rPr>
          <w:rStyle w:val="textbold"/>
          <w:rFonts w:asciiTheme="minorHAnsi" w:hAnsiTheme="minorHAnsi"/>
          <w:b/>
          <w:bCs/>
          <w:color w:val="000000" w:themeColor="text1"/>
          <w:sz w:val="20"/>
          <w:szCs w:val="20"/>
        </w:rPr>
        <w:t xml:space="preserve"> – Portugal</w:t>
      </w:r>
      <w:r w:rsidRPr="007833FA">
        <w:rPr>
          <w:rFonts w:asciiTheme="minorHAnsi" w:hAnsiTheme="minorHAnsi"/>
          <w:color w:val="000000" w:themeColor="text1"/>
          <w:sz w:val="20"/>
          <w:szCs w:val="20"/>
        </w:rPr>
        <w:br/>
      </w:r>
      <w:r w:rsidRPr="007833FA">
        <w:rPr>
          <w:rStyle w:val="texttabed"/>
          <w:rFonts w:asciiTheme="minorHAnsi" w:hAnsiTheme="minorHAnsi"/>
          <w:color w:val="000000" w:themeColor="text1"/>
          <w:sz w:val="20"/>
          <w:szCs w:val="20"/>
        </w:rPr>
        <w:t>Rua do Sitio do Casalinho da Ajuda</w:t>
      </w:r>
      <w:r w:rsidRPr="007833FA">
        <w:rPr>
          <w:rFonts w:asciiTheme="minorHAnsi" w:hAnsiTheme="minorHAnsi"/>
          <w:color w:val="000000" w:themeColor="text1"/>
          <w:sz w:val="20"/>
          <w:szCs w:val="20"/>
        </w:rPr>
        <w:br/>
      </w:r>
      <w:r w:rsidRPr="007833FA">
        <w:rPr>
          <w:rStyle w:val="texttabed"/>
          <w:rFonts w:asciiTheme="minorHAnsi" w:hAnsiTheme="minorHAnsi"/>
          <w:color w:val="000000" w:themeColor="text1"/>
          <w:sz w:val="20"/>
          <w:szCs w:val="20"/>
        </w:rPr>
        <w:t>1349-012 Lisboa</w:t>
      </w:r>
      <w:r w:rsidRPr="007833FA">
        <w:rPr>
          <w:rFonts w:asciiTheme="minorHAnsi" w:hAnsiTheme="minorHAnsi"/>
          <w:color w:val="000000" w:themeColor="text1"/>
          <w:sz w:val="20"/>
          <w:szCs w:val="20"/>
        </w:rPr>
        <w:br/>
      </w:r>
      <w:r w:rsidRPr="007833FA">
        <w:rPr>
          <w:rStyle w:val="texttabed"/>
          <w:rFonts w:asciiTheme="minorHAnsi" w:hAnsiTheme="minorHAnsi"/>
          <w:color w:val="000000" w:themeColor="text1"/>
          <w:sz w:val="20"/>
          <w:szCs w:val="20"/>
        </w:rPr>
        <w:t>Tel.: + 351 213 629 424</w:t>
      </w:r>
      <w:r w:rsidRPr="007833FA">
        <w:rPr>
          <w:rFonts w:asciiTheme="minorHAnsi" w:hAnsiTheme="minorHAnsi"/>
          <w:color w:val="000000" w:themeColor="text1"/>
          <w:sz w:val="20"/>
          <w:szCs w:val="20"/>
        </w:rPr>
        <w:br/>
      </w:r>
      <w:proofErr w:type="gramStart"/>
      <w:r w:rsidRPr="007833FA">
        <w:rPr>
          <w:rStyle w:val="texttabed"/>
          <w:rFonts w:asciiTheme="minorHAnsi" w:hAnsiTheme="minorHAnsi"/>
          <w:color w:val="000000" w:themeColor="text1"/>
          <w:sz w:val="20"/>
          <w:szCs w:val="20"/>
        </w:rPr>
        <w:t>Fax</w:t>
      </w:r>
      <w:proofErr w:type="gramEnd"/>
      <w:r w:rsidRPr="007833FA">
        <w:rPr>
          <w:rStyle w:val="texttabed"/>
          <w:rFonts w:asciiTheme="minorHAnsi" w:hAnsiTheme="minorHAnsi"/>
          <w:color w:val="000000" w:themeColor="text1"/>
          <w:sz w:val="20"/>
          <w:szCs w:val="20"/>
        </w:rPr>
        <w:t>: + 351 213 648 639</w:t>
      </w:r>
    </w:p>
    <w:p w:rsidR="007833FA" w:rsidRDefault="007833FA" w:rsidP="00F97C29">
      <w:pPr>
        <w:pStyle w:val="NormalWeb"/>
        <w:rPr>
          <w:rFonts w:asciiTheme="minorHAnsi" w:hAnsiTheme="minorHAnsi"/>
          <w:color w:val="000000" w:themeColor="text1"/>
          <w:sz w:val="20"/>
          <w:szCs w:val="20"/>
        </w:rPr>
      </w:pPr>
    </w:p>
    <w:p w:rsidR="007833FA" w:rsidRPr="007833FA" w:rsidRDefault="007833FA" w:rsidP="00F97C29">
      <w:pPr>
        <w:pStyle w:val="NormalWeb"/>
        <w:rPr>
          <w:rFonts w:asciiTheme="minorHAnsi" w:hAnsiTheme="minorHAnsi"/>
          <w:color w:val="000000" w:themeColor="text1"/>
          <w:sz w:val="20"/>
          <w:szCs w:val="20"/>
        </w:rPr>
      </w:pPr>
    </w:p>
    <w:p w:rsidR="00F97C29" w:rsidRPr="007833FA" w:rsidRDefault="00B15817">
      <w:pPr>
        <w:rPr>
          <w:color w:val="000000" w:themeColor="text1"/>
        </w:rPr>
      </w:pPr>
      <w:r w:rsidRPr="007833FA">
        <w:rPr>
          <w:color w:val="000000" w:themeColor="text1"/>
        </w:rPr>
        <w:lastRenderedPageBreak/>
        <w:t>XADREZ:</w:t>
      </w:r>
    </w:p>
    <w:tbl>
      <w:tblPr>
        <w:tblW w:w="0" w:type="auto"/>
        <w:tblCellSpacing w:w="15" w:type="dxa"/>
        <w:shd w:val="clear" w:color="auto" w:fill="FFFFFF"/>
        <w:tblCellMar>
          <w:top w:w="60" w:type="dxa"/>
          <w:left w:w="60" w:type="dxa"/>
          <w:bottom w:w="60" w:type="dxa"/>
          <w:right w:w="60" w:type="dxa"/>
        </w:tblCellMar>
        <w:tblLook w:val="04A0"/>
      </w:tblPr>
      <w:tblGrid>
        <w:gridCol w:w="1723"/>
        <w:gridCol w:w="1595"/>
        <w:gridCol w:w="5034"/>
        <w:gridCol w:w="332"/>
      </w:tblGrid>
      <w:tr w:rsidR="00B15817" w:rsidRPr="007833FA" w:rsidTr="00B15817">
        <w:trPr>
          <w:gridAfter w:val="3"/>
          <w:wAfter w:w="7935" w:type="dxa"/>
          <w:trHeight w:val="509"/>
          <w:tblCellSpacing w:w="15" w:type="dxa"/>
        </w:trPr>
        <w:tc>
          <w:tcPr>
            <w:tcW w:w="2250" w:type="dxa"/>
            <w:vMerge w:val="restart"/>
            <w:shd w:val="clear" w:color="auto" w:fill="FFFFFF"/>
            <w:vAlign w:val="center"/>
            <w:hideMark/>
          </w:tcPr>
          <w:p w:rsidR="00B15817" w:rsidRPr="007833FA" w:rsidRDefault="00B15817" w:rsidP="00B15817">
            <w:pPr>
              <w:spacing w:after="0" w:line="240" w:lineRule="auto"/>
              <w:jc w:val="center"/>
              <w:rPr>
                <w:rFonts w:eastAsia="Times New Roman" w:cs="Times New Roman"/>
                <w:color w:val="000000" w:themeColor="text1"/>
                <w:sz w:val="24"/>
                <w:szCs w:val="24"/>
                <w:lang w:eastAsia="pt-PT"/>
              </w:rPr>
            </w:pPr>
            <w:r w:rsidRPr="007833FA">
              <w:rPr>
                <w:rFonts w:eastAsia="Times New Roman" w:cs="Times New Roman"/>
                <w:noProof/>
                <w:color w:val="000000" w:themeColor="text1"/>
                <w:sz w:val="24"/>
                <w:szCs w:val="24"/>
                <w:lang w:eastAsia="pt-PT"/>
              </w:rPr>
              <w:drawing>
                <wp:inline distT="0" distB="0" distL="0" distR="0">
                  <wp:extent cx="762000" cy="952500"/>
                  <wp:effectExtent l="0" t="0" r="0" b="0"/>
                  <wp:docPr id="12" name="Imagem 12" descr="https://ratings.fide.com/fide_directory_image.phtml?dir=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ratings.fide.com/fide_directory_image.phtml?dir=967"/>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952500"/>
                          </a:xfrm>
                          <a:prstGeom prst="rect">
                            <a:avLst/>
                          </a:prstGeom>
                          <a:noFill/>
                          <a:ln>
                            <a:noFill/>
                          </a:ln>
                        </pic:spPr>
                      </pic:pic>
                    </a:graphicData>
                  </a:graphic>
                </wp:inline>
              </w:drawing>
            </w:r>
          </w:p>
        </w:tc>
      </w:tr>
      <w:tr w:rsidR="00B15817" w:rsidRPr="007833FA" w:rsidTr="00B15817">
        <w:trPr>
          <w:tblCellSpacing w:w="15" w:type="dxa"/>
        </w:trPr>
        <w:tc>
          <w:tcPr>
            <w:tcW w:w="0" w:type="auto"/>
            <w:vMerge/>
            <w:shd w:val="clear" w:color="auto" w:fill="FFFFFF"/>
            <w:vAlign w:val="center"/>
            <w:hideMark/>
          </w:tcPr>
          <w:p w:rsidR="00B15817" w:rsidRPr="007833FA" w:rsidRDefault="00B15817" w:rsidP="00B15817">
            <w:pPr>
              <w:spacing w:after="0" w:line="240" w:lineRule="auto"/>
              <w:rPr>
                <w:rFonts w:eastAsia="Times New Roman" w:cs="Times New Roman"/>
                <w:color w:val="000000" w:themeColor="text1"/>
                <w:sz w:val="24"/>
                <w:szCs w:val="24"/>
                <w:lang w:eastAsia="pt-PT"/>
              </w:rPr>
            </w:pPr>
          </w:p>
        </w:tc>
        <w:tc>
          <w:tcPr>
            <w:tcW w:w="0" w:type="auto"/>
            <w:gridSpan w:val="3"/>
            <w:shd w:val="clear" w:color="auto" w:fill="FFFFFF"/>
            <w:vAlign w:val="center"/>
            <w:hideMark/>
          </w:tcPr>
          <w:p w:rsidR="00B15817" w:rsidRPr="007833FA" w:rsidRDefault="00B15817" w:rsidP="00B15817">
            <w:pPr>
              <w:spacing w:after="240" w:line="240" w:lineRule="auto"/>
              <w:rPr>
                <w:rFonts w:eastAsia="Times New Roman" w:cs="Times New Roman"/>
                <w:color w:val="000000" w:themeColor="text1"/>
                <w:sz w:val="24"/>
                <w:szCs w:val="24"/>
                <w:lang w:val="en-US" w:eastAsia="pt-PT"/>
              </w:rPr>
            </w:pPr>
            <w:r w:rsidRPr="007833FA">
              <w:rPr>
                <w:rFonts w:eastAsia="Times New Roman" w:cs="Times New Roman"/>
                <w:color w:val="000000" w:themeColor="text1"/>
                <w:sz w:val="24"/>
                <w:szCs w:val="24"/>
                <w:lang w:val="en-US" w:eastAsia="pt-PT"/>
              </w:rPr>
              <w:t xml:space="preserve">International Physically Disabled Chess Association (IPCA) / International Physically Disabled Chess Association (IPCA) </w:t>
            </w:r>
          </w:p>
        </w:tc>
      </w:tr>
      <w:tr w:rsidR="00B15817" w:rsidRPr="007833FA" w:rsidTr="00B15817">
        <w:trPr>
          <w:tblCellSpacing w:w="15" w:type="dxa"/>
        </w:trPr>
        <w:tc>
          <w:tcPr>
            <w:tcW w:w="0" w:type="auto"/>
            <w:vMerge/>
            <w:shd w:val="clear" w:color="auto" w:fill="FFFFFF"/>
            <w:vAlign w:val="center"/>
            <w:hideMark/>
          </w:tcPr>
          <w:p w:rsidR="00B15817" w:rsidRPr="007833FA" w:rsidRDefault="00B15817" w:rsidP="00B15817">
            <w:pPr>
              <w:spacing w:after="0" w:line="240" w:lineRule="auto"/>
              <w:rPr>
                <w:rFonts w:eastAsia="Times New Roman" w:cs="Times New Roman"/>
                <w:color w:val="000000" w:themeColor="text1"/>
                <w:sz w:val="24"/>
                <w:szCs w:val="24"/>
                <w:lang w:val="en-US" w:eastAsia="pt-PT"/>
              </w:rPr>
            </w:pPr>
          </w:p>
        </w:tc>
        <w:tc>
          <w:tcPr>
            <w:tcW w:w="1500" w:type="dxa"/>
            <w:shd w:val="clear" w:color="auto" w:fill="EFEFEF"/>
            <w:vAlign w:val="center"/>
            <w:hideMark/>
          </w:tcPr>
          <w:p w:rsidR="00B15817" w:rsidRPr="007833FA" w:rsidRDefault="00B15817" w:rsidP="00B15817">
            <w:pPr>
              <w:spacing w:after="0" w:line="240" w:lineRule="auto"/>
              <w:rPr>
                <w:rFonts w:eastAsia="Times New Roman" w:cs="Times New Roman"/>
                <w:color w:val="000000" w:themeColor="text1"/>
                <w:sz w:val="24"/>
                <w:szCs w:val="24"/>
                <w:lang w:eastAsia="pt-PT"/>
              </w:rPr>
            </w:pPr>
            <w:proofErr w:type="spellStart"/>
            <w:r w:rsidRPr="007833FA">
              <w:rPr>
                <w:rFonts w:eastAsia="Times New Roman" w:cs="Times New Roman"/>
                <w:color w:val="000000" w:themeColor="text1"/>
                <w:sz w:val="24"/>
                <w:szCs w:val="24"/>
                <w:lang w:eastAsia="pt-PT"/>
              </w:rPr>
              <w:t>City</w:t>
            </w:r>
            <w:proofErr w:type="spellEnd"/>
            <w:r w:rsidRPr="007833FA">
              <w:rPr>
                <w:rFonts w:eastAsia="Times New Roman" w:cs="Times New Roman"/>
                <w:color w:val="000000" w:themeColor="text1"/>
                <w:sz w:val="24"/>
                <w:szCs w:val="24"/>
                <w:lang w:eastAsia="pt-PT"/>
              </w:rPr>
              <w:t>/Postal</w:t>
            </w:r>
          </w:p>
        </w:tc>
        <w:tc>
          <w:tcPr>
            <w:tcW w:w="6000" w:type="dxa"/>
            <w:shd w:val="clear" w:color="auto" w:fill="EFEFEF"/>
            <w:vAlign w:val="center"/>
            <w:hideMark/>
          </w:tcPr>
          <w:p w:rsidR="00B15817" w:rsidRPr="007833FA" w:rsidRDefault="00B15817" w:rsidP="00B15817">
            <w:pPr>
              <w:spacing w:after="0" w:line="240" w:lineRule="auto"/>
              <w:rPr>
                <w:rFonts w:eastAsia="Times New Roman" w:cs="Times New Roman"/>
                <w:color w:val="000000" w:themeColor="text1"/>
                <w:sz w:val="24"/>
                <w:szCs w:val="24"/>
                <w:lang w:eastAsia="pt-PT"/>
              </w:rPr>
            </w:pPr>
            <w:proofErr w:type="spellStart"/>
            <w:r w:rsidRPr="007833FA">
              <w:rPr>
                <w:rFonts w:eastAsia="Times New Roman" w:cs="Times New Roman"/>
                <w:color w:val="000000" w:themeColor="text1"/>
                <w:sz w:val="24"/>
                <w:szCs w:val="24"/>
                <w:lang w:eastAsia="pt-PT"/>
              </w:rPr>
              <w:t>Poland</w:t>
            </w:r>
            <w:proofErr w:type="spellEnd"/>
            <w:r w:rsidRPr="007833FA">
              <w:rPr>
                <w:rFonts w:eastAsia="Times New Roman" w:cs="Times New Roman"/>
                <w:color w:val="000000" w:themeColor="text1"/>
                <w:sz w:val="24"/>
                <w:szCs w:val="24"/>
                <w:lang w:eastAsia="pt-PT"/>
              </w:rPr>
              <w:t xml:space="preserve">, 15-757 </w:t>
            </w:r>
            <w:proofErr w:type="spellStart"/>
            <w:r w:rsidRPr="007833FA">
              <w:rPr>
                <w:rFonts w:eastAsia="Times New Roman" w:cs="Times New Roman"/>
                <w:color w:val="000000" w:themeColor="text1"/>
                <w:sz w:val="24"/>
                <w:szCs w:val="24"/>
                <w:lang w:eastAsia="pt-PT"/>
              </w:rPr>
              <w:t>Bialystok</w:t>
            </w:r>
            <w:proofErr w:type="spellEnd"/>
          </w:p>
        </w:tc>
        <w:tc>
          <w:tcPr>
            <w:tcW w:w="0" w:type="auto"/>
            <w:shd w:val="clear" w:color="auto" w:fill="FFFFFF"/>
            <w:vAlign w:val="center"/>
            <w:hideMark/>
          </w:tcPr>
          <w:p w:rsidR="00B15817" w:rsidRPr="007833FA" w:rsidRDefault="00B15817" w:rsidP="00B15817">
            <w:pPr>
              <w:spacing w:after="0" w:line="240" w:lineRule="auto"/>
              <w:rPr>
                <w:rFonts w:eastAsia="Times New Roman" w:cs="Times New Roman"/>
                <w:color w:val="000000" w:themeColor="text1"/>
                <w:sz w:val="20"/>
                <w:szCs w:val="20"/>
                <w:lang w:eastAsia="pt-PT"/>
              </w:rPr>
            </w:pPr>
          </w:p>
        </w:tc>
      </w:tr>
      <w:tr w:rsidR="00B15817" w:rsidRPr="007833FA" w:rsidTr="00B15817">
        <w:trPr>
          <w:tblCellSpacing w:w="15" w:type="dxa"/>
        </w:trPr>
        <w:tc>
          <w:tcPr>
            <w:tcW w:w="0" w:type="auto"/>
            <w:vMerge/>
            <w:shd w:val="clear" w:color="auto" w:fill="FFFFFF"/>
            <w:vAlign w:val="center"/>
            <w:hideMark/>
          </w:tcPr>
          <w:p w:rsidR="00B15817" w:rsidRPr="007833FA" w:rsidRDefault="00B15817" w:rsidP="00B15817">
            <w:pPr>
              <w:spacing w:after="0" w:line="240" w:lineRule="auto"/>
              <w:rPr>
                <w:rFonts w:eastAsia="Times New Roman" w:cs="Times New Roman"/>
                <w:color w:val="000000" w:themeColor="text1"/>
                <w:sz w:val="24"/>
                <w:szCs w:val="24"/>
                <w:lang w:eastAsia="pt-PT"/>
              </w:rPr>
            </w:pPr>
          </w:p>
        </w:tc>
        <w:tc>
          <w:tcPr>
            <w:tcW w:w="1500" w:type="dxa"/>
            <w:shd w:val="clear" w:color="auto" w:fill="EFEFEF"/>
            <w:vAlign w:val="center"/>
            <w:hideMark/>
          </w:tcPr>
          <w:p w:rsidR="00B15817" w:rsidRPr="007833FA" w:rsidRDefault="00B15817" w:rsidP="00B15817">
            <w:pPr>
              <w:spacing w:after="0" w:line="240" w:lineRule="auto"/>
              <w:rPr>
                <w:rFonts w:eastAsia="Times New Roman" w:cs="Times New Roman"/>
                <w:color w:val="000000" w:themeColor="text1"/>
                <w:sz w:val="24"/>
                <w:szCs w:val="24"/>
                <w:lang w:eastAsia="pt-PT"/>
              </w:rPr>
            </w:pPr>
            <w:proofErr w:type="spellStart"/>
            <w:r w:rsidRPr="007833FA">
              <w:rPr>
                <w:rFonts w:eastAsia="Times New Roman" w:cs="Times New Roman"/>
                <w:color w:val="000000" w:themeColor="text1"/>
                <w:sz w:val="24"/>
                <w:szCs w:val="24"/>
                <w:lang w:eastAsia="pt-PT"/>
              </w:rPr>
              <w:t>Address</w:t>
            </w:r>
            <w:proofErr w:type="spellEnd"/>
          </w:p>
        </w:tc>
        <w:tc>
          <w:tcPr>
            <w:tcW w:w="6000" w:type="dxa"/>
            <w:shd w:val="clear" w:color="auto" w:fill="EFEFEF"/>
            <w:vAlign w:val="center"/>
            <w:hideMark/>
          </w:tcPr>
          <w:p w:rsidR="00B15817" w:rsidRPr="007833FA" w:rsidRDefault="00B15817" w:rsidP="00B15817">
            <w:pPr>
              <w:spacing w:after="0" w:line="240" w:lineRule="auto"/>
              <w:rPr>
                <w:rFonts w:eastAsia="Times New Roman" w:cs="Times New Roman"/>
                <w:color w:val="000000" w:themeColor="text1"/>
                <w:sz w:val="24"/>
                <w:szCs w:val="24"/>
                <w:lang w:eastAsia="pt-PT"/>
              </w:rPr>
            </w:pPr>
            <w:proofErr w:type="spellStart"/>
            <w:r w:rsidRPr="007833FA">
              <w:rPr>
                <w:rFonts w:eastAsia="Times New Roman" w:cs="Times New Roman"/>
                <w:color w:val="000000" w:themeColor="text1"/>
                <w:sz w:val="24"/>
                <w:szCs w:val="24"/>
                <w:lang w:eastAsia="pt-PT"/>
              </w:rPr>
              <w:t>Lagodna</w:t>
            </w:r>
            <w:proofErr w:type="spellEnd"/>
            <w:r w:rsidRPr="007833FA">
              <w:rPr>
                <w:rFonts w:eastAsia="Times New Roman" w:cs="Times New Roman"/>
                <w:color w:val="000000" w:themeColor="text1"/>
                <w:sz w:val="24"/>
                <w:szCs w:val="24"/>
                <w:lang w:eastAsia="pt-PT"/>
              </w:rPr>
              <w:t xml:space="preserve"> </w:t>
            </w:r>
            <w:proofErr w:type="spellStart"/>
            <w:r w:rsidRPr="007833FA">
              <w:rPr>
                <w:rFonts w:eastAsia="Times New Roman" w:cs="Times New Roman"/>
                <w:color w:val="000000" w:themeColor="text1"/>
                <w:sz w:val="24"/>
                <w:szCs w:val="24"/>
                <w:lang w:eastAsia="pt-PT"/>
              </w:rPr>
              <w:t>Str</w:t>
            </w:r>
            <w:proofErr w:type="spellEnd"/>
            <w:r w:rsidRPr="007833FA">
              <w:rPr>
                <w:rFonts w:eastAsia="Times New Roman" w:cs="Times New Roman"/>
                <w:color w:val="000000" w:themeColor="text1"/>
                <w:sz w:val="24"/>
                <w:szCs w:val="24"/>
                <w:lang w:eastAsia="pt-PT"/>
              </w:rPr>
              <w:t>. 10</w:t>
            </w:r>
          </w:p>
        </w:tc>
        <w:tc>
          <w:tcPr>
            <w:tcW w:w="0" w:type="auto"/>
            <w:shd w:val="clear" w:color="auto" w:fill="FFFFFF"/>
            <w:vAlign w:val="center"/>
            <w:hideMark/>
          </w:tcPr>
          <w:p w:rsidR="00B15817" w:rsidRPr="007833FA" w:rsidRDefault="00B15817" w:rsidP="00B15817">
            <w:pPr>
              <w:spacing w:after="0" w:line="240" w:lineRule="auto"/>
              <w:rPr>
                <w:rFonts w:eastAsia="Times New Roman" w:cs="Times New Roman"/>
                <w:color w:val="000000" w:themeColor="text1"/>
                <w:sz w:val="20"/>
                <w:szCs w:val="20"/>
                <w:lang w:eastAsia="pt-PT"/>
              </w:rPr>
            </w:pPr>
          </w:p>
        </w:tc>
      </w:tr>
      <w:tr w:rsidR="00B15817" w:rsidRPr="007833FA" w:rsidTr="00B15817">
        <w:trPr>
          <w:tblCellSpacing w:w="15" w:type="dxa"/>
        </w:trPr>
        <w:tc>
          <w:tcPr>
            <w:tcW w:w="0" w:type="auto"/>
            <w:vMerge/>
            <w:shd w:val="clear" w:color="auto" w:fill="FFFFFF"/>
            <w:vAlign w:val="center"/>
            <w:hideMark/>
          </w:tcPr>
          <w:p w:rsidR="00B15817" w:rsidRPr="007833FA" w:rsidRDefault="00B15817" w:rsidP="00B15817">
            <w:pPr>
              <w:spacing w:after="0" w:line="240" w:lineRule="auto"/>
              <w:rPr>
                <w:rFonts w:eastAsia="Times New Roman" w:cs="Times New Roman"/>
                <w:color w:val="000000" w:themeColor="text1"/>
                <w:sz w:val="24"/>
                <w:szCs w:val="24"/>
                <w:lang w:eastAsia="pt-PT"/>
              </w:rPr>
            </w:pPr>
          </w:p>
        </w:tc>
        <w:tc>
          <w:tcPr>
            <w:tcW w:w="1500" w:type="dxa"/>
            <w:shd w:val="clear" w:color="auto" w:fill="EFEFEF"/>
            <w:vAlign w:val="center"/>
            <w:hideMark/>
          </w:tcPr>
          <w:p w:rsidR="00B15817" w:rsidRPr="007833FA" w:rsidRDefault="00B15817" w:rsidP="00B15817">
            <w:pPr>
              <w:spacing w:after="0" w:line="240" w:lineRule="auto"/>
              <w:rPr>
                <w:rFonts w:eastAsia="Times New Roman" w:cs="Times New Roman"/>
                <w:color w:val="000000" w:themeColor="text1"/>
                <w:sz w:val="24"/>
                <w:szCs w:val="24"/>
                <w:lang w:eastAsia="pt-PT"/>
              </w:rPr>
            </w:pPr>
            <w:proofErr w:type="spellStart"/>
            <w:r w:rsidRPr="007833FA">
              <w:rPr>
                <w:rFonts w:eastAsia="Times New Roman" w:cs="Times New Roman"/>
                <w:color w:val="000000" w:themeColor="text1"/>
                <w:sz w:val="24"/>
                <w:szCs w:val="24"/>
                <w:lang w:eastAsia="pt-PT"/>
              </w:rPr>
              <w:t>Tel</w:t>
            </w:r>
            <w:proofErr w:type="spellEnd"/>
          </w:p>
        </w:tc>
        <w:tc>
          <w:tcPr>
            <w:tcW w:w="6000" w:type="dxa"/>
            <w:shd w:val="clear" w:color="auto" w:fill="EFEFEF"/>
            <w:vAlign w:val="center"/>
            <w:hideMark/>
          </w:tcPr>
          <w:p w:rsidR="00B15817" w:rsidRPr="007833FA" w:rsidRDefault="00B15817" w:rsidP="00B15817">
            <w:pPr>
              <w:spacing w:after="0" w:line="240" w:lineRule="auto"/>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t>+48 604 354 530</w:t>
            </w:r>
          </w:p>
        </w:tc>
        <w:tc>
          <w:tcPr>
            <w:tcW w:w="0" w:type="auto"/>
            <w:shd w:val="clear" w:color="auto" w:fill="FFFFFF"/>
            <w:vAlign w:val="center"/>
            <w:hideMark/>
          </w:tcPr>
          <w:p w:rsidR="00B15817" w:rsidRPr="007833FA" w:rsidRDefault="00B15817" w:rsidP="00B15817">
            <w:pPr>
              <w:spacing w:after="0" w:line="240" w:lineRule="auto"/>
              <w:rPr>
                <w:rFonts w:eastAsia="Times New Roman" w:cs="Times New Roman"/>
                <w:color w:val="000000" w:themeColor="text1"/>
                <w:sz w:val="20"/>
                <w:szCs w:val="20"/>
                <w:lang w:eastAsia="pt-PT"/>
              </w:rPr>
            </w:pPr>
          </w:p>
        </w:tc>
      </w:tr>
      <w:tr w:rsidR="00B15817" w:rsidRPr="007833FA" w:rsidTr="00B15817">
        <w:trPr>
          <w:tblCellSpacing w:w="15" w:type="dxa"/>
        </w:trPr>
        <w:tc>
          <w:tcPr>
            <w:tcW w:w="0" w:type="auto"/>
            <w:vMerge/>
            <w:shd w:val="clear" w:color="auto" w:fill="FFFFFF"/>
            <w:vAlign w:val="center"/>
            <w:hideMark/>
          </w:tcPr>
          <w:p w:rsidR="00B15817" w:rsidRPr="007833FA" w:rsidRDefault="00B15817" w:rsidP="00B15817">
            <w:pPr>
              <w:spacing w:after="0" w:line="240" w:lineRule="auto"/>
              <w:rPr>
                <w:rFonts w:eastAsia="Times New Roman" w:cs="Times New Roman"/>
                <w:color w:val="000000" w:themeColor="text1"/>
                <w:sz w:val="24"/>
                <w:szCs w:val="24"/>
                <w:lang w:eastAsia="pt-PT"/>
              </w:rPr>
            </w:pPr>
          </w:p>
        </w:tc>
        <w:tc>
          <w:tcPr>
            <w:tcW w:w="1500" w:type="dxa"/>
            <w:shd w:val="clear" w:color="auto" w:fill="EFEFEF"/>
            <w:vAlign w:val="center"/>
            <w:hideMark/>
          </w:tcPr>
          <w:p w:rsidR="00B15817" w:rsidRPr="007833FA" w:rsidRDefault="00B15817" w:rsidP="00B15817">
            <w:pPr>
              <w:spacing w:after="0" w:line="240" w:lineRule="auto"/>
              <w:rPr>
                <w:rFonts w:eastAsia="Times New Roman" w:cs="Times New Roman"/>
                <w:color w:val="000000" w:themeColor="text1"/>
                <w:sz w:val="24"/>
                <w:szCs w:val="24"/>
                <w:lang w:eastAsia="pt-PT"/>
              </w:rPr>
            </w:pPr>
            <w:proofErr w:type="spellStart"/>
            <w:r w:rsidRPr="007833FA">
              <w:rPr>
                <w:rFonts w:eastAsia="Times New Roman" w:cs="Times New Roman"/>
                <w:color w:val="000000" w:themeColor="text1"/>
                <w:sz w:val="24"/>
                <w:szCs w:val="24"/>
                <w:lang w:eastAsia="pt-PT"/>
              </w:rPr>
              <w:t>Url</w:t>
            </w:r>
            <w:proofErr w:type="spellEnd"/>
          </w:p>
        </w:tc>
        <w:tc>
          <w:tcPr>
            <w:tcW w:w="6000" w:type="dxa"/>
            <w:shd w:val="clear" w:color="auto" w:fill="EFEFEF"/>
            <w:vAlign w:val="center"/>
            <w:hideMark/>
          </w:tcPr>
          <w:p w:rsidR="00B15817" w:rsidRPr="007833FA" w:rsidRDefault="00A4322D" w:rsidP="00B15817">
            <w:pPr>
              <w:spacing w:after="0" w:line="240" w:lineRule="auto"/>
              <w:rPr>
                <w:rFonts w:eastAsia="Times New Roman" w:cs="Times New Roman"/>
                <w:color w:val="000000" w:themeColor="text1"/>
                <w:sz w:val="24"/>
                <w:szCs w:val="24"/>
                <w:lang w:eastAsia="pt-PT"/>
              </w:rPr>
            </w:pPr>
            <w:hyperlink r:id="rId27" w:tgtFrame="_blank" w:history="1">
              <w:r w:rsidR="00B15817" w:rsidRPr="007833FA">
                <w:rPr>
                  <w:rFonts w:eastAsia="Times New Roman" w:cs="Times New Roman"/>
                  <w:color w:val="000000" w:themeColor="text1"/>
                  <w:sz w:val="24"/>
                  <w:szCs w:val="24"/>
                  <w:u w:val="single"/>
                  <w:lang w:eastAsia="pt-PT"/>
                </w:rPr>
                <w:t>http://www.ipca.sweb.cz/</w:t>
              </w:r>
            </w:hyperlink>
          </w:p>
        </w:tc>
        <w:tc>
          <w:tcPr>
            <w:tcW w:w="0" w:type="auto"/>
            <w:shd w:val="clear" w:color="auto" w:fill="FFFFFF"/>
            <w:vAlign w:val="center"/>
            <w:hideMark/>
          </w:tcPr>
          <w:p w:rsidR="00B15817" w:rsidRPr="007833FA" w:rsidRDefault="00B15817" w:rsidP="00B15817">
            <w:pPr>
              <w:spacing w:after="0" w:line="240" w:lineRule="auto"/>
              <w:rPr>
                <w:rFonts w:eastAsia="Times New Roman" w:cs="Times New Roman"/>
                <w:color w:val="000000" w:themeColor="text1"/>
                <w:sz w:val="20"/>
                <w:szCs w:val="20"/>
                <w:lang w:eastAsia="pt-PT"/>
              </w:rPr>
            </w:pPr>
          </w:p>
        </w:tc>
      </w:tr>
    </w:tbl>
    <w:p w:rsidR="00B15817" w:rsidRPr="007833FA" w:rsidRDefault="00B15817">
      <w:pPr>
        <w:rPr>
          <w:color w:val="000000" w:themeColor="text1"/>
        </w:rPr>
      </w:pPr>
    </w:p>
    <w:tbl>
      <w:tblPr>
        <w:tblW w:w="0" w:type="auto"/>
        <w:tblCellSpacing w:w="0" w:type="dxa"/>
        <w:tblCellMar>
          <w:left w:w="0" w:type="dxa"/>
          <w:right w:w="0" w:type="dxa"/>
        </w:tblCellMar>
        <w:tblLook w:val="04A0"/>
      </w:tblPr>
      <w:tblGrid>
        <w:gridCol w:w="1500"/>
        <w:gridCol w:w="5354"/>
        <w:gridCol w:w="1650"/>
      </w:tblGrid>
      <w:tr w:rsidR="00B15817" w:rsidRPr="007833FA" w:rsidTr="00B15817">
        <w:trPr>
          <w:tblCellSpacing w:w="0" w:type="dxa"/>
        </w:trPr>
        <w:tc>
          <w:tcPr>
            <w:tcW w:w="0" w:type="auto"/>
            <w:vAlign w:val="center"/>
            <w:hideMark/>
          </w:tcPr>
          <w:p w:rsidR="00B15817" w:rsidRPr="007833FA" w:rsidRDefault="00B15817" w:rsidP="00B15817">
            <w:pPr>
              <w:spacing w:after="0" w:line="240" w:lineRule="auto"/>
              <w:rPr>
                <w:rFonts w:eastAsia="Times New Roman" w:cs="Times New Roman"/>
                <w:color w:val="000000" w:themeColor="text1"/>
                <w:sz w:val="24"/>
                <w:szCs w:val="24"/>
                <w:lang w:eastAsia="pt-PT"/>
              </w:rPr>
            </w:pPr>
            <w:r w:rsidRPr="007833FA">
              <w:rPr>
                <w:rFonts w:eastAsia="Times New Roman" w:cs="Times New Roman"/>
                <w:noProof/>
                <w:color w:val="000000" w:themeColor="text1"/>
                <w:sz w:val="24"/>
                <w:szCs w:val="24"/>
                <w:lang w:eastAsia="pt-PT"/>
              </w:rPr>
              <w:drawing>
                <wp:inline distT="0" distB="0" distL="0" distR="0">
                  <wp:extent cx="948690" cy="948690"/>
                  <wp:effectExtent l="0" t="0" r="3810" b="3810"/>
                  <wp:docPr id="11" name="Imagem 11" descr="http://www.ipca.sweb.cz/data/ipcasubory/ip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pca.sweb.cz/data/ipcasubory/ipca.gif"/>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8690" cy="948690"/>
                          </a:xfrm>
                          <a:prstGeom prst="rect">
                            <a:avLst/>
                          </a:prstGeom>
                          <a:noFill/>
                          <a:ln>
                            <a:noFill/>
                          </a:ln>
                        </pic:spPr>
                      </pic:pic>
                    </a:graphicData>
                  </a:graphic>
                </wp:inline>
              </w:drawing>
            </w:r>
          </w:p>
        </w:tc>
        <w:tc>
          <w:tcPr>
            <w:tcW w:w="0" w:type="auto"/>
            <w:vAlign w:val="center"/>
            <w:hideMark/>
          </w:tcPr>
          <w:p w:rsidR="00B15817" w:rsidRPr="007833FA" w:rsidRDefault="00B15817" w:rsidP="00B15817">
            <w:pPr>
              <w:spacing w:before="100" w:beforeAutospacing="1" w:after="100" w:afterAutospacing="1" w:line="240" w:lineRule="auto"/>
              <w:rPr>
                <w:rFonts w:eastAsia="Times New Roman" w:cs="Times New Roman"/>
                <w:color w:val="000000" w:themeColor="text1"/>
                <w:sz w:val="24"/>
                <w:szCs w:val="24"/>
                <w:lang w:val="en-US" w:eastAsia="pt-PT"/>
              </w:rPr>
            </w:pPr>
            <w:r w:rsidRPr="007833FA">
              <w:rPr>
                <w:rFonts w:eastAsia="Times New Roman" w:cs="Times New Roman"/>
                <w:color w:val="000000" w:themeColor="text1"/>
                <w:sz w:val="24"/>
                <w:szCs w:val="24"/>
                <w:lang w:val="en-US" w:eastAsia="pt-PT"/>
              </w:rPr>
              <w:t>INTERNATIONAL PHYSICALLY DISABLED CHESS ASSOCIATION</w:t>
            </w:r>
          </w:p>
          <w:p w:rsidR="00B15817" w:rsidRPr="007833FA" w:rsidRDefault="00B15817" w:rsidP="00B15817">
            <w:pPr>
              <w:spacing w:before="100" w:beforeAutospacing="1" w:after="100" w:afterAutospacing="1" w:line="240" w:lineRule="auto"/>
              <w:rPr>
                <w:rFonts w:eastAsia="Times New Roman" w:cs="Times New Roman"/>
                <w:color w:val="000000" w:themeColor="text1"/>
                <w:sz w:val="24"/>
                <w:szCs w:val="24"/>
                <w:lang w:val="en-US" w:eastAsia="pt-PT"/>
              </w:rPr>
            </w:pPr>
            <w:r w:rsidRPr="007833FA">
              <w:rPr>
                <w:rFonts w:eastAsia="Times New Roman" w:cs="Times New Roman"/>
                <w:color w:val="000000" w:themeColor="text1"/>
                <w:sz w:val="24"/>
                <w:szCs w:val="24"/>
                <w:lang w:val="en-US" w:eastAsia="pt-PT"/>
              </w:rPr>
              <w:t>Affiliated to FIDE</w:t>
            </w:r>
          </w:p>
        </w:tc>
        <w:tc>
          <w:tcPr>
            <w:tcW w:w="0" w:type="auto"/>
            <w:vAlign w:val="center"/>
            <w:hideMark/>
          </w:tcPr>
          <w:p w:rsidR="00B15817" w:rsidRPr="007833FA" w:rsidRDefault="00B15817" w:rsidP="00B15817">
            <w:pPr>
              <w:spacing w:after="0" w:line="240" w:lineRule="auto"/>
              <w:rPr>
                <w:rFonts w:eastAsia="Times New Roman" w:cs="Times New Roman"/>
                <w:color w:val="000000" w:themeColor="text1"/>
                <w:sz w:val="24"/>
                <w:szCs w:val="24"/>
                <w:lang w:eastAsia="pt-PT"/>
              </w:rPr>
            </w:pPr>
            <w:r w:rsidRPr="007833FA">
              <w:rPr>
                <w:rFonts w:eastAsia="Times New Roman" w:cs="Times New Roman"/>
                <w:noProof/>
                <w:color w:val="000000" w:themeColor="text1"/>
                <w:sz w:val="24"/>
                <w:szCs w:val="24"/>
                <w:lang w:eastAsia="pt-PT"/>
              </w:rPr>
              <w:drawing>
                <wp:inline distT="0" distB="0" distL="0" distR="0">
                  <wp:extent cx="1043940" cy="948690"/>
                  <wp:effectExtent l="0" t="0" r="3810" b="0"/>
                  <wp:docPr id="10" name="Imagem 10" descr="http://www.ipca.sweb.cz/data/ipcasubory/f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pca.sweb.cz/data/ipcasubory/fide.gif"/>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3940" cy="948690"/>
                          </a:xfrm>
                          <a:prstGeom prst="rect">
                            <a:avLst/>
                          </a:prstGeom>
                          <a:noFill/>
                          <a:ln>
                            <a:noFill/>
                          </a:ln>
                        </pic:spPr>
                      </pic:pic>
                    </a:graphicData>
                  </a:graphic>
                </wp:inline>
              </w:drawing>
            </w:r>
          </w:p>
        </w:tc>
      </w:tr>
    </w:tbl>
    <w:p w:rsidR="00B15817" w:rsidRPr="007833FA" w:rsidRDefault="00B15817" w:rsidP="00B15817">
      <w:pPr>
        <w:spacing w:after="0" w:line="240" w:lineRule="auto"/>
        <w:rPr>
          <w:rFonts w:eastAsia="Times New Roman" w:cs="Times New Roman"/>
          <w:vanish/>
          <w:color w:val="000000" w:themeColor="text1"/>
          <w:sz w:val="24"/>
          <w:szCs w:val="24"/>
          <w:lang w:eastAsia="pt-PT"/>
        </w:rPr>
      </w:pPr>
    </w:p>
    <w:tbl>
      <w:tblPr>
        <w:tblW w:w="0" w:type="auto"/>
        <w:tblCellSpacing w:w="0" w:type="dxa"/>
        <w:tblCellMar>
          <w:left w:w="0" w:type="dxa"/>
          <w:right w:w="0" w:type="dxa"/>
        </w:tblCellMar>
        <w:tblLook w:val="04A0"/>
      </w:tblPr>
      <w:tblGrid>
        <w:gridCol w:w="800"/>
        <w:gridCol w:w="7704"/>
      </w:tblGrid>
      <w:tr w:rsidR="00B15817" w:rsidRPr="007833FA" w:rsidTr="00B15817">
        <w:trPr>
          <w:tblCellSpacing w:w="0" w:type="dxa"/>
        </w:trPr>
        <w:tc>
          <w:tcPr>
            <w:tcW w:w="0" w:type="auto"/>
            <w:hideMark/>
          </w:tcPr>
          <w:p w:rsidR="00B15817" w:rsidRPr="007833FA" w:rsidRDefault="00B15817" w:rsidP="00B15817">
            <w:pPr>
              <w:spacing w:after="0" w:line="240" w:lineRule="auto"/>
              <w:rPr>
                <w:rFonts w:eastAsia="Times New Roman" w:cs="Times New Roman"/>
                <w:color w:val="000000" w:themeColor="text1"/>
                <w:sz w:val="24"/>
                <w:szCs w:val="24"/>
                <w:lang w:eastAsia="pt-PT"/>
              </w:rPr>
            </w:pPr>
            <w:r w:rsidRPr="007833FA">
              <w:rPr>
                <w:rFonts w:eastAsia="Times New Roman" w:cs="Times New Roman"/>
                <w:noProof/>
                <w:color w:val="000000" w:themeColor="text1"/>
                <w:sz w:val="24"/>
                <w:szCs w:val="24"/>
                <w:lang w:eastAsia="pt-PT"/>
              </w:rPr>
              <w:drawing>
                <wp:inline distT="0" distB="0" distL="0" distR="0">
                  <wp:extent cx="8890" cy="379730"/>
                  <wp:effectExtent l="0" t="0" r="0" b="0"/>
                  <wp:docPr id="9" name="Imagem 9" descr="http://www.ipca.sweb.cz/data/ipcasubory/prazdn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pca.sweb.cz/data/ipcasubory/prazdny.gif"/>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 cy="379730"/>
                          </a:xfrm>
                          <a:prstGeom prst="rect">
                            <a:avLst/>
                          </a:prstGeom>
                          <a:noFill/>
                          <a:ln>
                            <a:noFill/>
                          </a:ln>
                        </pic:spPr>
                      </pic:pic>
                    </a:graphicData>
                  </a:graphic>
                </wp:inline>
              </w:drawing>
            </w:r>
          </w:p>
          <w:p w:rsidR="00B15817" w:rsidRPr="007833FA" w:rsidRDefault="00A4322D" w:rsidP="00B15817">
            <w:pPr>
              <w:spacing w:after="0" w:line="240" w:lineRule="auto"/>
              <w:jc w:val="center"/>
              <w:rPr>
                <w:rFonts w:eastAsia="Times New Roman" w:cs="Times New Roman"/>
                <w:color w:val="000000" w:themeColor="text1"/>
                <w:sz w:val="24"/>
                <w:szCs w:val="24"/>
                <w:lang w:eastAsia="pt-PT"/>
              </w:rPr>
            </w:pPr>
            <w:hyperlink r:id="rId31" w:tooltip="Return to Title page" w:history="1">
              <w:proofErr w:type="spellStart"/>
              <w:r w:rsidR="00B15817" w:rsidRPr="007833FA">
                <w:rPr>
                  <w:rFonts w:eastAsia="Times New Roman" w:cs="Times New Roman"/>
                  <w:color w:val="000000" w:themeColor="text1"/>
                  <w:sz w:val="24"/>
                  <w:szCs w:val="24"/>
                  <w:u w:val="single"/>
                  <w:lang w:eastAsia="pt-PT"/>
                </w:rPr>
                <w:t>Title</w:t>
              </w:r>
              <w:proofErr w:type="spellEnd"/>
              <w:r w:rsidR="00B15817" w:rsidRPr="007833FA">
                <w:rPr>
                  <w:rFonts w:eastAsia="Times New Roman" w:cs="Times New Roman"/>
                  <w:color w:val="000000" w:themeColor="text1"/>
                  <w:sz w:val="24"/>
                  <w:szCs w:val="24"/>
                  <w:u w:val="single"/>
                  <w:lang w:eastAsia="pt-PT"/>
                </w:rPr>
                <w:t xml:space="preserve"> </w:t>
              </w:r>
              <w:proofErr w:type="spellStart"/>
              <w:r w:rsidR="00B15817" w:rsidRPr="007833FA">
                <w:rPr>
                  <w:rFonts w:eastAsia="Times New Roman" w:cs="Times New Roman"/>
                  <w:color w:val="000000" w:themeColor="text1"/>
                  <w:sz w:val="24"/>
                  <w:szCs w:val="24"/>
                  <w:u w:val="single"/>
                  <w:lang w:eastAsia="pt-PT"/>
                </w:rPr>
                <w:t>page</w:t>
              </w:r>
              <w:proofErr w:type="spellEnd"/>
            </w:hyperlink>
          </w:p>
          <w:p w:rsidR="00B15817" w:rsidRPr="007833FA" w:rsidRDefault="00A4322D" w:rsidP="00B15817">
            <w:pPr>
              <w:spacing w:after="0" w:line="240" w:lineRule="auto"/>
              <w:jc w:val="center"/>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pict>
                <v:rect id="_x0000_i1025" style="width:0;height:1.5pt" o:hralign="center" o:hrstd="t" o:hr="t" fillcolor="#a0a0a0" stroked="f"/>
              </w:pict>
            </w:r>
          </w:p>
          <w:p w:rsidR="00B15817" w:rsidRPr="007833FA" w:rsidRDefault="00A4322D" w:rsidP="00B15817">
            <w:pPr>
              <w:spacing w:after="0" w:line="240" w:lineRule="auto"/>
              <w:jc w:val="center"/>
              <w:rPr>
                <w:rFonts w:eastAsia="Times New Roman" w:cs="Times New Roman"/>
                <w:color w:val="000000" w:themeColor="text1"/>
                <w:sz w:val="24"/>
                <w:szCs w:val="24"/>
                <w:lang w:eastAsia="pt-PT"/>
              </w:rPr>
            </w:pPr>
            <w:hyperlink r:id="rId32" w:history="1">
              <w:r w:rsidR="00B15817" w:rsidRPr="007833FA">
                <w:rPr>
                  <w:rFonts w:eastAsia="Times New Roman" w:cs="Times New Roman"/>
                  <w:color w:val="000000" w:themeColor="text1"/>
                  <w:sz w:val="24"/>
                  <w:szCs w:val="24"/>
                  <w:u w:val="single"/>
                  <w:lang w:eastAsia="pt-PT"/>
                </w:rPr>
                <w:t>2016</w:t>
              </w:r>
            </w:hyperlink>
          </w:p>
          <w:p w:rsidR="00B15817" w:rsidRPr="007833FA" w:rsidRDefault="00A4322D" w:rsidP="00B15817">
            <w:pPr>
              <w:spacing w:after="0" w:line="240" w:lineRule="auto"/>
              <w:jc w:val="center"/>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pict>
                <v:rect id="_x0000_i1026" style="width:0;height:1.5pt" o:hralign="center" o:hrstd="t" o:hr="t" fillcolor="#a0a0a0" stroked="f"/>
              </w:pict>
            </w:r>
          </w:p>
          <w:p w:rsidR="00B15817" w:rsidRPr="007833FA" w:rsidRDefault="00A4322D" w:rsidP="00B15817">
            <w:pPr>
              <w:spacing w:after="0" w:line="240" w:lineRule="auto"/>
              <w:jc w:val="center"/>
              <w:rPr>
                <w:rFonts w:eastAsia="Times New Roman" w:cs="Times New Roman"/>
                <w:color w:val="000000" w:themeColor="text1"/>
                <w:sz w:val="24"/>
                <w:szCs w:val="24"/>
                <w:lang w:eastAsia="pt-PT"/>
              </w:rPr>
            </w:pPr>
            <w:hyperlink r:id="rId33" w:history="1">
              <w:r w:rsidR="00B15817" w:rsidRPr="007833FA">
                <w:rPr>
                  <w:rFonts w:eastAsia="Times New Roman" w:cs="Times New Roman"/>
                  <w:color w:val="000000" w:themeColor="text1"/>
                  <w:sz w:val="24"/>
                  <w:szCs w:val="24"/>
                  <w:u w:val="single"/>
                  <w:lang w:eastAsia="pt-PT"/>
                </w:rPr>
                <w:t>2015</w:t>
              </w:r>
            </w:hyperlink>
          </w:p>
          <w:p w:rsidR="00B15817" w:rsidRPr="007833FA" w:rsidRDefault="00A4322D" w:rsidP="00B15817">
            <w:pPr>
              <w:spacing w:after="0" w:line="240" w:lineRule="auto"/>
              <w:jc w:val="center"/>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pict>
                <v:rect id="_x0000_i1027" style="width:0;height:1.5pt" o:hralign="center" o:hrstd="t" o:hr="t" fillcolor="#a0a0a0" stroked="f"/>
              </w:pict>
            </w:r>
          </w:p>
          <w:p w:rsidR="00B15817" w:rsidRPr="007833FA" w:rsidRDefault="00A4322D" w:rsidP="00B15817">
            <w:pPr>
              <w:spacing w:after="0" w:line="240" w:lineRule="auto"/>
              <w:jc w:val="center"/>
              <w:rPr>
                <w:rFonts w:eastAsia="Times New Roman" w:cs="Times New Roman"/>
                <w:color w:val="000000" w:themeColor="text1"/>
                <w:sz w:val="24"/>
                <w:szCs w:val="24"/>
                <w:lang w:eastAsia="pt-PT"/>
              </w:rPr>
            </w:pPr>
            <w:hyperlink r:id="rId34" w:history="1">
              <w:r w:rsidR="00B15817" w:rsidRPr="007833FA">
                <w:rPr>
                  <w:rFonts w:eastAsia="Times New Roman" w:cs="Times New Roman"/>
                  <w:color w:val="000000" w:themeColor="text1"/>
                  <w:sz w:val="24"/>
                  <w:szCs w:val="24"/>
                  <w:u w:val="single"/>
                  <w:lang w:eastAsia="pt-PT"/>
                </w:rPr>
                <w:t>2014</w:t>
              </w:r>
            </w:hyperlink>
          </w:p>
          <w:p w:rsidR="00B15817" w:rsidRPr="007833FA" w:rsidRDefault="00A4322D" w:rsidP="00B15817">
            <w:pPr>
              <w:spacing w:after="0" w:line="240" w:lineRule="auto"/>
              <w:jc w:val="center"/>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pict>
                <v:rect id="_x0000_i1028" style="width:0;height:1.5pt" o:hralign="center" o:hrstd="t" o:hr="t" fillcolor="#a0a0a0" stroked="f"/>
              </w:pict>
            </w:r>
          </w:p>
          <w:p w:rsidR="00B15817" w:rsidRPr="007833FA" w:rsidRDefault="00A4322D" w:rsidP="00B15817">
            <w:pPr>
              <w:spacing w:after="0" w:line="240" w:lineRule="auto"/>
              <w:jc w:val="center"/>
              <w:rPr>
                <w:rFonts w:eastAsia="Times New Roman" w:cs="Times New Roman"/>
                <w:color w:val="000000" w:themeColor="text1"/>
                <w:sz w:val="24"/>
                <w:szCs w:val="24"/>
                <w:lang w:eastAsia="pt-PT"/>
              </w:rPr>
            </w:pPr>
            <w:hyperlink r:id="rId35" w:history="1">
              <w:r w:rsidR="00B15817" w:rsidRPr="007833FA">
                <w:rPr>
                  <w:rFonts w:eastAsia="Times New Roman" w:cs="Times New Roman"/>
                  <w:color w:val="000000" w:themeColor="text1"/>
                  <w:sz w:val="24"/>
                  <w:szCs w:val="24"/>
                  <w:u w:val="single"/>
                  <w:lang w:eastAsia="pt-PT"/>
                </w:rPr>
                <w:t>2013</w:t>
              </w:r>
            </w:hyperlink>
          </w:p>
          <w:p w:rsidR="00B15817" w:rsidRPr="007833FA" w:rsidRDefault="00A4322D" w:rsidP="00B15817">
            <w:pPr>
              <w:spacing w:after="0" w:line="240" w:lineRule="auto"/>
              <w:jc w:val="center"/>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pict>
                <v:rect id="_x0000_i1029" style="width:0;height:1.5pt" o:hralign="center" o:hrstd="t" o:hr="t" fillcolor="#a0a0a0" stroked="f"/>
              </w:pict>
            </w:r>
          </w:p>
          <w:p w:rsidR="00B15817" w:rsidRPr="007833FA" w:rsidRDefault="00A4322D" w:rsidP="00B15817">
            <w:pPr>
              <w:spacing w:after="0" w:line="240" w:lineRule="auto"/>
              <w:jc w:val="center"/>
              <w:rPr>
                <w:rFonts w:eastAsia="Times New Roman" w:cs="Times New Roman"/>
                <w:color w:val="000000" w:themeColor="text1"/>
                <w:sz w:val="24"/>
                <w:szCs w:val="24"/>
                <w:lang w:eastAsia="pt-PT"/>
              </w:rPr>
            </w:pPr>
            <w:hyperlink r:id="rId36" w:history="1">
              <w:r w:rsidR="00B15817" w:rsidRPr="007833FA">
                <w:rPr>
                  <w:rFonts w:eastAsia="Times New Roman" w:cs="Times New Roman"/>
                  <w:color w:val="000000" w:themeColor="text1"/>
                  <w:sz w:val="24"/>
                  <w:szCs w:val="24"/>
                  <w:u w:val="single"/>
                  <w:lang w:eastAsia="pt-PT"/>
                </w:rPr>
                <w:t>2012</w:t>
              </w:r>
            </w:hyperlink>
          </w:p>
          <w:p w:rsidR="00B15817" w:rsidRPr="007833FA" w:rsidRDefault="00A4322D" w:rsidP="00B15817">
            <w:pPr>
              <w:spacing w:after="0" w:line="240" w:lineRule="auto"/>
              <w:jc w:val="center"/>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pict>
                <v:rect id="_x0000_i1030" style="width:0;height:1.5pt" o:hralign="center" o:hrstd="t" o:hr="t" fillcolor="#a0a0a0" stroked="f"/>
              </w:pict>
            </w:r>
          </w:p>
          <w:p w:rsidR="00B15817" w:rsidRPr="007833FA" w:rsidRDefault="00A4322D" w:rsidP="00B15817">
            <w:pPr>
              <w:spacing w:after="0" w:line="240" w:lineRule="auto"/>
              <w:jc w:val="center"/>
              <w:rPr>
                <w:rFonts w:eastAsia="Times New Roman" w:cs="Times New Roman"/>
                <w:color w:val="000000" w:themeColor="text1"/>
                <w:sz w:val="24"/>
                <w:szCs w:val="24"/>
                <w:lang w:eastAsia="pt-PT"/>
              </w:rPr>
            </w:pPr>
            <w:hyperlink r:id="rId37" w:history="1">
              <w:r w:rsidR="00B15817" w:rsidRPr="007833FA">
                <w:rPr>
                  <w:rFonts w:eastAsia="Times New Roman" w:cs="Times New Roman"/>
                  <w:color w:val="000000" w:themeColor="text1"/>
                  <w:sz w:val="24"/>
                  <w:szCs w:val="24"/>
                  <w:u w:val="single"/>
                  <w:lang w:eastAsia="pt-PT"/>
                </w:rPr>
                <w:t>2011</w:t>
              </w:r>
            </w:hyperlink>
          </w:p>
          <w:p w:rsidR="00B15817" w:rsidRPr="007833FA" w:rsidRDefault="00A4322D" w:rsidP="00B15817">
            <w:pPr>
              <w:spacing w:after="0" w:line="240" w:lineRule="auto"/>
              <w:jc w:val="center"/>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pict>
                <v:rect id="_x0000_i1031" style="width:0;height:1.5pt" o:hralign="center" o:hrstd="t" o:hr="t" fillcolor="#a0a0a0" stroked="f"/>
              </w:pict>
            </w:r>
          </w:p>
          <w:p w:rsidR="00B15817" w:rsidRPr="007833FA" w:rsidRDefault="00A4322D" w:rsidP="00B15817">
            <w:pPr>
              <w:spacing w:after="0" w:line="240" w:lineRule="auto"/>
              <w:jc w:val="center"/>
              <w:rPr>
                <w:rFonts w:eastAsia="Times New Roman" w:cs="Times New Roman"/>
                <w:color w:val="000000" w:themeColor="text1"/>
                <w:sz w:val="24"/>
                <w:szCs w:val="24"/>
                <w:lang w:eastAsia="pt-PT"/>
              </w:rPr>
            </w:pPr>
            <w:hyperlink r:id="rId38" w:history="1">
              <w:r w:rsidR="00B15817" w:rsidRPr="007833FA">
                <w:rPr>
                  <w:rFonts w:eastAsia="Times New Roman" w:cs="Times New Roman"/>
                  <w:color w:val="000000" w:themeColor="text1"/>
                  <w:sz w:val="24"/>
                  <w:szCs w:val="24"/>
                  <w:u w:val="single"/>
                  <w:lang w:eastAsia="pt-PT"/>
                </w:rPr>
                <w:t>2010</w:t>
              </w:r>
            </w:hyperlink>
          </w:p>
          <w:p w:rsidR="00B15817" w:rsidRPr="007833FA" w:rsidRDefault="00A4322D" w:rsidP="00B15817">
            <w:pPr>
              <w:spacing w:after="0" w:line="240" w:lineRule="auto"/>
              <w:jc w:val="center"/>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pict>
                <v:rect id="_x0000_i1032" style="width:0;height:1.5pt" o:hralign="center" o:hrstd="t" o:hr="t" fillcolor="#a0a0a0" stroked="f"/>
              </w:pict>
            </w:r>
          </w:p>
          <w:p w:rsidR="00B15817" w:rsidRPr="007833FA" w:rsidRDefault="00A4322D" w:rsidP="00B15817">
            <w:pPr>
              <w:spacing w:after="0" w:line="240" w:lineRule="auto"/>
              <w:jc w:val="center"/>
              <w:rPr>
                <w:rFonts w:eastAsia="Times New Roman" w:cs="Times New Roman"/>
                <w:color w:val="000000" w:themeColor="text1"/>
                <w:sz w:val="24"/>
                <w:szCs w:val="24"/>
                <w:lang w:eastAsia="pt-PT"/>
              </w:rPr>
            </w:pPr>
            <w:hyperlink r:id="rId39" w:history="1">
              <w:r w:rsidR="00B15817" w:rsidRPr="007833FA">
                <w:rPr>
                  <w:rFonts w:eastAsia="Times New Roman" w:cs="Times New Roman"/>
                  <w:color w:val="000000" w:themeColor="text1"/>
                  <w:sz w:val="24"/>
                  <w:szCs w:val="24"/>
                  <w:u w:val="single"/>
                  <w:lang w:eastAsia="pt-PT"/>
                </w:rPr>
                <w:t>2007</w:t>
              </w:r>
            </w:hyperlink>
          </w:p>
          <w:p w:rsidR="00B15817" w:rsidRPr="007833FA" w:rsidRDefault="00A4322D" w:rsidP="00B15817">
            <w:pPr>
              <w:spacing w:after="0" w:line="240" w:lineRule="auto"/>
              <w:jc w:val="center"/>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pict>
                <v:rect id="_x0000_i1033" style="width:0;height:1.5pt" o:hralign="center" o:hrstd="t" o:hr="t" fillcolor="#a0a0a0" stroked="f"/>
              </w:pict>
            </w:r>
          </w:p>
          <w:p w:rsidR="00B15817" w:rsidRPr="007833FA" w:rsidRDefault="00A4322D" w:rsidP="00B15817">
            <w:pPr>
              <w:spacing w:after="0" w:line="240" w:lineRule="auto"/>
              <w:jc w:val="center"/>
              <w:rPr>
                <w:rFonts w:eastAsia="Times New Roman" w:cs="Times New Roman"/>
                <w:color w:val="000000" w:themeColor="text1"/>
                <w:sz w:val="24"/>
                <w:szCs w:val="24"/>
                <w:lang w:eastAsia="pt-PT"/>
              </w:rPr>
            </w:pPr>
            <w:hyperlink r:id="rId40" w:history="1">
              <w:r w:rsidR="00B15817" w:rsidRPr="007833FA">
                <w:rPr>
                  <w:rFonts w:eastAsia="Times New Roman" w:cs="Times New Roman"/>
                  <w:color w:val="000000" w:themeColor="text1"/>
                  <w:sz w:val="24"/>
                  <w:szCs w:val="24"/>
                  <w:u w:val="single"/>
                  <w:lang w:eastAsia="pt-PT"/>
                </w:rPr>
                <w:t>2006</w:t>
              </w:r>
            </w:hyperlink>
          </w:p>
          <w:p w:rsidR="00B15817" w:rsidRPr="007833FA" w:rsidRDefault="00A4322D" w:rsidP="00B15817">
            <w:pPr>
              <w:spacing w:after="0" w:line="240" w:lineRule="auto"/>
              <w:jc w:val="center"/>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pict>
                <v:rect id="_x0000_i1034" style="width:0;height:1.5pt" o:hralign="center" o:hrstd="t" o:hr="t" fillcolor="#a0a0a0" stroked="f"/>
              </w:pict>
            </w:r>
          </w:p>
          <w:p w:rsidR="00B15817" w:rsidRPr="007833FA" w:rsidRDefault="00A4322D" w:rsidP="00B15817">
            <w:pPr>
              <w:spacing w:after="0" w:line="240" w:lineRule="auto"/>
              <w:jc w:val="center"/>
              <w:rPr>
                <w:rFonts w:eastAsia="Times New Roman" w:cs="Times New Roman"/>
                <w:color w:val="000000" w:themeColor="text1"/>
                <w:sz w:val="24"/>
                <w:szCs w:val="24"/>
                <w:lang w:eastAsia="pt-PT"/>
              </w:rPr>
            </w:pPr>
            <w:hyperlink r:id="rId41" w:tooltip="Open Photogalery - Bled 2002" w:history="1">
              <w:r w:rsidR="00B15817" w:rsidRPr="007833FA">
                <w:rPr>
                  <w:rFonts w:eastAsia="Times New Roman" w:cs="Times New Roman"/>
                  <w:color w:val="000000" w:themeColor="text1"/>
                  <w:sz w:val="24"/>
                  <w:szCs w:val="24"/>
                  <w:u w:val="single"/>
                  <w:lang w:eastAsia="pt-PT"/>
                </w:rPr>
                <w:t>2002</w:t>
              </w:r>
            </w:hyperlink>
          </w:p>
          <w:p w:rsidR="00B15817" w:rsidRPr="007833FA" w:rsidRDefault="00A4322D" w:rsidP="00B15817">
            <w:pPr>
              <w:spacing w:after="0" w:line="240" w:lineRule="auto"/>
              <w:jc w:val="center"/>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pict>
                <v:rect id="_x0000_i1035" style="width:0;height:1.5pt" o:hralign="center" o:hrstd="t" o:hr="t" fillcolor="#a0a0a0" stroked="f"/>
              </w:pict>
            </w:r>
          </w:p>
          <w:p w:rsidR="00B15817" w:rsidRPr="007833FA" w:rsidRDefault="00A4322D" w:rsidP="00B15817">
            <w:pPr>
              <w:spacing w:after="0" w:line="240" w:lineRule="auto"/>
              <w:jc w:val="center"/>
              <w:rPr>
                <w:rFonts w:eastAsia="Times New Roman" w:cs="Times New Roman"/>
                <w:color w:val="000000" w:themeColor="text1"/>
                <w:sz w:val="24"/>
                <w:szCs w:val="24"/>
                <w:lang w:eastAsia="pt-PT"/>
              </w:rPr>
            </w:pPr>
            <w:hyperlink r:id="rId42" w:tooltip="IPCA Statutes and Regulations 2003" w:history="1">
              <w:proofErr w:type="spellStart"/>
              <w:r w:rsidR="00B15817" w:rsidRPr="007833FA">
                <w:rPr>
                  <w:rFonts w:eastAsia="Times New Roman" w:cs="Times New Roman"/>
                  <w:color w:val="000000" w:themeColor="text1"/>
                  <w:sz w:val="24"/>
                  <w:szCs w:val="24"/>
                  <w:u w:val="single"/>
                  <w:lang w:eastAsia="pt-PT"/>
                </w:rPr>
                <w:t>Statutes</w:t>
              </w:r>
              <w:proofErr w:type="spellEnd"/>
              <w:r w:rsidR="00B15817" w:rsidRPr="007833FA">
                <w:rPr>
                  <w:rFonts w:eastAsia="Times New Roman" w:cs="Times New Roman"/>
                  <w:color w:val="000000" w:themeColor="text1"/>
                  <w:sz w:val="24"/>
                  <w:szCs w:val="24"/>
                  <w:u w:val="single"/>
                  <w:lang w:eastAsia="pt-PT"/>
                </w:rPr>
                <w:t xml:space="preserve"> </w:t>
              </w:r>
              <w:proofErr w:type="spellStart"/>
              <w:r w:rsidR="00B15817" w:rsidRPr="007833FA">
                <w:rPr>
                  <w:rFonts w:eastAsia="Times New Roman" w:cs="Times New Roman"/>
                  <w:color w:val="000000" w:themeColor="text1"/>
                  <w:sz w:val="24"/>
                  <w:szCs w:val="24"/>
                  <w:u w:val="single"/>
                  <w:lang w:eastAsia="pt-PT"/>
                </w:rPr>
                <w:t>and</w:t>
              </w:r>
              <w:proofErr w:type="spellEnd"/>
              <w:r w:rsidR="00B15817" w:rsidRPr="007833FA">
                <w:rPr>
                  <w:rFonts w:eastAsia="Times New Roman" w:cs="Times New Roman"/>
                  <w:color w:val="000000" w:themeColor="text1"/>
                  <w:sz w:val="24"/>
                  <w:szCs w:val="24"/>
                  <w:u w:val="single"/>
                  <w:lang w:eastAsia="pt-PT"/>
                </w:rPr>
                <w:t xml:space="preserve"> </w:t>
              </w:r>
              <w:proofErr w:type="spellStart"/>
              <w:r w:rsidR="00B15817" w:rsidRPr="007833FA">
                <w:rPr>
                  <w:rFonts w:eastAsia="Times New Roman" w:cs="Times New Roman"/>
                  <w:color w:val="000000" w:themeColor="text1"/>
                  <w:sz w:val="24"/>
                  <w:szCs w:val="24"/>
                  <w:u w:val="single"/>
                  <w:lang w:eastAsia="pt-PT"/>
                </w:rPr>
                <w:lastRenderedPageBreak/>
                <w:t>Regulations</w:t>
              </w:r>
              <w:proofErr w:type="spellEnd"/>
            </w:hyperlink>
          </w:p>
          <w:p w:rsidR="00B15817" w:rsidRPr="007833FA" w:rsidRDefault="00A4322D" w:rsidP="00B15817">
            <w:pPr>
              <w:spacing w:after="0" w:line="240" w:lineRule="auto"/>
              <w:jc w:val="center"/>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pict>
                <v:rect id="_x0000_i1036" style="width:0;height:1.5pt" o:hralign="center" o:hrstd="t" o:hr="t" fillcolor="#a0a0a0" stroked="f"/>
              </w:pict>
            </w:r>
          </w:p>
          <w:p w:rsidR="00B15817" w:rsidRPr="007833FA" w:rsidRDefault="00A4322D" w:rsidP="00B15817">
            <w:pPr>
              <w:spacing w:after="0" w:line="240" w:lineRule="auto"/>
              <w:jc w:val="center"/>
              <w:rPr>
                <w:rFonts w:eastAsia="Times New Roman" w:cs="Times New Roman"/>
                <w:color w:val="000000" w:themeColor="text1"/>
                <w:sz w:val="24"/>
                <w:szCs w:val="24"/>
                <w:lang w:val="en-US" w:eastAsia="pt-PT"/>
              </w:rPr>
            </w:pPr>
            <w:hyperlink r:id="rId43" w:tooltip="Medical criterions of participation in IPCA chess competitions" w:history="1">
              <w:r w:rsidR="00B15817" w:rsidRPr="007833FA">
                <w:rPr>
                  <w:rFonts w:eastAsia="Times New Roman" w:cs="Times New Roman"/>
                  <w:color w:val="000000" w:themeColor="text1"/>
                  <w:sz w:val="24"/>
                  <w:szCs w:val="24"/>
                  <w:u w:val="single"/>
                  <w:lang w:val="en-US" w:eastAsia="pt-PT"/>
                </w:rPr>
                <w:t>Medical criterions</w:t>
              </w:r>
              <w:r w:rsidR="00B15817" w:rsidRPr="007833FA">
                <w:rPr>
                  <w:rFonts w:eastAsia="Times New Roman" w:cs="Times New Roman"/>
                  <w:color w:val="000000" w:themeColor="text1"/>
                  <w:sz w:val="24"/>
                  <w:szCs w:val="24"/>
                  <w:u w:val="single"/>
                  <w:lang w:val="en-US" w:eastAsia="pt-PT"/>
                </w:rPr>
                <w:br/>
                <w:t>of participation</w:t>
              </w:r>
              <w:r w:rsidR="00B15817" w:rsidRPr="007833FA">
                <w:rPr>
                  <w:rFonts w:eastAsia="Times New Roman" w:cs="Times New Roman"/>
                  <w:color w:val="000000" w:themeColor="text1"/>
                  <w:sz w:val="24"/>
                  <w:szCs w:val="24"/>
                  <w:u w:val="single"/>
                  <w:lang w:val="en-US" w:eastAsia="pt-PT"/>
                </w:rPr>
                <w:br/>
                <w:t>in IPCA chess competitions</w:t>
              </w:r>
            </w:hyperlink>
          </w:p>
          <w:p w:rsidR="00B15817" w:rsidRPr="007833FA" w:rsidRDefault="00A4322D" w:rsidP="00B15817">
            <w:pPr>
              <w:spacing w:after="0" w:line="240" w:lineRule="auto"/>
              <w:jc w:val="center"/>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pict>
                <v:rect id="_x0000_i1037" style="width:0;height:1.5pt" o:hralign="center" o:hrstd="t" o:hr="t" fillcolor="#a0a0a0" stroked="f"/>
              </w:pict>
            </w:r>
          </w:p>
          <w:p w:rsidR="00B15817" w:rsidRPr="007833FA" w:rsidRDefault="00A4322D" w:rsidP="00B15817">
            <w:pPr>
              <w:spacing w:after="0" w:line="240" w:lineRule="auto"/>
              <w:jc w:val="center"/>
              <w:rPr>
                <w:rFonts w:eastAsia="Times New Roman" w:cs="Times New Roman"/>
                <w:color w:val="000000" w:themeColor="text1"/>
                <w:sz w:val="24"/>
                <w:szCs w:val="24"/>
                <w:lang w:eastAsia="pt-PT"/>
              </w:rPr>
            </w:pPr>
            <w:hyperlink r:id="rId44" w:tooltip="Presidential Board" w:history="1">
              <w:proofErr w:type="spellStart"/>
              <w:r w:rsidR="00B15817" w:rsidRPr="007833FA">
                <w:rPr>
                  <w:rFonts w:eastAsia="Times New Roman" w:cs="Times New Roman"/>
                  <w:color w:val="000000" w:themeColor="text1"/>
                  <w:sz w:val="24"/>
                  <w:szCs w:val="24"/>
                  <w:u w:val="single"/>
                  <w:lang w:eastAsia="pt-PT"/>
                </w:rPr>
                <w:t>Presidential</w:t>
              </w:r>
              <w:proofErr w:type="spellEnd"/>
              <w:r w:rsidR="00B15817" w:rsidRPr="007833FA">
                <w:rPr>
                  <w:rFonts w:eastAsia="Times New Roman" w:cs="Times New Roman"/>
                  <w:color w:val="000000" w:themeColor="text1"/>
                  <w:sz w:val="24"/>
                  <w:szCs w:val="24"/>
                  <w:u w:val="single"/>
                  <w:lang w:eastAsia="pt-PT"/>
                </w:rPr>
                <w:t xml:space="preserve"> </w:t>
              </w:r>
              <w:proofErr w:type="spellStart"/>
              <w:r w:rsidR="00B15817" w:rsidRPr="007833FA">
                <w:rPr>
                  <w:rFonts w:eastAsia="Times New Roman" w:cs="Times New Roman"/>
                  <w:color w:val="000000" w:themeColor="text1"/>
                  <w:sz w:val="24"/>
                  <w:szCs w:val="24"/>
                  <w:u w:val="single"/>
                  <w:lang w:eastAsia="pt-PT"/>
                </w:rPr>
                <w:t>Board</w:t>
              </w:r>
              <w:proofErr w:type="spellEnd"/>
            </w:hyperlink>
          </w:p>
          <w:p w:rsidR="00B15817" w:rsidRPr="007833FA" w:rsidRDefault="00A4322D" w:rsidP="00B15817">
            <w:pPr>
              <w:spacing w:after="0" w:line="240" w:lineRule="auto"/>
              <w:jc w:val="center"/>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pict>
                <v:rect id="_x0000_i1038" style="width:0;height:1.5pt" o:hralign="center" o:hrstd="t" o:hr="t" fillcolor="#a0a0a0" stroked="f"/>
              </w:pict>
            </w:r>
          </w:p>
          <w:p w:rsidR="00B15817" w:rsidRPr="007833FA" w:rsidRDefault="00B15817" w:rsidP="00B15817">
            <w:pPr>
              <w:spacing w:before="100" w:beforeAutospacing="1" w:after="100" w:afterAutospacing="1" w:line="240" w:lineRule="auto"/>
              <w:jc w:val="center"/>
              <w:rPr>
                <w:rFonts w:eastAsia="Times New Roman" w:cs="Times New Roman"/>
                <w:color w:val="000000" w:themeColor="text1"/>
                <w:sz w:val="24"/>
                <w:szCs w:val="24"/>
                <w:lang w:eastAsia="pt-PT"/>
              </w:rPr>
            </w:pPr>
            <w:proofErr w:type="spellStart"/>
            <w:r w:rsidRPr="007833FA">
              <w:rPr>
                <w:rFonts w:eastAsia="Times New Roman" w:cs="Times New Roman"/>
                <w:color w:val="000000" w:themeColor="text1"/>
                <w:sz w:val="24"/>
                <w:szCs w:val="24"/>
                <w:lang w:eastAsia="pt-PT"/>
              </w:rPr>
              <w:t>Last</w:t>
            </w:r>
            <w:proofErr w:type="spellEnd"/>
            <w:r w:rsidRPr="007833FA">
              <w:rPr>
                <w:rFonts w:eastAsia="Times New Roman" w:cs="Times New Roman"/>
                <w:color w:val="000000" w:themeColor="text1"/>
                <w:sz w:val="24"/>
                <w:szCs w:val="24"/>
                <w:lang w:eastAsia="pt-PT"/>
              </w:rPr>
              <w:t xml:space="preserve"> </w:t>
            </w:r>
            <w:proofErr w:type="spellStart"/>
            <w:r w:rsidRPr="007833FA">
              <w:rPr>
                <w:rFonts w:eastAsia="Times New Roman" w:cs="Times New Roman"/>
                <w:color w:val="000000" w:themeColor="text1"/>
                <w:sz w:val="24"/>
                <w:szCs w:val="24"/>
                <w:lang w:eastAsia="pt-PT"/>
              </w:rPr>
              <w:t>update</w:t>
            </w:r>
            <w:proofErr w:type="spellEnd"/>
            <w:r w:rsidRPr="007833FA">
              <w:rPr>
                <w:rFonts w:eastAsia="Times New Roman" w:cs="Times New Roman"/>
                <w:color w:val="000000" w:themeColor="text1"/>
                <w:sz w:val="24"/>
                <w:szCs w:val="24"/>
                <w:lang w:eastAsia="pt-PT"/>
              </w:rPr>
              <w:t>:</w:t>
            </w:r>
            <w:r w:rsidRPr="007833FA">
              <w:rPr>
                <w:rFonts w:eastAsia="Times New Roman" w:cs="Times New Roman"/>
                <w:color w:val="000000" w:themeColor="text1"/>
                <w:sz w:val="24"/>
                <w:szCs w:val="24"/>
                <w:lang w:eastAsia="pt-PT"/>
              </w:rPr>
              <w:br/>
              <w:t>02.05.2016</w:t>
            </w:r>
          </w:p>
        </w:tc>
        <w:tc>
          <w:tcPr>
            <w:tcW w:w="0" w:type="auto"/>
            <w:hideMark/>
          </w:tcPr>
          <w:p w:rsidR="00B15817" w:rsidRPr="007833FA" w:rsidRDefault="00B15817" w:rsidP="00B15817">
            <w:pPr>
              <w:spacing w:after="0" w:line="240" w:lineRule="auto"/>
              <w:rPr>
                <w:rFonts w:eastAsia="Times New Roman" w:cs="Times New Roman"/>
                <w:color w:val="000000" w:themeColor="text1"/>
                <w:sz w:val="24"/>
                <w:szCs w:val="24"/>
                <w:lang w:eastAsia="pt-PT"/>
              </w:rPr>
            </w:pPr>
            <w:r w:rsidRPr="007833FA">
              <w:rPr>
                <w:rFonts w:eastAsia="Times New Roman" w:cs="Times New Roman"/>
                <w:noProof/>
                <w:color w:val="000000" w:themeColor="text1"/>
                <w:sz w:val="24"/>
                <w:szCs w:val="24"/>
                <w:lang w:eastAsia="pt-PT"/>
              </w:rPr>
              <w:lastRenderedPageBreak/>
              <w:drawing>
                <wp:inline distT="0" distB="0" distL="0" distR="0">
                  <wp:extent cx="7849870" cy="8890"/>
                  <wp:effectExtent l="0" t="0" r="0" b="0"/>
                  <wp:docPr id="8" name="Imagem 8" descr="http://www.ipca.sweb.cz/data/ipcasubory/prazdn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ipca.sweb.cz/data/ipcasubory/prazdny.gif"/>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49870" cy="8890"/>
                          </a:xfrm>
                          <a:prstGeom prst="rect">
                            <a:avLst/>
                          </a:prstGeom>
                          <a:noFill/>
                          <a:ln>
                            <a:noFill/>
                          </a:ln>
                        </pic:spPr>
                      </pic:pic>
                    </a:graphicData>
                  </a:graphic>
                </wp:inline>
              </w:drawing>
            </w:r>
          </w:p>
          <w:p w:rsidR="00B15817" w:rsidRPr="007833FA" w:rsidRDefault="00B15817" w:rsidP="00B15817">
            <w:pPr>
              <w:spacing w:before="100" w:beforeAutospacing="1" w:after="100" w:afterAutospacing="1" w:line="240" w:lineRule="auto"/>
              <w:outlineLvl w:val="2"/>
              <w:rPr>
                <w:rFonts w:eastAsia="Times New Roman" w:cs="Times New Roman"/>
                <w:b/>
                <w:bCs/>
                <w:color w:val="000000" w:themeColor="text1"/>
                <w:sz w:val="27"/>
                <w:szCs w:val="27"/>
                <w:lang w:val="en-US" w:eastAsia="pt-PT"/>
              </w:rPr>
            </w:pPr>
            <w:r w:rsidRPr="007833FA">
              <w:rPr>
                <w:rFonts w:eastAsia="Times New Roman" w:cs="Times New Roman"/>
                <w:b/>
                <w:bCs/>
                <w:color w:val="000000" w:themeColor="text1"/>
                <w:sz w:val="27"/>
                <w:szCs w:val="27"/>
                <w:lang w:val="en-US" w:eastAsia="pt-PT"/>
              </w:rPr>
              <w:t>16th IPCA World Individual Chess Championship 2016</w:t>
            </w:r>
            <w:r w:rsidRPr="007833FA">
              <w:rPr>
                <w:rFonts w:eastAsia="Times New Roman" w:cs="Times New Roman"/>
                <w:b/>
                <w:bCs/>
                <w:color w:val="000000" w:themeColor="text1"/>
                <w:sz w:val="27"/>
                <w:szCs w:val="27"/>
                <w:lang w:val="en-US" w:eastAsia="pt-PT"/>
              </w:rPr>
              <w:br/>
              <w:t>Serbia / Novi Sad, 21 – 30 July 2016</w:t>
            </w:r>
          </w:p>
          <w:p w:rsidR="00B15817" w:rsidRPr="007833FA" w:rsidRDefault="00B15817" w:rsidP="00B15817">
            <w:pPr>
              <w:spacing w:after="0" w:line="240" w:lineRule="auto"/>
              <w:jc w:val="center"/>
              <w:rPr>
                <w:rFonts w:eastAsia="Times New Roman" w:cs="Times New Roman"/>
                <w:color w:val="000000" w:themeColor="text1"/>
                <w:sz w:val="24"/>
                <w:szCs w:val="24"/>
                <w:lang w:eastAsia="pt-PT"/>
              </w:rPr>
            </w:pPr>
            <w:r w:rsidRPr="007833FA">
              <w:rPr>
                <w:rFonts w:eastAsia="Times New Roman" w:cs="Times New Roman"/>
                <w:noProof/>
                <w:color w:val="000000" w:themeColor="text1"/>
                <w:sz w:val="24"/>
                <w:szCs w:val="24"/>
                <w:lang w:eastAsia="pt-PT"/>
              </w:rPr>
              <w:drawing>
                <wp:inline distT="0" distB="0" distL="0" distR="0">
                  <wp:extent cx="5805805" cy="3657600"/>
                  <wp:effectExtent l="0" t="0" r="4445" b="0"/>
                  <wp:docPr id="7" name="Imagem 7" descr="http://www.ipca.sweb.cz/data/obr/Poster%20of%2016th%20IPCA%20WICC%202016%20in%20Ser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ipca.sweb.cz/data/obr/Poster%20of%2016th%20IPCA%20WICC%202016%20in%20Serbia.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5805" cy="3657600"/>
                          </a:xfrm>
                          <a:prstGeom prst="rect">
                            <a:avLst/>
                          </a:prstGeom>
                          <a:noFill/>
                          <a:ln>
                            <a:noFill/>
                          </a:ln>
                        </pic:spPr>
                      </pic:pic>
                    </a:graphicData>
                  </a:graphic>
                </wp:inline>
              </w:drawing>
            </w:r>
          </w:p>
          <w:p w:rsidR="00B15817" w:rsidRPr="007833FA" w:rsidRDefault="00A4322D" w:rsidP="00B15817">
            <w:pPr>
              <w:spacing w:before="100" w:beforeAutospacing="1" w:after="100" w:afterAutospacing="1" w:line="240" w:lineRule="auto"/>
              <w:rPr>
                <w:rFonts w:eastAsia="Times New Roman" w:cs="Times New Roman"/>
                <w:color w:val="000000" w:themeColor="text1"/>
                <w:sz w:val="24"/>
                <w:szCs w:val="24"/>
                <w:lang w:val="en-US" w:eastAsia="pt-PT"/>
              </w:rPr>
            </w:pPr>
            <w:hyperlink r:id="rId46" w:tgtFrame="_blank" w:tooltip="Save document: 16th IPCA World Individual Chess Championship 2016 in Serbia - Regulations" w:history="1">
              <w:r w:rsidR="00B15817" w:rsidRPr="007833FA">
                <w:rPr>
                  <w:rFonts w:eastAsia="Times New Roman" w:cs="Times New Roman"/>
                  <w:noProof/>
                  <w:color w:val="000000" w:themeColor="text1"/>
                  <w:sz w:val="24"/>
                  <w:szCs w:val="24"/>
                  <w:lang w:eastAsia="pt-PT"/>
                </w:rPr>
                <w:drawing>
                  <wp:inline distT="0" distB="0" distL="0" distR="0">
                    <wp:extent cx="396875" cy="396875"/>
                    <wp:effectExtent l="0" t="0" r="3175" b="3175"/>
                    <wp:docPr id="6" name="Imagem 6" descr="http://www.ipca.sweb.cz/data/ipcasubory/disk.gif">
                      <a:hlinkClick xmlns:a="http://schemas.openxmlformats.org/drawingml/2006/main" r:id="rId46" tgtFrame="&quot;_blank&quot;" tooltip="&quot;Save document: 16th IPCA World Individual Chess Championship 2016 in Serbia - Regula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ipca.sweb.cz/data/ipcasubory/disk.gif">
                              <a:hlinkClick r:id="rId46" tgtFrame="&quot;_blank&quot;" tooltip="&quot;Save document: 16th IPCA World Individual Chess Championship 2016 in Serbia - Regulations&quot;"/>
                            </pic:cNvPr>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875" cy="396875"/>
                            </a:xfrm>
                            <a:prstGeom prst="rect">
                              <a:avLst/>
                            </a:prstGeom>
                            <a:noFill/>
                            <a:ln>
                              <a:noFill/>
                            </a:ln>
                          </pic:spPr>
                        </pic:pic>
                      </a:graphicData>
                    </a:graphic>
                  </wp:inline>
                </w:drawing>
              </w:r>
              <w:r w:rsidR="00B15817" w:rsidRPr="007833FA">
                <w:rPr>
                  <w:rFonts w:eastAsia="Times New Roman" w:cs="Times New Roman"/>
                  <w:color w:val="000000" w:themeColor="text1"/>
                  <w:sz w:val="24"/>
                  <w:szCs w:val="24"/>
                  <w:u w:val="single"/>
                  <w:lang w:val="en-US" w:eastAsia="pt-PT"/>
                </w:rPr>
                <w:t>16th IPCA World Individual Chess Championship 2016 in Serbia - Regulations.pdf</w:t>
              </w:r>
            </w:hyperlink>
          </w:p>
          <w:p w:rsidR="00B15817" w:rsidRPr="007833FA" w:rsidRDefault="00A4322D" w:rsidP="00B15817">
            <w:pPr>
              <w:spacing w:before="100" w:beforeAutospacing="1" w:after="100" w:afterAutospacing="1" w:line="240" w:lineRule="auto"/>
              <w:rPr>
                <w:rFonts w:eastAsia="Times New Roman" w:cs="Times New Roman"/>
                <w:color w:val="000000" w:themeColor="text1"/>
                <w:sz w:val="24"/>
                <w:szCs w:val="24"/>
                <w:lang w:val="en-US" w:eastAsia="pt-PT"/>
              </w:rPr>
            </w:pPr>
            <w:hyperlink r:id="rId48" w:tgtFrame="_blank" w:tooltip="Save document: 16-й Личный Шахматный Чемпионат Мира IPCA 2016 в Сербии - Положение" w:history="1">
              <w:r w:rsidR="00B15817" w:rsidRPr="007833FA">
                <w:rPr>
                  <w:rFonts w:eastAsia="Times New Roman" w:cs="Times New Roman"/>
                  <w:noProof/>
                  <w:color w:val="000000" w:themeColor="text1"/>
                  <w:sz w:val="24"/>
                  <w:szCs w:val="24"/>
                  <w:lang w:eastAsia="pt-PT"/>
                </w:rPr>
                <w:drawing>
                  <wp:inline distT="0" distB="0" distL="0" distR="0">
                    <wp:extent cx="396875" cy="396875"/>
                    <wp:effectExtent l="0" t="0" r="3175" b="3175"/>
                    <wp:docPr id="5" name="Imagem 5" descr="http://www.ipca.sweb.cz/data/ipcasubory/disk.gif">
                      <a:hlinkClick xmlns:a="http://schemas.openxmlformats.org/drawingml/2006/main" r:id="rId48" tgtFrame="&quot;_blank&quot;" tooltip="&quot;Save document: 16-й Личный Шахматный Чемпионат Мира IPCA 2016 в Сербии - Положе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ipca.sweb.cz/data/ipcasubory/disk.gif">
                              <a:hlinkClick r:id="rId48" tgtFrame="&quot;_blank&quot;" tooltip="&quot;Save document: 16-й Личный Шахматный Чемпионат Мира IPCA 2016 в Сербии - Положение&quot;"/>
                            </pic:cNvPr>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875" cy="396875"/>
                            </a:xfrm>
                            <a:prstGeom prst="rect">
                              <a:avLst/>
                            </a:prstGeom>
                            <a:noFill/>
                            <a:ln>
                              <a:noFill/>
                            </a:ln>
                          </pic:spPr>
                        </pic:pic>
                      </a:graphicData>
                    </a:graphic>
                  </wp:inline>
                </w:drawing>
              </w:r>
              <w:r w:rsidR="00B15817" w:rsidRPr="007833FA">
                <w:rPr>
                  <w:rFonts w:eastAsia="Times New Roman" w:cs="Times New Roman"/>
                  <w:color w:val="000000" w:themeColor="text1"/>
                  <w:sz w:val="24"/>
                  <w:szCs w:val="24"/>
                  <w:u w:val="single"/>
                  <w:lang w:val="en-US" w:eastAsia="pt-PT"/>
                </w:rPr>
                <w:t>16-</w:t>
              </w:r>
              <w:r w:rsidR="00B15817" w:rsidRPr="007833FA">
                <w:rPr>
                  <w:rFonts w:eastAsia="Times New Roman" w:cs="Times New Roman"/>
                  <w:color w:val="000000" w:themeColor="text1"/>
                  <w:sz w:val="24"/>
                  <w:szCs w:val="24"/>
                  <w:u w:val="single"/>
                  <w:lang w:eastAsia="pt-PT"/>
                </w:rPr>
                <w:t>й</w:t>
              </w:r>
              <w:r w:rsidR="00B15817" w:rsidRPr="007833FA">
                <w:rPr>
                  <w:rFonts w:eastAsia="Times New Roman" w:cs="Times New Roman"/>
                  <w:color w:val="000000" w:themeColor="text1"/>
                  <w:sz w:val="24"/>
                  <w:szCs w:val="24"/>
                  <w:u w:val="single"/>
                  <w:lang w:val="en-US" w:eastAsia="pt-PT"/>
                </w:rPr>
                <w:t xml:space="preserve"> </w:t>
              </w:r>
              <w:proofErr w:type="spellStart"/>
              <w:r w:rsidR="00B15817" w:rsidRPr="007833FA">
                <w:rPr>
                  <w:rFonts w:eastAsia="Times New Roman" w:cs="Times New Roman"/>
                  <w:color w:val="000000" w:themeColor="text1"/>
                  <w:sz w:val="24"/>
                  <w:szCs w:val="24"/>
                  <w:u w:val="single"/>
                  <w:lang w:eastAsia="pt-PT"/>
                </w:rPr>
                <w:t>Личный</w:t>
              </w:r>
              <w:proofErr w:type="spellEnd"/>
              <w:r w:rsidR="00B15817" w:rsidRPr="007833FA">
                <w:rPr>
                  <w:rFonts w:eastAsia="Times New Roman" w:cs="Times New Roman"/>
                  <w:color w:val="000000" w:themeColor="text1"/>
                  <w:sz w:val="24"/>
                  <w:szCs w:val="24"/>
                  <w:u w:val="single"/>
                  <w:lang w:val="en-US" w:eastAsia="pt-PT"/>
                </w:rPr>
                <w:t xml:space="preserve"> </w:t>
              </w:r>
              <w:proofErr w:type="spellStart"/>
              <w:r w:rsidR="00B15817" w:rsidRPr="007833FA">
                <w:rPr>
                  <w:rFonts w:eastAsia="Times New Roman" w:cs="Times New Roman"/>
                  <w:color w:val="000000" w:themeColor="text1"/>
                  <w:sz w:val="24"/>
                  <w:szCs w:val="24"/>
                  <w:u w:val="single"/>
                  <w:lang w:eastAsia="pt-PT"/>
                </w:rPr>
                <w:t>Шахматный</w:t>
              </w:r>
              <w:proofErr w:type="spellEnd"/>
              <w:r w:rsidR="00B15817" w:rsidRPr="007833FA">
                <w:rPr>
                  <w:rFonts w:eastAsia="Times New Roman" w:cs="Times New Roman"/>
                  <w:color w:val="000000" w:themeColor="text1"/>
                  <w:sz w:val="24"/>
                  <w:szCs w:val="24"/>
                  <w:u w:val="single"/>
                  <w:lang w:val="en-US" w:eastAsia="pt-PT"/>
                </w:rPr>
                <w:t xml:space="preserve"> </w:t>
              </w:r>
              <w:proofErr w:type="spellStart"/>
              <w:r w:rsidR="00B15817" w:rsidRPr="007833FA">
                <w:rPr>
                  <w:rFonts w:eastAsia="Times New Roman" w:cs="Times New Roman"/>
                  <w:color w:val="000000" w:themeColor="text1"/>
                  <w:sz w:val="24"/>
                  <w:szCs w:val="24"/>
                  <w:u w:val="single"/>
                  <w:lang w:eastAsia="pt-PT"/>
                </w:rPr>
                <w:t>Чемпионат</w:t>
              </w:r>
              <w:proofErr w:type="spellEnd"/>
              <w:r w:rsidR="00B15817" w:rsidRPr="007833FA">
                <w:rPr>
                  <w:rFonts w:eastAsia="Times New Roman" w:cs="Times New Roman"/>
                  <w:color w:val="000000" w:themeColor="text1"/>
                  <w:sz w:val="24"/>
                  <w:szCs w:val="24"/>
                  <w:u w:val="single"/>
                  <w:lang w:val="en-US" w:eastAsia="pt-PT"/>
                </w:rPr>
                <w:t xml:space="preserve"> </w:t>
              </w:r>
              <w:proofErr w:type="spellStart"/>
              <w:r w:rsidR="00B15817" w:rsidRPr="007833FA">
                <w:rPr>
                  <w:rFonts w:eastAsia="Times New Roman" w:cs="Times New Roman"/>
                  <w:color w:val="000000" w:themeColor="text1"/>
                  <w:sz w:val="24"/>
                  <w:szCs w:val="24"/>
                  <w:u w:val="single"/>
                  <w:lang w:eastAsia="pt-PT"/>
                </w:rPr>
                <w:t>Мира</w:t>
              </w:r>
              <w:proofErr w:type="spellEnd"/>
              <w:r w:rsidR="00B15817" w:rsidRPr="007833FA">
                <w:rPr>
                  <w:rFonts w:eastAsia="Times New Roman" w:cs="Times New Roman"/>
                  <w:color w:val="000000" w:themeColor="text1"/>
                  <w:sz w:val="24"/>
                  <w:szCs w:val="24"/>
                  <w:u w:val="single"/>
                  <w:lang w:val="en-US" w:eastAsia="pt-PT"/>
                </w:rPr>
                <w:t xml:space="preserve"> IPCA 2016 </w:t>
              </w:r>
              <w:r w:rsidR="00B15817" w:rsidRPr="007833FA">
                <w:rPr>
                  <w:rFonts w:eastAsia="Times New Roman" w:cs="Times New Roman"/>
                  <w:color w:val="000000" w:themeColor="text1"/>
                  <w:sz w:val="24"/>
                  <w:szCs w:val="24"/>
                  <w:u w:val="single"/>
                  <w:lang w:eastAsia="pt-PT"/>
                </w:rPr>
                <w:t>в</w:t>
              </w:r>
              <w:r w:rsidR="00B15817" w:rsidRPr="007833FA">
                <w:rPr>
                  <w:rFonts w:eastAsia="Times New Roman" w:cs="Times New Roman"/>
                  <w:color w:val="000000" w:themeColor="text1"/>
                  <w:sz w:val="24"/>
                  <w:szCs w:val="24"/>
                  <w:u w:val="single"/>
                  <w:lang w:val="en-US" w:eastAsia="pt-PT"/>
                </w:rPr>
                <w:t xml:space="preserve"> </w:t>
              </w:r>
              <w:proofErr w:type="spellStart"/>
              <w:r w:rsidR="00B15817" w:rsidRPr="007833FA">
                <w:rPr>
                  <w:rFonts w:eastAsia="Times New Roman" w:cs="Times New Roman"/>
                  <w:color w:val="000000" w:themeColor="text1"/>
                  <w:sz w:val="24"/>
                  <w:szCs w:val="24"/>
                  <w:u w:val="single"/>
                  <w:lang w:eastAsia="pt-PT"/>
                </w:rPr>
                <w:t>Сербии</w:t>
              </w:r>
              <w:proofErr w:type="spellEnd"/>
              <w:r w:rsidR="00B15817" w:rsidRPr="007833FA">
                <w:rPr>
                  <w:rFonts w:eastAsia="Times New Roman" w:cs="Times New Roman"/>
                  <w:color w:val="000000" w:themeColor="text1"/>
                  <w:sz w:val="24"/>
                  <w:szCs w:val="24"/>
                  <w:u w:val="single"/>
                  <w:lang w:val="en-US" w:eastAsia="pt-PT"/>
                </w:rPr>
                <w:t xml:space="preserve"> - </w:t>
              </w:r>
              <w:proofErr w:type="spellStart"/>
              <w:r w:rsidR="00B15817" w:rsidRPr="007833FA">
                <w:rPr>
                  <w:rFonts w:eastAsia="Times New Roman" w:cs="Times New Roman"/>
                  <w:color w:val="000000" w:themeColor="text1"/>
                  <w:sz w:val="24"/>
                  <w:szCs w:val="24"/>
                  <w:u w:val="single"/>
                  <w:lang w:eastAsia="pt-PT"/>
                </w:rPr>
                <w:t>Положение</w:t>
              </w:r>
              <w:proofErr w:type="spellEnd"/>
              <w:r w:rsidR="00B15817" w:rsidRPr="007833FA">
                <w:rPr>
                  <w:rFonts w:eastAsia="Times New Roman" w:cs="Times New Roman"/>
                  <w:color w:val="000000" w:themeColor="text1"/>
                  <w:sz w:val="24"/>
                  <w:szCs w:val="24"/>
                  <w:u w:val="single"/>
                  <w:lang w:val="en-US" w:eastAsia="pt-PT"/>
                </w:rPr>
                <w:t>.</w:t>
              </w:r>
              <w:proofErr w:type="spellStart"/>
              <w:r w:rsidR="00B15817" w:rsidRPr="007833FA">
                <w:rPr>
                  <w:rFonts w:eastAsia="Times New Roman" w:cs="Times New Roman"/>
                  <w:color w:val="000000" w:themeColor="text1"/>
                  <w:sz w:val="24"/>
                  <w:szCs w:val="24"/>
                  <w:u w:val="single"/>
                  <w:lang w:val="en-US" w:eastAsia="pt-PT"/>
                </w:rPr>
                <w:t>pdf</w:t>
              </w:r>
              <w:proofErr w:type="spellEnd"/>
            </w:hyperlink>
          </w:p>
          <w:p w:rsidR="00B15817" w:rsidRPr="007833FA" w:rsidRDefault="00A4322D" w:rsidP="00B15817">
            <w:pPr>
              <w:spacing w:before="100" w:beforeAutospacing="1" w:after="100" w:afterAutospacing="1" w:line="240" w:lineRule="auto"/>
              <w:rPr>
                <w:rFonts w:eastAsia="Times New Roman" w:cs="Times New Roman"/>
                <w:color w:val="000000" w:themeColor="text1"/>
                <w:sz w:val="24"/>
                <w:szCs w:val="24"/>
                <w:lang w:val="en-US" w:eastAsia="pt-PT"/>
              </w:rPr>
            </w:pPr>
            <w:hyperlink r:id="rId49" w:tgtFrame="_blank" w:tooltip="Save document: 16. Indywidualne Mistrzostwa Świata w Szachach IPCA 2016 w Serbii - Regulamin" w:history="1">
              <w:r w:rsidR="00B15817" w:rsidRPr="007833FA">
                <w:rPr>
                  <w:rFonts w:eastAsia="Times New Roman" w:cs="Times New Roman"/>
                  <w:noProof/>
                  <w:color w:val="000000" w:themeColor="text1"/>
                  <w:sz w:val="24"/>
                  <w:szCs w:val="24"/>
                  <w:lang w:eastAsia="pt-PT"/>
                </w:rPr>
                <w:drawing>
                  <wp:inline distT="0" distB="0" distL="0" distR="0">
                    <wp:extent cx="396875" cy="396875"/>
                    <wp:effectExtent l="0" t="0" r="3175" b="3175"/>
                    <wp:docPr id="4" name="Imagem 4" descr="http://www.ipca.sweb.cz/data/ipcasubory/disk.gif">
                      <a:hlinkClick xmlns:a="http://schemas.openxmlformats.org/drawingml/2006/main" r:id="rId49" tgtFrame="&quot;_blank&quot;" tooltip="&quot;Save document: 16. Indywidualne Mistrzostwa Świata w Szachach IPCA 2016 w Serbii - Regulam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ipca.sweb.cz/data/ipcasubory/disk.gif">
                              <a:hlinkClick r:id="rId49" tgtFrame="&quot;_blank&quot;" tooltip="&quot;Save document: 16. Indywidualne Mistrzostwa Świata w Szachach IPCA 2016 w Serbii - Regulamin&quot;"/>
                            </pic:cNvPr>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875" cy="396875"/>
                            </a:xfrm>
                            <a:prstGeom prst="rect">
                              <a:avLst/>
                            </a:prstGeom>
                            <a:noFill/>
                            <a:ln>
                              <a:noFill/>
                            </a:ln>
                          </pic:spPr>
                        </pic:pic>
                      </a:graphicData>
                    </a:graphic>
                  </wp:inline>
                </w:drawing>
              </w:r>
              <w:r w:rsidR="00B15817" w:rsidRPr="007833FA">
                <w:rPr>
                  <w:rFonts w:eastAsia="Times New Roman" w:cs="Times New Roman"/>
                  <w:color w:val="000000" w:themeColor="text1"/>
                  <w:sz w:val="24"/>
                  <w:szCs w:val="24"/>
                  <w:u w:val="single"/>
                  <w:lang w:val="en-US" w:eastAsia="pt-PT"/>
                </w:rPr>
                <w:t xml:space="preserve">16. </w:t>
              </w:r>
              <w:proofErr w:type="spellStart"/>
              <w:r w:rsidR="00B15817" w:rsidRPr="007833FA">
                <w:rPr>
                  <w:rFonts w:eastAsia="Times New Roman" w:cs="Times New Roman"/>
                  <w:color w:val="000000" w:themeColor="text1"/>
                  <w:sz w:val="24"/>
                  <w:szCs w:val="24"/>
                  <w:u w:val="single"/>
                  <w:lang w:val="en-US" w:eastAsia="pt-PT"/>
                </w:rPr>
                <w:t>Indywidualne</w:t>
              </w:r>
              <w:proofErr w:type="spellEnd"/>
              <w:r w:rsidR="00B15817" w:rsidRPr="007833FA">
                <w:rPr>
                  <w:rFonts w:eastAsia="Times New Roman" w:cs="Times New Roman"/>
                  <w:color w:val="000000" w:themeColor="text1"/>
                  <w:sz w:val="24"/>
                  <w:szCs w:val="24"/>
                  <w:u w:val="single"/>
                  <w:lang w:val="en-US" w:eastAsia="pt-PT"/>
                </w:rPr>
                <w:t xml:space="preserve"> </w:t>
              </w:r>
              <w:proofErr w:type="spellStart"/>
              <w:r w:rsidR="00B15817" w:rsidRPr="007833FA">
                <w:rPr>
                  <w:rFonts w:eastAsia="Times New Roman" w:cs="Times New Roman"/>
                  <w:color w:val="000000" w:themeColor="text1"/>
                  <w:sz w:val="24"/>
                  <w:szCs w:val="24"/>
                  <w:u w:val="single"/>
                  <w:lang w:val="en-US" w:eastAsia="pt-PT"/>
                </w:rPr>
                <w:t>Mistrzostwa</w:t>
              </w:r>
              <w:proofErr w:type="spellEnd"/>
              <w:r w:rsidR="00B15817" w:rsidRPr="007833FA">
                <w:rPr>
                  <w:rFonts w:eastAsia="Times New Roman" w:cs="Times New Roman"/>
                  <w:color w:val="000000" w:themeColor="text1"/>
                  <w:sz w:val="24"/>
                  <w:szCs w:val="24"/>
                  <w:u w:val="single"/>
                  <w:lang w:val="en-US" w:eastAsia="pt-PT"/>
                </w:rPr>
                <w:t xml:space="preserve"> </w:t>
              </w:r>
              <w:proofErr w:type="spellStart"/>
              <w:r w:rsidR="00B15817" w:rsidRPr="007833FA">
                <w:rPr>
                  <w:rFonts w:eastAsia="Times New Roman" w:cs="Times New Roman"/>
                  <w:color w:val="000000" w:themeColor="text1"/>
                  <w:sz w:val="24"/>
                  <w:szCs w:val="24"/>
                  <w:u w:val="single"/>
                  <w:lang w:val="en-US" w:eastAsia="pt-PT"/>
                </w:rPr>
                <w:t>Świata</w:t>
              </w:r>
              <w:proofErr w:type="spellEnd"/>
              <w:r w:rsidR="00B15817" w:rsidRPr="007833FA">
                <w:rPr>
                  <w:rFonts w:eastAsia="Times New Roman" w:cs="Times New Roman"/>
                  <w:color w:val="000000" w:themeColor="text1"/>
                  <w:sz w:val="24"/>
                  <w:szCs w:val="24"/>
                  <w:u w:val="single"/>
                  <w:lang w:val="en-US" w:eastAsia="pt-PT"/>
                </w:rPr>
                <w:t xml:space="preserve"> w </w:t>
              </w:r>
              <w:proofErr w:type="spellStart"/>
              <w:r w:rsidR="00B15817" w:rsidRPr="007833FA">
                <w:rPr>
                  <w:rFonts w:eastAsia="Times New Roman" w:cs="Times New Roman"/>
                  <w:color w:val="000000" w:themeColor="text1"/>
                  <w:sz w:val="24"/>
                  <w:szCs w:val="24"/>
                  <w:u w:val="single"/>
                  <w:lang w:val="en-US" w:eastAsia="pt-PT"/>
                </w:rPr>
                <w:t>Szachach</w:t>
              </w:r>
              <w:proofErr w:type="spellEnd"/>
              <w:r w:rsidR="00B15817" w:rsidRPr="007833FA">
                <w:rPr>
                  <w:rFonts w:eastAsia="Times New Roman" w:cs="Times New Roman"/>
                  <w:color w:val="000000" w:themeColor="text1"/>
                  <w:sz w:val="24"/>
                  <w:szCs w:val="24"/>
                  <w:u w:val="single"/>
                  <w:lang w:val="en-US" w:eastAsia="pt-PT"/>
                </w:rPr>
                <w:t xml:space="preserve"> IPCA 2016 w </w:t>
              </w:r>
              <w:proofErr w:type="spellStart"/>
              <w:r w:rsidR="00B15817" w:rsidRPr="007833FA">
                <w:rPr>
                  <w:rFonts w:eastAsia="Times New Roman" w:cs="Times New Roman"/>
                  <w:color w:val="000000" w:themeColor="text1"/>
                  <w:sz w:val="24"/>
                  <w:szCs w:val="24"/>
                  <w:u w:val="single"/>
                  <w:lang w:val="en-US" w:eastAsia="pt-PT"/>
                </w:rPr>
                <w:t>Serbii</w:t>
              </w:r>
              <w:proofErr w:type="spellEnd"/>
              <w:r w:rsidR="00B15817" w:rsidRPr="007833FA">
                <w:rPr>
                  <w:rFonts w:eastAsia="Times New Roman" w:cs="Times New Roman"/>
                  <w:color w:val="000000" w:themeColor="text1"/>
                  <w:sz w:val="24"/>
                  <w:szCs w:val="24"/>
                  <w:u w:val="single"/>
                  <w:lang w:val="en-US" w:eastAsia="pt-PT"/>
                </w:rPr>
                <w:t xml:space="preserve"> - Regulamin.pdf</w:t>
              </w:r>
            </w:hyperlink>
          </w:p>
          <w:p w:rsidR="00B15817" w:rsidRPr="007833FA" w:rsidRDefault="00A4322D" w:rsidP="00B15817">
            <w:pPr>
              <w:spacing w:before="100" w:beforeAutospacing="1" w:after="100" w:afterAutospacing="1" w:line="240" w:lineRule="auto"/>
              <w:rPr>
                <w:rFonts w:eastAsia="Times New Roman" w:cs="Times New Roman"/>
                <w:color w:val="000000" w:themeColor="text1"/>
                <w:sz w:val="24"/>
                <w:szCs w:val="24"/>
                <w:lang w:val="en-US" w:eastAsia="pt-PT"/>
              </w:rPr>
            </w:pPr>
            <w:hyperlink r:id="rId50" w:tooltip="Save document: Entry form to 16th IPCA World Individual Chess Championship 2016 in Serbia" w:history="1">
              <w:r w:rsidR="00B15817" w:rsidRPr="007833FA">
                <w:rPr>
                  <w:rFonts w:eastAsia="Times New Roman" w:cs="Times New Roman"/>
                  <w:noProof/>
                  <w:color w:val="000000" w:themeColor="text1"/>
                  <w:sz w:val="24"/>
                  <w:szCs w:val="24"/>
                  <w:lang w:eastAsia="pt-PT"/>
                </w:rPr>
                <w:drawing>
                  <wp:inline distT="0" distB="0" distL="0" distR="0">
                    <wp:extent cx="396875" cy="396875"/>
                    <wp:effectExtent l="0" t="0" r="3175" b="3175"/>
                    <wp:docPr id="3" name="Imagem 3" descr="http://www.ipca.sweb.cz/data/ipcasubory/disk.gif">
                      <a:hlinkClick xmlns:a="http://schemas.openxmlformats.org/drawingml/2006/main" r:id="rId50" tooltip="&quot;Save document: Entry form to 16th IPCA World Individual Chess Championship 2016 in Serb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ipca.sweb.cz/data/ipcasubory/disk.gif">
                              <a:hlinkClick r:id="rId50" tooltip="&quot;Save document: Entry form to 16th IPCA World Individual Chess Championship 2016 in Serbia&quot;"/>
                            </pic:cNvPr>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875" cy="396875"/>
                            </a:xfrm>
                            <a:prstGeom prst="rect">
                              <a:avLst/>
                            </a:prstGeom>
                            <a:noFill/>
                            <a:ln>
                              <a:noFill/>
                            </a:ln>
                          </pic:spPr>
                        </pic:pic>
                      </a:graphicData>
                    </a:graphic>
                  </wp:inline>
                </w:drawing>
              </w:r>
              <w:r w:rsidR="00B15817" w:rsidRPr="007833FA">
                <w:rPr>
                  <w:rFonts w:eastAsia="Times New Roman" w:cs="Times New Roman"/>
                  <w:color w:val="000000" w:themeColor="text1"/>
                  <w:sz w:val="24"/>
                  <w:szCs w:val="24"/>
                  <w:u w:val="single"/>
                  <w:lang w:val="en-US" w:eastAsia="pt-PT"/>
                </w:rPr>
                <w:t>Registration form to 16th IPCA World Individual Chess Championship 2016 in Serbia.xls</w:t>
              </w:r>
            </w:hyperlink>
          </w:p>
        </w:tc>
      </w:tr>
    </w:tbl>
    <w:p w:rsidR="00B15817" w:rsidRPr="007833FA" w:rsidRDefault="00B15817">
      <w:pPr>
        <w:rPr>
          <w:color w:val="000000" w:themeColor="text1"/>
          <w:lang w:val="en-US"/>
        </w:rPr>
      </w:pPr>
    </w:p>
    <w:tbl>
      <w:tblPr>
        <w:tblW w:w="0" w:type="auto"/>
        <w:tblCellSpacing w:w="15" w:type="dxa"/>
        <w:shd w:val="clear" w:color="auto" w:fill="FFFFFF"/>
        <w:tblCellMar>
          <w:top w:w="60" w:type="dxa"/>
          <w:left w:w="60" w:type="dxa"/>
          <w:bottom w:w="60" w:type="dxa"/>
          <w:right w:w="60" w:type="dxa"/>
        </w:tblCellMar>
        <w:tblLook w:val="04A0"/>
      </w:tblPr>
      <w:tblGrid>
        <w:gridCol w:w="1877"/>
        <w:gridCol w:w="1550"/>
        <w:gridCol w:w="4894"/>
        <w:gridCol w:w="363"/>
      </w:tblGrid>
      <w:tr w:rsidR="00B15817" w:rsidRPr="007833FA" w:rsidTr="00B15817">
        <w:trPr>
          <w:gridAfter w:val="3"/>
          <w:wAfter w:w="7935" w:type="dxa"/>
          <w:trHeight w:val="509"/>
          <w:tblCellSpacing w:w="15" w:type="dxa"/>
        </w:trPr>
        <w:tc>
          <w:tcPr>
            <w:tcW w:w="2250" w:type="dxa"/>
            <w:vMerge w:val="restart"/>
            <w:shd w:val="clear" w:color="auto" w:fill="FFFFFF"/>
            <w:vAlign w:val="center"/>
            <w:hideMark/>
          </w:tcPr>
          <w:p w:rsidR="00B15817" w:rsidRPr="007833FA" w:rsidRDefault="00B15817" w:rsidP="00B15817">
            <w:pPr>
              <w:spacing w:after="0" w:line="240" w:lineRule="auto"/>
              <w:jc w:val="center"/>
              <w:rPr>
                <w:rFonts w:eastAsia="Times New Roman" w:cs="Times New Roman"/>
                <w:color w:val="000000" w:themeColor="text1"/>
                <w:sz w:val="24"/>
                <w:szCs w:val="24"/>
                <w:lang w:eastAsia="pt-PT"/>
              </w:rPr>
            </w:pPr>
            <w:r w:rsidRPr="007833FA">
              <w:rPr>
                <w:rFonts w:eastAsia="Times New Roman" w:cs="Times New Roman"/>
                <w:noProof/>
                <w:color w:val="000000" w:themeColor="text1"/>
                <w:sz w:val="24"/>
                <w:szCs w:val="24"/>
                <w:lang w:eastAsia="pt-PT"/>
              </w:rPr>
              <w:drawing>
                <wp:inline distT="0" distB="0" distL="0" distR="0">
                  <wp:extent cx="629920" cy="560705"/>
                  <wp:effectExtent l="0" t="0" r="0" b="0"/>
                  <wp:docPr id="14" name="Imagem 14" descr="https://ratings.fide.com/fide_directory_image.phtml?dir=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ratings.fide.com/fide_directory_image.phtml?dir=964"/>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920" cy="560705"/>
                          </a:xfrm>
                          <a:prstGeom prst="rect">
                            <a:avLst/>
                          </a:prstGeom>
                          <a:noFill/>
                          <a:ln>
                            <a:noFill/>
                          </a:ln>
                        </pic:spPr>
                      </pic:pic>
                    </a:graphicData>
                  </a:graphic>
                </wp:inline>
              </w:drawing>
            </w:r>
          </w:p>
        </w:tc>
      </w:tr>
      <w:tr w:rsidR="00B15817" w:rsidRPr="007833FA" w:rsidTr="00B15817">
        <w:trPr>
          <w:tblCellSpacing w:w="15" w:type="dxa"/>
        </w:trPr>
        <w:tc>
          <w:tcPr>
            <w:tcW w:w="0" w:type="auto"/>
            <w:vMerge/>
            <w:shd w:val="clear" w:color="auto" w:fill="FFFFFF"/>
            <w:vAlign w:val="center"/>
            <w:hideMark/>
          </w:tcPr>
          <w:p w:rsidR="00B15817" w:rsidRPr="007833FA" w:rsidRDefault="00B15817" w:rsidP="00B15817">
            <w:pPr>
              <w:spacing w:after="0" w:line="240" w:lineRule="auto"/>
              <w:rPr>
                <w:rFonts w:eastAsia="Times New Roman" w:cs="Times New Roman"/>
                <w:color w:val="000000" w:themeColor="text1"/>
                <w:sz w:val="24"/>
                <w:szCs w:val="24"/>
                <w:lang w:eastAsia="pt-PT"/>
              </w:rPr>
            </w:pPr>
          </w:p>
        </w:tc>
        <w:tc>
          <w:tcPr>
            <w:tcW w:w="0" w:type="auto"/>
            <w:gridSpan w:val="3"/>
            <w:shd w:val="clear" w:color="auto" w:fill="FFFFFF"/>
            <w:vAlign w:val="center"/>
            <w:hideMark/>
          </w:tcPr>
          <w:p w:rsidR="00B15817" w:rsidRPr="007833FA" w:rsidRDefault="00B15817" w:rsidP="00B15817">
            <w:pPr>
              <w:spacing w:after="240" w:line="240" w:lineRule="auto"/>
              <w:rPr>
                <w:rFonts w:eastAsia="Times New Roman" w:cs="Times New Roman"/>
                <w:color w:val="000000" w:themeColor="text1"/>
                <w:sz w:val="24"/>
                <w:szCs w:val="24"/>
                <w:lang w:val="en-US" w:eastAsia="pt-PT"/>
              </w:rPr>
            </w:pPr>
            <w:r w:rsidRPr="007833FA">
              <w:rPr>
                <w:rFonts w:eastAsia="Times New Roman" w:cs="Times New Roman"/>
                <w:color w:val="000000" w:themeColor="text1"/>
                <w:sz w:val="24"/>
                <w:szCs w:val="24"/>
                <w:lang w:val="en-US" w:eastAsia="pt-PT"/>
              </w:rPr>
              <w:t xml:space="preserve">International Braille Chess Association (IBCA) / International Braille Chess Association (IBCA) </w:t>
            </w:r>
          </w:p>
        </w:tc>
      </w:tr>
      <w:tr w:rsidR="00B15817" w:rsidRPr="007833FA" w:rsidTr="00B15817">
        <w:trPr>
          <w:tblCellSpacing w:w="15" w:type="dxa"/>
        </w:trPr>
        <w:tc>
          <w:tcPr>
            <w:tcW w:w="0" w:type="auto"/>
            <w:vMerge/>
            <w:shd w:val="clear" w:color="auto" w:fill="FFFFFF"/>
            <w:vAlign w:val="center"/>
            <w:hideMark/>
          </w:tcPr>
          <w:p w:rsidR="00B15817" w:rsidRPr="007833FA" w:rsidRDefault="00B15817" w:rsidP="00B15817">
            <w:pPr>
              <w:spacing w:after="0" w:line="240" w:lineRule="auto"/>
              <w:rPr>
                <w:rFonts w:eastAsia="Times New Roman" w:cs="Times New Roman"/>
                <w:color w:val="000000" w:themeColor="text1"/>
                <w:sz w:val="24"/>
                <w:szCs w:val="24"/>
                <w:lang w:val="en-US" w:eastAsia="pt-PT"/>
              </w:rPr>
            </w:pPr>
          </w:p>
        </w:tc>
        <w:tc>
          <w:tcPr>
            <w:tcW w:w="1500" w:type="dxa"/>
            <w:shd w:val="clear" w:color="auto" w:fill="EFEFEF"/>
            <w:vAlign w:val="center"/>
            <w:hideMark/>
          </w:tcPr>
          <w:p w:rsidR="00B15817" w:rsidRPr="007833FA" w:rsidRDefault="00B15817" w:rsidP="00B15817">
            <w:pPr>
              <w:spacing w:after="0" w:line="240" w:lineRule="auto"/>
              <w:rPr>
                <w:rFonts w:eastAsia="Times New Roman" w:cs="Times New Roman"/>
                <w:color w:val="000000" w:themeColor="text1"/>
                <w:sz w:val="24"/>
                <w:szCs w:val="24"/>
                <w:lang w:eastAsia="pt-PT"/>
              </w:rPr>
            </w:pPr>
            <w:proofErr w:type="spellStart"/>
            <w:r w:rsidRPr="007833FA">
              <w:rPr>
                <w:rFonts w:eastAsia="Times New Roman" w:cs="Times New Roman"/>
                <w:color w:val="000000" w:themeColor="text1"/>
                <w:sz w:val="24"/>
                <w:szCs w:val="24"/>
                <w:lang w:eastAsia="pt-PT"/>
              </w:rPr>
              <w:t>City</w:t>
            </w:r>
            <w:proofErr w:type="spellEnd"/>
            <w:r w:rsidRPr="007833FA">
              <w:rPr>
                <w:rFonts w:eastAsia="Times New Roman" w:cs="Times New Roman"/>
                <w:color w:val="000000" w:themeColor="text1"/>
                <w:sz w:val="24"/>
                <w:szCs w:val="24"/>
                <w:lang w:eastAsia="pt-PT"/>
              </w:rPr>
              <w:t>/Postal</w:t>
            </w:r>
          </w:p>
        </w:tc>
        <w:tc>
          <w:tcPr>
            <w:tcW w:w="6000" w:type="dxa"/>
            <w:shd w:val="clear" w:color="auto" w:fill="EFEFEF"/>
            <w:vAlign w:val="center"/>
            <w:hideMark/>
          </w:tcPr>
          <w:p w:rsidR="00B15817" w:rsidRPr="007833FA" w:rsidRDefault="00B15817" w:rsidP="00B15817">
            <w:pPr>
              <w:spacing w:after="0" w:line="240" w:lineRule="auto"/>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t xml:space="preserve">D34576 </w:t>
            </w:r>
            <w:proofErr w:type="spellStart"/>
            <w:r w:rsidRPr="007833FA">
              <w:rPr>
                <w:rFonts w:eastAsia="Times New Roman" w:cs="Times New Roman"/>
                <w:color w:val="000000" w:themeColor="text1"/>
                <w:sz w:val="24"/>
                <w:szCs w:val="24"/>
                <w:lang w:eastAsia="pt-PT"/>
              </w:rPr>
              <w:t>Homberg</w:t>
            </w:r>
            <w:proofErr w:type="spellEnd"/>
            <w:r w:rsidRPr="007833FA">
              <w:rPr>
                <w:rFonts w:eastAsia="Times New Roman" w:cs="Times New Roman"/>
                <w:color w:val="000000" w:themeColor="text1"/>
                <w:sz w:val="24"/>
                <w:szCs w:val="24"/>
                <w:lang w:eastAsia="pt-PT"/>
              </w:rPr>
              <w:t xml:space="preserve">, </w:t>
            </w:r>
            <w:proofErr w:type="spellStart"/>
            <w:r w:rsidRPr="007833FA">
              <w:rPr>
                <w:rFonts w:eastAsia="Times New Roman" w:cs="Times New Roman"/>
                <w:color w:val="000000" w:themeColor="text1"/>
                <w:sz w:val="24"/>
                <w:szCs w:val="24"/>
                <w:lang w:eastAsia="pt-PT"/>
              </w:rPr>
              <w:t>Germany</w:t>
            </w:r>
            <w:proofErr w:type="spellEnd"/>
          </w:p>
        </w:tc>
        <w:tc>
          <w:tcPr>
            <w:tcW w:w="0" w:type="auto"/>
            <w:shd w:val="clear" w:color="auto" w:fill="FFFFFF"/>
            <w:vAlign w:val="center"/>
            <w:hideMark/>
          </w:tcPr>
          <w:p w:rsidR="00B15817" w:rsidRPr="007833FA" w:rsidRDefault="00B15817" w:rsidP="00B15817">
            <w:pPr>
              <w:spacing w:after="0" w:line="240" w:lineRule="auto"/>
              <w:rPr>
                <w:rFonts w:eastAsia="Times New Roman" w:cs="Times New Roman"/>
                <w:color w:val="000000" w:themeColor="text1"/>
                <w:sz w:val="20"/>
                <w:szCs w:val="20"/>
                <w:lang w:eastAsia="pt-PT"/>
              </w:rPr>
            </w:pPr>
          </w:p>
        </w:tc>
      </w:tr>
      <w:tr w:rsidR="00B15817" w:rsidRPr="007833FA" w:rsidTr="00B15817">
        <w:trPr>
          <w:tblCellSpacing w:w="15" w:type="dxa"/>
        </w:trPr>
        <w:tc>
          <w:tcPr>
            <w:tcW w:w="0" w:type="auto"/>
            <w:vMerge/>
            <w:shd w:val="clear" w:color="auto" w:fill="FFFFFF"/>
            <w:vAlign w:val="center"/>
            <w:hideMark/>
          </w:tcPr>
          <w:p w:rsidR="00B15817" w:rsidRPr="007833FA" w:rsidRDefault="00B15817" w:rsidP="00B15817">
            <w:pPr>
              <w:spacing w:after="0" w:line="240" w:lineRule="auto"/>
              <w:rPr>
                <w:rFonts w:eastAsia="Times New Roman" w:cs="Times New Roman"/>
                <w:color w:val="000000" w:themeColor="text1"/>
                <w:sz w:val="24"/>
                <w:szCs w:val="24"/>
                <w:lang w:eastAsia="pt-PT"/>
              </w:rPr>
            </w:pPr>
          </w:p>
        </w:tc>
        <w:tc>
          <w:tcPr>
            <w:tcW w:w="1500" w:type="dxa"/>
            <w:shd w:val="clear" w:color="auto" w:fill="EFEFEF"/>
            <w:vAlign w:val="center"/>
            <w:hideMark/>
          </w:tcPr>
          <w:p w:rsidR="00B15817" w:rsidRPr="007833FA" w:rsidRDefault="00B15817" w:rsidP="00B15817">
            <w:pPr>
              <w:spacing w:after="0" w:line="240" w:lineRule="auto"/>
              <w:rPr>
                <w:rFonts w:eastAsia="Times New Roman" w:cs="Times New Roman"/>
                <w:color w:val="000000" w:themeColor="text1"/>
                <w:sz w:val="24"/>
                <w:szCs w:val="24"/>
                <w:lang w:eastAsia="pt-PT"/>
              </w:rPr>
            </w:pPr>
            <w:proofErr w:type="spellStart"/>
            <w:r w:rsidRPr="007833FA">
              <w:rPr>
                <w:rFonts w:eastAsia="Times New Roman" w:cs="Times New Roman"/>
                <w:color w:val="000000" w:themeColor="text1"/>
                <w:sz w:val="24"/>
                <w:szCs w:val="24"/>
                <w:lang w:eastAsia="pt-PT"/>
              </w:rPr>
              <w:t>Address</w:t>
            </w:r>
            <w:proofErr w:type="spellEnd"/>
          </w:p>
        </w:tc>
        <w:tc>
          <w:tcPr>
            <w:tcW w:w="6000" w:type="dxa"/>
            <w:shd w:val="clear" w:color="auto" w:fill="EFEFEF"/>
            <w:vAlign w:val="center"/>
            <w:hideMark/>
          </w:tcPr>
          <w:p w:rsidR="00B15817" w:rsidRPr="007833FA" w:rsidRDefault="00B15817" w:rsidP="00B15817">
            <w:pPr>
              <w:spacing w:after="0" w:line="240" w:lineRule="auto"/>
              <w:rPr>
                <w:rFonts w:eastAsia="Times New Roman" w:cs="Times New Roman"/>
                <w:color w:val="000000" w:themeColor="text1"/>
                <w:sz w:val="24"/>
                <w:szCs w:val="24"/>
                <w:lang w:eastAsia="pt-PT"/>
              </w:rPr>
            </w:pPr>
            <w:proofErr w:type="spellStart"/>
            <w:r w:rsidRPr="007833FA">
              <w:rPr>
                <w:rFonts w:eastAsia="Times New Roman" w:cs="Times New Roman"/>
                <w:color w:val="000000" w:themeColor="text1"/>
                <w:sz w:val="24"/>
                <w:szCs w:val="24"/>
                <w:lang w:eastAsia="pt-PT"/>
              </w:rPr>
              <w:t>Rabengasse</w:t>
            </w:r>
            <w:proofErr w:type="spellEnd"/>
            <w:r w:rsidRPr="007833FA">
              <w:rPr>
                <w:rFonts w:eastAsia="Times New Roman" w:cs="Times New Roman"/>
                <w:color w:val="000000" w:themeColor="text1"/>
                <w:sz w:val="24"/>
                <w:szCs w:val="24"/>
                <w:lang w:eastAsia="pt-PT"/>
              </w:rPr>
              <w:t xml:space="preserve"> 6</w:t>
            </w:r>
          </w:p>
        </w:tc>
        <w:tc>
          <w:tcPr>
            <w:tcW w:w="0" w:type="auto"/>
            <w:shd w:val="clear" w:color="auto" w:fill="FFFFFF"/>
            <w:vAlign w:val="center"/>
            <w:hideMark/>
          </w:tcPr>
          <w:p w:rsidR="00B15817" w:rsidRPr="007833FA" w:rsidRDefault="00B15817" w:rsidP="00B15817">
            <w:pPr>
              <w:spacing w:after="0" w:line="240" w:lineRule="auto"/>
              <w:rPr>
                <w:rFonts w:eastAsia="Times New Roman" w:cs="Times New Roman"/>
                <w:color w:val="000000" w:themeColor="text1"/>
                <w:sz w:val="20"/>
                <w:szCs w:val="20"/>
                <w:lang w:eastAsia="pt-PT"/>
              </w:rPr>
            </w:pPr>
          </w:p>
        </w:tc>
      </w:tr>
      <w:tr w:rsidR="00B15817" w:rsidRPr="007833FA" w:rsidTr="00B15817">
        <w:trPr>
          <w:tblCellSpacing w:w="15" w:type="dxa"/>
        </w:trPr>
        <w:tc>
          <w:tcPr>
            <w:tcW w:w="0" w:type="auto"/>
            <w:vMerge/>
            <w:shd w:val="clear" w:color="auto" w:fill="FFFFFF"/>
            <w:vAlign w:val="center"/>
            <w:hideMark/>
          </w:tcPr>
          <w:p w:rsidR="00B15817" w:rsidRPr="007833FA" w:rsidRDefault="00B15817" w:rsidP="00B15817">
            <w:pPr>
              <w:spacing w:after="0" w:line="240" w:lineRule="auto"/>
              <w:rPr>
                <w:rFonts w:eastAsia="Times New Roman" w:cs="Times New Roman"/>
                <w:color w:val="000000" w:themeColor="text1"/>
                <w:sz w:val="24"/>
                <w:szCs w:val="24"/>
                <w:lang w:eastAsia="pt-PT"/>
              </w:rPr>
            </w:pPr>
          </w:p>
        </w:tc>
        <w:tc>
          <w:tcPr>
            <w:tcW w:w="1500" w:type="dxa"/>
            <w:shd w:val="clear" w:color="auto" w:fill="EFEFEF"/>
            <w:vAlign w:val="center"/>
            <w:hideMark/>
          </w:tcPr>
          <w:p w:rsidR="00B15817" w:rsidRPr="007833FA" w:rsidRDefault="00B15817" w:rsidP="00B15817">
            <w:pPr>
              <w:spacing w:after="0" w:line="240" w:lineRule="auto"/>
              <w:rPr>
                <w:rFonts w:eastAsia="Times New Roman" w:cs="Times New Roman"/>
                <w:color w:val="000000" w:themeColor="text1"/>
                <w:sz w:val="24"/>
                <w:szCs w:val="24"/>
                <w:lang w:eastAsia="pt-PT"/>
              </w:rPr>
            </w:pPr>
            <w:proofErr w:type="gramStart"/>
            <w:r w:rsidRPr="007833FA">
              <w:rPr>
                <w:rFonts w:eastAsia="Times New Roman" w:cs="Times New Roman"/>
                <w:color w:val="000000" w:themeColor="text1"/>
                <w:sz w:val="24"/>
                <w:szCs w:val="24"/>
                <w:lang w:eastAsia="pt-PT"/>
              </w:rPr>
              <w:t>Email</w:t>
            </w:r>
            <w:proofErr w:type="gramEnd"/>
          </w:p>
        </w:tc>
        <w:tc>
          <w:tcPr>
            <w:tcW w:w="6000" w:type="dxa"/>
            <w:shd w:val="clear" w:color="auto" w:fill="EFEFEF"/>
            <w:vAlign w:val="center"/>
            <w:hideMark/>
          </w:tcPr>
          <w:p w:rsidR="00B15817" w:rsidRPr="007833FA" w:rsidRDefault="00A4322D" w:rsidP="00B15817">
            <w:pPr>
              <w:spacing w:after="0" w:line="240" w:lineRule="auto"/>
              <w:rPr>
                <w:rFonts w:eastAsia="Times New Roman" w:cs="Times New Roman"/>
                <w:color w:val="000000" w:themeColor="text1"/>
                <w:sz w:val="24"/>
                <w:szCs w:val="24"/>
                <w:lang w:eastAsia="pt-PT"/>
              </w:rPr>
            </w:pPr>
            <w:hyperlink r:id="rId52" w:history="1">
              <w:r w:rsidR="00B15817" w:rsidRPr="007833FA">
                <w:rPr>
                  <w:rFonts w:eastAsia="Times New Roman" w:cs="Times New Roman"/>
                  <w:color w:val="000000" w:themeColor="text1"/>
                  <w:sz w:val="24"/>
                  <w:szCs w:val="24"/>
                  <w:u w:val="single"/>
                  <w:lang w:eastAsia="pt-PT"/>
                </w:rPr>
                <w:t>chrilubeu@t-online.de</w:t>
              </w:r>
            </w:hyperlink>
          </w:p>
        </w:tc>
        <w:tc>
          <w:tcPr>
            <w:tcW w:w="0" w:type="auto"/>
            <w:shd w:val="clear" w:color="auto" w:fill="FFFFFF"/>
            <w:vAlign w:val="center"/>
            <w:hideMark/>
          </w:tcPr>
          <w:p w:rsidR="00B15817" w:rsidRPr="007833FA" w:rsidRDefault="00B15817" w:rsidP="00B15817">
            <w:pPr>
              <w:spacing w:after="0" w:line="240" w:lineRule="auto"/>
              <w:rPr>
                <w:rFonts w:eastAsia="Times New Roman" w:cs="Times New Roman"/>
                <w:color w:val="000000" w:themeColor="text1"/>
                <w:sz w:val="20"/>
                <w:szCs w:val="20"/>
                <w:lang w:eastAsia="pt-PT"/>
              </w:rPr>
            </w:pPr>
          </w:p>
        </w:tc>
      </w:tr>
      <w:tr w:rsidR="00B15817" w:rsidRPr="007833FA" w:rsidTr="00B15817">
        <w:trPr>
          <w:tblCellSpacing w:w="15" w:type="dxa"/>
        </w:trPr>
        <w:tc>
          <w:tcPr>
            <w:tcW w:w="0" w:type="auto"/>
            <w:vMerge/>
            <w:shd w:val="clear" w:color="auto" w:fill="FFFFFF"/>
            <w:vAlign w:val="center"/>
            <w:hideMark/>
          </w:tcPr>
          <w:p w:rsidR="00B15817" w:rsidRPr="007833FA" w:rsidRDefault="00B15817" w:rsidP="00B15817">
            <w:pPr>
              <w:spacing w:after="0" w:line="240" w:lineRule="auto"/>
              <w:rPr>
                <w:rFonts w:eastAsia="Times New Roman" w:cs="Times New Roman"/>
                <w:color w:val="000000" w:themeColor="text1"/>
                <w:sz w:val="24"/>
                <w:szCs w:val="24"/>
                <w:lang w:eastAsia="pt-PT"/>
              </w:rPr>
            </w:pPr>
          </w:p>
        </w:tc>
        <w:tc>
          <w:tcPr>
            <w:tcW w:w="1500" w:type="dxa"/>
            <w:shd w:val="clear" w:color="auto" w:fill="EFEFEF"/>
            <w:vAlign w:val="center"/>
            <w:hideMark/>
          </w:tcPr>
          <w:p w:rsidR="00B15817" w:rsidRPr="007833FA" w:rsidRDefault="00B15817" w:rsidP="00B15817">
            <w:pPr>
              <w:spacing w:after="0" w:line="240" w:lineRule="auto"/>
              <w:rPr>
                <w:rFonts w:eastAsia="Times New Roman" w:cs="Times New Roman"/>
                <w:color w:val="000000" w:themeColor="text1"/>
                <w:sz w:val="24"/>
                <w:szCs w:val="24"/>
                <w:lang w:eastAsia="pt-PT"/>
              </w:rPr>
            </w:pPr>
            <w:proofErr w:type="spellStart"/>
            <w:r w:rsidRPr="007833FA">
              <w:rPr>
                <w:rFonts w:eastAsia="Times New Roman" w:cs="Times New Roman"/>
                <w:color w:val="000000" w:themeColor="text1"/>
                <w:sz w:val="24"/>
                <w:szCs w:val="24"/>
                <w:lang w:eastAsia="pt-PT"/>
              </w:rPr>
              <w:t>Tel</w:t>
            </w:r>
            <w:proofErr w:type="spellEnd"/>
          </w:p>
        </w:tc>
        <w:tc>
          <w:tcPr>
            <w:tcW w:w="6000" w:type="dxa"/>
            <w:shd w:val="clear" w:color="auto" w:fill="EFEFEF"/>
            <w:vAlign w:val="center"/>
            <w:hideMark/>
          </w:tcPr>
          <w:p w:rsidR="00B15817" w:rsidRPr="007833FA" w:rsidRDefault="00B15817" w:rsidP="00B15817">
            <w:pPr>
              <w:spacing w:after="0" w:line="240" w:lineRule="auto"/>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t>00495681 1341</w:t>
            </w:r>
          </w:p>
        </w:tc>
        <w:tc>
          <w:tcPr>
            <w:tcW w:w="0" w:type="auto"/>
            <w:shd w:val="clear" w:color="auto" w:fill="FFFFFF"/>
            <w:vAlign w:val="center"/>
            <w:hideMark/>
          </w:tcPr>
          <w:p w:rsidR="00B15817" w:rsidRPr="007833FA" w:rsidRDefault="00B15817" w:rsidP="00B15817">
            <w:pPr>
              <w:spacing w:after="0" w:line="240" w:lineRule="auto"/>
              <w:rPr>
                <w:rFonts w:eastAsia="Times New Roman" w:cs="Times New Roman"/>
                <w:color w:val="000000" w:themeColor="text1"/>
                <w:sz w:val="20"/>
                <w:szCs w:val="20"/>
                <w:lang w:eastAsia="pt-PT"/>
              </w:rPr>
            </w:pPr>
          </w:p>
        </w:tc>
      </w:tr>
      <w:tr w:rsidR="00B15817" w:rsidRPr="007833FA" w:rsidTr="00B15817">
        <w:trPr>
          <w:tblCellSpacing w:w="15" w:type="dxa"/>
        </w:trPr>
        <w:tc>
          <w:tcPr>
            <w:tcW w:w="0" w:type="auto"/>
            <w:vMerge/>
            <w:shd w:val="clear" w:color="auto" w:fill="FFFFFF"/>
            <w:vAlign w:val="center"/>
            <w:hideMark/>
          </w:tcPr>
          <w:p w:rsidR="00B15817" w:rsidRPr="007833FA" w:rsidRDefault="00B15817" w:rsidP="00B15817">
            <w:pPr>
              <w:spacing w:after="0" w:line="240" w:lineRule="auto"/>
              <w:rPr>
                <w:rFonts w:eastAsia="Times New Roman" w:cs="Times New Roman"/>
                <w:color w:val="000000" w:themeColor="text1"/>
                <w:sz w:val="24"/>
                <w:szCs w:val="24"/>
                <w:lang w:eastAsia="pt-PT"/>
              </w:rPr>
            </w:pPr>
          </w:p>
        </w:tc>
        <w:tc>
          <w:tcPr>
            <w:tcW w:w="1500" w:type="dxa"/>
            <w:shd w:val="clear" w:color="auto" w:fill="EFEFEF"/>
            <w:vAlign w:val="center"/>
            <w:hideMark/>
          </w:tcPr>
          <w:p w:rsidR="00B15817" w:rsidRPr="007833FA" w:rsidRDefault="00B15817" w:rsidP="00B15817">
            <w:pPr>
              <w:spacing w:after="0" w:line="240" w:lineRule="auto"/>
              <w:rPr>
                <w:rFonts w:eastAsia="Times New Roman" w:cs="Times New Roman"/>
                <w:color w:val="000000" w:themeColor="text1"/>
                <w:sz w:val="24"/>
                <w:szCs w:val="24"/>
                <w:lang w:eastAsia="pt-PT"/>
              </w:rPr>
            </w:pPr>
            <w:proofErr w:type="gramStart"/>
            <w:r w:rsidRPr="007833FA">
              <w:rPr>
                <w:rFonts w:eastAsia="Times New Roman" w:cs="Times New Roman"/>
                <w:color w:val="000000" w:themeColor="text1"/>
                <w:sz w:val="24"/>
                <w:szCs w:val="24"/>
                <w:lang w:eastAsia="pt-PT"/>
              </w:rPr>
              <w:t>Fax</w:t>
            </w:r>
            <w:proofErr w:type="gramEnd"/>
          </w:p>
        </w:tc>
        <w:tc>
          <w:tcPr>
            <w:tcW w:w="6000" w:type="dxa"/>
            <w:shd w:val="clear" w:color="auto" w:fill="EFEFEF"/>
            <w:vAlign w:val="center"/>
            <w:hideMark/>
          </w:tcPr>
          <w:p w:rsidR="00B15817" w:rsidRPr="007833FA" w:rsidRDefault="00B15817" w:rsidP="00B15817">
            <w:pPr>
              <w:spacing w:after="0" w:line="240" w:lineRule="auto"/>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t>00495681 60157</w:t>
            </w:r>
          </w:p>
        </w:tc>
        <w:tc>
          <w:tcPr>
            <w:tcW w:w="0" w:type="auto"/>
            <w:shd w:val="clear" w:color="auto" w:fill="FFFFFF"/>
            <w:vAlign w:val="center"/>
            <w:hideMark/>
          </w:tcPr>
          <w:p w:rsidR="00B15817" w:rsidRPr="007833FA" w:rsidRDefault="00B15817" w:rsidP="00B15817">
            <w:pPr>
              <w:spacing w:after="0" w:line="240" w:lineRule="auto"/>
              <w:rPr>
                <w:rFonts w:eastAsia="Times New Roman" w:cs="Times New Roman"/>
                <w:color w:val="000000" w:themeColor="text1"/>
                <w:sz w:val="20"/>
                <w:szCs w:val="20"/>
                <w:lang w:eastAsia="pt-PT"/>
              </w:rPr>
            </w:pPr>
          </w:p>
        </w:tc>
      </w:tr>
      <w:tr w:rsidR="00B15817" w:rsidRPr="007833FA" w:rsidTr="00B15817">
        <w:trPr>
          <w:tblCellSpacing w:w="15" w:type="dxa"/>
        </w:trPr>
        <w:tc>
          <w:tcPr>
            <w:tcW w:w="0" w:type="auto"/>
            <w:vMerge/>
            <w:shd w:val="clear" w:color="auto" w:fill="FFFFFF"/>
            <w:vAlign w:val="center"/>
            <w:hideMark/>
          </w:tcPr>
          <w:p w:rsidR="00B15817" w:rsidRPr="007833FA" w:rsidRDefault="00B15817" w:rsidP="00B15817">
            <w:pPr>
              <w:spacing w:after="0" w:line="240" w:lineRule="auto"/>
              <w:rPr>
                <w:rFonts w:eastAsia="Times New Roman" w:cs="Times New Roman"/>
                <w:color w:val="000000" w:themeColor="text1"/>
                <w:sz w:val="24"/>
                <w:szCs w:val="24"/>
                <w:lang w:eastAsia="pt-PT"/>
              </w:rPr>
            </w:pPr>
          </w:p>
        </w:tc>
        <w:tc>
          <w:tcPr>
            <w:tcW w:w="1500" w:type="dxa"/>
            <w:shd w:val="clear" w:color="auto" w:fill="EFEFEF"/>
            <w:vAlign w:val="center"/>
            <w:hideMark/>
          </w:tcPr>
          <w:p w:rsidR="00B15817" w:rsidRPr="007833FA" w:rsidRDefault="00B15817" w:rsidP="00B15817">
            <w:pPr>
              <w:spacing w:after="0" w:line="240" w:lineRule="auto"/>
              <w:rPr>
                <w:rFonts w:eastAsia="Times New Roman" w:cs="Times New Roman"/>
                <w:color w:val="000000" w:themeColor="text1"/>
                <w:sz w:val="24"/>
                <w:szCs w:val="24"/>
                <w:lang w:eastAsia="pt-PT"/>
              </w:rPr>
            </w:pPr>
            <w:proofErr w:type="spellStart"/>
            <w:r w:rsidRPr="007833FA">
              <w:rPr>
                <w:rFonts w:eastAsia="Times New Roman" w:cs="Times New Roman"/>
                <w:color w:val="000000" w:themeColor="text1"/>
                <w:sz w:val="24"/>
                <w:szCs w:val="24"/>
                <w:lang w:eastAsia="pt-PT"/>
              </w:rPr>
              <w:t>Url</w:t>
            </w:r>
            <w:proofErr w:type="spellEnd"/>
          </w:p>
        </w:tc>
        <w:tc>
          <w:tcPr>
            <w:tcW w:w="6000" w:type="dxa"/>
            <w:shd w:val="clear" w:color="auto" w:fill="EFEFEF"/>
            <w:vAlign w:val="center"/>
            <w:hideMark/>
          </w:tcPr>
          <w:p w:rsidR="00B15817" w:rsidRPr="007833FA" w:rsidRDefault="00A4322D" w:rsidP="00B15817">
            <w:pPr>
              <w:spacing w:after="0" w:line="240" w:lineRule="auto"/>
              <w:rPr>
                <w:rFonts w:eastAsia="Times New Roman" w:cs="Times New Roman"/>
                <w:color w:val="000000" w:themeColor="text1"/>
                <w:sz w:val="24"/>
                <w:szCs w:val="24"/>
                <w:lang w:eastAsia="pt-PT"/>
              </w:rPr>
            </w:pPr>
            <w:hyperlink r:id="rId53" w:tgtFrame="_blank" w:history="1">
              <w:r w:rsidR="00B15817" w:rsidRPr="007833FA">
                <w:rPr>
                  <w:rFonts w:eastAsia="Times New Roman" w:cs="Times New Roman"/>
                  <w:color w:val="000000" w:themeColor="text1"/>
                  <w:sz w:val="24"/>
                  <w:szCs w:val="24"/>
                  <w:u w:val="single"/>
                  <w:lang w:eastAsia="pt-PT"/>
                </w:rPr>
                <w:t>http://ibca-info.org/</w:t>
              </w:r>
            </w:hyperlink>
          </w:p>
        </w:tc>
        <w:tc>
          <w:tcPr>
            <w:tcW w:w="0" w:type="auto"/>
            <w:shd w:val="clear" w:color="auto" w:fill="FFFFFF"/>
            <w:vAlign w:val="center"/>
            <w:hideMark/>
          </w:tcPr>
          <w:p w:rsidR="00B15817" w:rsidRPr="007833FA" w:rsidRDefault="00B15817" w:rsidP="00B15817">
            <w:pPr>
              <w:spacing w:after="0" w:line="240" w:lineRule="auto"/>
              <w:rPr>
                <w:rFonts w:eastAsia="Times New Roman" w:cs="Times New Roman"/>
                <w:color w:val="000000" w:themeColor="text1"/>
                <w:sz w:val="20"/>
                <w:szCs w:val="20"/>
                <w:lang w:eastAsia="pt-PT"/>
              </w:rPr>
            </w:pPr>
          </w:p>
        </w:tc>
      </w:tr>
    </w:tbl>
    <w:p w:rsidR="00B15817" w:rsidRPr="007833FA" w:rsidRDefault="00B15817">
      <w:pPr>
        <w:rPr>
          <w:color w:val="000000" w:themeColor="text1"/>
          <w:lang w:val="en-US"/>
        </w:rPr>
      </w:pPr>
    </w:p>
    <w:p w:rsidR="00B15817" w:rsidRPr="007833FA" w:rsidRDefault="00B15817">
      <w:pPr>
        <w:rPr>
          <w:color w:val="000000" w:themeColor="text1"/>
          <w:lang w:val="en-US"/>
        </w:rPr>
      </w:pPr>
      <w:r w:rsidRPr="007833FA">
        <w:rPr>
          <w:noProof/>
          <w:color w:val="000000" w:themeColor="text1"/>
          <w:lang w:eastAsia="pt-PT"/>
        </w:rPr>
        <w:lastRenderedPageBreak/>
        <w:drawing>
          <wp:inline distT="0" distB="0" distL="0" distR="0">
            <wp:extent cx="5400040" cy="3240146"/>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5400040" cy="3240146"/>
                    </a:xfrm>
                    <a:prstGeom prst="rect">
                      <a:avLst/>
                    </a:prstGeom>
                  </pic:spPr>
                </pic:pic>
              </a:graphicData>
            </a:graphic>
          </wp:inline>
        </w:drawing>
      </w:r>
    </w:p>
    <w:p w:rsidR="00D26CA1" w:rsidRPr="007833FA" w:rsidRDefault="00D26CA1" w:rsidP="00D26CA1">
      <w:pPr>
        <w:pStyle w:val="Ttulo1"/>
        <w:rPr>
          <w:rFonts w:asciiTheme="minorHAnsi" w:hAnsiTheme="minorHAnsi"/>
          <w:color w:val="000000" w:themeColor="text1"/>
          <w:lang w:val="en-US"/>
        </w:rPr>
      </w:pPr>
      <w:r w:rsidRPr="007833FA">
        <w:rPr>
          <w:rFonts w:asciiTheme="minorHAnsi" w:hAnsiTheme="minorHAnsi"/>
          <w:color w:val="000000" w:themeColor="text1"/>
          <w:lang w:val="en-US"/>
        </w:rPr>
        <w:t>How Visually Impaired Play Chess</w:t>
      </w:r>
    </w:p>
    <w:p w:rsidR="00D26CA1" w:rsidRPr="007833FA" w:rsidRDefault="00D26CA1" w:rsidP="00D26CA1">
      <w:pPr>
        <w:rPr>
          <w:color w:val="000000" w:themeColor="text1"/>
          <w:lang w:val="en-US"/>
        </w:rPr>
      </w:pPr>
      <w:r w:rsidRPr="007833FA">
        <w:rPr>
          <w:color w:val="000000" w:themeColor="text1"/>
          <w:lang w:val="en-US"/>
        </w:rPr>
        <w:t xml:space="preserve">The Chess Board of 64 squares has the following modifications: </w:t>
      </w:r>
    </w:p>
    <w:p w:rsidR="00D26CA1" w:rsidRPr="007833FA" w:rsidRDefault="00D26CA1" w:rsidP="00D26CA1">
      <w:pPr>
        <w:numPr>
          <w:ilvl w:val="0"/>
          <w:numId w:val="1"/>
        </w:numPr>
        <w:spacing w:before="100" w:beforeAutospacing="1" w:after="100" w:afterAutospacing="1" w:line="240" w:lineRule="auto"/>
        <w:rPr>
          <w:color w:val="000000" w:themeColor="text1"/>
          <w:lang w:val="en-US"/>
        </w:rPr>
      </w:pPr>
      <w:r w:rsidRPr="007833FA">
        <w:rPr>
          <w:color w:val="000000" w:themeColor="text1"/>
          <w:lang w:val="en-US"/>
        </w:rPr>
        <w:t xml:space="preserve">All the Black squares are raised about 3-4 mm above the white squares. By feeling the squares, the player is able to determine whether the square is a black or a white one. </w:t>
      </w:r>
    </w:p>
    <w:p w:rsidR="00D26CA1" w:rsidRPr="007833FA" w:rsidRDefault="00D26CA1" w:rsidP="00D26CA1">
      <w:pPr>
        <w:numPr>
          <w:ilvl w:val="0"/>
          <w:numId w:val="1"/>
        </w:numPr>
        <w:spacing w:before="100" w:beforeAutospacing="1" w:after="100" w:afterAutospacing="1" w:line="240" w:lineRule="auto"/>
        <w:rPr>
          <w:color w:val="000000" w:themeColor="text1"/>
          <w:lang w:val="en-US"/>
        </w:rPr>
      </w:pPr>
      <w:r w:rsidRPr="007833FA">
        <w:rPr>
          <w:color w:val="000000" w:themeColor="text1"/>
          <w:lang w:val="en-US"/>
        </w:rPr>
        <w:t xml:space="preserve">Each of the squares on the Board has a hole in the centre so that the pieces can be fixed in these holes. </w:t>
      </w:r>
    </w:p>
    <w:p w:rsidR="00D26CA1" w:rsidRPr="007833FA" w:rsidRDefault="00D26CA1" w:rsidP="00D26CA1">
      <w:pPr>
        <w:numPr>
          <w:ilvl w:val="0"/>
          <w:numId w:val="1"/>
        </w:numPr>
        <w:spacing w:before="100" w:beforeAutospacing="1" w:after="100" w:afterAutospacing="1" w:line="240" w:lineRule="auto"/>
        <w:rPr>
          <w:color w:val="000000" w:themeColor="text1"/>
          <w:lang w:val="en-US"/>
        </w:rPr>
      </w:pPr>
      <w:r w:rsidRPr="007833FA">
        <w:rPr>
          <w:color w:val="000000" w:themeColor="text1"/>
          <w:lang w:val="en-US"/>
        </w:rPr>
        <w:t xml:space="preserve">Each of the pieces has a downward projection (nail) at the base, which fits into the hole in the squares on the Board, thereby fixing the piece securely on the board. </w:t>
      </w:r>
    </w:p>
    <w:p w:rsidR="00D26CA1" w:rsidRPr="007833FA" w:rsidRDefault="00D26CA1" w:rsidP="00D26CA1">
      <w:pPr>
        <w:numPr>
          <w:ilvl w:val="0"/>
          <w:numId w:val="1"/>
        </w:numPr>
        <w:spacing w:before="100" w:beforeAutospacing="1" w:after="100" w:afterAutospacing="1" w:line="240" w:lineRule="auto"/>
        <w:rPr>
          <w:color w:val="000000" w:themeColor="text1"/>
          <w:lang w:val="en-US"/>
        </w:rPr>
      </w:pPr>
      <w:r w:rsidRPr="007833FA">
        <w:rPr>
          <w:color w:val="000000" w:themeColor="text1"/>
          <w:lang w:val="en-US"/>
        </w:rPr>
        <w:t xml:space="preserve">All the Black pieces have a pin fixed on their heads helping the player distinguish between a white and a black piece. </w:t>
      </w:r>
    </w:p>
    <w:p w:rsidR="00B15817" w:rsidRPr="007833FA" w:rsidRDefault="00D26CA1" w:rsidP="00D26CA1">
      <w:pPr>
        <w:rPr>
          <w:color w:val="000000" w:themeColor="text1"/>
          <w:lang w:val="en-US"/>
        </w:rPr>
      </w:pPr>
      <w:r w:rsidRPr="007833FA">
        <w:rPr>
          <w:color w:val="000000" w:themeColor="text1"/>
          <w:lang w:val="en-US"/>
        </w:rPr>
        <w:br/>
        <w:t xml:space="preserve">The players therefore, by feeling the raised or the lowered squares can figure out whether the piece is on a black or a white square. By feeling the shape of the piece, they can determine whether the piece is a Pawn, Rook, Bishop, Knight, Queen or King. The touch of the pin on the pieces helps the player from distinguishing a white piece from a black one. The player is therefore able to have a clear picture in his mind of the position on the Board. He is now ready to take on any opponent, sighted or otherwise. </w:t>
      </w:r>
      <w:r w:rsidRPr="007833FA">
        <w:rPr>
          <w:color w:val="000000" w:themeColor="text1"/>
          <w:lang w:val="en-US"/>
        </w:rPr>
        <w:br/>
      </w:r>
      <w:r w:rsidRPr="007833FA">
        <w:rPr>
          <w:color w:val="000000" w:themeColor="text1"/>
          <w:lang w:val="en-US"/>
        </w:rPr>
        <w:br/>
        <w:t>After making every move, the visually impaired person is required to announce the move aloud, so that his opponent comes to know of the move. Instead of writing the moves on a Score Sheet, the visually impaired player writes the moves in Braille or records the moves on a tape recorder.</w:t>
      </w:r>
    </w:p>
    <w:p w:rsidR="00D26CA1" w:rsidRPr="007833FA" w:rsidRDefault="00D26CA1" w:rsidP="00D26CA1">
      <w:pPr>
        <w:rPr>
          <w:color w:val="000000" w:themeColor="text1"/>
          <w:lang w:val="en-US"/>
        </w:rPr>
      </w:pPr>
    </w:p>
    <w:p w:rsidR="00D26CA1" w:rsidRPr="007833FA" w:rsidRDefault="00D26CA1" w:rsidP="00D26CA1">
      <w:pPr>
        <w:rPr>
          <w:color w:val="000000" w:themeColor="text1"/>
          <w:lang w:val="en-US"/>
        </w:rPr>
      </w:pPr>
    </w:p>
    <w:p w:rsidR="00D26CA1" w:rsidRPr="007833FA" w:rsidRDefault="00D26CA1" w:rsidP="00D26CA1">
      <w:pPr>
        <w:pStyle w:val="Ttulo1"/>
        <w:rPr>
          <w:rFonts w:asciiTheme="minorHAnsi" w:hAnsiTheme="minorHAnsi"/>
          <w:color w:val="000000" w:themeColor="text1"/>
          <w:lang w:val="en-US"/>
        </w:rPr>
      </w:pPr>
      <w:r w:rsidRPr="007833FA">
        <w:rPr>
          <w:rFonts w:asciiTheme="minorHAnsi" w:hAnsiTheme="minorHAnsi"/>
          <w:color w:val="000000" w:themeColor="text1"/>
          <w:lang w:val="en-US"/>
        </w:rPr>
        <w:lastRenderedPageBreak/>
        <w:t>Rules of Chess</w:t>
      </w:r>
    </w:p>
    <w:p w:rsidR="00D26CA1" w:rsidRPr="007833FA" w:rsidRDefault="00D26CA1" w:rsidP="00D26CA1">
      <w:pPr>
        <w:rPr>
          <w:color w:val="000000" w:themeColor="text1"/>
        </w:rPr>
      </w:pPr>
      <w:r w:rsidRPr="007833FA">
        <w:rPr>
          <w:color w:val="000000" w:themeColor="text1"/>
          <w:lang w:val="en-US"/>
        </w:rPr>
        <w:t>These rules are to be applied as a supplement to FIDE Rules to accommodate the needs of the visually impaired in competitive games between visually impaired and sighted players, and between visually handicapped players.</w:t>
      </w:r>
      <w:r w:rsidRPr="007833FA">
        <w:rPr>
          <w:color w:val="000000" w:themeColor="text1"/>
          <w:lang w:val="en-US"/>
        </w:rPr>
        <w:br/>
      </w:r>
      <w:r w:rsidRPr="007833FA">
        <w:rPr>
          <w:color w:val="000000" w:themeColor="text1"/>
          <w:lang w:val="en-US"/>
        </w:rPr>
        <w:br/>
        <w:t xml:space="preserve">Tournament directors shall have the power to adapt the following rules according to local circumstances. In competitive chess between sighted and visually handicapped players (legally blind) either player may demand the use of two boards, the sighted player using a normal board, the visually handicapped player using one specially constructed. </w:t>
      </w:r>
      <w:proofErr w:type="spellStart"/>
      <w:r w:rsidRPr="007833FA">
        <w:rPr>
          <w:color w:val="000000" w:themeColor="text1"/>
        </w:rPr>
        <w:t>The</w:t>
      </w:r>
      <w:proofErr w:type="spellEnd"/>
      <w:r w:rsidRPr="007833FA">
        <w:rPr>
          <w:color w:val="000000" w:themeColor="text1"/>
        </w:rPr>
        <w:t xml:space="preserve"> </w:t>
      </w:r>
      <w:proofErr w:type="spellStart"/>
      <w:r w:rsidRPr="007833FA">
        <w:rPr>
          <w:color w:val="000000" w:themeColor="text1"/>
        </w:rPr>
        <w:t>specially</w:t>
      </w:r>
      <w:proofErr w:type="spellEnd"/>
      <w:r w:rsidRPr="007833FA">
        <w:rPr>
          <w:color w:val="000000" w:themeColor="text1"/>
        </w:rPr>
        <w:t xml:space="preserve"> </w:t>
      </w:r>
      <w:proofErr w:type="spellStart"/>
      <w:r w:rsidRPr="007833FA">
        <w:rPr>
          <w:color w:val="000000" w:themeColor="text1"/>
        </w:rPr>
        <w:t>constructed</w:t>
      </w:r>
      <w:proofErr w:type="spellEnd"/>
      <w:r w:rsidRPr="007833FA">
        <w:rPr>
          <w:color w:val="000000" w:themeColor="text1"/>
        </w:rPr>
        <w:t xml:space="preserve"> </w:t>
      </w:r>
      <w:proofErr w:type="spellStart"/>
      <w:r w:rsidRPr="007833FA">
        <w:rPr>
          <w:color w:val="000000" w:themeColor="text1"/>
        </w:rPr>
        <w:t>board</w:t>
      </w:r>
      <w:proofErr w:type="spellEnd"/>
      <w:r w:rsidRPr="007833FA">
        <w:rPr>
          <w:color w:val="000000" w:themeColor="text1"/>
        </w:rPr>
        <w:t xml:space="preserve"> </w:t>
      </w:r>
      <w:proofErr w:type="gramStart"/>
      <w:r w:rsidRPr="007833FA">
        <w:rPr>
          <w:color w:val="000000" w:themeColor="text1"/>
        </w:rPr>
        <w:t>must</w:t>
      </w:r>
      <w:proofErr w:type="gramEnd"/>
      <w:r w:rsidRPr="007833FA">
        <w:rPr>
          <w:color w:val="000000" w:themeColor="text1"/>
        </w:rPr>
        <w:t xml:space="preserve"> </w:t>
      </w:r>
      <w:proofErr w:type="spellStart"/>
      <w:r w:rsidRPr="007833FA">
        <w:rPr>
          <w:color w:val="000000" w:themeColor="text1"/>
        </w:rPr>
        <w:t>meet</w:t>
      </w:r>
      <w:proofErr w:type="spellEnd"/>
      <w:r w:rsidRPr="007833FA">
        <w:rPr>
          <w:color w:val="000000" w:themeColor="text1"/>
        </w:rPr>
        <w:t xml:space="preserve"> </w:t>
      </w:r>
      <w:proofErr w:type="spellStart"/>
      <w:r w:rsidRPr="007833FA">
        <w:rPr>
          <w:color w:val="000000" w:themeColor="text1"/>
        </w:rPr>
        <w:t>the</w:t>
      </w:r>
      <w:proofErr w:type="spellEnd"/>
      <w:r w:rsidRPr="007833FA">
        <w:rPr>
          <w:color w:val="000000" w:themeColor="text1"/>
        </w:rPr>
        <w:t xml:space="preserve"> </w:t>
      </w:r>
      <w:proofErr w:type="spellStart"/>
      <w:r w:rsidRPr="007833FA">
        <w:rPr>
          <w:color w:val="000000" w:themeColor="text1"/>
        </w:rPr>
        <w:t>following</w:t>
      </w:r>
      <w:proofErr w:type="spellEnd"/>
      <w:r w:rsidRPr="007833FA">
        <w:rPr>
          <w:color w:val="000000" w:themeColor="text1"/>
        </w:rPr>
        <w:t xml:space="preserve"> </w:t>
      </w:r>
      <w:proofErr w:type="spellStart"/>
      <w:r w:rsidRPr="007833FA">
        <w:rPr>
          <w:color w:val="000000" w:themeColor="text1"/>
        </w:rPr>
        <w:t>requirements</w:t>
      </w:r>
      <w:proofErr w:type="spellEnd"/>
      <w:r w:rsidRPr="007833FA">
        <w:rPr>
          <w:color w:val="000000" w:themeColor="text1"/>
        </w:rPr>
        <w:t>:</w:t>
      </w:r>
    </w:p>
    <w:p w:rsidR="00D26CA1" w:rsidRPr="007833FA" w:rsidRDefault="00D26CA1" w:rsidP="00D26CA1">
      <w:pPr>
        <w:numPr>
          <w:ilvl w:val="0"/>
          <w:numId w:val="2"/>
        </w:numPr>
        <w:spacing w:before="100" w:beforeAutospacing="1" w:after="100" w:afterAutospacing="1" w:line="240" w:lineRule="auto"/>
        <w:rPr>
          <w:color w:val="000000" w:themeColor="text1"/>
          <w:lang w:val="en-US"/>
        </w:rPr>
      </w:pPr>
      <w:r w:rsidRPr="007833FA">
        <w:rPr>
          <w:color w:val="000000" w:themeColor="text1"/>
          <w:lang w:val="en-US"/>
        </w:rPr>
        <w:t xml:space="preserve">At least twenty </w:t>
      </w:r>
      <w:proofErr w:type="spellStart"/>
      <w:r w:rsidRPr="007833FA">
        <w:rPr>
          <w:color w:val="000000" w:themeColor="text1"/>
          <w:lang w:val="en-US"/>
        </w:rPr>
        <w:t>centimetres</w:t>
      </w:r>
      <w:proofErr w:type="spellEnd"/>
      <w:r w:rsidRPr="007833FA">
        <w:rPr>
          <w:color w:val="000000" w:themeColor="text1"/>
          <w:lang w:val="en-US"/>
        </w:rPr>
        <w:t xml:space="preserve"> by twenty </w:t>
      </w:r>
      <w:proofErr w:type="spellStart"/>
      <w:r w:rsidRPr="007833FA">
        <w:rPr>
          <w:color w:val="000000" w:themeColor="text1"/>
          <w:lang w:val="en-US"/>
        </w:rPr>
        <w:t>centimetres</w:t>
      </w:r>
      <w:proofErr w:type="spellEnd"/>
      <w:r w:rsidRPr="007833FA">
        <w:rPr>
          <w:color w:val="000000" w:themeColor="text1"/>
          <w:lang w:val="en-US"/>
        </w:rPr>
        <w:t>.</w:t>
      </w:r>
    </w:p>
    <w:p w:rsidR="00D26CA1" w:rsidRPr="007833FA" w:rsidRDefault="00D26CA1" w:rsidP="00D26CA1">
      <w:pPr>
        <w:numPr>
          <w:ilvl w:val="0"/>
          <w:numId w:val="2"/>
        </w:numPr>
        <w:spacing w:before="100" w:beforeAutospacing="1" w:after="100" w:afterAutospacing="1" w:line="240" w:lineRule="auto"/>
        <w:rPr>
          <w:color w:val="000000" w:themeColor="text1"/>
          <w:lang w:val="en-US"/>
        </w:rPr>
      </w:pPr>
      <w:r w:rsidRPr="007833FA">
        <w:rPr>
          <w:color w:val="000000" w:themeColor="text1"/>
          <w:lang w:val="en-US"/>
        </w:rPr>
        <w:t xml:space="preserve">The black squares slightly </w:t>
      </w:r>
      <w:proofErr w:type="gramStart"/>
      <w:r w:rsidRPr="007833FA">
        <w:rPr>
          <w:color w:val="000000" w:themeColor="text1"/>
          <w:lang w:val="en-US"/>
        </w:rPr>
        <w:t>raised</w:t>
      </w:r>
      <w:proofErr w:type="gramEnd"/>
      <w:r w:rsidRPr="007833FA">
        <w:rPr>
          <w:color w:val="000000" w:themeColor="text1"/>
          <w:lang w:val="en-US"/>
        </w:rPr>
        <w:t>.</w:t>
      </w:r>
    </w:p>
    <w:p w:rsidR="00D26CA1" w:rsidRPr="007833FA" w:rsidRDefault="00D26CA1" w:rsidP="00D26CA1">
      <w:pPr>
        <w:numPr>
          <w:ilvl w:val="0"/>
          <w:numId w:val="2"/>
        </w:numPr>
        <w:spacing w:before="100" w:beforeAutospacing="1" w:after="100" w:afterAutospacing="1" w:line="240" w:lineRule="auto"/>
        <w:rPr>
          <w:color w:val="000000" w:themeColor="text1"/>
          <w:lang w:val="en-US"/>
        </w:rPr>
      </w:pPr>
      <w:r w:rsidRPr="007833FA">
        <w:rPr>
          <w:color w:val="000000" w:themeColor="text1"/>
          <w:lang w:val="en-US"/>
        </w:rPr>
        <w:t>A securing aperture in each square.</w:t>
      </w:r>
    </w:p>
    <w:p w:rsidR="00D26CA1" w:rsidRPr="007833FA" w:rsidRDefault="00D26CA1" w:rsidP="00D26CA1">
      <w:pPr>
        <w:numPr>
          <w:ilvl w:val="0"/>
          <w:numId w:val="2"/>
        </w:numPr>
        <w:spacing w:before="100" w:beforeAutospacing="1" w:after="100" w:afterAutospacing="1" w:line="240" w:lineRule="auto"/>
        <w:rPr>
          <w:color w:val="000000" w:themeColor="text1"/>
          <w:lang w:val="en-US"/>
        </w:rPr>
      </w:pPr>
      <w:r w:rsidRPr="007833FA">
        <w:rPr>
          <w:color w:val="000000" w:themeColor="text1"/>
          <w:lang w:val="en-US"/>
        </w:rPr>
        <w:t>Every piece provided with a peg that fits into the securing aperture.</w:t>
      </w:r>
    </w:p>
    <w:p w:rsidR="00D26CA1" w:rsidRPr="007833FA" w:rsidRDefault="00D26CA1" w:rsidP="00D26CA1">
      <w:pPr>
        <w:numPr>
          <w:ilvl w:val="0"/>
          <w:numId w:val="2"/>
        </w:numPr>
        <w:spacing w:before="100" w:beforeAutospacing="1" w:after="100" w:afterAutospacing="1" w:line="240" w:lineRule="auto"/>
        <w:rPr>
          <w:color w:val="000000" w:themeColor="text1"/>
          <w:lang w:val="en-US"/>
        </w:rPr>
      </w:pPr>
      <w:r w:rsidRPr="007833FA">
        <w:rPr>
          <w:color w:val="000000" w:themeColor="text1"/>
          <w:lang w:val="en-US"/>
        </w:rPr>
        <w:t>Pieces of Staunton design, the black pieces being specially marked.</w:t>
      </w:r>
    </w:p>
    <w:p w:rsidR="00D26CA1" w:rsidRPr="007833FA" w:rsidRDefault="00D26CA1" w:rsidP="00D26CA1">
      <w:pPr>
        <w:spacing w:after="0"/>
        <w:rPr>
          <w:color w:val="000000" w:themeColor="text1"/>
        </w:rPr>
      </w:pPr>
      <w:r w:rsidRPr="007833FA">
        <w:rPr>
          <w:color w:val="000000" w:themeColor="text1"/>
          <w:lang w:val="en-US"/>
        </w:rPr>
        <w:br/>
      </w:r>
      <w:r w:rsidRPr="007833FA">
        <w:rPr>
          <w:color w:val="000000" w:themeColor="text1"/>
          <w:lang w:val="en-US"/>
        </w:rPr>
        <w:br/>
      </w:r>
      <w:r w:rsidRPr="007833FA">
        <w:rPr>
          <w:rStyle w:val="Forte"/>
          <w:color w:val="000000" w:themeColor="text1"/>
        </w:rPr>
        <w:t>GENERAL RULES</w:t>
      </w:r>
    </w:p>
    <w:p w:rsidR="00D26CA1" w:rsidRPr="007833FA" w:rsidRDefault="00D26CA1" w:rsidP="00D26CA1">
      <w:pPr>
        <w:numPr>
          <w:ilvl w:val="0"/>
          <w:numId w:val="3"/>
        </w:numPr>
        <w:spacing w:before="100" w:beforeAutospacing="1" w:after="100" w:afterAutospacing="1" w:line="240" w:lineRule="auto"/>
        <w:rPr>
          <w:color w:val="000000" w:themeColor="text1"/>
          <w:lang w:val="en-US"/>
        </w:rPr>
      </w:pPr>
      <w:r w:rsidRPr="007833FA">
        <w:rPr>
          <w:color w:val="000000" w:themeColor="text1"/>
          <w:lang w:val="en-US"/>
        </w:rPr>
        <w:t>The moves shall be announced clearly, repeated by the opponent, and executed on his board. To make the announcement as clear as possible, the use of the following names are suggested instead of the corresponding letters, the algebraic notation to be used:</w:t>
      </w:r>
      <w:r w:rsidRPr="007833FA">
        <w:rPr>
          <w:color w:val="000000" w:themeColor="text1"/>
          <w:lang w:val="en-US"/>
        </w:rPr>
        <w:br/>
      </w:r>
      <w:proofErr w:type="spellStart"/>
      <w:r w:rsidRPr="007833FA">
        <w:rPr>
          <w:color w:val="000000" w:themeColor="text1"/>
          <w:lang w:val="en-US"/>
        </w:rPr>
        <w:t>A~Anna</w:t>
      </w:r>
      <w:proofErr w:type="spellEnd"/>
      <w:r w:rsidRPr="007833FA">
        <w:rPr>
          <w:color w:val="000000" w:themeColor="text1"/>
          <w:lang w:val="en-US"/>
        </w:rPr>
        <w:t xml:space="preserve"> </w:t>
      </w:r>
      <w:proofErr w:type="spellStart"/>
      <w:r w:rsidRPr="007833FA">
        <w:rPr>
          <w:color w:val="000000" w:themeColor="text1"/>
          <w:lang w:val="en-US"/>
        </w:rPr>
        <w:t>B~Belia</w:t>
      </w:r>
      <w:proofErr w:type="spellEnd"/>
      <w:r w:rsidRPr="007833FA">
        <w:rPr>
          <w:color w:val="000000" w:themeColor="text1"/>
          <w:lang w:val="en-US"/>
        </w:rPr>
        <w:t xml:space="preserve"> </w:t>
      </w:r>
      <w:proofErr w:type="spellStart"/>
      <w:r w:rsidRPr="007833FA">
        <w:rPr>
          <w:color w:val="000000" w:themeColor="text1"/>
          <w:lang w:val="en-US"/>
        </w:rPr>
        <w:t>C~Ceasar</w:t>
      </w:r>
      <w:proofErr w:type="spellEnd"/>
      <w:r w:rsidRPr="007833FA">
        <w:rPr>
          <w:color w:val="000000" w:themeColor="text1"/>
          <w:lang w:val="en-US"/>
        </w:rPr>
        <w:t xml:space="preserve"> </w:t>
      </w:r>
      <w:proofErr w:type="spellStart"/>
      <w:r w:rsidRPr="007833FA">
        <w:rPr>
          <w:color w:val="000000" w:themeColor="text1"/>
          <w:lang w:val="en-US"/>
        </w:rPr>
        <w:t>D~David</w:t>
      </w:r>
      <w:proofErr w:type="spellEnd"/>
      <w:r w:rsidRPr="007833FA">
        <w:rPr>
          <w:color w:val="000000" w:themeColor="text1"/>
          <w:lang w:val="en-US"/>
        </w:rPr>
        <w:br/>
      </w:r>
      <w:proofErr w:type="spellStart"/>
      <w:r w:rsidRPr="007833FA">
        <w:rPr>
          <w:color w:val="000000" w:themeColor="text1"/>
          <w:lang w:val="en-US"/>
        </w:rPr>
        <w:t>E~Eva</w:t>
      </w:r>
      <w:proofErr w:type="spellEnd"/>
      <w:r w:rsidRPr="007833FA">
        <w:rPr>
          <w:color w:val="000000" w:themeColor="text1"/>
          <w:lang w:val="en-US"/>
        </w:rPr>
        <w:t xml:space="preserve"> </w:t>
      </w:r>
      <w:proofErr w:type="spellStart"/>
      <w:r w:rsidRPr="007833FA">
        <w:rPr>
          <w:color w:val="000000" w:themeColor="text1"/>
          <w:lang w:val="en-US"/>
        </w:rPr>
        <w:t>F~Felix</w:t>
      </w:r>
      <w:proofErr w:type="spellEnd"/>
      <w:r w:rsidRPr="007833FA">
        <w:rPr>
          <w:color w:val="000000" w:themeColor="text1"/>
          <w:lang w:val="en-US"/>
        </w:rPr>
        <w:t xml:space="preserve"> </w:t>
      </w:r>
      <w:proofErr w:type="spellStart"/>
      <w:r w:rsidRPr="007833FA">
        <w:rPr>
          <w:color w:val="000000" w:themeColor="text1"/>
          <w:lang w:val="en-US"/>
        </w:rPr>
        <w:t>G~Gustav</w:t>
      </w:r>
      <w:proofErr w:type="spellEnd"/>
      <w:r w:rsidRPr="007833FA">
        <w:rPr>
          <w:color w:val="000000" w:themeColor="text1"/>
          <w:lang w:val="en-US"/>
        </w:rPr>
        <w:t xml:space="preserve"> </w:t>
      </w:r>
      <w:proofErr w:type="spellStart"/>
      <w:r w:rsidRPr="007833FA">
        <w:rPr>
          <w:color w:val="000000" w:themeColor="text1"/>
          <w:lang w:val="en-US"/>
        </w:rPr>
        <w:t>H~Hector</w:t>
      </w:r>
      <w:proofErr w:type="spellEnd"/>
      <w:r w:rsidRPr="007833FA">
        <w:rPr>
          <w:color w:val="000000" w:themeColor="text1"/>
          <w:lang w:val="en-US"/>
        </w:rPr>
        <w:br/>
        <w:t>Ranks from white to black receive the German numbers:</w:t>
      </w:r>
      <w:r w:rsidRPr="007833FA">
        <w:rPr>
          <w:color w:val="000000" w:themeColor="text1"/>
          <w:lang w:val="en-US"/>
        </w:rPr>
        <w:br/>
        <w:t>1~Eins 2~Zwei 3~Drei 4~Vier</w:t>
      </w:r>
      <w:r w:rsidRPr="007833FA">
        <w:rPr>
          <w:color w:val="000000" w:themeColor="text1"/>
          <w:lang w:val="en-US"/>
        </w:rPr>
        <w:br/>
        <w:t>5~Fnf 6~Sechs 7~Sieben 8~Acht</w:t>
      </w:r>
      <w:r w:rsidRPr="007833FA">
        <w:rPr>
          <w:color w:val="000000" w:themeColor="text1"/>
          <w:lang w:val="en-US"/>
        </w:rPr>
        <w:br/>
        <w:t xml:space="preserve">Castling is announced Lange </w:t>
      </w:r>
      <w:proofErr w:type="spellStart"/>
      <w:r w:rsidRPr="007833FA">
        <w:rPr>
          <w:color w:val="000000" w:themeColor="text1"/>
          <w:lang w:val="en-US"/>
        </w:rPr>
        <w:t>Rochade</w:t>
      </w:r>
      <w:proofErr w:type="spellEnd"/>
      <w:r w:rsidRPr="007833FA">
        <w:rPr>
          <w:color w:val="000000" w:themeColor="text1"/>
          <w:lang w:val="en-US"/>
        </w:rPr>
        <w:t xml:space="preserve"> (German for long castling) and </w:t>
      </w:r>
      <w:proofErr w:type="spellStart"/>
      <w:r w:rsidRPr="007833FA">
        <w:rPr>
          <w:color w:val="000000" w:themeColor="text1"/>
          <w:lang w:val="en-US"/>
        </w:rPr>
        <w:t>Kurtze</w:t>
      </w:r>
      <w:proofErr w:type="spellEnd"/>
      <w:r w:rsidRPr="007833FA">
        <w:rPr>
          <w:color w:val="000000" w:themeColor="text1"/>
          <w:lang w:val="en-US"/>
        </w:rPr>
        <w:t xml:space="preserve"> </w:t>
      </w:r>
      <w:proofErr w:type="spellStart"/>
      <w:r w:rsidRPr="007833FA">
        <w:rPr>
          <w:color w:val="000000" w:themeColor="text1"/>
          <w:lang w:val="en-US"/>
        </w:rPr>
        <w:t>Rochade</w:t>
      </w:r>
      <w:proofErr w:type="spellEnd"/>
      <w:r w:rsidRPr="007833FA">
        <w:rPr>
          <w:color w:val="000000" w:themeColor="text1"/>
          <w:lang w:val="en-US"/>
        </w:rPr>
        <w:t xml:space="preserve"> (German for short castling). The pieces bear the names: Koenig, Dame, </w:t>
      </w:r>
      <w:proofErr w:type="spellStart"/>
      <w:r w:rsidRPr="007833FA">
        <w:rPr>
          <w:color w:val="000000" w:themeColor="text1"/>
          <w:lang w:val="en-US"/>
        </w:rPr>
        <w:t>Turm</w:t>
      </w:r>
      <w:proofErr w:type="spellEnd"/>
      <w:r w:rsidRPr="007833FA">
        <w:rPr>
          <w:color w:val="000000" w:themeColor="text1"/>
          <w:lang w:val="en-US"/>
        </w:rPr>
        <w:t xml:space="preserve">, </w:t>
      </w:r>
      <w:proofErr w:type="spellStart"/>
      <w:r w:rsidRPr="007833FA">
        <w:rPr>
          <w:color w:val="000000" w:themeColor="text1"/>
          <w:lang w:val="en-US"/>
        </w:rPr>
        <w:t>Laeufer</w:t>
      </w:r>
      <w:proofErr w:type="spellEnd"/>
      <w:r w:rsidRPr="007833FA">
        <w:rPr>
          <w:color w:val="000000" w:themeColor="text1"/>
          <w:lang w:val="en-US"/>
        </w:rPr>
        <w:t xml:space="preserve">, Springer, </w:t>
      </w:r>
      <w:proofErr w:type="gramStart"/>
      <w:r w:rsidRPr="007833FA">
        <w:rPr>
          <w:color w:val="000000" w:themeColor="text1"/>
          <w:lang w:val="en-US"/>
        </w:rPr>
        <w:t>Bauer</w:t>
      </w:r>
      <w:proofErr w:type="gramEnd"/>
      <w:r w:rsidRPr="007833FA">
        <w:rPr>
          <w:color w:val="000000" w:themeColor="text1"/>
          <w:lang w:val="en-US"/>
        </w:rPr>
        <w:t xml:space="preserve">. When promoting a pawn the player must announce which piece is chosen. </w:t>
      </w:r>
    </w:p>
    <w:p w:rsidR="00D26CA1" w:rsidRPr="007833FA" w:rsidRDefault="00D26CA1" w:rsidP="00D26CA1">
      <w:pPr>
        <w:spacing w:after="0"/>
        <w:ind w:left="720"/>
        <w:rPr>
          <w:color w:val="000000" w:themeColor="text1"/>
          <w:lang w:val="en-US"/>
        </w:rPr>
      </w:pPr>
    </w:p>
    <w:p w:rsidR="00D26CA1" w:rsidRPr="007833FA" w:rsidRDefault="00D26CA1" w:rsidP="00D26CA1">
      <w:pPr>
        <w:numPr>
          <w:ilvl w:val="0"/>
          <w:numId w:val="3"/>
        </w:numPr>
        <w:spacing w:before="100" w:beforeAutospacing="1" w:after="100" w:afterAutospacing="1" w:line="240" w:lineRule="auto"/>
        <w:rPr>
          <w:color w:val="000000" w:themeColor="text1"/>
          <w:lang w:val="en-US"/>
        </w:rPr>
      </w:pPr>
      <w:r w:rsidRPr="007833FA">
        <w:rPr>
          <w:color w:val="000000" w:themeColor="text1"/>
          <w:lang w:val="en-US"/>
        </w:rPr>
        <w:t>On the visually handicapped players board a piece shall be considered touched when it has been taken out of the securing aperture.</w:t>
      </w:r>
    </w:p>
    <w:p w:rsidR="00D26CA1" w:rsidRPr="007833FA" w:rsidRDefault="00D26CA1" w:rsidP="00D26CA1">
      <w:pPr>
        <w:spacing w:after="0"/>
        <w:ind w:left="720"/>
        <w:rPr>
          <w:color w:val="000000" w:themeColor="text1"/>
          <w:lang w:val="en-US"/>
        </w:rPr>
      </w:pPr>
    </w:p>
    <w:p w:rsidR="00D26CA1" w:rsidRPr="007833FA" w:rsidRDefault="00D26CA1" w:rsidP="00D26CA1">
      <w:pPr>
        <w:numPr>
          <w:ilvl w:val="0"/>
          <w:numId w:val="3"/>
        </w:numPr>
        <w:spacing w:before="100" w:beforeAutospacing="1" w:after="100" w:afterAutospacing="1" w:line="240" w:lineRule="auto"/>
        <w:rPr>
          <w:color w:val="000000" w:themeColor="text1"/>
          <w:lang w:val="en-US"/>
        </w:rPr>
      </w:pPr>
      <w:r w:rsidRPr="007833FA">
        <w:rPr>
          <w:color w:val="000000" w:themeColor="text1"/>
          <w:lang w:val="en-US"/>
        </w:rPr>
        <w:t>A move shall be considered executed when:</w:t>
      </w:r>
    </w:p>
    <w:p w:rsidR="00D26CA1" w:rsidRPr="007833FA" w:rsidRDefault="00D26CA1" w:rsidP="00D26CA1">
      <w:pPr>
        <w:numPr>
          <w:ilvl w:val="1"/>
          <w:numId w:val="3"/>
        </w:numPr>
        <w:spacing w:before="100" w:beforeAutospacing="1" w:after="100" w:afterAutospacing="1" w:line="240" w:lineRule="auto"/>
        <w:rPr>
          <w:color w:val="000000" w:themeColor="text1"/>
          <w:lang w:val="en-US"/>
        </w:rPr>
      </w:pPr>
      <w:r w:rsidRPr="007833FA">
        <w:rPr>
          <w:color w:val="000000" w:themeColor="text1"/>
          <w:lang w:val="en-US"/>
        </w:rPr>
        <w:t>In the case of capture, the captured piece has been removed from the board of the player whose turn it is to move.</w:t>
      </w:r>
    </w:p>
    <w:p w:rsidR="00D26CA1" w:rsidRPr="007833FA" w:rsidRDefault="00D26CA1" w:rsidP="00D26CA1">
      <w:pPr>
        <w:numPr>
          <w:ilvl w:val="1"/>
          <w:numId w:val="3"/>
        </w:numPr>
        <w:spacing w:before="100" w:beforeAutospacing="1" w:after="100" w:afterAutospacing="1" w:line="240" w:lineRule="auto"/>
        <w:rPr>
          <w:color w:val="000000" w:themeColor="text1"/>
          <w:lang w:val="en-US"/>
        </w:rPr>
      </w:pPr>
      <w:r w:rsidRPr="007833FA">
        <w:rPr>
          <w:color w:val="000000" w:themeColor="text1"/>
          <w:lang w:val="en-US"/>
        </w:rPr>
        <w:t>A piece is placed into a different securing aperture.</w:t>
      </w:r>
    </w:p>
    <w:p w:rsidR="00D26CA1" w:rsidRPr="007833FA" w:rsidRDefault="00D26CA1" w:rsidP="00D26CA1">
      <w:pPr>
        <w:numPr>
          <w:ilvl w:val="1"/>
          <w:numId w:val="3"/>
        </w:numPr>
        <w:spacing w:before="100" w:beforeAutospacing="1" w:after="100" w:afterAutospacing="1" w:line="240" w:lineRule="auto"/>
        <w:rPr>
          <w:color w:val="000000" w:themeColor="text1"/>
          <w:lang w:val="en-US"/>
        </w:rPr>
      </w:pPr>
      <w:r w:rsidRPr="007833FA">
        <w:rPr>
          <w:color w:val="000000" w:themeColor="text1"/>
          <w:lang w:val="en-US"/>
        </w:rPr>
        <w:t xml:space="preserve">The move has been announced. </w:t>
      </w:r>
    </w:p>
    <w:p w:rsidR="00D26CA1" w:rsidRPr="007833FA" w:rsidRDefault="00D26CA1" w:rsidP="00D26CA1">
      <w:pPr>
        <w:spacing w:beforeAutospacing="1" w:after="0" w:afterAutospacing="1"/>
        <w:ind w:left="720"/>
        <w:rPr>
          <w:color w:val="000000" w:themeColor="text1"/>
          <w:lang w:val="en-US"/>
        </w:rPr>
      </w:pPr>
    </w:p>
    <w:p w:rsidR="00D26CA1" w:rsidRPr="007833FA" w:rsidRDefault="00D26CA1" w:rsidP="00D26CA1">
      <w:pPr>
        <w:spacing w:after="240"/>
        <w:ind w:left="720"/>
        <w:rPr>
          <w:color w:val="000000" w:themeColor="text1"/>
          <w:lang w:val="en-US"/>
        </w:rPr>
      </w:pPr>
      <w:r w:rsidRPr="007833FA">
        <w:rPr>
          <w:color w:val="000000" w:themeColor="text1"/>
          <w:lang w:val="en-US"/>
        </w:rPr>
        <w:lastRenderedPageBreak/>
        <w:t xml:space="preserve">Only then shall the </w:t>
      </w:r>
      <w:proofErr w:type="gramStart"/>
      <w:r w:rsidRPr="007833FA">
        <w:rPr>
          <w:color w:val="000000" w:themeColor="text1"/>
          <w:lang w:val="en-US"/>
        </w:rPr>
        <w:t>opponents</w:t>
      </w:r>
      <w:proofErr w:type="gramEnd"/>
      <w:r w:rsidRPr="007833FA">
        <w:rPr>
          <w:color w:val="000000" w:themeColor="text1"/>
          <w:lang w:val="en-US"/>
        </w:rPr>
        <w:t xml:space="preserve"> clock be started.</w:t>
      </w:r>
      <w:r w:rsidRPr="007833FA">
        <w:rPr>
          <w:color w:val="000000" w:themeColor="text1"/>
          <w:lang w:val="en-US"/>
        </w:rPr>
        <w:br/>
        <w:t>As far as points 2 and 3 are concerned the normal rules are valid for the sighted player.</w:t>
      </w:r>
    </w:p>
    <w:p w:rsidR="00D26CA1" w:rsidRPr="007833FA" w:rsidRDefault="00D26CA1" w:rsidP="00D26CA1">
      <w:pPr>
        <w:numPr>
          <w:ilvl w:val="0"/>
          <w:numId w:val="3"/>
        </w:numPr>
        <w:spacing w:before="100" w:beforeAutospacing="1" w:after="100" w:afterAutospacing="1" w:line="240" w:lineRule="auto"/>
        <w:rPr>
          <w:color w:val="000000" w:themeColor="text1"/>
        </w:rPr>
      </w:pPr>
      <w:r w:rsidRPr="007833FA">
        <w:rPr>
          <w:color w:val="000000" w:themeColor="text1"/>
          <w:lang w:val="en-US"/>
        </w:rPr>
        <w:t xml:space="preserve">A specially constructed chess clock for the visually handicapped shall be admissible. </w:t>
      </w:r>
      <w:proofErr w:type="spellStart"/>
      <w:r w:rsidRPr="007833FA">
        <w:rPr>
          <w:color w:val="000000" w:themeColor="text1"/>
        </w:rPr>
        <w:t>It</w:t>
      </w:r>
      <w:proofErr w:type="spellEnd"/>
      <w:r w:rsidRPr="007833FA">
        <w:rPr>
          <w:color w:val="000000" w:themeColor="text1"/>
        </w:rPr>
        <w:t xml:space="preserve"> </w:t>
      </w:r>
      <w:proofErr w:type="spellStart"/>
      <w:r w:rsidRPr="007833FA">
        <w:rPr>
          <w:color w:val="000000" w:themeColor="text1"/>
        </w:rPr>
        <w:t>shall</w:t>
      </w:r>
      <w:proofErr w:type="spellEnd"/>
      <w:r w:rsidRPr="007833FA">
        <w:rPr>
          <w:color w:val="000000" w:themeColor="text1"/>
        </w:rPr>
        <w:t xml:space="preserve"> </w:t>
      </w:r>
      <w:proofErr w:type="spellStart"/>
      <w:r w:rsidRPr="007833FA">
        <w:rPr>
          <w:color w:val="000000" w:themeColor="text1"/>
        </w:rPr>
        <w:t>incorporate</w:t>
      </w:r>
      <w:proofErr w:type="spellEnd"/>
      <w:r w:rsidRPr="007833FA">
        <w:rPr>
          <w:color w:val="000000" w:themeColor="text1"/>
        </w:rPr>
        <w:t xml:space="preserve"> </w:t>
      </w:r>
      <w:proofErr w:type="spellStart"/>
      <w:r w:rsidRPr="007833FA">
        <w:rPr>
          <w:color w:val="000000" w:themeColor="text1"/>
        </w:rPr>
        <w:t>the</w:t>
      </w:r>
      <w:proofErr w:type="spellEnd"/>
      <w:r w:rsidRPr="007833FA">
        <w:rPr>
          <w:color w:val="000000" w:themeColor="text1"/>
        </w:rPr>
        <w:t xml:space="preserve"> </w:t>
      </w:r>
      <w:proofErr w:type="spellStart"/>
      <w:r w:rsidRPr="007833FA">
        <w:rPr>
          <w:color w:val="000000" w:themeColor="text1"/>
        </w:rPr>
        <w:t>following</w:t>
      </w:r>
      <w:proofErr w:type="spellEnd"/>
      <w:r w:rsidRPr="007833FA">
        <w:rPr>
          <w:color w:val="000000" w:themeColor="text1"/>
        </w:rPr>
        <w:t xml:space="preserve"> </w:t>
      </w:r>
      <w:proofErr w:type="spellStart"/>
      <w:r w:rsidRPr="007833FA">
        <w:rPr>
          <w:color w:val="000000" w:themeColor="text1"/>
        </w:rPr>
        <w:t>features</w:t>
      </w:r>
      <w:proofErr w:type="spellEnd"/>
      <w:r w:rsidRPr="007833FA">
        <w:rPr>
          <w:color w:val="000000" w:themeColor="text1"/>
        </w:rPr>
        <w:t xml:space="preserve">: </w:t>
      </w:r>
    </w:p>
    <w:p w:rsidR="00D26CA1" w:rsidRPr="007833FA" w:rsidRDefault="00D26CA1" w:rsidP="00D26CA1">
      <w:pPr>
        <w:numPr>
          <w:ilvl w:val="1"/>
          <w:numId w:val="3"/>
        </w:numPr>
        <w:spacing w:before="100" w:beforeAutospacing="1" w:after="100" w:afterAutospacing="1" w:line="240" w:lineRule="auto"/>
        <w:rPr>
          <w:color w:val="000000" w:themeColor="text1"/>
          <w:lang w:val="en-US"/>
        </w:rPr>
      </w:pPr>
      <w:r w:rsidRPr="007833FA">
        <w:rPr>
          <w:color w:val="000000" w:themeColor="text1"/>
          <w:lang w:val="en-US"/>
        </w:rPr>
        <w:t>A dial fitted with reinforced hands, with every five minutes marked with one dot, and every fifteen minutes by two raised dots.</w:t>
      </w:r>
    </w:p>
    <w:p w:rsidR="00D26CA1" w:rsidRPr="007833FA" w:rsidRDefault="00D26CA1" w:rsidP="00D26CA1">
      <w:pPr>
        <w:numPr>
          <w:ilvl w:val="1"/>
          <w:numId w:val="3"/>
        </w:numPr>
        <w:spacing w:before="100" w:beforeAutospacing="1" w:after="100" w:afterAutospacing="1" w:line="240" w:lineRule="auto"/>
        <w:rPr>
          <w:color w:val="000000" w:themeColor="text1"/>
          <w:lang w:val="en-US"/>
        </w:rPr>
      </w:pPr>
      <w:r w:rsidRPr="007833FA">
        <w:rPr>
          <w:color w:val="000000" w:themeColor="text1"/>
          <w:lang w:val="en-US"/>
        </w:rPr>
        <w:t>A flag that can be easily felt. Care should be taken that the flag is so arranged as to allow the player to feel the minute hand during the last five minutes of the full hour.</w:t>
      </w:r>
    </w:p>
    <w:p w:rsidR="00D26CA1" w:rsidRPr="007833FA" w:rsidRDefault="00D26CA1" w:rsidP="00D26CA1">
      <w:pPr>
        <w:spacing w:beforeAutospacing="1" w:after="0" w:afterAutospacing="1"/>
        <w:ind w:left="720"/>
        <w:rPr>
          <w:color w:val="000000" w:themeColor="text1"/>
          <w:lang w:val="en-US"/>
        </w:rPr>
      </w:pPr>
    </w:p>
    <w:p w:rsidR="00D26CA1" w:rsidRPr="007833FA" w:rsidRDefault="00D26CA1" w:rsidP="00D26CA1">
      <w:pPr>
        <w:numPr>
          <w:ilvl w:val="0"/>
          <w:numId w:val="3"/>
        </w:numPr>
        <w:spacing w:before="100" w:beforeAutospacing="1" w:after="100" w:afterAutospacing="1" w:line="240" w:lineRule="auto"/>
        <w:rPr>
          <w:color w:val="000000" w:themeColor="text1"/>
          <w:lang w:val="en-US"/>
        </w:rPr>
      </w:pPr>
      <w:r w:rsidRPr="007833FA">
        <w:rPr>
          <w:color w:val="000000" w:themeColor="text1"/>
          <w:lang w:val="en-US"/>
        </w:rPr>
        <w:t>The visually handicapped player must keep score of the game in Braille, or longhand, or record the moves on a tape recorder</w:t>
      </w:r>
    </w:p>
    <w:p w:rsidR="00D26CA1" w:rsidRPr="007833FA" w:rsidRDefault="00D26CA1" w:rsidP="00D26CA1">
      <w:pPr>
        <w:spacing w:after="0"/>
        <w:ind w:left="720"/>
        <w:rPr>
          <w:color w:val="000000" w:themeColor="text1"/>
          <w:lang w:val="en-US"/>
        </w:rPr>
      </w:pPr>
    </w:p>
    <w:p w:rsidR="00D26CA1" w:rsidRPr="007833FA" w:rsidRDefault="00D26CA1" w:rsidP="00D26CA1">
      <w:pPr>
        <w:numPr>
          <w:ilvl w:val="0"/>
          <w:numId w:val="3"/>
        </w:numPr>
        <w:spacing w:before="100" w:beforeAutospacing="1" w:after="100" w:afterAutospacing="1" w:line="240" w:lineRule="auto"/>
        <w:rPr>
          <w:color w:val="000000" w:themeColor="text1"/>
          <w:lang w:val="en-US"/>
        </w:rPr>
      </w:pPr>
      <w:r w:rsidRPr="007833FA">
        <w:rPr>
          <w:color w:val="000000" w:themeColor="text1"/>
          <w:lang w:val="en-US"/>
        </w:rPr>
        <w:t xml:space="preserve">A slip of the tongue in the announcement of a move must be corrected immediately and before the clock of the opponent is started. </w:t>
      </w:r>
    </w:p>
    <w:p w:rsidR="00D26CA1" w:rsidRPr="007833FA" w:rsidRDefault="00D26CA1" w:rsidP="00D26CA1">
      <w:pPr>
        <w:spacing w:after="0"/>
        <w:ind w:left="720"/>
        <w:rPr>
          <w:color w:val="000000" w:themeColor="text1"/>
          <w:lang w:val="en-US"/>
        </w:rPr>
      </w:pPr>
    </w:p>
    <w:p w:rsidR="00D26CA1" w:rsidRPr="007833FA" w:rsidRDefault="00D26CA1" w:rsidP="00D26CA1">
      <w:pPr>
        <w:numPr>
          <w:ilvl w:val="0"/>
          <w:numId w:val="3"/>
        </w:numPr>
        <w:spacing w:before="100" w:beforeAutospacing="1" w:after="100" w:afterAutospacing="1" w:line="240" w:lineRule="auto"/>
        <w:rPr>
          <w:color w:val="000000" w:themeColor="text1"/>
          <w:lang w:val="en-US"/>
        </w:rPr>
      </w:pPr>
      <w:r w:rsidRPr="007833FA">
        <w:rPr>
          <w:color w:val="000000" w:themeColor="text1"/>
          <w:lang w:val="en-US"/>
        </w:rPr>
        <w:t xml:space="preserve">If during a game different positions arise on the two boards, they must be corrected with the assistance of the controller, and by consulting both </w:t>
      </w:r>
      <w:proofErr w:type="gramStart"/>
      <w:r w:rsidRPr="007833FA">
        <w:rPr>
          <w:color w:val="000000" w:themeColor="text1"/>
          <w:lang w:val="en-US"/>
        </w:rPr>
        <w:t>players</w:t>
      </w:r>
      <w:proofErr w:type="gramEnd"/>
      <w:r w:rsidRPr="007833FA">
        <w:rPr>
          <w:color w:val="000000" w:themeColor="text1"/>
          <w:lang w:val="en-US"/>
        </w:rPr>
        <w:t xml:space="preserve"> game scores. If the two game scores correspond with each other, the player who has written the correct move, but executed the wrong one, must adjust his position to correspond with the move on the game scores. </w:t>
      </w:r>
    </w:p>
    <w:p w:rsidR="00D26CA1" w:rsidRPr="007833FA" w:rsidRDefault="00D26CA1" w:rsidP="00D26CA1">
      <w:pPr>
        <w:spacing w:after="0"/>
        <w:ind w:left="720"/>
        <w:rPr>
          <w:color w:val="000000" w:themeColor="text1"/>
          <w:lang w:val="en-US"/>
        </w:rPr>
      </w:pPr>
    </w:p>
    <w:p w:rsidR="00D26CA1" w:rsidRPr="007833FA" w:rsidRDefault="00D26CA1" w:rsidP="00D26CA1">
      <w:pPr>
        <w:numPr>
          <w:ilvl w:val="0"/>
          <w:numId w:val="3"/>
        </w:numPr>
        <w:spacing w:before="100" w:beforeAutospacing="1" w:after="100" w:afterAutospacing="1" w:line="240" w:lineRule="auto"/>
        <w:rPr>
          <w:color w:val="000000" w:themeColor="text1"/>
          <w:lang w:val="en-US"/>
        </w:rPr>
      </w:pPr>
      <w:r w:rsidRPr="007833FA">
        <w:rPr>
          <w:color w:val="000000" w:themeColor="text1"/>
          <w:lang w:val="en-US"/>
        </w:rPr>
        <w:t xml:space="preserve">If, when such differences occur and the game scores are found to differ, the moves shall be retracted to the point where the two scores agree, and the controller shall readjust the clocks accordingly. </w:t>
      </w:r>
    </w:p>
    <w:p w:rsidR="00D26CA1" w:rsidRPr="007833FA" w:rsidRDefault="00D26CA1" w:rsidP="00D26CA1">
      <w:pPr>
        <w:spacing w:after="0"/>
        <w:ind w:left="720"/>
        <w:rPr>
          <w:color w:val="000000" w:themeColor="text1"/>
          <w:lang w:val="en-US"/>
        </w:rPr>
      </w:pPr>
    </w:p>
    <w:p w:rsidR="00D26CA1" w:rsidRPr="007833FA" w:rsidRDefault="00D26CA1" w:rsidP="00D26CA1">
      <w:pPr>
        <w:numPr>
          <w:ilvl w:val="0"/>
          <w:numId w:val="3"/>
        </w:numPr>
        <w:spacing w:before="100" w:beforeAutospacing="1" w:after="100" w:afterAutospacing="1" w:line="240" w:lineRule="auto"/>
        <w:rPr>
          <w:color w:val="000000" w:themeColor="text1"/>
          <w:lang w:val="en-US"/>
        </w:rPr>
      </w:pPr>
      <w:r w:rsidRPr="007833FA">
        <w:rPr>
          <w:color w:val="000000" w:themeColor="text1"/>
          <w:lang w:val="en-US"/>
        </w:rPr>
        <w:t xml:space="preserve">The visually handicapped player shall have the right to make use of an assistant who shall have any or all of the following duties: </w:t>
      </w:r>
    </w:p>
    <w:p w:rsidR="00D26CA1" w:rsidRPr="007833FA" w:rsidRDefault="00D26CA1" w:rsidP="00D26CA1">
      <w:pPr>
        <w:numPr>
          <w:ilvl w:val="1"/>
          <w:numId w:val="3"/>
        </w:numPr>
        <w:spacing w:before="100" w:beforeAutospacing="1" w:after="100" w:afterAutospacing="1" w:line="240" w:lineRule="auto"/>
        <w:rPr>
          <w:color w:val="000000" w:themeColor="text1"/>
          <w:lang w:val="en-US"/>
        </w:rPr>
      </w:pPr>
      <w:r w:rsidRPr="007833FA">
        <w:rPr>
          <w:color w:val="000000" w:themeColor="text1"/>
          <w:lang w:val="en-US"/>
        </w:rPr>
        <w:t>Make either players move on the board of the opponent.</w:t>
      </w:r>
    </w:p>
    <w:p w:rsidR="00D26CA1" w:rsidRPr="007833FA" w:rsidRDefault="00D26CA1" w:rsidP="00D26CA1">
      <w:pPr>
        <w:numPr>
          <w:ilvl w:val="1"/>
          <w:numId w:val="3"/>
        </w:numPr>
        <w:spacing w:before="100" w:beforeAutospacing="1" w:after="100" w:afterAutospacing="1" w:line="240" w:lineRule="auto"/>
        <w:rPr>
          <w:color w:val="000000" w:themeColor="text1"/>
          <w:lang w:val="en-US"/>
        </w:rPr>
      </w:pPr>
      <w:r w:rsidRPr="007833FA">
        <w:rPr>
          <w:color w:val="000000" w:themeColor="text1"/>
          <w:lang w:val="en-US"/>
        </w:rPr>
        <w:t>Announce the moves of both players.</w:t>
      </w:r>
    </w:p>
    <w:p w:rsidR="00D26CA1" w:rsidRPr="007833FA" w:rsidRDefault="00D26CA1" w:rsidP="00D26CA1">
      <w:pPr>
        <w:numPr>
          <w:ilvl w:val="1"/>
          <w:numId w:val="3"/>
        </w:numPr>
        <w:spacing w:before="100" w:beforeAutospacing="1" w:after="100" w:afterAutospacing="1" w:line="240" w:lineRule="auto"/>
        <w:rPr>
          <w:color w:val="000000" w:themeColor="text1"/>
          <w:lang w:val="en-US"/>
        </w:rPr>
      </w:pPr>
      <w:r w:rsidRPr="007833FA">
        <w:rPr>
          <w:color w:val="000000" w:themeColor="text1"/>
          <w:lang w:val="en-US"/>
        </w:rPr>
        <w:t>Keep the game score of the visually handicapped player and start his opponents clock (Note Rule 3.c).</w:t>
      </w:r>
    </w:p>
    <w:p w:rsidR="00D26CA1" w:rsidRPr="007833FA" w:rsidRDefault="00D26CA1" w:rsidP="00D26CA1">
      <w:pPr>
        <w:numPr>
          <w:ilvl w:val="1"/>
          <w:numId w:val="3"/>
        </w:numPr>
        <w:spacing w:before="100" w:beforeAutospacing="1" w:after="100" w:afterAutospacing="1" w:line="240" w:lineRule="auto"/>
        <w:rPr>
          <w:color w:val="000000" w:themeColor="text1"/>
          <w:lang w:val="en-US"/>
        </w:rPr>
      </w:pPr>
      <w:r w:rsidRPr="007833FA">
        <w:rPr>
          <w:color w:val="000000" w:themeColor="text1"/>
          <w:lang w:val="en-US"/>
        </w:rPr>
        <w:t>Inform the visually handicapped player, only at his request, of the number of moves completed, and the time used up by both players.</w:t>
      </w:r>
    </w:p>
    <w:p w:rsidR="00D26CA1" w:rsidRPr="007833FA" w:rsidRDefault="00D26CA1" w:rsidP="00D26CA1">
      <w:pPr>
        <w:numPr>
          <w:ilvl w:val="1"/>
          <w:numId w:val="3"/>
        </w:numPr>
        <w:spacing w:before="100" w:beforeAutospacing="1" w:after="100" w:afterAutospacing="1" w:line="240" w:lineRule="auto"/>
        <w:rPr>
          <w:color w:val="000000" w:themeColor="text1"/>
          <w:lang w:val="en-US"/>
        </w:rPr>
      </w:pPr>
      <w:r w:rsidRPr="007833FA">
        <w:rPr>
          <w:color w:val="000000" w:themeColor="text1"/>
          <w:lang w:val="en-US"/>
        </w:rPr>
        <w:t>Claim the game in cases where the time limit has been exceeded and inform the controller when the sighted player has touched one of his pieces.</w:t>
      </w:r>
    </w:p>
    <w:p w:rsidR="00D26CA1" w:rsidRPr="007833FA" w:rsidRDefault="00D26CA1" w:rsidP="00D26CA1">
      <w:pPr>
        <w:numPr>
          <w:ilvl w:val="1"/>
          <w:numId w:val="3"/>
        </w:numPr>
        <w:spacing w:before="100" w:beforeAutospacing="1" w:after="100" w:afterAutospacing="1" w:line="240" w:lineRule="auto"/>
        <w:rPr>
          <w:color w:val="000000" w:themeColor="text1"/>
          <w:lang w:val="en-US"/>
        </w:rPr>
      </w:pPr>
      <w:r w:rsidRPr="007833FA">
        <w:rPr>
          <w:color w:val="000000" w:themeColor="text1"/>
          <w:lang w:val="en-US"/>
        </w:rPr>
        <w:t>Carry out the necessary formalities in case the game is adjourned.</w:t>
      </w:r>
    </w:p>
    <w:p w:rsidR="00D26CA1" w:rsidRPr="007833FA" w:rsidRDefault="00D26CA1" w:rsidP="00D26CA1">
      <w:pPr>
        <w:spacing w:beforeAutospacing="1" w:after="0" w:afterAutospacing="1"/>
        <w:ind w:left="720"/>
        <w:rPr>
          <w:color w:val="000000" w:themeColor="text1"/>
          <w:lang w:val="en-US"/>
        </w:rPr>
      </w:pPr>
    </w:p>
    <w:p w:rsidR="00D26CA1" w:rsidRPr="007833FA" w:rsidRDefault="00D26CA1" w:rsidP="00D26CA1">
      <w:pPr>
        <w:numPr>
          <w:ilvl w:val="0"/>
          <w:numId w:val="3"/>
        </w:numPr>
        <w:spacing w:before="100" w:beforeAutospacing="1" w:after="100" w:afterAutospacing="1" w:line="240" w:lineRule="auto"/>
        <w:rPr>
          <w:color w:val="000000" w:themeColor="text1"/>
          <w:lang w:val="en-US"/>
        </w:rPr>
      </w:pPr>
      <w:r w:rsidRPr="007833FA">
        <w:rPr>
          <w:color w:val="000000" w:themeColor="text1"/>
          <w:lang w:val="en-US"/>
        </w:rPr>
        <w:lastRenderedPageBreak/>
        <w:t>If the visually handicapped player does not make use of an assistant, the sighted player may make use of one who shall carry out the duties mentioned under points (9.a) and (9.b).</w:t>
      </w:r>
    </w:p>
    <w:p w:rsidR="00D26CA1" w:rsidRPr="007833FA" w:rsidRDefault="00D26CA1" w:rsidP="00D26CA1">
      <w:pPr>
        <w:rPr>
          <w:color w:val="000000" w:themeColor="text1"/>
          <w:lang w:val="en-US"/>
        </w:rPr>
      </w:pPr>
    </w:p>
    <w:p w:rsidR="00D26CA1" w:rsidRPr="007833FA" w:rsidRDefault="00D26CA1" w:rsidP="00D26CA1">
      <w:pPr>
        <w:rPr>
          <w:color w:val="000000" w:themeColor="text1"/>
          <w:lang w:val="en-US"/>
        </w:rPr>
      </w:pPr>
    </w:p>
    <w:p w:rsidR="00D26CA1" w:rsidRPr="007833FA" w:rsidRDefault="00D26CA1" w:rsidP="00D26CA1">
      <w:pPr>
        <w:rPr>
          <w:color w:val="000000" w:themeColor="text1"/>
          <w:lang w:val="en-US"/>
        </w:rPr>
      </w:pPr>
    </w:p>
    <w:tbl>
      <w:tblPr>
        <w:tblW w:w="0" w:type="auto"/>
        <w:tblCellSpacing w:w="15" w:type="dxa"/>
        <w:shd w:val="clear" w:color="auto" w:fill="FFFFFF"/>
        <w:tblCellMar>
          <w:top w:w="60" w:type="dxa"/>
          <w:left w:w="60" w:type="dxa"/>
          <w:bottom w:w="60" w:type="dxa"/>
          <w:right w:w="60" w:type="dxa"/>
        </w:tblCellMar>
        <w:tblLook w:val="04A0"/>
      </w:tblPr>
      <w:tblGrid>
        <w:gridCol w:w="1817"/>
        <w:gridCol w:w="1556"/>
        <w:gridCol w:w="4972"/>
        <w:gridCol w:w="339"/>
      </w:tblGrid>
      <w:tr w:rsidR="00D26CA1" w:rsidRPr="007833FA" w:rsidTr="00D26CA1">
        <w:trPr>
          <w:gridAfter w:val="3"/>
          <w:wAfter w:w="7935" w:type="dxa"/>
          <w:trHeight w:val="509"/>
          <w:tblCellSpacing w:w="15" w:type="dxa"/>
        </w:trPr>
        <w:tc>
          <w:tcPr>
            <w:tcW w:w="2250" w:type="dxa"/>
            <w:vMerge w:val="restart"/>
            <w:shd w:val="clear" w:color="auto" w:fill="FFFFFF"/>
            <w:vAlign w:val="center"/>
            <w:hideMark/>
          </w:tcPr>
          <w:p w:rsidR="00D26CA1" w:rsidRPr="007833FA" w:rsidRDefault="00D26CA1" w:rsidP="00D26CA1">
            <w:pPr>
              <w:spacing w:after="0" w:line="240" w:lineRule="auto"/>
              <w:jc w:val="center"/>
              <w:rPr>
                <w:rFonts w:eastAsia="Times New Roman" w:cs="Times New Roman"/>
                <w:color w:val="000000" w:themeColor="text1"/>
                <w:sz w:val="24"/>
                <w:szCs w:val="24"/>
                <w:lang w:eastAsia="pt-PT"/>
              </w:rPr>
            </w:pPr>
            <w:r w:rsidRPr="007833FA">
              <w:rPr>
                <w:rFonts w:eastAsia="Times New Roman" w:cs="Times New Roman"/>
                <w:noProof/>
                <w:color w:val="000000" w:themeColor="text1"/>
                <w:sz w:val="24"/>
                <w:szCs w:val="24"/>
                <w:lang w:eastAsia="pt-PT"/>
              </w:rPr>
              <w:drawing>
                <wp:inline distT="0" distB="0" distL="0" distR="0">
                  <wp:extent cx="758825" cy="948690"/>
                  <wp:effectExtent l="0" t="0" r="3175" b="3810"/>
                  <wp:docPr id="16" name="Imagem 16" descr="https://ratings.fide.com/fide_directory_image.phtml?dir=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ratings.fide.com/fide_directory_image.phtml?dir=965"/>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8825" cy="948690"/>
                          </a:xfrm>
                          <a:prstGeom prst="rect">
                            <a:avLst/>
                          </a:prstGeom>
                          <a:noFill/>
                          <a:ln>
                            <a:noFill/>
                          </a:ln>
                        </pic:spPr>
                      </pic:pic>
                    </a:graphicData>
                  </a:graphic>
                </wp:inline>
              </w:drawing>
            </w:r>
          </w:p>
        </w:tc>
      </w:tr>
      <w:tr w:rsidR="00D26CA1" w:rsidRPr="007833FA" w:rsidTr="00D26CA1">
        <w:trPr>
          <w:tblCellSpacing w:w="15" w:type="dxa"/>
        </w:trPr>
        <w:tc>
          <w:tcPr>
            <w:tcW w:w="0" w:type="auto"/>
            <w:vMerge/>
            <w:shd w:val="clear" w:color="auto" w:fill="FFFFFF"/>
            <w:vAlign w:val="center"/>
            <w:hideMark/>
          </w:tcPr>
          <w:p w:rsidR="00D26CA1" w:rsidRPr="007833FA" w:rsidRDefault="00D26CA1" w:rsidP="00D26CA1">
            <w:pPr>
              <w:spacing w:after="0" w:line="240" w:lineRule="auto"/>
              <w:rPr>
                <w:rFonts w:eastAsia="Times New Roman" w:cs="Times New Roman"/>
                <w:color w:val="000000" w:themeColor="text1"/>
                <w:sz w:val="24"/>
                <w:szCs w:val="24"/>
                <w:lang w:eastAsia="pt-PT"/>
              </w:rPr>
            </w:pPr>
          </w:p>
        </w:tc>
        <w:tc>
          <w:tcPr>
            <w:tcW w:w="0" w:type="auto"/>
            <w:gridSpan w:val="3"/>
            <w:shd w:val="clear" w:color="auto" w:fill="FFFFFF"/>
            <w:vAlign w:val="center"/>
            <w:hideMark/>
          </w:tcPr>
          <w:p w:rsidR="00D26CA1" w:rsidRPr="007833FA" w:rsidRDefault="00D26CA1" w:rsidP="00D26CA1">
            <w:pPr>
              <w:spacing w:after="240" w:line="240" w:lineRule="auto"/>
              <w:rPr>
                <w:rFonts w:eastAsia="Times New Roman" w:cs="Times New Roman"/>
                <w:color w:val="000000" w:themeColor="text1"/>
                <w:sz w:val="24"/>
                <w:szCs w:val="24"/>
                <w:lang w:val="en-US" w:eastAsia="pt-PT"/>
              </w:rPr>
            </w:pPr>
            <w:r w:rsidRPr="007833FA">
              <w:rPr>
                <w:rFonts w:eastAsia="Times New Roman" w:cs="Times New Roman"/>
                <w:color w:val="000000" w:themeColor="text1"/>
                <w:sz w:val="24"/>
                <w:szCs w:val="24"/>
                <w:lang w:val="en-US" w:eastAsia="pt-PT"/>
              </w:rPr>
              <w:t xml:space="preserve">International Chess Committee of the Deaf (ICCD) / International Chess Committee of the Deaf (ICCD) </w:t>
            </w:r>
          </w:p>
        </w:tc>
      </w:tr>
      <w:tr w:rsidR="00D26CA1" w:rsidRPr="007833FA" w:rsidTr="00D26CA1">
        <w:trPr>
          <w:tblCellSpacing w:w="15" w:type="dxa"/>
        </w:trPr>
        <w:tc>
          <w:tcPr>
            <w:tcW w:w="0" w:type="auto"/>
            <w:vMerge/>
            <w:shd w:val="clear" w:color="auto" w:fill="FFFFFF"/>
            <w:vAlign w:val="center"/>
            <w:hideMark/>
          </w:tcPr>
          <w:p w:rsidR="00D26CA1" w:rsidRPr="007833FA" w:rsidRDefault="00D26CA1" w:rsidP="00D26CA1">
            <w:pPr>
              <w:spacing w:after="0" w:line="240" w:lineRule="auto"/>
              <w:rPr>
                <w:rFonts w:eastAsia="Times New Roman" w:cs="Times New Roman"/>
                <w:color w:val="000000" w:themeColor="text1"/>
                <w:sz w:val="24"/>
                <w:szCs w:val="24"/>
                <w:lang w:val="en-US" w:eastAsia="pt-PT"/>
              </w:rPr>
            </w:pPr>
          </w:p>
        </w:tc>
        <w:tc>
          <w:tcPr>
            <w:tcW w:w="1500" w:type="dxa"/>
            <w:shd w:val="clear" w:color="auto" w:fill="EFEFEF"/>
            <w:vAlign w:val="center"/>
            <w:hideMark/>
          </w:tcPr>
          <w:p w:rsidR="00D26CA1" w:rsidRPr="007833FA" w:rsidRDefault="00D26CA1" w:rsidP="00D26CA1">
            <w:pPr>
              <w:spacing w:after="0" w:line="240" w:lineRule="auto"/>
              <w:rPr>
                <w:rFonts w:eastAsia="Times New Roman" w:cs="Times New Roman"/>
                <w:color w:val="000000" w:themeColor="text1"/>
                <w:sz w:val="24"/>
                <w:szCs w:val="24"/>
                <w:lang w:eastAsia="pt-PT"/>
              </w:rPr>
            </w:pPr>
            <w:proofErr w:type="spellStart"/>
            <w:r w:rsidRPr="007833FA">
              <w:rPr>
                <w:rFonts w:eastAsia="Times New Roman" w:cs="Times New Roman"/>
                <w:color w:val="000000" w:themeColor="text1"/>
                <w:sz w:val="24"/>
                <w:szCs w:val="24"/>
                <w:lang w:eastAsia="pt-PT"/>
              </w:rPr>
              <w:t>City</w:t>
            </w:r>
            <w:proofErr w:type="spellEnd"/>
            <w:r w:rsidRPr="007833FA">
              <w:rPr>
                <w:rFonts w:eastAsia="Times New Roman" w:cs="Times New Roman"/>
                <w:color w:val="000000" w:themeColor="text1"/>
                <w:sz w:val="24"/>
                <w:szCs w:val="24"/>
                <w:lang w:eastAsia="pt-PT"/>
              </w:rPr>
              <w:t>/Postal</w:t>
            </w:r>
          </w:p>
        </w:tc>
        <w:tc>
          <w:tcPr>
            <w:tcW w:w="6000" w:type="dxa"/>
            <w:shd w:val="clear" w:color="auto" w:fill="EFEFEF"/>
            <w:vAlign w:val="center"/>
            <w:hideMark/>
          </w:tcPr>
          <w:p w:rsidR="00D26CA1" w:rsidRPr="007833FA" w:rsidRDefault="00D26CA1" w:rsidP="00D26CA1">
            <w:pPr>
              <w:spacing w:after="0" w:line="240" w:lineRule="auto"/>
              <w:rPr>
                <w:rFonts w:eastAsia="Times New Roman" w:cs="Times New Roman"/>
                <w:color w:val="000000" w:themeColor="text1"/>
                <w:sz w:val="24"/>
                <w:szCs w:val="24"/>
                <w:lang w:eastAsia="pt-PT"/>
              </w:rPr>
            </w:pPr>
            <w:proofErr w:type="gramStart"/>
            <w:r w:rsidRPr="007833FA">
              <w:rPr>
                <w:rFonts w:eastAsia="Times New Roman" w:cs="Times New Roman"/>
                <w:color w:val="000000" w:themeColor="text1"/>
                <w:sz w:val="24"/>
                <w:szCs w:val="24"/>
                <w:lang w:eastAsia="pt-PT"/>
              </w:rPr>
              <w:t>ZIP</w:t>
            </w:r>
            <w:proofErr w:type="gramEnd"/>
            <w:r w:rsidRPr="007833FA">
              <w:rPr>
                <w:rFonts w:eastAsia="Times New Roman" w:cs="Times New Roman"/>
                <w:color w:val="000000" w:themeColor="text1"/>
                <w:sz w:val="24"/>
                <w:szCs w:val="24"/>
                <w:lang w:eastAsia="pt-PT"/>
              </w:rPr>
              <w:t xml:space="preserve"> </w:t>
            </w:r>
            <w:proofErr w:type="spellStart"/>
            <w:r w:rsidRPr="007833FA">
              <w:rPr>
                <w:rFonts w:eastAsia="Times New Roman" w:cs="Times New Roman"/>
                <w:color w:val="000000" w:themeColor="text1"/>
                <w:sz w:val="24"/>
                <w:szCs w:val="24"/>
                <w:lang w:eastAsia="pt-PT"/>
              </w:rPr>
              <w:t>code</w:t>
            </w:r>
            <w:proofErr w:type="spellEnd"/>
            <w:r w:rsidRPr="007833FA">
              <w:rPr>
                <w:rFonts w:eastAsia="Times New Roman" w:cs="Times New Roman"/>
                <w:color w:val="000000" w:themeColor="text1"/>
                <w:sz w:val="24"/>
                <w:szCs w:val="24"/>
                <w:lang w:eastAsia="pt-PT"/>
              </w:rPr>
              <w:t xml:space="preserve">: 03680, Kiev, </w:t>
            </w:r>
            <w:proofErr w:type="spellStart"/>
            <w:r w:rsidRPr="007833FA">
              <w:rPr>
                <w:rFonts w:eastAsia="Times New Roman" w:cs="Times New Roman"/>
                <w:color w:val="000000" w:themeColor="text1"/>
                <w:sz w:val="24"/>
                <w:szCs w:val="24"/>
                <w:lang w:eastAsia="pt-PT"/>
              </w:rPr>
              <w:t>Ukraine</w:t>
            </w:r>
            <w:proofErr w:type="spellEnd"/>
          </w:p>
        </w:tc>
        <w:tc>
          <w:tcPr>
            <w:tcW w:w="0" w:type="auto"/>
            <w:shd w:val="clear" w:color="auto" w:fill="FFFFFF"/>
            <w:vAlign w:val="center"/>
            <w:hideMark/>
          </w:tcPr>
          <w:p w:rsidR="00D26CA1" w:rsidRPr="007833FA" w:rsidRDefault="00D26CA1" w:rsidP="00D26CA1">
            <w:pPr>
              <w:spacing w:after="0" w:line="240" w:lineRule="auto"/>
              <w:rPr>
                <w:rFonts w:eastAsia="Times New Roman" w:cs="Times New Roman"/>
                <w:color w:val="000000" w:themeColor="text1"/>
                <w:sz w:val="20"/>
                <w:szCs w:val="20"/>
                <w:lang w:eastAsia="pt-PT"/>
              </w:rPr>
            </w:pPr>
          </w:p>
        </w:tc>
      </w:tr>
      <w:tr w:rsidR="00D26CA1" w:rsidRPr="007833FA" w:rsidTr="00D26CA1">
        <w:trPr>
          <w:tblCellSpacing w:w="15" w:type="dxa"/>
        </w:trPr>
        <w:tc>
          <w:tcPr>
            <w:tcW w:w="0" w:type="auto"/>
            <w:vMerge/>
            <w:shd w:val="clear" w:color="auto" w:fill="FFFFFF"/>
            <w:vAlign w:val="center"/>
            <w:hideMark/>
          </w:tcPr>
          <w:p w:rsidR="00D26CA1" w:rsidRPr="007833FA" w:rsidRDefault="00D26CA1" w:rsidP="00D26CA1">
            <w:pPr>
              <w:spacing w:after="0" w:line="240" w:lineRule="auto"/>
              <w:rPr>
                <w:rFonts w:eastAsia="Times New Roman" w:cs="Times New Roman"/>
                <w:color w:val="000000" w:themeColor="text1"/>
                <w:sz w:val="24"/>
                <w:szCs w:val="24"/>
                <w:lang w:eastAsia="pt-PT"/>
              </w:rPr>
            </w:pPr>
          </w:p>
        </w:tc>
        <w:tc>
          <w:tcPr>
            <w:tcW w:w="1500" w:type="dxa"/>
            <w:shd w:val="clear" w:color="auto" w:fill="EFEFEF"/>
            <w:vAlign w:val="center"/>
            <w:hideMark/>
          </w:tcPr>
          <w:p w:rsidR="00D26CA1" w:rsidRPr="007833FA" w:rsidRDefault="00D26CA1" w:rsidP="00D26CA1">
            <w:pPr>
              <w:spacing w:after="0" w:line="240" w:lineRule="auto"/>
              <w:rPr>
                <w:rFonts w:eastAsia="Times New Roman" w:cs="Times New Roman"/>
                <w:color w:val="000000" w:themeColor="text1"/>
                <w:sz w:val="24"/>
                <w:szCs w:val="24"/>
                <w:lang w:eastAsia="pt-PT"/>
              </w:rPr>
            </w:pPr>
            <w:proofErr w:type="spellStart"/>
            <w:r w:rsidRPr="007833FA">
              <w:rPr>
                <w:rFonts w:eastAsia="Times New Roman" w:cs="Times New Roman"/>
                <w:color w:val="000000" w:themeColor="text1"/>
                <w:sz w:val="24"/>
                <w:szCs w:val="24"/>
                <w:lang w:eastAsia="pt-PT"/>
              </w:rPr>
              <w:t>Address</w:t>
            </w:r>
            <w:proofErr w:type="spellEnd"/>
          </w:p>
        </w:tc>
        <w:tc>
          <w:tcPr>
            <w:tcW w:w="6000" w:type="dxa"/>
            <w:shd w:val="clear" w:color="auto" w:fill="EFEFEF"/>
            <w:vAlign w:val="center"/>
            <w:hideMark/>
          </w:tcPr>
          <w:p w:rsidR="00D26CA1" w:rsidRPr="007833FA" w:rsidRDefault="00D26CA1" w:rsidP="00D26CA1">
            <w:pPr>
              <w:spacing w:after="0" w:line="240" w:lineRule="auto"/>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t xml:space="preserve">74 </w:t>
            </w:r>
            <w:proofErr w:type="spellStart"/>
            <w:r w:rsidRPr="007833FA">
              <w:rPr>
                <w:rFonts w:eastAsia="Times New Roman" w:cs="Times New Roman"/>
                <w:color w:val="000000" w:themeColor="text1"/>
                <w:sz w:val="24"/>
                <w:szCs w:val="24"/>
                <w:lang w:eastAsia="pt-PT"/>
              </w:rPr>
              <w:t>Chervonoarmiiska</w:t>
            </w:r>
            <w:proofErr w:type="spellEnd"/>
            <w:r w:rsidRPr="007833FA">
              <w:rPr>
                <w:rFonts w:eastAsia="Times New Roman" w:cs="Times New Roman"/>
                <w:color w:val="000000" w:themeColor="text1"/>
                <w:sz w:val="24"/>
                <w:szCs w:val="24"/>
                <w:lang w:eastAsia="pt-PT"/>
              </w:rPr>
              <w:t xml:space="preserve"> Street, Office 31</w:t>
            </w:r>
          </w:p>
        </w:tc>
        <w:tc>
          <w:tcPr>
            <w:tcW w:w="0" w:type="auto"/>
            <w:shd w:val="clear" w:color="auto" w:fill="FFFFFF"/>
            <w:vAlign w:val="center"/>
            <w:hideMark/>
          </w:tcPr>
          <w:p w:rsidR="00D26CA1" w:rsidRPr="007833FA" w:rsidRDefault="00D26CA1" w:rsidP="00D26CA1">
            <w:pPr>
              <w:spacing w:after="0" w:line="240" w:lineRule="auto"/>
              <w:rPr>
                <w:rFonts w:eastAsia="Times New Roman" w:cs="Times New Roman"/>
                <w:color w:val="000000" w:themeColor="text1"/>
                <w:sz w:val="20"/>
                <w:szCs w:val="20"/>
                <w:lang w:eastAsia="pt-PT"/>
              </w:rPr>
            </w:pPr>
          </w:p>
        </w:tc>
      </w:tr>
      <w:tr w:rsidR="00D26CA1" w:rsidRPr="007833FA" w:rsidTr="00D26CA1">
        <w:trPr>
          <w:tblCellSpacing w:w="15" w:type="dxa"/>
        </w:trPr>
        <w:tc>
          <w:tcPr>
            <w:tcW w:w="0" w:type="auto"/>
            <w:vMerge/>
            <w:shd w:val="clear" w:color="auto" w:fill="FFFFFF"/>
            <w:vAlign w:val="center"/>
            <w:hideMark/>
          </w:tcPr>
          <w:p w:rsidR="00D26CA1" w:rsidRPr="007833FA" w:rsidRDefault="00D26CA1" w:rsidP="00D26CA1">
            <w:pPr>
              <w:spacing w:after="0" w:line="240" w:lineRule="auto"/>
              <w:rPr>
                <w:rFonts w:eastAsia="Times New Roman" w:cs="Times New Roman"/>
                <w:color w:val="000000" w:themeColor="text1"/>
                <w:sz w:val="24"/>
                <w:szCs w:val="24"/>
                <w:lang w:eastAsia="pt-PT"/>
              </w:rPr>
            </w:pPr>
          </w:p>
        </w:tc>
        <w:tc>
          <w:tcPr>
            <w:tcW w:w="1500" w:type="dxa"/>
            <w:shd w:val="clear" w:color="auto" w:fill="EFEFEF"/>
            <w:vAlign w:val="center"/>
            <w:hideMark/>
          </w:tcPr>
          <w:p w:rsidR="00D26CA1" w:rsidRPr="007833FA" w:rsidRDefault="00D26CA1" w:rsidP="00D26CA1">
            <w:pPr>
              <w:spacing w:after="0" w:line="240" w:lineRule="auto"/>
              <w:rPr>
                <w:rFonts w:eastAsia="Times New Roman" w:cs="Times New Roman"/>
                <w:color w:val="000000" w:themeColor="text1"/>
                <w:sz w:val="24"/>
                <w:szCs w:val="24"/>
                <w:lang w:eastAsia="pt-PT"/>
              </w:rPr>
            </w:pPr>
            <w:proofErr w:type="gramStart"/>
            <w:r w:rsidRPr="007833FA">
              <w:rPr>
                <w:rFonts w:eastAsia="Times New Roman" w:cs="Times New Roman"/>
                <w:color w:val="000000" w:themeColor="text1"/>
                <w:sz w:val="24"/>
                <w:szCs w:val="24"/>
                <w:lang w:eastAsia="pt-PT"/>
              </w:rPr>
              <w:t>Email</w:t>
            </w:r>
            <w:proofErr w:type="gramEnd"/>
          </w:p>
        </w:tc>
        <w:tc>
          <w:tcPr>
            <w:tcW w:w="6000" w:type="dxa"/>
            <w:shd w:val="clear" w:color="auto" w:fill="EFEFEF"/>
            <w:vAlign w:val="center"/>
            <w:hideMark/>
          </w:tcPr>
          <w:p w:rsidR="00D26CA1" w:rsidRPr="007833FA" w:rsidRDefault="00A4322D" w:rsidP="00D26CA1">
            <w:pPr>
              <w:spacing w:after="0" w:line="240" w:lineRule="auto"/>
              <w:rPr>
                <w:rFonts w:eastAsia="Times New Roman" w:cs="Times New Roman"/>
                <w:color w:val="000000" w:themeColor="text1"/>
                <w:sz w:val="24"/>
                <w:szCs w:val="24"/>
                <w:lang w:eastAsia="pt-PT"/>
              </w:rPr>
            </w:pPr>
            <w:hyperlink r:id="rId56" w:history="1">
              <w:r w:rsidR="00D26CA1" w:rsidRPr="007833FA">
                <w:rPr>
                  <w:rFonts w:eastAsia="Times New Roman" w:cs="Times New Roman"/>
                  <w:color w:val="000000" w:themeColor="text1"/>
                  <w:sz w:val="24"/>
                  <w:szCs w:val="24"/>
                  <w:u w:val="single"/>
                  <w:lang w:eastAsia="pt-PT"/>
                </w:rPr>
                <w:t>iccd.gensec@gmail.com</w:t>
              </w:r>
            </w:hyperlink>
          </w:p>
        </w:tc>
        <w:tc>
          <w:tcPr>
            <w:tcW w:w="0" w:type="auto"/>
            <w:shd w:val="clear" w:color="auto" w:fill="FFFFFF"/>
            <w:vAlign w:val="center"/>
            <w:hideMark/>
          </w:tcPr>
          <w:p w:rsidR="00D26CA1" w:rsidRPr="007833FA" w:rsidRDefault="00D26CA1" w:rsidP="00D26CA1">
            <w:pPr>
              <w:spacing w:after="0" w:line="240" w:lineRule="auto"/>
              <w:rPr>
                <w:rFonts w:eastAsia="Times New Roman" w:cs="Times New Roman"/>
                <w:color w:val="000000" w:themeColor="text1"/>
                <w:sz w:val="20"/>
                <w:szCs w:val="20"/>
                <w:lang w:eastAsia="pt-PT"/>
              </w:rPr>
            </w:pPr>
          </w:p>
        </w:tc>
      </w:tr>
      <w:tr w:rsidR="00D26CA1" w:rsidRPr="007833FA" w:rsidTr="00D26CA1">
        <w:trPr>
          <w:tblCellSpacing w:w="15" w:type="dxa"/>
        </w:trPr>
        <w:tc>
          <w:tcPr>
            <w:tcW w:w="0" w:type="auto"/>
            <w:vMerge/>
            <w:shd w:val="clear" w:color="auto" w:fill="FFFFFF"/>
            <w:vAlign w:val="center"/>
            <w:hideMark/>
          </w:tcPr>
          <w:p w:rsidR="00D26CA1" w:rsidRPr="007833FA" w:rsidRDefault="00D26CA1" w:rsidP="00D26CA1">
            <w:pPr>
              <w:spacing w:after="0" w:line="240" w:lineRule="auto"/>
              <w:rPr>
                <w:rFonts w:eastAsia="Times New Roman" w:cs="Times New Roman"/>
                <w:color w:val="000000" w:themeColor="text1"/>
                <w:sz w:val="24"/>
                <w:szCs w:val="24"/>
                <w:lang w:eastAsia="pt-PT"/>
              </w:rPr>
            </w:pPr>
          </w:p>
        </w:tc>
        <w:tc>
          <w:tcPr>
            <w:tcW w:w="1500" w:type="dxa"/>
            <w:shd w:val="clear" w:color="auto" w:fill="EFEFEF"/>
            <w:vAlign w:val="center"/>
            <w:hideMark/>
          </w:tcPr>
          <w:p w:rsidR="00D26CA1" w:rsidRPr="007833FA" w:rsidRDefault="00D26CA1" w:rsidP="00D26CA1">
            <w:pPr>
              <w:spacing w:after="0" w:line="240" w:lineRule="auto"/>
              <w:rPr>
                <w:rFonts w:eastAsia="Times New Roman" w:cs="Times New Roman"/>
                <w:color w:val="000000" w:themeColor="text1"/>
                <w:sz w:val="24"/>
                <w:szCs w:val="24"/>
                <w:lang w:eastAsia="pt-PT"/>
              </w:rPr>
            </w:pPr>
            <w:proofErr w:type="spellStart"/>
            <w:r w:rsidRPr="007833FA">
              <w:rPr>
                <w:rFonts w:eastAsia="Times New Roman" w:cs="Times New Roman"/>
                <w:color w:val="000000" w:themeColor="text1"/>
                <w:sz w:val="24"/>
                <w:szCs w:val="24"/>
                <w:lang w:eastAsia="pt-PT"/>
              </w:rPr>
              <w:t>Tel</w:t>
            </w:r>
            <w:proofErr w:type="spellEnd"/>
          </w:p>
        </w:tc>
        <w:tc>
          <w:tcPr>
            <w:tcW w:w="6000" w:type="dxa"/>
            <w:shd w:val="clear" w:color="auto" w:fill="EFEFEF"/>
            <w:vAlign w:val="center"/>
            <w:hideMark/>
          </w:tcPr>
          <w:p w:rsidR="00D26CA1" w:rsidRPr="007833FA" w:rsidRDefault="00D26CA1" w:rsidP="00D26CA1">
            <w:pPr>
              <w:spacing w:after="0" w:line="240" w:lineRule="auto"/>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t>+380442870353</w:t>
            </w:r>
          </w:p>
        </w:tc>
        <w:tc>
          <w:tcPr>
            <w:tcW w:w="0" w:type="auto"/>
            <w:shd w:val="clear" w:color="auto" w:fill="FFFFFF"/>
            <w:vAlign w:val="center"/>
            <w:hideMark/>
          </w:tcPr>
          <w:p w:rsidR="00D26CA1" w:rsidRPr="007833FA" w:rsidRDefault="00D26CA1" w:rsidP="00D26CA1">
            <w:pPr>
              <w:spacing w:after="0" w:line="240" w:lineRule="auto"/>
              <w:rPr>
                <w:rFonts w:eastAsia="Times New Roman" w:cs="Times New Roman"/>
                <w:color w:val="000000" w:themeColor="text1"/>
                <w:sz w:val="20"/>
                <w:szCs w:val="20"/>
                <w:lang w:eastAsia="pt-PT"/>
              </w:rPr>
            </w:pPr>
          </w:p>
        </w:tc>
      </w:tr>
      <w:tr w:rsidR="00D26CA1" w:rsidRPr="007833FA" w:rsidTr="00D26CA1">
        <w:trPr>
          <w:tblCellSpacing w:w="15" w:type="dxa"/>
        </w:trPr>
        <w:tc>
          <w:tcPr>
            <w:tcW w:w="0" w:type="auto"/>
            <w:vMerge/>
            <w:shd w:val="clear" w:color="auto" w:fill="FFFFFF"/>
            <w:vAlign w:val="center"/>
            <w:hideMark/>
          </w:tcPr>
          <w:p w:rsidR="00D26CA1" w:rsidRPr="007833FA" w:rsidRDefault="00D26CA1" w:rsidP="00D26CA1">
            <w:pPr>
              <w:spacing w:after="0" w:line="240" w:lineRule="auto"/>
              <w:rPr>
                <w:rFonts w:eastAsia="Times New Roman" w:cs="Times New Roman"/>
                <w:color w:val="000000" w:themeColor="text1"/>
                <w:sz w:val="24"/>
                <w:szCs w:val="24"/>
                <w:lang w:eastAsia="pt-PT"/>
              </w:rPr>
            </w:pPr>
          </w:p>
        </w:tc>
        <w:tc>
          <w:tcPr>
            <w:tcW w:w="1500" w:type="dxa"/>
            <w:shd w:val="clear" w:color="auto" w:fill="EFEFEF"/>
            <w:vAlign w:val="center"/>
            <w:hideMark/>
          </w:tcPr>
          <w:p w:rsidR="00D26CA1" w:rsidRPr="007833FA" w:rsidRDefault="00D26CA1" w:rsidP="00D26CA1">
            <w:pPr>
              <w:spacing w:after="0" w:line="240" w:lineRule="auto"/>
              <w:rPr>
                <w:rFonts w:eastAsia="Times New Roman" w:cs="Times New Roman"/>
                <w:color w:val="000000" w:themeColor="text1"/>
                <w:sz w:val="24"/>
                <w:szCs w:val="24"/>
                <w:lang w:eastAsia="pt-PT"/>
              </w:rPr>
            </w:pPr>
            <w:proofErr w:type="spellStart"/>
            <w:r w:rsidRPr="007833FA">
              <w:rPr>
                <w:rFonts w:eastAsia="Times New Roman" w:cs="Times New Roman"/>
                <w:color w:val="000000" w:themeColor="text1"/>
                <w:sz w:val="24"/>
                <w:szCs w:val="24"/>
                <w:lang w:eastAsia="pt-PT"/>
              </w:rPr>
              <w:t>Url</w:t>
            </w:r>
            <w:proofErr w:type="spellEnd"/>
          </w:p>
        </w:tc>
        <w:tc>
          <w:tcPr>
            <w:tcW w:w="6000" w:type="dxa"/>
            <w:shd w:val="clear" w:color="auto" w:fill="EFEFEF"/>
            <w:vAlign w:val="center"/>
            <w:hideMark/>
          </w:tcPr>
          <w:p w:rsidR="00D26CA1" w:rsidRPr="007833FA" w:rsidRDefault="00A4322D" w:rsidP="00D26CA1">
            <w:pPr>
              <w:spacing w:after="0" w:line="240" w:lineRule="auto"/>
              <w:rPr>
                <w:rFonts w:eastAsia="Times New Roman" w:cs="Times New Roman"/>
                <w:color w:val="000000" w:themeColor="text1"/>
                <w:sz w:val="24"/>
                <w:szCs w:val="24"/>
                <w:lang w:eastAsia="pt-PT"/>
              </w:rPr>
            </w:pPr>
            <w:hyperlink r:id="rId57" w:tgtFrame="_blank" w:history="1">
              <w:r w:rsidR="00D26CA1" w:rsidRPr="007833FA">
                <w:rPr>
                  <w:rFonts w:eastAsia="Times New Roman" w:cs="Times New Roman"/>
                  <w:color w:val="000000" w:themeColor="text1"/>
                  <w:sz w:val="24"/>
                  <w:szCs w:val="24"/>
                  <w:u w:val="single"/>
                  <w:lang w:eastAsia="pt-PT"/>
                </w:rPr>
                <w:t>https://chessdeaf.org</w:t>
              </w:r>
            </w:hyperlink>
          </w:p>
        </w:tc>
        <w:tc>
          <w:tcPr>
            <w:tcW w:w="0" w:type="auto"/>
            <w:shd w:val="clear" w:color="auto" w:fill="FFFFFF"/>
            <w:vAlign w:val="center"/>
            <w:hideMark/>
          </w:tcPr>
          <w:p w:rsidR="00D26CA1" w:rsidRPr="007833FA" w:rsidRDefault="00D26CA1" w:rsidP="00D26CA1">
            <w:pPr>
              <w:spacing w:after="0" w:line="240" w:lineRule="auto"/>
              <w:rPr>
                <w:rFonts w:eastAsia="Times New Roman" w:cs="Times New Roman"/>
                <w:color w:val="000000" w:themeColor="text1"/>
                <w:sz w:val="20"/>
                <w:szCs w:val="20"/>
                <w:lang w:eastAsia="pt-PT"/>
              </w:rPr>
            </w:pPr>
          </w:p>
        </w:tc>
      </w:tr>
    </w:tbl>
    <w:p w:rsidR="00D26CA1" w:rsidRPr="007833FA" w:rsidRDefault="00D26CA1" w:rsidP="00D26CA1">
      <w:pPr>
        <w:rPr>
          <w:color w:val="000000" w:themeColor="text1"/>
          <w:lang w:val="en-US"/>
        </w:rPr>
      </w:pPr>
    </w:p>
    <w:p w:rsidR="00D26CA1" w:rsidRPr="007833FA" w:rsidRDefault="00D26CA1" w:rsidP="00D26CA1">
      <w:pPr>
        <w:rPr>
          <w:color w:val="000000" w:themeColor="text1"/>
          <w:lang w:val="en-US"/>
        </w:rPr>
      </w:pPr>
    </w:p>
    <w:p w:rsidR="00D26CA1" w:rsidRPr="007833FA" w:rsidRDefault="00D26CA1" w:rsidP="00D26CA1">
      <w:pPr>
        <w:rPr>
          <w:color w:val="000000" w:themeColor="text1"/>
          <w:lang w:val="en-US"/>
        </w:rPr>
      </w:pPr>
      <w:r w:rsidRPr="007833FA">
        <w:rPr>
          <w:noProof/>
          <w:color w:val="000000" w:themeColor="text1"/>
          <w:lang w:eastAsia="pt-PT"/>
        </w:rPr>
        <w:drawing>
          <wp:inline distT="0" distB="0" distL="0" distR="0">
            <wp:extent cx="5400040" cy="3240146"/>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5400040" cy="3240146"/>
                    </a:xfrm>
                    <a:prstGeom prst="rect">
                      <a:avLst/>
                    </a:prstGeom>
                  </pic:spPr>
                </pic:pic>
              </a:graphicData>
            </a:graphic>
          </wp:inline>
        </w:drawing>
      </w:r>
    </w:p>
    <w:p w:rsidR="00D26CA1" w:rsidRPr="007833FA" w:rsidRDefault="00D26CA1" w:rsidP="00D26CA1">
      <w:pPr>
        <w:rPr>
          <w:color w:val="000000" w:themeColor="text1"/>
          <w:lang w:val="en-US"/>
        </w:rPr>
      </w:pPr>
    </w:p>
    <w:p w:rsidR="00952F7D" w:rsidRPr="007833FA" w:rsidRDefault="00952F7D" w:rsidP="00952F7D">
      <w:pPr>
        <w:spacing w:line="240" w:lineRule="atLeast"/>
        <w:rPr>
          <w:color w:val="000000" w:themeColor="text1"/>
        </w:rPr>
      </w:pPr>
      <w:r w:rsidRPr="007833FA">
        <w:rPr>
          <w:color w:val="000000" w:themeColor="text1"/>
        </w:rPr>
        <w:t> </w:t>
      </w:r>
    </w:p>
    <w:p w:rsidR="00952F7D" w:rsidRPr="007833FA" w:rsidRDefault="00952F7D" w:rsidP="00952F7D">
      <w:pPr>
        <w:spacing w:line="240" w:lineRule="auto"/>
        <w:rPr>
          <w:color w:val="000000" w:themeColor="text1"/>
        </w:rPr>
      </w:pPr>
      <w:r w:rsidRPr="007833FA">
        <w:rPr>
          <w:color w:val="000000" w:themeColor="text1"/>
        </w:rPr>
        <w:lastRenderedPageBreak/>
        <w:t> </w:t>
      </w:r>
    </w:p>
    <w:p w:rsidR="00952F7D" w:rsidRPr="007833FA" w:rsidRDefault="00952F7D" w:rsidP="00952F7D">
      <w:pPr>
        <w:pStyle w:val="Ttulo4"/>
        <w:jc w:val="both"/>
        <w:rPr>
          <w:rFonts w:asciiTheme="minorHAnsi" w:hAnsiTheme="minorHAnsi"/>
          <w:color w:val="000000" w:themeColor="text1"/>
        </w:rPr>
      </w:pPr>
    </w:p>
    <w:p w:rsidR="00952F7D" w:rsidRPr="007833FA" w:rsidRDefault="00952F7D" w:rsidP="00952F7D">
      <w:pPr>
        <w:pStyle w:val="NormalWeb"/>
        <w:jc w:val="both"/>
        <w:rPr>
          <w:rFonts w:asciiTheme="minorHAnsi" w:hAnsiTheme="minorHAnsi"/>
          <w:color w:val="000000" w:themeColor="text1"/>
        </w:rPr>
      </w:pPr>
      <w:r w:rsidRPr="007833FA">
        <w:rPr>
          <w:rFonts w:asciiTheme="minorHAnsi" w:hAnsiTheme="minorHAnsi"/>
          <w:color w:val="000000" w:themeColor="text1"/>
        </w:rPr>
        <w:t xml:space="preserve">O </w:t>
      </w:r>
      <w:r w:rsidRPr="007833FA">
        <w:rPr>
          <w:rStyle w:val="Forte"/>
          <w:rFonts w:asciiTheme="minorHAnsi" w:hAnsiTheme="minorHAnsi"/>
          <w:color w:val="000000" w:themeColor="text1"/>
        </w:rPr>
        <w:t>Centro de Congressos do Estoril</w:t>
      </w:r>
      <w:r w:rsidRPr="007833FA">
        <w:rPr>
          <w:rFonts w:asciiTheme="minorHAnsi" w:hAnsiTheme="minorHAnsi"/>
          <w:b/>
          <w:bCs/>
          <w:noProof/>
          <w:color w:val="000000" w:themeColor="text1"/>
        </w:rPr>
        <w:drawing>
          <wp:inline distT="0" distB="0" distL="0" distR="0">
            <wp:extent cx="1742440" cy="2855595"/>
            <wp:effectExtent l="0" t="0" r="0" b="1905"/>
            <wp:docPr id="20" name="Imagem 20" descr="https://xadrezgco.files.wordpress.com/2010/06/mundial-surdos-estoril-2010-018-e1277612331586.jpg?w=183&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xadrezgco.files.wordpress.com/2010/06/mundial-surdos-estoril-2010-018-e1277612331586.jpg?w=183&amp;h=300"/>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2440" cy="2855595"/>
                    </a:xfrm>
                    <a:prstGeom prst="rect">
                      <a:avLst/>
                    </a:prstGeom>
                    <a:noFill/>
                    <a:ln>
                      <a:noFill/>
                    </a:ln>
                  </pic:spPr>
                </pic:pic>
              </a:graphicData>
            </a:graphic>
          </wp:inline>
        </w:drawing>
      </w:r>
      <w:r w:rsidRPr="007833FA">
        <w:rPr>
          <w:rFonts w:asciiTheme="minorHAnsi" w:hAnsiTheme="minorHAnsi"/>
          <w:color w:val="000000" w:themeColor="text1"/>
        </w:rPr>
        <w:t xml:space="preserve"> recebeu, entre os dias 3 e 13 de Junho 2010, as </w:t>
      </w:r>
      <w:r w:rsidRPr="007833FA">
        <w:rPr>
          <w:rStyle w:val="Forte"/>
          <w:rFonts w:asciiTheme="minorHAnsi" w:hAnsiTheme="minorHAnsi"/>
          <w:color w:val="000000" w:themeColor="text1"/>
        </w:rPr>
        <w:t>16ªs Olimpíadas de Xadrez para Surdos</w:t>
      </w:r>
      <w:r w:rsidRPr="007833FA">
        <w:rPr>
          <w:rFonts w:asciiTheme="minorHAnsi" w:hAnsiTheme="minorHAnsi"/>
          <w:color w:val="000000" w:themeColor="text1"/>
        </w:rPr>
        <w:t>.</w:t>
      </w:r>
    </w:p>
    <w:p w:rsidR="00952F7D" w:rsidRPr="007833FA" w:rsidRDefault="00952F7D" w:rsidP="00952F7D">
      <w:pPr>
        <w:pStyle w:val="NormalWeb"/>
        <w:jc w:val="both"/>
        <w:rPr>
          <w:rFonts w:asciiTheme="minorHAnsi" w:hAnsiTheme="minorHAnsi"/>
          <w:color w:val="000000" w:themeColor="text1"/>
        </w:rPr>
      </w:pPr>
      <w:r w:rsidRPr="007833FA">
        <w:rPr>
          <w:rFonts w:asciiTheme="minorHAnsi" w:hAnsiTheme="minorHAnsi"/>
          <w:color w:val="000000" w:themeColor="text1"/>
        </w:rPr>
        <w:t>Foi uma organização conjunta da Liga Portuguesa de Desportos para Surdos e da Federação Portuguesa de Xadrez.</w:t>
      </w:r>
    </w:p>
    <w:p w:rsidR="00952F7D" w:rsidRPr="007833FA" w:rsidRDefault="00952F7D" w:rsidP="00952F7D">
      <w:pPr>
        <w:pStyle w:val="NormalWeb"/>
        <w:jc w:val="both"/>
        <w:rPr>
          <w:rFonts w:asciiTheme="minorHAnsi" w:hAnsiTheme="minorHAnsi"/>
          <w:color w:val="000000" w:themeColor="text1"/>
        </w:rPr>
      </w:pPr>
      <w:r w:rsidRPr="007833FA">
        <w:rPr>
          <w:rFonts w:asciiTheme="minorHAnsi" w:hAnsiTheme="minorHAnsi"/>
          <w:color w:val="000000" w:themeColor="text1"/>
        </w:rPr>
        <w:t xml:space="preserve">Na secção principal [absoluta], participaram 17 países. A Croácia venceu com 15 pontos, seguida da Polónia e da Ucrânia com 13 e 12 pontos, respectivamente. </w:t>
      </w:r>
      <w:r w:rsidRPr="007833FA">
        <w:rPr>
          <w:rStyle w:val="Forte"/>
          <w:rFonts w:asciiTheme="minorHAnsi" w:hAnsiTheme="minorHAnsi"/>
          <w:color w:val="000000" w:themeColor="text1"/>
        </w:rPr>
        <w:t>Portugal</w:t>
      </w:r>
      <w:r w:rsidRPr="007833FA">
        <w:rPr>
          <w:rFonts w:asciiTheme="minorHAnsi" w:hAnsiTheme="minorHAnsi"/>
          <w:color w:val="000000" w:themeColor="text1"/>
        </w:rPr>
        <w:t xml:space="preserve"> ficou em 15º, mas teve a consolação de ver o seu primeiro tabuleiro, </w:t>
      </w:r>
      <w:r w:rsidRPr="007833FA">
        <w:rPr>
          <w:rStyle w:val="Forte"/>
          <w:rFonts w:asciiTheme="minorHAnsi" w:hAnsiTheme="minorHAnsi"/>
          <w:color w:val="000000" w:themeColor="text1"/>
        </w:rPr>
        <w:t>John Simões vencer o MI búlgaro [</w:t>
      </w:r>
      <w:proofErr w:type="spellStart"/>
      <w:r w:rsidRPr="007833FA">
        <w:rPr>
          <w:rStyle w:val="Forte"/>
          <w:rFonts w:asciiTheme="minorHAnsi" w:hAnsiTheme="minorHAnsi"/>
          <w:color w:val="000000" w:themeColor="text1"/>
        </w:rPr>
        <w:t>Veselin</w:t>
      </w:r>
      <w:proofErr w:type="spellEnd"/>
      <w:r w:rsidRPr="007833FA">
        <w:rPr>
          <w:rStyle w:val="Forte"/>
          <w:rFonts w:asciiTheme="minorHAnsi" w:hAnsiTheme="minorHAnsi"/>
          <w:color w:val="000000" w:themeColor="text1"/>
        </w:rPr>
        <w:t xml:space="preserve">] </w:t>
      </w:r>
      <w:proofErr w:type="spellStart"/>
      <w:r w:rsidRPr="007833FA">
        <w:rPr>
          <w:rStyle w:val="Forte"/>
          <w:rFonts w:asciiTheme="minorHAnsi" w:hAnsiTheme="minorHAnsi"/>
          <w:color w:val="000000" w:themeColor="text1"/>
        </w:rPr>
        <w:t>Georgiev</w:t>
      </w:r>
      <w:proofErr w:type="spellEnd"/>
      <w:r w:rsidRPr="007833FA">
        <w:rPr>
          <w:rStyle w:val="Forte"/>
          <w:rFonts w:asciiTheme="minorHAnsi" w:hAnsiTheme="minorHAnsi"/>
          <w:color w:val="000000" w:themeColor="text1"/>
        </w:rPr>
        <w:t>.</w:t>
      </w:r>
    </w:p>
    <w:p w:rsidR="00952F7D" w:rsidRPr="007833FA" w:rsidRDefault="00952F7D" w:rsidP="00952F7D">
      <w:pPr>
        <w:pStyle w:val="NormalWeb"/>
        <w:jc w:val="both"/>
        <w:rPr>
          <w:rFonts w:asciiTheme="minorHAnsi" w:hAnsiTheme="minorHAnsi"/>
          <w:color w:val="000000" w:themeColor="text1"/>
        </w:rPr>
      </w:pPr>
      <w:r w:rsidRPr="007833FA">
        <w:rPr>
          <w:rFonts w:asciiTheme="minorHAnsi" w:hAnsiTheme="minorHAnsi"/>
          <w:color w:val="000000" w:themeColor="text1"/>
        </w:rPr>
        <w:t>Esta é a segunda vez que Portugal organiza este evento depois de Albufeira ter sido a anfitriã em 1986.</w:t>
      </w:r>
    </w:p>
    <w:p w:rsidR="00952F7D" w:rsidRPr="007833FA" w:rsidRDefault="00952F7D" w:rsidP="00952F7D">
      <w:pPr>
        <w:pStyle w:val="NormalWeb"/>
        <w:jc w:val="both"/>
        <w:rPr>
          <w:rFonts w:asciiTheme="minorHAnsi" w:hAnsiTheme="minorHAnsi"/>
          <w:color w:val="000000" w:themeColor="text1"/>
        </w:rPr>
      </w:pPr>
      <w:r w:rsidRPr="007833FA">
        <w:rPr>
          <w:rFonts w:asciiTheme="minorHAnsi" w:hAnsiTheme="minorHAnsi"/>
          <w:color w:val="000000" w:themeColor="text1"/>
        </w:rPr>
        <w:t xml:space="preserve">É de realçar que, em 1980, o português </w:t>
      </w:r>
      <w:r w:rsidRPr="007833FA">
        <w:rPr>
          <w:rStyle w:val="Forte"/>
          <w:rFonts w:asciiTheme="minorHAnsi" w:hAnsiTheme="minorHAnsi"/>
          <w:color w:val="000000" w:themeColor="text1"/>
        </w:rPr>
        <w:t>Renato Pereira</w:t>
      </w:r>
      <w:r w:rsidRPr="007833FA">
        <w:rPr>
          <w:rFonts w:asciiTheme="minorHAnsi" w:hAnsiTheme="minorHAnsi"/>
          <w:color w:val="000000" w:themeColor="text1"/>
        </w:rPr>
        <w:t xml:space="preserve"> sagrou-se campeão mundial de xadrez para surdos, tendo, por isso, obtido o título de </w:t>
      </w:r>
      <w:r w:rsidRPr="007833FA">
        <w:rPr>
          <w:rStyle w:val="Forte"/>
          <w:rFonts w:asciiTheme="minorHAnsi" w:hAnsiTheme="minorHAnsi"/>
          <w:color w:val="000000" w:themeColor="text1"/>
        </w:rPr>
        <w:t>Mestre Internacional</w:t>
      </w:r>
      <w:r w:rsidRPr="007833FA">
        <w:rPr>
          <w:rFonts w:asciiTheme="minorHAnsi" w:hAnsiTheme="minorHAnsi"/>
          <w:color w:val="000000" w:themeColor="text1"/>
        </w:rPr>
        <w:t>. Dois anos depois não obteve apoios necessários para defender o seu título e retirou-se do xadrez competitivo.</w:t>
      </w:r>
    </w:p>
    <w:p w:rsidR="007D402E" w:rsidRPr="007833FA" w:rsidRDefault="007D402E" w:rsidP="00952F7D">
      <w:pPr>
        <w:pStyle w:val="NormalWeb"/>
        <w:jc w:val="both"/>
        <w:rPr>
          <w:rFonts w:asciiTheme="minorHAnsi" w:hAnsiTheme="minorHAnsi"/>
          <w:color w:val="000000" w:themeColor="text1"/>
        </w:rPr>
      </w:pPr>
    </w:p>
    <w:p w:rsidR="007D402E" w:rsidRPr="007833FA" w:rsidRDefault="007D402E" w:rsidP="00952F7D">
      <w:pPr>
        <w:pStyle w:val="NormalWeb"/>
        <w:jc w:val="both"/>
        <w:rPr>
          <w:rFonts w:asciiTheme="minorHAnsi" w:hAnsiTheme="minorHAnsi"/>
          <w:color w:val="000000" w:themeColor="text1"/>
        </w:rPr>
      </w:pPr>
    </w:p>
    <w:p w:rsidR="007D402E" w:rsidRPr="007833FA" w:rsidRDefault="007D402E" w:rsidP="007D402E">
      <w:pPr>
        <w:pStyle w:val="NormalWeb"/>
        <w:jc w:val="both"/>
        <w:rPr>
          <w:rFonts w:asciiTheme="minorHAnsi" w:hAnsiTheme="minorHAnsi"/>
          <w:color w:val="000000" w:themeColor="text1"/>
        </w:rPr>
      </w:pPr>
      <w:proofErr w:type="gramStart"/>
      <w:r w:rsidRPr="007833FA">
        <w:rPr>
          <w:rFonts w:asciiTheme="minorHAnsi" w:hAnsiTheme="minorHAnsi"/>
          <w:color w:val="000000" w:themeColor="text1"/>
        </w:rPr>
        <w:t>http:</w:t>
      </w:r>
      <w:proofErr w:type="gramEnd"/>
      <w:r w:rsidRPr="007833FA">
        <w:rPr>
          <w:rFonts w:asciiTheme="minorHAnsi" w:hAnsiTheme="minorHAnsi"/>
          <w:color w:val="000000" w:themeColor="text1"/>
        </w:rPr>
        <w:t>//chess2010portugal.webnode.com/</w:t>
      </w:r>
    </w:p>
    <w:p w:rsidR="007D402E" w:rsidRPr="007833FA" w:rsidRDefault="007D402E" w:rsidP="00952F7D">
      <w:pPr>
        <w:pStyle w:val="NormalWeb"/>
        <w:jc w:val="both"/>
        <w:rPr>
          <w:rFonts w:asciiTheme="minorHAnsi" w:hAnsiTheme="minorHAnsi"/>
          <w:color w:val="000000" w:themeColor="text1"/>
        </w:rPr>
      </w:pPr>
    </w:p>
    <w:p w:rsidR="007D402E" w:rsidRPr="007833FA" w:rsidRDefault="00952F7D" w:rsidP="00DC7C61">
      <w:pPr>
        <w:pStyle w:val="NormalWeb"/>
        <w:jc w:val="both"/>
        <w:rPr>
          <w:rFonts w:asciiTheme="minorHAnsi" w:hAnsiTheme="minorHAnsi"/>
          <w:color w:val="000000" w:themeColor="text1"/>
        </w:rPr>
      </w:pPr>
      <w:r w:rsidRPr="007833FA">
        <w:rPr>
          <w:rFonts w:asciiTheme="minorHAnsi" w:hAnsiTheme="minorHAnsi"/>
          <w:noProof/>
          <w:color w:val="000000" w:themeColor="text1"/>
        </w:rPr>
        <w:lastRenderedPageBreak/>
        <w:drawing>
          <wp:inline distT="0" distB="0" distL="0" distR="0">
            <wp:extent cx="5313680" cy="6616700"/>
            <wp:effectExtent l="0" t="0" r="1270" b="0"/>
            <wp:docPr id="22" name="Imagem 22" descr="http://files.chess2010portugal.webnode.com/200000010-359e436983/DEAF%20OLYMPIAD%20CHESS%202011_Novo%20p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files.chess2010portugal.webnode.com/200000010-359e436983/DEAF%20OLYMPIAD%20CHESS%202011_Novo%20peq.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3680" cy="6616700"/>
                    </a:xfrm>
                    <a:prstGeom prst="rect">
                      <a:avLst/>
                    </a:prstGeom>
                    <a:noFill/>
                    <a:ln>
                      <a:noFill/>
                    </a:ln>
                  </pic:spPr>
                </pic:pic>
              </a:graphicData>
            </a:graphic>
          </wp:inline>
        </w:drawing>
      </w:r>
    </w:p>
    <w:p w:rsidR="007D402E" w:rsidRPr="007833FA" w:rsidRDefault="007D402E" w:rsidP="00DC7C61">
      <w:pPr>
        <w:pStyle w:val="NormalWeb"/>
        <w:jc w:val="both"/>
        <w:rPr>
          <w:rFonts w:asciiTheme="minorHAnsi" w:hAnsiTheme="minorHAnsi"/>
          <w:color w:val="000000" w:themeColor="text1"/>
        </w:rPr>
      </w:pPr>
      <w:r w:rsidRPr="007833FA">
        <w:rPr>
          <w:rFonts w:asciiTheme="minorHAnsi" w:hAnsiTheme="minorHAnsi"/>
          <w:color w:val="000000" w:themeColor="text1"/>
        </w:rPr>
        <w:t xml:space="preserve">Xadrez </w:t>
      </w:r>
      <w:proofErr w:type="gramStart"/>
      <w:r w:rsidRPr="007833FA">
        <w:rPr>
          <w:rFonts w:asciiTheme="minorHAnsi" w:hAnsiTheme="minorHAnsi"/>
          <w:color w:val="000000" w:themeColor="text1"/>
        </w:rPr>
        <w:t xml:space="preserve">Silencioso  </w:t>
      </w:r>
      <w:proofErr w:type="spellStart"/>
      <w:r w:rsidRPr="007833FA">
        <w:rPr>
          <w:rFonts w:asciiTheme="minorHAnsi" w:hAnsiTheme="minorHAnsi"/>
          <w:color w:val="000000" w:themeColor="text1"/>
        </w:rPr>
        <w:t>Published</w:t>
      </w:r>
      <w:proofErr w:type="spellEnd"/>
      <w:proofErr w:type="gramEnd"/>
      <w:r w:rsidRPr="007833FA">
        <w:rPr>
          <w:rFonts w:asciiTheme="minorHAnsi" w:hAnsiTheme="minorHAnsi"/>
          <w:color w:val="000000" w:themeColor="text1"/>
        </w:rPr>
        <w:t xml:space="preserve"> </w:t>
      </w:r>
      <w:proofErr w:type="spellStart"/>
      <w:r w:rsidRPr="007833FA">
        <w:rPr>
          <w:rFonts w:asciiTheme="minorHAnsi" w:hAnsiTheme="minorHAnsi"/>
          <w:color w:val="000000" w:themeColor="text1"/>
        </w:rPr>
        <w:t>on</w:t>
      </w:r>
      <w:proofErr w:type="spellEnd"/>
      <w:r w:rsidRPr="007833FA">
        <w:rPr>
          <w:rFonts w:asciiTheme="minorHAnsi" w:hAnsiTheme="minorHAnsi"/>
          <w:color w:val="000000" w:themeColor="text1"/>
        </w:rPr>
        <w:t xml:space="preserve"> Mar 18, 2013  </w:t>
      </w:r>
    </w:p>
    <w:p w:rsidR="007D402E" w:rsidRPr="007833FA" w:rsidRDefault="00DC7C61" w:rsidP="00DC7C61">
      <w:pPr>
        <w:pStyle w:val="NormalWeb"/>
        <w:jc w:val="both"/>
        <w:rPr>
          <w:rFonts w:asciiTheme="minorHAnsi" w:hAnsiTheme="minorHAnsi"/>
          <w:color w:val="000000" w:themeColor="text1"/>
        </w:rPr>
      </w:pPr>
      <w:r w:rsidRPr="007833FA">
        <w:rPr>
          <w:rFonts w:asciiTheme="minorHAnsi" w:hAnsiTheme="minorHAnsi"/>
          <w:color w:val="000000" w:themeColor="text1"/>
        </w:rPr>
        <w:t>Eis uma história de minha carreira desportiva que conto é sobre todas as modalidades de xadrez ond</w:t>
      </w:r>
      <w:r w:rsidR="007D402E" w:rsidRPr="007833FA">
        <w:rPr>
          <w:rFonts w:asciiTheme="minorHAnsi" w:hAnsiTheme="minorHAnsi"/>
          <w:color w:val="000000" w:themeColor="text1"/>
        </w:rPr>
        <w:t xml:space="preserve">e enfrentei desde 1960 até 1984 </w:t>
      </w:r>
      <w:r w:rsidRPr="007833FA">
        <w:rPr>
          <w:rFonts w:asciiTheme="minorHAnsi" w:hAnsiTheme="minorHAnsi"/>
          <w:color w:val="000000" w:themeColor="text1"/>
        </w:rPr>
        <w:t>Renato Pereira</w:t>
      </w:r>
    </w:p>
    <w:p w:rsidR="007D402E" w:rsidRPr="007833FA" w:rsidRDefault="00A4322D" w:rsidP="00DC7C61">
      <w:pPr>
        <w:pStyle w:val="NormalWeb"/>
        <w:jc w:val="both"/>
        <w:rPr>
          <w:rFonts w:asciiTheme="minorHAnsi" w:hAnsiTheme="minorHAnsi"/>
          <w:color w:val="000000" w:themeColor="text1"/>
        </w:rPr>
      </w:pPr>
      <w:hyperlink r:id="rId61" w:history="1">
        <w:r w:rsidR="007D402E" w:rsidRPr="007833FA">
          <w:rPr>
            <w:rStyle w:val="Hiperligao"/>
            <w:rFonts w:asciiTheme="minorHAnsi" w:hAnsiTheme="minorHAnsi"/>
            <w:color w:val="000000" w:themeColor="text1"/>
          </w:rPr>
          <w:t>https://issuu.com/renatopereira10/docs/xadrez_silencioso_issuu_-_oficial_</w:t>
        </w:r>
      </w:hyperlink>
      <w:r w:rsidR="007D402E" w:rsidRPr="007833FA">
        <w:rPr>
          <w:rFonts w:asciiTheme="minorHAnsi" w:hAnsiTheme="minorHAnsi"/>
          <w:color w:val="000000" w:themeColor="text1"/>
        </w:rPr>
        <w:t>1</w:t>
      </w:r>
    </w:p>
    <w:p w:rsidR="00952F7D" w:rsidRPr="007833FA" w:rsidRDefault="00A4322D" w:rsidP="00DC7C61">
      <w:pPr>
        <w:pStyle w:val="NormalWeb"/>
        <w:jc w:val="both"/>
        <w:rPr>
          <w:rFonts w:asciiTheme="minorHAnsi" w:hAnsiTheme="minorHAnsi"/>
          <w:color w:val="000000" w:themeColor="text1"/>
        </w:rPr>
      </w:pPr>
      <w:hyperlink r:id="rId62" w:history="1">
        <w:r w:rsidR="007D402E" w:rsidRPr="007833FA">
          <w:rPr>
            <w:rStyle w:val="Hiperligao"/>
            <w:rFonts w:asciiTheme="minorHAnsi" w:hAnsiTheme="minorHAnsi"/>
            <w:color w:val="000000" w:themeColor="text1"/>
          </w:rPr>
          <w:t>http://www.apsurdos.org.pt/index.php%3Foption%3Dcom_content%26view%3Darticle%26id%3D8%26Itemid%3D26</w:t>
        </w:r>
      </w:hyperlink>
    </w:p>
    <w:p w:rsidR="007D402E" w:rsidRPr="007833FA" w:rsidRDefault="00A4322D" w:rsidP="00DC7C61">
      <w:pPr>
        <w:pStyle w:val="NormalWeb"/>
        <w:jc w:val="both"/>
        <w:rPr>
          <w:rFonts w:asciiTheme="minorHAnsi" w:hAnsiTheme="minorHAnsi"/>
          <w:color w:val="000000" w:themeColor="text1"/>
        </w:rPr>
      </w:pPr>
      <w:hyperlink r:id="rId63" w:history="1">
        <w:r w:rsidR="007D402E" w:rsidRPr="007833FA">
          <w:rPr>
            <w:rStyle w:val="Hiperligao"/>
            <w:rFonts w:asciiTheme="minorHAnsi" w:hAnsiTheme="minorHAnsi"/>
            <w:color w:val="000000" w:themeColor="text1"/>
          </w:rPr>
          <w:t>http://docslide.com.br/documents/xadrez-silencioso.html</w:t>
        </w:r>
      </w:hyperlink>
      <w:r w:rsidR="007D402E" w:rsidRPr="007833FA">
        <w:rPr>
          <w:rFonts w:asciiTheme="minorHAnsi" w:hAnsiTheme="minorHAnsi"/>
          <w:color w:val="000000" w:themeColor="text1"/>
        </w:rPr>
        <w:t xml:space="preserve"> </w:t>
      </w:r>
    </w:p>
    <w:p w:rsidR="00437362" w:rsidRPr="007833FA" w:rsidRDefault="00437362" w:rsidP="00DC7C61">
      <w:pPr>
        <w:pStyle w:val="NormalWeb"/>
        <w:jc w:val="both"/>
        <w:rPr>
          <w:rFonts w:asciiTheme="minorHAnsi" w:hAnsiTheme="minorHAnsi"/>
          <w:color w:val="000000" w:themeColor="text1"/>
        </w:rPr>
      </w:pPr>
    </w:p>
    <w:p w:rsidR="00437362" w:rsidRPr="007833FA" w:rsidRDefault="00437362" w:rsidP="00DC7C61">
      <w:pPr>
        <w:pStyle w:val="NormalWeb"/>
        <w:jc w:val="both"/>
        <w:rPr>
          <w:rFonts w:asciiTheme="minorHAnsi" w:hAnsiTheme="minorHAnsi"/>
          <w:color w:val="000000" w:themeColor="text1"/>
        </w:rPr>
      </w:pPr>
      <w:bookmarkStart w:id="0" w:name="_GoBack"/>
      <w:bookmarkEnd w:id="0"/>
    </w:p>
    <w:p w:rsidR="007D402E" w:rsidRPr="007833FA" w:rsidRDefault="007D402E" w:rsidP="00DC7C61">
      <w:pPr>
        <w:pStyle w:val="NormalWeb"/>
        <w:jc w:val="both"/>
        <w:rPr>
          <w:rFonts w:asciiTheme="minorHAnsi" w:hAnsiTheme="minorHAnsi"/>
          <w:color w:val="000000" w:themeColor="text1"/>
        </w:rPr>
      </w:pPr>
      <w:r w:rsidRPr="007833FA">
        <w:rPr>
          <w:rFonts w:asciiTheme="minorHAnsi" w:hAnsiTheme="minorHAnsi"/>
          <w:color w:val="000000" w:themeColor="text1"/>
        </w:rPr>
        <w:t>Luta contra a Dopagem:</w:t>
      </w:r>
    </w:p>
    <w:p w:rsidR="007D402E" w:rsidRPr="007833FA" w:rsidRDefault="007D402E" w:rsidP="00DC7C61">
      <w:pPr>
        <w:pStyle w:val="NormalWeb"/>
        <w:jc w:val="both"/>
        <w:rPr>
          <w:rFonts w:asciiTheme="minorHAnsi" w:hAnsiTheme="minorHAnsi"/>
          <w:color w:val="000000" w:themeColor="text1"/>
        </w:rPr>
      </w:pPr>
      <w:r w:rsidRPr="007833FA">
        <w:rPr>
          <w:rFonts w:asciiTheme="minorHAnsi" w:hAnsiTheme="minorHAnsi"/>
          <w:noProof/>
          <w:color w:val="000000" w:themeColor="text1"/>
        </w:rPr>
        <w:drawing>
          <wp:inline distT="0" distB="0" distL="0" distR="0">
            <wp:extent cx="5400040" cy="3240146"/>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5400040" cy="3240146"/>
                    </a:xfrm>
                    <a:prstGeom prst="rect">
                      <a:avLst/>
                    </a:prstGeom>
                  </pic:spPr>
                </pic:pic>
              </a:graphicData>
            </a:graphic>
          </wp:inline>
        </w:drawing>
      </w:r>
    </w:p>
    <w:p w:rsidR="007D402E" w:rsidRPr="007833FA" w:rsidRDefault="00A4322D" w:rsidP="00DC7C61">
      <w:pPr>
        <w:pStyle w:val="NormalWeb"/>
        <w:jc w:val="both"/>
        <w:rPr>
          <w:rFonts w:asciiTheme="minorHAnsi" w:hAnsiTheme="minorHAnsi"/>
          <w:color w:val="000000" w:themeColor="text1"/>
        </w:rPr>
      </w:pPr>
      <w:hyperlink r:id="rId65" w:history="1">
        <w:r w:rsidR="007D402E" w:rsidRPr="007833FA">
          <w:rPr>
            <w:rStyle w:val="Hiperligao"/>
            <w:rFonts w:asciiTheme="minorHAnsi" w:hAnsiTheme="minorHAnsi"/>
            <w:color w:val="000000" w:themeColor="text1"/>
          </w:rPr>
          <w:t>http://www.adop.pt/media/4826/Apresenta%C3%A7%C3%A3o%20ADoP%20-%20PNFT%20Luta%20contra%20a%20dopagem%20Grau%20I.pdf</w:t>
        </w:r>
      </w:hyperlink>
      <w:r w:rsidR="007D402E" w:rsidRPr="007833FA">
        <w:rPr>
          <w:rFonts w:asciiTheme="minorHAnsi" w:hAnsiTheme="minorHAnsi"/>
          <w:color w:val="000000" w:themeColor="text1"/>
        </w:rPr>
        <w:t xml:space="preserve"> </w:t>
      </w:r>
    </w:p>
    <w:p w:rsidR="007D402E" w:rsidRPr="007833FA" w:rsidRDefault="007D402E" w:rsidP="00DC7C61">
      <w:pPr>
        <w:pStyle w:val="NormalWeb"/>
        <w:jc w:val="both"/>
        <w:rPr>
          <w:rFonts w:asciiTheme="minorHAnsi" w:hAnsiTheme="minorHAnsi"/>
          <w:color w:val="000000" w:themeColor="text1"/>
        </w:rPr>
      </w:pPr>
    </w:p>
    <w:p w:rsidR="00A1452D" w:rsidRPr="007833FA" w:rsidRDefault="00A1452D" w:rsidP="00A1452D">
      <w:pPr>
        <w:spacing w:after="0" w:line="240" w:lineRule="auto"/>
        <w:rPr>
          <w:rFonts w:eastAsia="Times New Roman" w:cs="Times New Roman"/>
          <w:color w:val="000000" w:themeColor="text1"/>
          <w:sz w:val="24"/>
          <w:szCs w:val="24"/>
          <w:lang w:eastAsia="pt-PT"/>
        </w:rPr>
      </w:pPr>
      <w:r w:rsidRPr="007833FA">
        <w:rPr>
          <w:rFonts w:eastAsia="Times New Roman" w:cs="Times New Roman"/>
          <w:noProof/>
          <w:color w:val="000000" w:themeColor="text1"/>
          <w:sz w:val="24"/>
          <w:szCs w:val="24"/>
          <w:lang w:eastAsia="pt-PT"/>
        </w:rPr>
        <w:drawing>
          <wp:inline distT="0" distB="0" distL="0" distR="0">
            <wp:extent cx="7945120" cy="2061845"/>
            <wp:effectExtent l="0" t="0" r="0" b="0"/>
            <wp:docPr id="24" name="Imagem 24" descr="Imagem de To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Topo_imgTopo" descr="Imagem de Topo"/>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45120" cy="2061845"/>
                    </a:xfrm>
                    <a:prstGeom prst="rect">
                      <a:avLst/>
                    </a:prstGeom>
                    <a:noFill/>
                    <a:ln>
                      <a:noFill/>
                    </a:ln>
                  </pic:spPr>
                </pic:pic>
              </a:graphicData>
            </a:graphic>
          </wp:inline>
        </w:drawing>
      </w:r>
    </w:p>
    <w:p w:rsidR="00A1452D" w:rsidRPr="007833FA" w:rsidRDefault="00A1452D" w:rsidP="00A1452D">
      <w:pPr>
        <w:spacing w:before="100" w:beforeAutospacing="1" w:after="100" w:afterAutospacing="1" w:line="240" w:lineRule="auto"/>
        <w:rPr>
          <w:rFonts w:eastAsia="Times New Roman" w:cs="Times New Roman"/>
          <w:color w:val="000000" w:themeColor="text1"/>
          <w:sz w:val="24"/>
          <w:szCs w:val="24"/>
          <w:lang w:eastAsia="pt-PT"/>
        </w:rPr>
      </w:pPr>
      <w:r w:rsidRPr="007833FA">
        <w:rPr>
          <w:rFonts w:eastAsia="Times New Roman" w:cs="Times New Roman"/>
          <w:b/>
          <w:bCs/>
          <w:color w:val="000000" w:themeColor="text1"/>
          <w:sz w:val="24"/>
          <w:szCs w:val="24"/>
          <w:lang w:eastAsia="pt-PT"/>
        </w:rPr>
        <w:t>LUTA CONTRA A DOPAGEM</w:t>
      </w:r>
    </w:p>
    <w:p w:rsidR="00A1452D" w:rsidRPr="007833FA" w:rsidRDefault="00A1452D" w:rsidP="00A1452D">
      <w:pPr>
        <w:spacing w:before="100" w:beforeAutospacing="1" w:after="100" w:afterAutospacing="1" w:line="240" w:lineRule="auto"/>
        <w:jc w:val="both"/>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br/>
      </w:r>
      <w:r w:rsidRPr="007833FA">
        <w:rPr>
          <w:rFonts w:eastAsia="Times New Roman" w:cs="Times New Roman"/>
          <w:color w:val="000000" w:themeColor="text1"/>
          <w:sz w:val="20"/>
          <w:szCs w:val="20"/>
          <w:lang w:eastAsia="pt-PT"/>
        </w:rPr>
        <w:t>A dopagem representa um flagelo que põe em causa a imagem do desporto como uma escola de virtudes onde os valores, os princípios e as regras são respeitados e preservados.</w:t>
      </w:r>
      <w:r w:rsidRPr="007833FA">
        <w:rPr>
          <w:rFonts w:eastAsia="Times New Roman" w:cs="Times New Roman"/>
          <w:color w:val="000000" w:themeColor="text1"/>
          <w:sz w:val="20"/>
          <w:szCs w:val="20"/>
          <w:lang w:eastAsia="pt-PT"/>
        </w:rPr>
        <w:br/>
      </w:r>
      <w:r w:rsidRPr="007833FA">
        <w:rPr>
          <w:rFonts w:eastAsia="Times New Roman" w:cs="Times New Roman"/>
          <w:color w:val="000000" w:themeColor="text1"/>
          <w:sz w:val="20"/>
          <w:szCs w:val="20"/>
          <w:lang w:eastAsia="pt-PT"/>
        </w:rPr>
        <w:br/>
        <w:t xml:space="preserve">Em 1999, os países de todo o mundo e o Movimento Desportivo concluíram que tinham que dar as </w:t>
      </w:r>
      <w:r w:rsidRPr="007833FA">
        <w:rPr>
          <w:rFonts w:eastAsia="Times New Roman" w:cs="Times New Roman"/>
          <w:color w:val="000000" w:themeColor="text1"/>
          <w:sz w:val="20"/>
          <w:szCs w:val="20"/>
          <w:lang w:eastAsia="pt-PT"/>
        </w:rPr>
        <w:lastRenderedPageBreak/>
        <w:t xml:space="preserve">mãos para que se pudesse implementar uma luta eficaz contra este flagelo. A criação da Agência Mundial Antidopagem, numa parceria pioneira entre as autoridades públicas e o Movimento Desportivo, e o lançamento do Programa Mundial Antidopagem começam a dar os seus frutos, apertando cada vez mais o cerco aos prevaricadores. </w:t>
      </w:r>
      <w:r w:rsidRPr="007833FA">
        <w:rPr>
          <w:rFonts w:eastAsia="Times New Roman" w:cs="Times New Roman"/>
          <w:color w:val="000000" w:themeColor="text1"/>
          <w:sz w:val="20"/>
          <w:szCs w:val="20"/>
          <w:lang w:eastAsia="pt-PT"/>
        </w:rPr>
        <w:br/>
      </w:r>
      <w:r w:rsidRPr="007833FA">
        <w:rPr>
          <w:rFonts w:eastAsia="Times New Roman" w:cs="Times New Roman"/>
          <w:color w:val="000000" w:themeColor="text1"/>
          <w:sz w:val="20"/>
          <w:szCs w:val="20"/>
          <w:lang w:eastAsia="pt-PT"/>
        </w:rPr>
        <w:br/>
        <w:t>A aprovação unânime na UNESCO, em Outubro de 2005, da Convenção Internacional Contra a Dopagem em tempo recorde representa igualmente um marco muito importante na luta contra a dopagem.</w:t>
      </w:r>
      <w:r w:rsidRPr="007833FA">
        <w:rPr>
          <w:rFonts w:eastAsia="Times New Roman" w:cs="Times New Roman"/>
          <w:color w:val="000000" w:themeColor="text1"/>
          <w:sz w:val="20"/>
          <w:szCs w:val="20"/>
          <w:lang w:eastAsia="pt-PT"/>
        </w:rPr>
        <w:br/>
      </w:r>
      <w:r w:rsidRPr="007833FA">
        <w:rPr>
          <w:rFonts w:eastAsia="Times New Roman" w:cs="Times New Roman"/>
          <w:color w:val="000000" w:themeColor="text1"/>
          <w:sz w:val="20"/>
          <w:szCs w:val="20"/>
          <w:lang w:eastAsia="pt-PT"/>
        </w:rPr>
        <w:br/>
        <w:t>A utilização de substâncias dopantes não se cinge, infelizmente, ao desporto de competição, atingindo igualmente os jovens em idade escolar e os utentes de ginásios de musculação. A dimensão da utilização de substâncias dopantes fora do desporto de competição representa, actualmente, em muitos países do mundo, um problema de saúde pública.</w:t>
      </w:r>
      <w:r w:rsidRPr="007833FA">
        <w:rPr>
          <w:rFonts w:eastAsia="Times New Roman" w:cs="Times New Roman"/>
          <w:color w:val="000000" w:themeColor="text1"/>
          <w:sz w:val="20"/>
          <w:szCs w:val="20"/>
          <w:lang w:eastAsia="pt-PT"/>
        </w:rPr>
        <w:br/>
      </w:r>
      <w:r w:rsidRPr="007833FA">
        <w:rPr>
          <w:rFonts w:eastAsia="Times New Roman" w:cs="Times New Roman"/>
          <w:color w:val="000000" w:themeColor="text1"/>
          <w:sz w:val="20"/>
          <w:szCs w:val="20"/>
          <w:lang w:eastAsia="pt-PT"/>
        </w:rPr>
        <w:br/>
        <w:t>Em suma, todos temos que reflectir sobre o nosso contributo para a génese e para a prevenção desta problemática porque – Juntos será mais fácil! </w:t>
      </w:r>
      <w:r w:rsidRPr="007833FA">
        <w:rPr>
          <w:rFonts w:eastAsia="Times New Roman" w:cs="Times New Roman"/>
          <w:color w:val="000000" w:themeColor="text1"/>
          <w:sz w:val="24"/>
          <w:szCs w:val="24"/>
          <w:lang w:eastAsia="pt-PT"/>
        </w:rPr>
        <w:br/>
        <w:t> </w:t>
      </w:r>
    </w:p>
    <w:p w:rsidR="00A1452D" w:rsidRPr="007833FA" w:rsidRDefault="00A1452D" w:rsidP="00A1452D">
      <w:pPr>
        <w:spacing w:before="100" w:beforeAutospacing="1" w:after="100" w:afterAutospacing="1" w:line="240" w:lineRule="auto"/>
        <w:rPr>
          <w:rFonts w:eastAsia="Times New Roman" w:cs="Times New Roman"/>
          <w:color w:val="000000" w:themeColor="text1"/>
          <w:sz w:val="24"/>
          <w:szCs w:val="24"/>
          <w:lang w:eastAsia="pt-PT"/>
        </w:rPr>
      </w:pPr>
      <w:r w:rsidRPr="007833FA">
        <w:rPr>
          <w:rFonts w:eastAsia="Times New Roman" w:cs="Times New Roman"/>
          <w:b/>
          <w:bCs/>
          <w:color w:val="000000" w:themeColor="text1"/>
          <w:sz w:val="24"/>
          <w:szCs w:val="24"/>
          <w:lang w:eastAsia="pt-PT"/>
        </w:rPr>
        <w:t>AGÊNCIA MUNDIAL ANTIDOPAGEM</w:t>
      </w:r>
    </w:p>
    <w:p w:rsidR="00A1452D" w:rsidRPr="007833FA" w:rsidRDefault="00A1452D" w:rsidP="00A1452D">
      <w:pPr>
        <w:spacing w:before="100" w:beforeAutospacing="1" w:after="100" w:afterAutospacing="1" w:line="240" w:lineRule="auto"/>
        <w:jc w:val="both"/>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br/>
      </w:r>
      <w:r w:rsidRPr="007833FA">
        <w:rPr>
          <w:rFonts w:eastAsia="Times New Roman" w:cs="Times New Roman"/>
          <w:color w:val="000000" w:themeColor="text1"/>
          <w:sz w:val="20"/>
          <w:szCs w:val="20"/>
          <w:lang w:eastAsia="pt-PT"/>
        </w:rPr>
        <w:t>A Agência Mundial Antidopagem (AMA) é um organismo independente fundado em 1999, responsável a nível internacional pela promoção e coordenação da luta contra a dopagem no desporto em todas as suas formas.</w:t>
      </w:r>
    </w:p>
    <w:p w:rsidR="00A1452D" w:rsidRPr="007833FA" w:rsidRDefault="00A4322D" w:rsidP="00A1452D">
      <w:pPr>
        <w:spacing w:before="100" w:beforeAutospacing="1" w:after="100" w:afterAutospacing="1" w:line="240" w:lineRule="auto"/>
        <w:jc w:val="both"/>
        <w:rPr>
          <w:rFonts w:eastAsia="Times New Roman" w:cs="Times New Roman"/>
          <w:color w:val="000000" w:themeColor="text1"/>
          <w:sz w:val="24"/>
          <w:szCs w:val="24"/>
          <w:lang w:eastAsia="pt-PT"/>
        </w:rPr>
      </w:pPr>
      <w:hyperlink r:id="rId67" w:history="1">
        <w:proofErr w:type="spellStart"/>
        <w:r w:rsidR="00A1452D" w:rsidRPr="007833FA">
          <w:rPr>
            <w:rFonts w:eastAsia="Times New Roman" w:cs="Times New Roman"/>
            <w:color w:val="000000" w:themeColor="text1"/>
            <w:sz w:val="20"/>
            <w:szCs w:val="20"/>
            <w:u w:val="single"/>
            <w:lang w:eastAsia="pt-PT"/>
          </w:rPr>
          <w:t>World</w:t>
        </w:r>
        <w:proofErr w:type="spellEnd"/>
        <w:r w:rsidR="00A1452D" w:rsidRPr="007833FA">
          <w:rPr>
            <w:rFonts w:eastAsia="Times New Roman" w:cs="Times New Roman"/>
            <w:color w:val="000000" w:themeColor="text1"/>
            <w:sz w:val="20"/>
            <w:szCs w:val="20"/>
            <w:u w:val="single"/>
            <w:lang w:eastAsia="pt-PT"/>
          </w:rPr>
          <w:t xml:space="preserve"> </w:t>
        </w:r>
        <w:proofErr w:type="spellStart"/>
        <w:r w:rsidR="00A1452D" w:rsidRPr="007833FA">
          <w:rPr>
            <w:rFonts w:eastAsia="Times New Roman" w:cs="Times New Roman"/>
            <w:color w:val="000000" w:themeColor="text1"/>
            <w:sz w:val="20"/>
            <w:szCs w:val="20"/>
            <w:u w:val="single"/>
            <w:lang w:eastAsia="pt-PT"/>
          </w:rPr>
          <w:t>Anti-Doping</w:t>
        </w:r>
        <w:proofErr w:type="spellEnd"/>
        <w:r w:rsidR="00A1452D" w:rsidRPr="007833FA">
          <w:rPr>
            <w:rFonts w:eastAsia="Times New Roman" w:cs="Times New Roman"/>
            <w:color w:val="000000" w:themeColor="text1"/>
            <w:sz w:val="20"/>
            <w:szCs w:val="20"/>
            <w:u w:val="single"/>
            <w:lang w:eastAsia="pt-PT"/>
          </w:rPr>
          <w:t xml:space="preserve"> </w:t>
        </w:r>
        <w:proofErr w:type="spellStart"/>
        <w:r w:rsidR="00A1452D" w:rsidRPr="007833FA">
          <w:rPr>
            <w:rFonts w:eastAsia="Times New Roman" w:cs="Times New Roman"/>
            <w:color w:val="000000" w:themeColor="text1"/>
            <w:sz w:val="20"/>
            <w:szCs w:val="20"/>
            <w:u w:val="single"/>
            <w:lang w:eastAsia="pt-PT"/>
          </w:rPr>
          <w:t>Agency</w:t>
        </w:r>
        <w:proofErr w:type="spellEnd"/>
      </w:hyperlink>
      <w:proofErr w:type="gramStart"/>
      <w:r w:rsidR="00A1452D" w:rsidRPr="007833FA">
        <w:rPr>
          <w:rFonts w:eastAsia="Times New Roman" w:cs="Times New Roman"/>
          <w:color w:val="000000" w:themeColor="text1"/>
          <w:sz w:val="20"/>
          <w:szCs w:val="20"/>
          <w:lang w:eastAsia="pt-PT"/>
        </w:rPr>
        <w:t> (versão</w:t>
      </w:r>
      <w:proofErr w:type="gramEnd"/>
      <w:r w:rsidR="00A1452D" w:rsidRPr="007833FA">
        <w:rPr>
          <w:rFonts w:eastAsia="Times New Roman" w:cs="Times New Roman"/>
          <w:color w:val="000000" w:themeColor="text1"/>
          <w:sz w:val="20"/>
          <w:szCs w:val="20"/>
          <w:lang w:eastAsia="pt-PT"/>
        </w:rPr>
        <w:t xml:space="preserve"> completa em Inglês do sítio oficial)</w:t>
      </w:r>
    </w:p>
    <w:p w:rsidR="00A1452D" w:rsidRPr="007833FA" w:rsidRDefault="00A1452D" w:rsidP="00A1452D">
      <w:pPr>
        <w:spacing w:before="100" w:beforeAutospacing="1" w:after="100" w:afterAutospacing="1" w:line="240" w:lineRule="auto"/>
        <w:rPr>
          <w:rFonts w:eastAsia="Times New Roman" w:cs="Times New Roman"/>
          <w:color w:val="000000" w:themeColor="text1"/>
          <w:sz w:val="24"/>
          <w:szCs w:val="24"/>
          <w:lang w:eastAsia="pt-PT"/>
        </w:rPr>
      </w:pPr>
      <w:r w:rsidRPr="007833FA">
        <w:rPr>
          <w:rFonts w:eastAsia="Times New Roman" w:cs="Times New Roman"/>
          <w:b/>
          <w:bCs/>
          <w:color w:val="000000" w:themeColor="text1"/>
          <w:sz w:val="24"/>
          <w:szCs w:val="24"/>
          <w:lang w:eastAsia="pt-PT"/>
        </w:rPr>
        <w:t>PROGRAMA NACIONAL ANTIDOPAGEM</w:t>
      </w:r>
    </w:p>
    <w:p w:rsidR="00A1452D" w:rsidRPr="007833FA" w:rsidRDefault="00A1452D" w:rsidP="00A1452D">
      <w:pPr>
        <w:spacing w:before="100" w:beforeAutospacing="1" w:after="100" w:afterAutospacing="1" w:line="240" w:lineRule="auto"/>
        <w:jc w:val="both"/>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br/>
      </w:r>
      <w:r w:rsidRPr="007833FA">
        <w:rPr>
          <w:rFonts w:eastAsia="Times New Roman" w:cs="Times New Roman"/>
          <w:color w:val="000000" w:themeColor="text1"/>
          <w:sz w:val="20"/>
          <w:szCs w:val="20"/>
          <w:lang w:eastAsia="pt-PT"/>
        </w:rPr>
        <w:t xml:space="preserve">O Programa Nacional Antidopagem (PNA) consiste numa planificação de periodicidade anual, estabelecida e a aplicar pela </w:t>
      </w:r>
      <w:proofErr w:type="spellStart"/>
      <w:r w:rsidRPr="007833FA">
        <w:rPr>
          <w:rFonts w:eastAsia="Times New Roman" w:cs="Times New Roman"/>
          <w:color w:val="000000" w:themeColor="text1"/>
          <w:sz w:val="20"/>
          <w:szCs w:val="20"/>
          <w:lang w:eastAsia="pt-PT"/>
        </w:rPr>
        <w:t>ADoP</w:t>
      </w:r>
      <w:proofErr w:type="spellEnd"/>
      <w:r w:rsidRPr="007833FA">
        <w:rPr>
          <w:rFonts w:eastAsia="Times New Roman" w:cs="Times New Roman"/>
          <w:color w:val="000000" w:themeColor="text1"/>
          <w:sz w:val="20"/>
          <w:szCs w:val="20"/>
          <w:lang w:eastAsia="pt-PT"/>
        </w:rPr>
        <w:t xml:space="preserve">, segundo o seu quadro de competências legais; onde são englobadas as acções de controlo de dopagem em competição e as fora de competição, para todas as modalidades desportivas incluídas no Programa Nacional Antidopagem nesse ano. O objectivo é o de planear e implementar uma distribuição isenta e racional de controlos de dopagem. As acções de controlo de dopagem têm por objecto as modalidades desportivas organizadas </w:t>
      </w:r>
      <w:proofErr w:type="gramStart"/>
      <w:r w:rsidRPr="007833FA">
        <w:rPr>
          <w:rFonts w:eastAsia="Times New Roman" w:cs="Times New Roman"/>
          <w:color w:val="000000" w:themeColor="text1"/>
          <w:sz w:val="20"/>
          <w:szCs w:val="20"/>
          <w:lang w:eastAsia="pt-PT"/>
        </w:rPr>
        <w:t>na âmbito</w:t>
      </w:r>
      <w:proofErr w:type="gramEnd"/>
      <w:r w:rsidRPr="007833FA">
        <w:rPr>
          <w:rFonts w:eastAsia="Times New Roman" w:cs="Times New Roman"/>
          <w:color w:val="000000" w:themeColor="text1"/>
          <w:sz w:val="20"/>
          <w:szCs w:val="20"/>
          <w:lang w:eastAsia="pt-PT"/>
        </w:rPr>
        <w:t xml:space="preserve"> das federações nacionais titulares do estatuto de utilidade pública desportiva (UPD) ou outras entidades, estas, mediante protocolo estabelecido com a </w:t>
      </w:r>
      <w:proofErr w:type="spellStart"/>
      <w:r w:rsidRPr="007833FA">
        <w:rPr>
          <w:rFonts w:eastAsia="Times New Roman" w:cs="Times New Roman"/>
          <w:color w:val="000000" w:themeColor="text1"/>
          <w:sz w:val="20"/>
          <w:szCs w:val="20"/>
          <w:lang w:eastAsia="pt-PT"/>
        </w:rPr>
        <w:t>ADoP</w:t>
      </w:r>
      <w:proofErr w:type="spellEnd"/>
      <w:r w:rsidRPr="007833FA">
        <w:rPr>
          <w:rFonts w:eastAsia="Times New Roman" w:cs="Times New Roman"/>
          <w:color w:val="000000" w:themeColor="text1"/>
          <w:sz w:val="20"/>
          <w:szCs w:val="20"/>
          <w:lang w:eastAsia="pt-PT"/>
        </w:rPr>
        <w:t>.</w:t>
      </w:r>
    </w:p>
    <w:p w:rsidR="00A1452D" w:rsidRPr="007833FA" w:rsidRDefault="00A1452D" w:rsidP="00A1452D">
      <w:pPr>
        <w:spacing w:before="100" w:beforeAutospacing="1" w:after="100" w:afterAutospacing="1" w:line="240" w:lineRule="auto"/>
        <w:rPr>
          <w:rFonts w:eastAsia="Times New Roman" w:cs="Times New Roman"/>
          <w:color w:val="000000" w:themeColor="text1"/>
          <w:sz w:val="24"/>
          <w:szCs w:val="24"/>
          <w:lang w:eastAsia="pt-PT"/>
        </w:rPr>
      </w:pPr>
      <w:r w:rsidRPr="007833FA">
        <w:rPr>
          <w:rFonts w:eastAsia="Times New Roman" w:cs="Times New Roman"/>
          <w:color w:val="000000" w:themeColor="text1"/>
          <w:sz w:val="20"/>
          <w:szCs w:val="20"/>
          <w:lang w:eastAsia="pt-PT"/>
        </w:rPr>
        <w:br/>
      </w:r>
      <w:r w:rsidRPr="007833FA">
        <w:rPr>
          <w:rFonts w:eastAsia="Times New Roman" w:cs="Times New Roman"/>
          <w:b/>
          <w:bCs/>
          <w:color w:val="000000" w:themeColor="text1"/>
          <w:sz w:val="24"/>
          <w:szCs w:val="24"/>
          <w:lang w:eastAsia="pt-PT"/>
        </w:rPr>
        <w:t>LEGISLAÇÃO ANTIDOPAGEM</w:t>
      </w:r>
    </w:p>
    <w:p w:rsidR="00A1452D" w:rsidRPr="007833FA" w:rsidRDefault="00A1452D" w:rsidP="00A1452D">
      <w:pPr>
        <w:spacing w:before="100" w:beforeAutospacing="1" w:after="100" w:afterAutospacing="1" w:line="240" w:lineRule="auto"/>
        <w:jc w:val="both"/>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br/>
      </w:r>
      <w:r w:rsidRPr="007833FA">
        <w:rPr>
          <w:rFonts w:eastAsia="Times New Roman" w:cs="Lucida Sans Unicode"/>
          <w:b/>
          <w:bCs/>
          <w:color w:val="000000" w:themeColor="text1"/>
          <w:sz w:val="20"/>
          <w:szCs w:val="20"/>
          <w:lang w:eastAsia="pt-PT"/>
        </w:rPr>
        <w:t xml:space="preserve">Convenção Internacional contra a Dopagem no </w:t>
      </w:r>
      <w:proofErr w:type="gramStart"/>
      <w:r w:rsidRPr="007833FA">
        <w:rPr>
          <w:rFonts w:eastAsia="Times New Roman" w:cs="Lucida Sans Unicode"/>
          <w:b/>
          <w:bCs/>
          <w:color w:val="000000" w:themeColor="text1"/>
          <w:sz w:val="20"/>
          <w:szCs w:val="20"/>
          <w:lang w:eastAsia="pt-PT"/>
        </w:rPr>
        <w:t>Desporto (UNESCO</w:t>
      </w:r>
      <w:proofErr w:type="gramEnd"/>
      <w:r w:rsidRPr="007833FA">
        <w:rPr>
          <w:rFonts w:eastAsia="Times New Roman" w:cs="Lucida Sans Unicode"/>
          <w:b/>
          <w:bCs/>
          <w:color w:val="000000" w:themeColor="text1"/>
          <w:sz w:val="20"/>
          <w:szCs w:val="20"/>
          <w:lang w:eastAsia="pt-PT"/>
        </w:rPr>
        <w:t>)</w:t>
      </w:r>
      <w:r w:rsidRPr="007833FA">
        <w:rPr>
          <w:rFonts w:eastAsia="Times New Roman" w:cs="Times New Roman"/>
          <w:color w:val="000000" w:themeColor="text1"/>
          <w:sz w:val="20"/>
          <w:szCs w:val="20"/>
          <w:lang w:eastAsia="pt-PT"/>
        </w:rPr>
        <w:br/>
      </w:r>
      <w:hyperlink r:id="rId68" w:history="1">
        <w:r w:rsidRPr="007833FA">
          <w:rPr>
            <w:rFonts w:eastAsia="Times New Roman" w:cs="Lucida Sans Unicode"/>
            <w:color w:val="000000" w:themeColor="text1"/>
            <w:sz w:val="20"/>
            <w:szCs w:val="20"/>
            <w:u w:val="single"/>
            <w:lang w:eastAsia="pt-PT"/>
          </w:rPr>
          <w:t>Decreto n.º 4-A/2007, de 20 de Março</w:t>
        </w:r>
      </w:hyperlink>
      <w:r w:rsidRPr="007833FA">
        <w:rPr>
          <w:rFonts w:eastAsia="Times New Roman" w:cs="Lucida Sans Unicode"/>
          <w:color w:val="000000" w:themeColor="text1"/>
          <w:sz w:val="20"/>
          <w:szCs w:val="20"/>
          <w:lang w:eastAsia="pt-PT"/>
        </w:rPr>
        <w:br/>
        <w:t>O Conselho de Ministros, reunido em 25 de Janeiro de 2007, aprovou a Convenção Internacional contra a Dopagem no Desporto, e seus anexos I e II, adoptados pela 33.ª sessão da Conferência Geral da UNESCO, em 19 de Outubro de 2005. A</w:t>
      </w:r>
      <w:r w:rsidRPr="007833FA">
        <w:rPr>
          <w:rFonts w:eastAsia="Times New Roman" w:cs="Times New Roman"/>
          <w:color w:val="000000" w:themeColor="text1"/>
          <w:sz w:val="20"/>
          <w:szCs w:val="20"/>
          <w:lang w:eastAsia="pt-PT"/>
        </w:rPr>
        <w:t xml:space="preserve"> Convenção Internacional Contra a Dopagem no Desporto visa harmonizar os esforços colocados na luta contra a dopagem, bem como estabelecer um quadro jurídico que permita aos Estados dispor dos meios e medidas para erradicar a dopagem do Desporto. Portugal participou activamente na elaboração da Convenção Internacional contra a Dopagem no Desporto da UNESCO, documento fundamental para que os países de todo o mundo possam reconhecer a Agência Mundial Antidopagem (AMA), o Código Mundial Antidopagem, as Normas Internacionais e estabelecer princípios comuns no âmbito da Luta contra a Dopagem.</w:t>
      </w:r>
    </w:p>
    <w:p w:rsidR="00A1452D" w:rsidRPr="007833FA" w:rsidRDefault="00A1452D" w:rsidP="00A1452D">
      <w:pPr>
        <w:spacing w:before="100" w:beforeAutospacing="1" w:after="100" w:afterAutospacing="1" w:line="240" w:lineRule="auto"/>
        <w:rPr>
          <w:rFonts w:eastAsia="Times New Roman" w:cs="Times New Roman"/>
          <w:color w:val="000000" w:themeColor="text1"/>
          <w:sz w:val="24"/>
          <w:szCs w:val="24"/>
          <w:lang w:eastAsia="pt-PT"/>
        </w:rPr>
      </w:pPr>
      <w:r w:rsidRPr="007833FA">
        <w:rPr>
          <w:rFonts w:eastAsia="Times New Roman" w:cs="Times New Roman"/>
          <w:b/>
          <w:bCs/>
          <w:color w:val="000000" w:themeColor="text1"/>
          <w:sz w:val="20"/>
          <w:szCs w:val="20"/>
          <w:lang w:eastAsia="pt-PT"/>
        </w:rPr>
        <w:lastRenderedPageBreak/>
        <w:t>Convenção Europeia contra a Dopagem</w:t>
      </w:r>
      <w:hyperlink r:id="rId69" w:history="1">
        <w:r w:rsidRPr="007833FA">
          <w:rPr>
            <w:rFonts w:eastAsia="Times New Roman" w:cs="Times New Roman"/>
            <w:color w:val="000000" w:themeColor="text1"/>
            <w:sz w:val="20"/>
            <w:szCs w:val="20"/>
            <w:u w:val="single"/>
            <w:lang w:eastAsia="pt-PT"/>
          </w:rPr>
          <w:br/>
          <w:t>Decreto n.º 2/94, de 20 de Janeiro</w:t>
        </w:r>
      </w:hyperlink>
      <w:r w:rsidRPr="007833FA">
        <w:rPr>
          <w:rFonts w:eastAsia="Times New Roman" w:cs="Times New Roman"/>
          <w:color w:val="000000" w:themeColor="text1"/>
          <w:sz w:val="20"/>
          <w:szCs w:val="20"/>
          <w:lang w:eastAsia="pt-PT"/>
        </w:rPr>
        <w:br/>
        <w:t>Aprova, para ratificação, a Convenção Europeia contra o Doping.</w:t>
      </w:r>
    </w:p>
    <w:p w:rsidR="00A1452D" w:rsidRPr="007833FA" w:rsidRDefault="00A1452D" w:rsidP="00A1452D">
      <w:pPr>
        <w:spacing w:before="100" w:beforeAutospacing="1" w:after="100" w:afterAutospacing="1" w:line="240" w:lineRule="auto"/>
        <w:jc w:val="both"/>
        <w:rPr>
          <w:rFonts w:eastAsia="Times New Roman" w:cs="Times New Roman"/>
          <w:color w:val="000000" w:themeColor="text1"/>
          <w:sz w:val="24"/>
          <w:szCs w:val="24"/>
          <w:lang w:eastAsia="pt-PT"/>
        </w:rPr>
      </w:pPr>
      <w:r w:rsidRPr="007833FA">
        <w:rPr>
          <w:rFonts w:eastAsia="Times New Roman" w:cs="Times New Roman"/>
          <w:b/>
          <w:bCs/>
          <w:color w:val="000000" w:themeColor="text1"/>
          <w:sz w:val="20"/>
          <w:szCs w:val="20"/>
          <w:lang w:eastAsia="pt-PT"/>
        </w:rPr>
        <w:t>Combate à Dopagem</w:t>
      </w:r>
      <w:r w:rsidRPr="007833FA">
        <w:rPr>
          <w:rFonts w:eastAsia="Times New Roman" w:cs="Times New Roman"/>
          <w:color w:val="000000" w:themeColor="text1"/>
          <w:sz w:val="24"/>
          <w:szCs w:val="24"/>
          <w:lang w:eastAsia="pt-PT"/>
        </w:rPr>
        <w:br/>
      </w:r>
      <w:hyperlink r:id="rId70" w:history="1">
        <w:r w:rsidRPr="007833FA">
          <w:rPr>
            <w:rFonts w:eastAsia="Times New Roman" w:cs="Times New Roman"/>
            <w:color w:val="000000" w:themeColor="text1"/>
            <w:sz w:val="20"/>
            <w:szCs w:val="20"/>
            <w:u w:val="single"/>
            <w:lang w:eastAsia="pt-PT"/>
          </w:rPr>
          <w:t>Lei n.º 27/2009, de 19 de Junho</w:t>
        </w:r>
      </w:hyperlink>
      <w:r w:rsidRPr="007833FA">
        <w:rPr>
          <w:rFonts w:eastAsia="Times New Roman" w:cs="Times New Roman"/>
          <w:color w:val="000000" w:themeColor="text1"/>
          <w:sz w:val="20"/>
          <w:szCs w:val="20"/>
          <w:lang w:eastAsia="pt-PT"/>
        </w:rPr>
        <w:br/>
        <w:t>Estabelece o regime jurídico da luta contra a dopagem no desporto. Por esta Lei são revogados o Decreto -Lei n.º 183/97, de 26 de Julho, a Lei n.º 152/99 de 14 de Setembro, o Decreto –</w:t>
      </w:r>
      <w:proofErr w:type="gramStart"/>
      <w:r w:rsidRPr="007833FA">
        <w:rPr>
          <w:rFonts w:eastAsia="Times New Roman" w:cs="Times New Roman"/>
          <w:color w:val="000000" w:themeColor="text1"/>
          <w:sz w:val="20"/>
          <w:szCs w:val="20"/>
          <w:lang w:eastAsia="pt-PT"/>
        </w:rPr>
        <w:t>Lei</w:t>
      </w:r>
      <w:proofErr w:type="gramEnd"/>
      <w:r w:rsidRPr="007833FA">
        <w:rPr>
          <w:rFonts w:eastAsia="Times New Roman" w:cs="Times New Roman"/>
          <w:color w:val="000000" w:themeColor="text1"/>
          <w:sz w:val="20"/>
          <w:szCs w:val="20"/>
          <w:lang w:eastAsia="pt-PT"/>
        </w:rPr>
        <w:t xml:space="preserve"> n.º 192/2002, de 25 de Setembro, e o artigo 5.º do Decreto-Lei n.º 390/91, de 10 de Outubro.</w:t>
      </w:r>
    </w:p>
    <w:p w:rsidR="00A1452D" w:rsidRPr="007833FA" w:rsidRDefault="00A4322D" w:rsidP="00A1452D">
      <w:pPr>
        <w:spacing w:before="100" w:beforeAutospacing="1" w:after="100" w:afterAutospacing="1" w:line="240" w:lineRule="auto"/>
        <w:rPr>
          <w:rFonts w:eastAsia="Times New Roman" w:cs="Times New Roman"/>
          <w:color w:val="000000" w:themeColor="text1"/>
          <w:sz w:val="24"/>
          <w:szCs w:val="24"/>
          <w:lang w:eastAsia="pt-PT"/>
        </w:rPr>
      </w:pPr>
      <w:hyperlink r:id="rId71" w:history="1">
        <w:r w:rsidR="00A1452D" w:rsidRPr="007833FA">
          <w:rPr>
            <w:rFonts w:eastAsia="Times New Roman" w:cs="Times New Roman"/>
            <w:color w:val="000000" w:themeColor="text1"/>
            <w:sz w:val="20"/>
            <w:szCs w:val="20"/>
            <w:u w:val="single"/>
            <w:lang w:eastAsia="pt-PT"/>
          </w:rPr>
          <w:t>Rectificação à Lei n.º 27/2009, de 19 de Junho</w:t>
        </w:r>
      </w:hyperlink>
      <w:r w:rsidR="00A1452D" w:rsidRPr="007833FA">
        <w:rPr>
          <w:rFonts w:eastAsia="Times New Roman" w:cs="Times New Roman"/>
          <w:color w:val="000000" w:themeColor="text1"/>
          <w:sz w:val="20"/>
          <w:szCs w:val="20"/>
          <w:lang w:eastAsia="pt-PT"/>
        </w:rPr>
        <w:br/>
        <w:t>Rectificação do texto do n.º 2 do artigo 30.</w:t>
      </w:r>
    </w:p>
    <w:p w:rsidR="00A1452D" w:rsidRPr="007833FA" w:rsidRDefault="00A4322D" w:rsidP="00A1452D">
      <w:pPr>
        <w:spacing w:before="100" w:beforeAutospacing="1" w:after="100" w:afterAutospacing="1" w:line="240" w:lineRule="auto"/>
        <w:jc w:val="both"/>
        <w:rPr>
          <w:rFonts w:eastAsia="Times New Roman" w:cs="Times New Roman"/>
          <w:color w:val="000000" w:themeColor="text1"/>
          <w:sz w:val="24"/>
          <w:szCs w:val="24"/>
          <w:lang w:eastAsia="pt-PT"/>
        </w:rPr>
      </w:pPr>
      <w:hyperlink r:id="rId72" w:history="1">
        <w:r w:rsidR="00A1452D" w:rsidRPr="007833FA">
          <w:rPr>
            <w:rFonts w:eastAsia="Times New Roman" w:cs="Times New Roman"/>
            <w:color w:val="000000" w:themeColor="text1"/>
            <w:sz w:val="20"/>
            <w:szCs w:val="20"/>
            <w:u w:val="single"/>
            <w:lang w:eastAsia="pt-PT"/>
          </w:rPr>
          <w:t>Portaria n.º 1123/2009, de 1 de Outubro</w:t>
        </w:r>
      </w:hyperlink>
      <w:r w:rsidR="00A1452D" w:rsidRPr="007833FA">
        <w:rPr>
          <w:rFonts w:eastAsia="Times New Roman" w:cs="Times New Roman"/>
          <w:color w:val="000000" w:themeColor="text1"/>
          <w:sz w:val="20"/>
          <w:szCs w:val="20"/>
          <w:lang w:eastAsia="pt-PT"/>
        </w:rPr>
        <w:br/>
        <w:t>Aprova as normas de execução regulamentar da Lei n.º 27/2009, de 19 de Junho, que estabelece o regime jurídico da luta contra a dopagem no desporto.</w:t>
      </w:r>
    </w:p>
    <w:p w:rsidR="00A1452D" w:rsidRPr="007833FA" w:rsidRDefault="00A4322D" w:rsidP="00A1452D">
      <w:pPr>
        <w:spacing w:before="100" w:beforeAutospacing="1" w:after="100" w:afterAutospacing="1" w:line="240" w:lineRule="auto"/>
        <w:jc w:val="both"/>
        <w:rPr>
          <w:rFonts w:eastAsia="Times New Roman" w:cs="Times New Roman"/>
          <w:color w:val="000000" w:themeColor="text1"/>
          <w:sz w:val="24"/>
          <w:szCs w:val="24"/>
          <w:lang w:eastAsia="pt-PT"/>
        </w:rPr>
      </w:pPr>
      <w:hyperlink r:id="rId73" w:history="1">
        <w:r w:rsidR="00A1452D" w:rsidRPr="007833FA">
          <w:rPr>
            <w:rFonts w:eastAsia="Times New Roman" w:cs="Times New Roman"/>
            <w:color w:val="000000" w:themeColor="text1"/>
            <w:sz w:val="20"/>
            <w:szCs w:val="20"/>
            <w:u w:val="single"/>
            <w:lang w:eastAsia="pt-PT"/>
          </w:rPr>
          <w:t>Decreto-Lei n.º 183/97, de 26 de Julho</w:t>
        </w:r>
      </w:hyperlink>
      <w:r w:rsidR="00A1452D" w:rsidRPr="007833FA">
        <w:rPr>
          <w:rFonts w:eastAsia="Times New Roman" w:cs="Times New Roman"/>
          <w:color w:val="000000" w:themeColor="text1"/>
          <w:sz w:val="24"/>
          <w:szCs w:val="24"/>
          <w:lang w:eastAsia="pt-PT"/>
        </w:rPr>
        <w:t xml:space="preserve"> </w:t>
      </w:r>
      <w:r w:rsidR="00A1452D" w:rsidRPr="007833FA">
        <w:rPr>
          <w:rFonts w:eastAsia="Times New Roman" w:cs="Times New Roman"/>
          <w:color w:val="000000" w:themeColor="text1"/>
          <w:sz w:val="20"/>
          <w:szCs w:val="20"/>
          <w:lang w:eastAsia="pt-PT"/>
        </w:rPr>
        <w:t>Revogado pela Lei n.º 27/2009, de 19 de Junho</w:t>
      </w:r>
      <w:r w:rsidR="00A1452D" w:rsidRPr="007833FA">
        <w:rPr>
          <w:rFonts w:eastAsia="Times New Roman" w:cs="Times New Roman"/>
          <w:color w:val="000000" w:themeColor="text1"/>
          <w:sz w:val="24"/>
          <w:szCs w:val="24"/>
          <w:lang w:eastAsia="pt-PT"/>
        </w:rPr>
        <w:t xml:space="preserve"> </w:t>
      </w:r>
      <w:r w:rsidR="00A1452D" w:rsidRPr="007833FA">
        <w:rPr>
          <w:rFonts w:eastAsia="Times New Roman" w:cs="Times New Roman"/>
          <w:color w:val="000000" w:themeColor="text1"/>
          <w:sz w:val="24"/>
          <w:szCs w:val="24"/>
          <w:lang w:eastAsia="pt-PT"/>
        </w:rPr>
        <w:br/>
      </w:r>
      <w:r w:rsidR="00A1452D" w:rsidRPr="007833FA">
        <w:rPr>
          <w:rFonts w:eastAsia="Times New Roman" w:cs="Times New Roman"/>
          <w:color w:val="000000" w:themeColor="text1"/>
          <w:sz w:val="20"/>
          <w:szCs w:val="20"/>
          <w:lang w:eastAsia="pt-PT"/>
        </w:rPr>
        <w:t xml:space="preserve">Combate à dopagem no desporto. Revoga o Decreto-Lei n.º 105/90, de 23 de Março, que regulamentava a prevenção e combate ao </w:t>
      </w:r>
      <w:proofErr w:type="gramStart"/>
      <w:r w:rsidR="00A1452D" w:rsidRPr="007833FA">
        <w:rPr>
          <w:rFonts w:eastAsia="Times New Roman" w:cs="Times New Roman"/>
          <w:color w:val="000000" w:themeColor="text1"/>
          <w:sz w:val="20"/>
          <w:szCs w:val="20"/>
          <w:lang w:eastAsia="pt-PT"/>
        </w:rPr>
        <w:t>doping</w:t>
      </w:r>
      <w:proofErr w:type="gramEnd"/>
      <w:r w:rsidR="00A1452D" w:rsidRPr="007833FA">
        <w:rPr>
          <w:rFonts w:eastAsia="Times New Roman" w:cs="Times New Roman"/>
          <w:color w:val="000000" w:themeColor="text1"/>
          <w:sz w:val="20"/>
          <w:szCs w:val="20"/>
          <w:lang w:eastAsia="pt-PT"/>
        </w:rPr>
        <w:t xml:space="preserve"> no sistema desportivo português e a Portaria n.º 130/91, de 13 de Fevereiro, que regulamentava as acções de controlo antidopagem. O Decreto-Lei n.º 183/97 foi alterado pela Lei n.º 152/99, de 14 de Setembro e pelo Decreto-Lei n.º 192/2002, de 25 de Setembro.</w:t>
      </w:r>
    </w:p>
    <w:p w:rsidR="00A1452D" w:rsidRPr="007833FA" w:rsidRDefault="00A1452D" w:rsidP="00A1452D">
      <w:pPr>
        <w:spacing w:before="100" w:beforeAutospacing="1" w:after="100" w:afterAutospacing="1" w:line="240" w:lineRule="auto"/>
        <w:jc w:val="both"/>
        <w:rPr>
          <w:rFonts w:eastAsia="Times New Roman" w:cs="Times New Roman"/>
          <w:color w:val="000000" w:themeColor="text1"/>
          <w:sz w:val="24"/>
          <w:szCs w:val="24"/>
          <w:lang w:eastAsia="pt-PT"/>
        </w:rPr>
      </w:pPr>
      <w:r w:rsidRPr="007833FA">
        <w:rPr>
          <w:rFonts w:eastAsia="Times New Roman" w:cs="Times New Roman"/>
          <w:b/>
          <w:bCs/>
          <w:color w:val="000000" w:themeColor="text1"/>
          <w:sz w:val="20"/>
          <w:szCs w:val="20"/>
          <w:lang w:eastAsia="pt-PT"/>
        </w:rPr>
        <w:t>Regulamentação do Combate à Dopagem</w:t>
      </w:r>
      <w:hyperlink r:id="rId74" w:history="1">
        <w:r w:rsidRPr="007833FA">
          <w:rPr>
            <w:rFonts w:eastAsia="Times New Roman" w:cs="Times New Roman"/>
            <w:color w:val="000000" w:themeColor="text1"/>
            <w:sz w:val="20"/>
            <w:szCs w:val="20"/>
            <w:u w:val="single"/>
            <w:lang w:eastAsia="pt-PT"/>
          </w:rPr>
          <w:br/>
          <w:t>Portaria n.º 816/97, de 5 de Setembro</w:t>
        </w:r>
      </w:hyperlink>
      <w:r w:rsidRPr="007833FA">
        <w:rPr>
          <w:rFonts w:eastAsia="Times New Roman" w:cs="Times New Roman"/>
          <w:color w:val="000000" w:themeColor="text1"/>
          <w:sz w:val="20"/>
          <w:szCs w:val="20"/>
          <w:lang w:eastAsia="pt-PT"/>
        </w:rPr>
        <w:t xml:space="preserve">  </w:t>
      </w:r>
      <w:r w:rsidRPr="007833FA">
        <w:rPr>
          <w:rFonts w:eastAsia="Times New Roman" w:cs="Times New Roman"/>
          <w:color w:val="000000" w:themeColor="text1"/>
          <w:sz w:val="15"/>
          <w:szCs w:val="15"/>
          <w:lang w:eastAsia="pt-PT"/>
        </w:rPr>
        <w:t>Revogado pela Lei n.º 27/2009, de 19 de Junho</w:t>
      </w:r>
      <w:r w:rsidRPr="007833FA">
        <w:rPr>
          <w:rFonts w:eastAsia="Times New Roman" w:cs="Times New Roman"/>
          <w:color w:val="000000" w:themeColor="text1"/>
          <w:sz w:val="20"/>
          <w:szCs w:val="20"/>
          <w:lang w:eastAsia="pt-PT"/>
        </w:rPr>
        <w:br/>
        <w:t>Regulamenta o combate à dopagem no desporto. A Portaria n.º 816/97 foi rectificada nos termos da Declaração de Rectificação n.º 17 – G/97, publicada no DR, I-B, n.º 253, de 31 de Outubro de 1997.</w:t>
      </w:r>
    </w:p>
    <w:p w:rsidR="00A1452D" w:rsidRPr="007833FA" w:rsidRDefault="00A1452D" w:rsidP="00A1452D">
      <w:pPr>
        <w:spacing w:before="100" w:beforeAutospacing="1" w:after="100" w:afterAutospacing="1" w:line="240" w:lineRule="auto"/>
        <w:rPr>
          <w:rFonts w:eastAsia="Times New Roman" w:cs="Times New Roman"/>
          <w:color w:val="000000" w:themeColor="text1"/>
          <w:sz w:val="24"/>
          <w:szCs w:val="24"/>
          <w:lang w:eastAsia="pt-PT"/>
        </w:rPr>
      </w:pPr>
      <w:r w:rsidRPr="007833FA">
        <w:rPr>
          <w:rFonts w:eastAsia="Times New Roman" w:cs="Times New Roman"/>
          <w:b/>
          <w:bCs/>
          <w:color w:val="000000" w:themeColor="text1"/>
          <w:sz w:val="20"/>
          <w:szCs w:val="20"/>
          <w:lang w:eastAsia="pt-PT"/>
        </w:rPr>
        <w:t>Resolução sobre o Controlo Antidopagem</w:t>
      </w:r>
      <w:hyperlink r:id="rId75" w:history="1">
        <w:r w:rsidRPr="007833FA">
          <w:rPr>
            <w:rFonts w:eastAsia="Times New Roman" w:cs="Times New Roman"/>
            <w:color w:val="000000" w:themeColor="text1"/>
            <w:sz w:val="20"/>
            <w:szCs w:val="20"/>
            <w:u w:val="single"/>
            <w:lang w:eastAsia="pt-PT"/>
          </w:rPr>
          <w:br/>
          <w:t>Resolução da Assembleia da República n.º 20/98, de 28 de Abril</w:t>
        </w:r>
      </w:hyperlink>
      <w:r w:rsidRPr="007833FA">
        <w:rPr>
          <w:rFonts w:eastAsia="Times New Roman" w:cs="Times New Roman"/>
          <w:color w:val="000000" w:themeColor="text1"/>
          <w:sz w:val="20"/>
          <w:szCs w:val="20"/>
          <w:lang w:eastAsia="pt-PT"/>
        </w:rPr>
        <w:br/>
        <w:t xml:space="preserve">Resolução da Assembleia da República sobre o controlo </w:t>
      </w:r>
      <w:proofErr w:type="gramStart"/>
      <w:r w:rsidRPr="007833FA">
        <w:rPr>
          <w:rFonts w:eastAsia="Times New Roman" w:cs="Times New Roman"/>
          <w:color w:val="000000" w:themeColor="text1"/>
          <w:sz w:val="20"/>
          <w:szCs w:val="20"/>
          <w:lang w:eastAsia="pt-PT"/>
        </w:rPr>
        <w:t>antidoping</w:t>
      </w:r>
      <w:proofErr w:type="gramEnd"/>
      <w:r w:rsidRPr="007833FA">
        <w:rPr>
          <w:rFonts w:eastAsia="Times New Roman" w:cs="Times New Roman"/>
          <w:color w:val="000000" w:themeColor="text1"/>
          <w:sz w:val="20"/>
          <w:szCs w:val="20"/>
          <w:lang w:eastAsia="pt-PT"/>
        </w:rPr>
        <w:t>.</w:t>
      </w:r>
    </w:p>
    <w:p w:rsidR="00A1452D" w:rsidRPr="007833FA" w:rsidRDefault="00A1452D" w:rsidP="00A1452D">
      <w:pPr>
        <w:spacing w:before="100" w:beforeAutospacing="1" w:after="100" w:afterAutospacing="1" w:line="240" w:lineRule="auto"/>
        <w:jc w:val="both"/>
        <w:rPr>
          <w:rFonts w:eastAsia="Times New Roman" w:cs="Times New Roman"/>
          <w:color w:val="000000" w:themeColor="text1"/>
          <w:sz w:val="24"/>
          <w:szCs w:val="24"/>
          <w:lang w:eastAsia="pt-PT"/>
        </w:rPr>
      </w:pPr>
      <w:r w:rsidRPr="007833FA">
        <w:rPr>
          <w:rFonts w:eastAsia="Times New Roman" w:cs="Times New Roman"/>
          <w:b/>
          <w:bCs/>
          <w:color w:val="000000" w:themeColor="text1"/>
          <w:sz w:val="20"/>
          <w:szCs w:val="20"/>
          <w:lang w:eastAsia="pt-PT"/>
        </w:rPr>
        <w:t>Caso Nuno Assis</w:t>
      </w:r>
      <w:hyperlink r:id="rId76" w:history="1">
        <w:r w:rsidRPr="007833FA">
          <w:rPr>
            <w:rFonts w:eastAsia="Times New Roman" w:cs="Times New Roman"/>
            <w:color w:val="000000" w:themeColor="text1"/>
            <w:sz w:val="20"/>
            <w:szCs w:val="20"/>
            <w:u w:val="single"/>
            <w:lang w:eastAsia="pt-PT"/>
          </w:rPr>
          <w:br/>
          <w:t>Parecer da Procuradoria-Geral da República n.º 93/2006</w:t>
        </w:r>
      </w:hyperlink>
      <w:r w:rsidRPr="007833FA">
        <w:rPr>
          <w:rFonts w:eastAsia="Times New Roman" w:cs="Times New Roman"/>
          <w:color w:val="000000" w:themeColor="text1"/>
          <w:sz w:val="20"/>
          <w:szCs w:val="20"/>
          <w:lang w:eastAsia="pt-PT"/>
        </w:rPr>
        <w:br/>
        <w:t>Desporto – Futebol – Liga Portuguesa de Futebol Profissional – Federação Portuguesa de Futebol – Doping – Pessoa colectiva de utilidade pública – Utilidade pública desportiva – Estatuto – Suspensão do estatuto de utilidade pública desportiva – Cancelamento do estatuto de utilidade pública desportiva.</w:t>
      </w:r>
    </w:p>
    <w:p w:rsidR="00A1452D" w:rsidRPr="007833FA" w:rsidRDefault="00A1452D" w:rsidP="00A1452D">
      <w:pPr>
        <w:spacing w:before="100" w:beforeAutospacing="1" w:after="100" w:afterAutospacing="1" w:line="240" w:lineRule="auto"/>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t> </w:t>
      </w:r>
    </w:p>
    <w:p w:rsidR="00A1452D" w:rsidRPr="007833FA" w:rsidRDefault="00A1452D" w:rsidP="00A1452D">
      <w:pPr>
        <w:spacing w:before="100" w:beforeAutospacing="1" w:after="100" w:afterAutospacing="1" w:line="240" w:lineRule="auto"/>
        <w:rPr>
          <w:rFonts w:eastAsia="Times New Roman" w:cs="Times New Roman"/>
          <w:color w:val="000000" w:themeColor="text1"/>
          <w:sz w:val="24"/>
          <w:szCs w:val="24"/>
          <w:lang w:eastAsia="pt-PT"/>
        </w:rPr>
      </w:pPr>
      <w:r w:rsidRPr="007833FA">
        <w:rPr>
          <w:rFonts w:eastAsia="Times New Roman" w:cs="Times New Roman"/>
          <w:b/>
          <w:bCs/>
          <w:color w:val="000000" w:themeColor="text1"/>
          <w:sz w:val="24"/>
          <w:szCs w:val="24"/>
          <w:lang w:eastAsia="pt-PT"/>
        </w:rPr>
        <w:t>HISTÓRIA DA LUTA CONTRA A DOPAGEM EM PORTUGAL</w:t>
      </w:r>
    </w:p>
    <w:p w:rsidR="00A1452D" w:rsidRPr="007833FA" w:rsidRDefault="00A1452D" w:rsidP="00A1452D">
      <w:pPr>
        <w:spacing w:before="100" w:beforeAutospacing="1" w:after="100" w:afterAutospacing="1" w:line="240" w:lineRule="auto"/>
        <w:jc w:val="both"/>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br/>
      </w:r>
      <w:r w:rsidRPr="007833FA">
        <w:rPr>
          <w:rFonts w:eastAsia="Times New Roman" w:cs="Times New Roman"/>
          <w:color w:val="000000" w:themeColor="text1"/>
          <w:sz w:val="20"/>
          <w:szCs w:val="20"/>
          <w:lang w:eastAsia="pt-PT"/>
        </w:rPr>
        <w:t>Portugal tem um longo historial na luta contra a dopagem no desporto. Desde muito cedo que o nosso país tomou consciência da importância fundamental de um sistema eficaz de luta contra a dopagem no desporto, de forma a preservar a saúde dos atletas e a verdade desportiva.</w:t>
      </w:r>
      <w:r w:rsidRPr="007833FA">
        <w:rPr>
          <w:rFonts w:eastAsia="Times New Roman" w:cs="Times New Roman"/>
          <w:color w:val="000000" w:themeColor="text1"/>
          <w:sz w:val="20"/>
          <w:szCs w:val="20"/>
          <w:lang w:eastAsia="pt-PT"/>
        </w:rPr>
        <w:br/>
      </w:r>
      <w:r w:rsidRPr="007833FA">
        <w:rPr>
          <w:rFonts w:eastAsia="Times New Roman" w:cs="Times New Roman"/>
          <w:color w:val="000000" w:themeColor="text1"/>
          <w:sz w:val="20"/>
          <w:szCs w:val="20"/>
          <w:lang w:eastAsia="pt-PT"/>
        </w:rPr>
        <w:br/>
        <w:t xml:space="preserve">No final dos anos 60, o Movimento Desportivo tomou consciência plena da existência desta problemática. Em 1968, o Comité Olímpico Internacional (COI) decidiu realizar pela primeira vez controlos de dopagem </w:t>
      </w:r>
      <w:proofErr w:type="gramStart"/>
      <w:r w:rsidRPr="007833FA">
        <w:rPr>
          <w:rFonts w:eastAsia="Times New Roman" w:cs="Times New Roman"/>
          <w:color w:val="000000" w:themeColor="text1"/>
          <w:sz w:val="20"/>
          <w:szCs w:val="20"/>
          <w:lang w:eastAsia="pt-PT"/>
        </w:rPr>
        <w:t>no Jogos Olímpicos</w:t>
      </w:r>
      <w:proofErr w:type="gramEnd"/>
      <w:r w:rsidRPr="007833FA">
        <w:rPr>
          <w:rFonts w:eastAsia="Times New Roman" w:cs="Times New Roman"/>
          <w:color w:val="000000" w:themeColor="text1"/>
          <w:sz w:val="20"/>
          <w:szCs w:val="20"/>
          <w:lang w:eastAsia="pt-PT"/>
        </w:rPr>
        <w:t xml:space="preserve"> de Verão que decorreram na cidade do México.</w:t>
      </w:r>
      <w:r w:rsidRPr="007833FA">
        <w:rPr>
          <w:rFonts w:eastAsia="Times New Roman" w:cs="Times New Roman"/>
          <w:color w:val="000000" w:themeColor="text1"/>
          <w:sz w:val="20"/>
          <w:szCs w:val="20"/>
          <w:lang w:eastAsia="pt-PT"/>
        </w:rPr>
        <w:br/>
      </w:r>
      <w:r w:rsidRPr="007833FA">
        <w:rPr>
          <w:rFonts w:eastAsia="Times New Roman" w:cs="Times New Roman"/>
          <w:color w:val="000000" w:themeColor="text1"/>
          <w:sz w:val="20"/>
          <w:szCs w:val="20"/>
          <w:lang w:eastAsia="pt-PT"/>
        </w:rPr>
        <w:br/>
        <w:t xml:space="preserve">Nesse mesmo ano (1968), foi realizado o primeiro controlo de dopagem no nosso país, no decurso da Volta a Portugal em bicicleta, </w:t>
      </w:r>
      <w:proofErr w:type="gramStart"/>
      <w:r w:rsidRPr="007833FA">
        <w:rPr>
          <w:rFonts w:eastAsia="Times New Roman" w:cs="Times New Roman"/>
          <w:color w:val="000000" w:themeColor="text1"/>
          <w:sz w:val="20"/>
          <w:szCs w:val="20"/>
          <w:lang w:eastAsia="pt-PT"/>
        </w:rPr>
        <w:t>pelos Dr. Carlos Tapadinhas</w:t>
      </w:r>
      <w:proofErr w:type="gramEnd"/>
      <w:r w:rsidRPr="007833FA">
        <w:rPr>
          <w:rFonts w:eastAsia="Times New Roman" w:cs="Times New Roman"/>
          <w:color w:val="000000" w:themeColor="text1"/>
          <w:sz w:val="20"/>
          <w:szCs w:val="20"/>
          <w:lang w:eastAsia="pt-PT"/>
        </w:rPr>
        <w:t xml:space="preserve"> e Carlos </w:t>
      </w:r>
      <w:proofErr w:type="spellStart"/>
      <w:r w:rsidRPr="007833FA">
        <w:rPr>
          <w:rFonts w:eastAsia="Times New Roman" w:cs="Times New Roman"/>
          <w:color w:val="000000" w:themeColor="text1"/>
          <w:sz w:val="20"/>
          <w:szCs w:val="20"/>
          <w:lang w:eastAsia="pt-PT"/>
        </w:rPr>
        <w:t>Bicó</w:t>
      </w:r>
      <w:proofErr w:type="spellEnd"/>
      <w:r w:rsidRPr="007833FA">
        <w:rPr>
          <w:rFonts w:eastAsia="Times New Roman" w:cs="Times New Roman"/>
          <w:color w:val="000000" w:themeColor="text1"/>
          <w:sz w:val="20"/>
          <w:szCs w:val="20"/>
          <w:lang w:eastAsia="pt-PT"/>
        </w:rPr>
        <w:t xml:space="preserve">. O controlo foi solicitado pelo então Director-Geral dos Desportos, Dr. Armando Rocha e as análises foram realizadas num laboratório </w:t>
      </w:r>
      <w:r w:rsidRPr="007833FA">
        <w:rPr>
          <w:rFonts w:eastAsia="Times New Roman" w:cs="Times New Roman"/>
          <w:color w:val="000000" w:themeColor="text1"/>
          <w:sz w:val="20"/>
          <w:szCs w:val="20"/>
          <w:lang w:eastAsia="pt-PT"/>
        </w:rPr>
        <w:lastRenderedPageBreak/>
        <w:t xml:space="preserve">particular em Lisboa. </w:t>
      </w:r>
      <w:r w:rsidRPr="007833FA">
        <w:rPr>
          <w:rFonts w:eastAsia="Times New Roman" w:cs="Times New Roman"/>
          <w:color w:val="000000" w:themeColor="text1"/>
          <w:sz w:val="20"/>
          <w:szCs w:val="20"/>
          <w:lang w:eastAsia="pt-PT"/>
        </w:rPr>
        <w:br/>
      </w:r>
      <w:r w:rsidRPr="007833FA">
        <w:rPr>
          <w:rFonts w:eastAsia="Times New Roman" w:cs="Times New Roman"/>
          <w:color w:val="000000" w:themeColor="text1"/>
          <w:sz w:val="20"/>
          <w:szCs w:val="20"/>
          <w:lang w:eastAsia="pt-PT"/>
        </w:rPr>
        <w:br/>
        <w:t xml:space="preserve">No final dos anos 60 e no decurso dos anos 70, os controlos foram realizados, na sua grande maioria, na modalidade de ciclismo e segundo os regulamentos da </w:t>
      </w:r>
      <w:proofErr w:type="spellStart"/>
      <w:r w:rsidRPr="007833FA">
        <w:rPr>
          <w:rFonts w:eastAsia="Times New Roman" w:cs="Times New Roman"/>
          <w:color w:val="000000" w:themeColor="text1"/>
          <w:sz w:val="20"/>
          <w:szCs w:val="20"/>
          <w:lang w:eastAsia="pt-PT"/>
        </w:rPr>
        <w:t>Union</w:t>
      </w:r>
      <w:proofErr w:type="spellEnd"/>
      <w:r w:rsidRPr="007833FA">
        <w:rPr>
          <w:rFonts w:eastAsia="Times New Roman" w:cs="Times New Roman"/>
          <w:color w:val="000000" w:themeColor="text1"/>
          <w:sz w:val="20"/>
          <w:szCs w:val="20"/>
          <w:lang w:eastAsia="pt-PT"/>
        </w:rPr>
        <w:t xml:space="preserve"> </w:t>
      </w:r>
      <w:proofErr w:type="spellStart"/>
      <w:r w:rsidRPr="007833FA">
        <w:rPr>
          <w:rFonts w:eastAsia="Times New Roman" w:cs="Times New Roman"/>
          <w:color w:val="000000" w:themeColor="text1"/>
          <w:sz w:val="20"/>
          <w:szCs w:val="20"/>
          <w:lang w:eastAsia="pt-PT"/>
        </w:rPr>
        <w:t>Cycliste</w:t>
      </w:r>
      <w:proofErr w:type="spellEnd"/>
      <w:r w:rsidRPr="007833FA">
        <w:rPr>
          <w:rFonts w:eastAsia="Times New Roman" w:cs="Times New Roman"/>
          <w:color w:val="000000" w:themeColor="text1"/>
          <w:sz w:val="20"/>
          <w:szCs w:val="20"/>
          <w:lang w:eastAsia="pt-PT"/>
        </w:rPr>
        <w:t xml:space="preserve"> </w:t>
      </w:r>
      <w:proofErr w:type="spellStart"/>
      <w:r w:rsidRPr="007833FA">
        <w:rPr>
          <w:rFonts w:eastAsia="Times New Roman" w:cs="Times New Roman"/>
          <w:color w:val="000000" w:themeColor="text1"/>
          <w:sz w:val="20"/>
          <w:szCs w:val="20"/>
          <w:lang w:eastAsia="pt-PT"/>
        </w:rPr>
        <w:t>Internationale</w:t>
      </w:r>
      <w:proofErr w:type="spellEnd"/>
      <w:r w:rsidRPr="007833FA">
        <w:rPr>
          <w:rFonts w:eastAsia="Times New Roman" w:cs="Times New Roman"/>
          <w:color w:val="000000" w:themeColor="text1"/>
          <w:sz w:val="20"/>
          <w:szCs w:val="20"/>
          <w:lang w:eastAsia="pt-PT"/>
        </w:rPr>
        <w:t>.</w:t>
      </w:r>
      <w:r w:rsidRPr="007833FA">
        <w:rPr>
          <w:rFonts w:eastAsia="Times New Roman" w:cs="Times New Roman"/>
          <w:color w:val="000000" w:themeColor="text1"/>
          <w:sz w:val="20"/>
          <w:szCs w:val="20"/>
          <w:lang w:eastAsia="pt-PT"/>
        </w:rPr>
        <w:br/>
        <w:t>Inicialmente, as análises foram realizadas na Faculdade de Farmácia de Lisboa pelo Prof. Doutor Borralho Graça, passando mais tarde, no período compreendido entre 1974 e 1981, a ser realizados na Faculdade de Farmácia de Coimbra pelo Prof. Doutor Proença da Cunha.</w:t>
      </w:r>
      <w:r w:rsidRPr="007833FA">
        <w:rPr>
          <w:rFonts w:eastAsia="Times New Roman" w:cs="Times New Roman"/>
          <w:color w:val="000000" w:themeColor="text1"/>
          <w:sz w:val="20"/>
          <w:szCs w:val="20"/>
          <w:lang w:eastAsia="pt-PT"/>
        </w:rPr>
        <w:br/>
      </w:r>
      <w:r w:rsidRPr="007833FA">
        <w:rPr>
          <w:rFonts w:eastAsia="Times New Roman" w:cs="Times New Roman"/>
          <w:color w:val="000000" w:themeColor="text1"/>
          <w:sz w:val="20"/>
          <w:szCs w:val="20"/>
          <w:lang w:eastAsia="pt-PT"/>
        </w:rPr>
        <w:br/>
        <w:t xml:space="preserve">Nas análises realizadas no ciclismo entre 1969 e 1984, cerca de 11% dos resultados revelaram-se positivos, o que embora representando uma percentagem elevada estava aquém do que se passava noutros países. No entanto, os procedimentos analíticos eram realizados essencialmente com métodos cromatográficos, que eram muito menos sensíveis do que os utilizados actualmente, essencialmente na detecção de certos compostos como os esteróides anabolizantes, cuja utilização já se suspeitava naquela altura. </w:t>
      </w:r>
      <w:r w:rsidRPr="007833FA">
        <w:rPr>
          <w:rFonts w:eastAsia="Times New Roman" w:cs="Times New Roman"/>
          <w:color w:val="000000" w:themeColor="text1"/>
          <w:sz w:val="20"/>
          <w:szCs w:val="20"/>
          <w:lang w:eastAsia="pt-PT"/>
        </w:rPr>
        <w:br/>
      </w:r>
      <w:r w:rsidRPr="007833FA">
        <w:rPr>
          <w:rFonts w:eastAsia="Times New Roman" w:cs="Times New Roman"/>
          <w:color w:val="000000" w:themeColor="text1"/>
          <w:sz w:val="20"/>
          <w:szCs w:val="20"/>
          <w:lang w:eastAsia="pt-PT"/>
        </w:rPr>
        <w:br/>
        <w:t>Em 1970, Portugal publica o primeiro diploma legal onde a temática da dopagem é abordada: o Decreto-Lei n.º 420/70.</w:t>
      </w:r>
      <w:r w:rsidRPr="007833FA">
        <w:rPr>
          <w:rFonts w:eastAsia="Times New Roman" w:cs="Times New Roman"/>
          <w:color w:val="000000" w:themeColor="text1"/>
          <w:sz w:val="20"/>
          <w:szCs w:val="20"/>
          <w:lang w:eastAsia="pt-PT"/>
        </w:rPr>
        <w:br/>
      </w:r>
      <w:r w:rsidRPr="007833FA">
        <w:rPr>
          <w:rFonts w:eastAsia="Times New Roman" w:cs="Times New Roman"/>
          <w:color w:val="000000" w:themeColor="text1"/>
          <w:sz w:val="20"/>
          <w:szCs w:val="20"/>
          <w:lang w:eastAsia="pt-PT"/>
        </w:rPr>
        <w:br/>
        <w:t>As autoridades portuguesas preocupadas com a situação decidem criar, em 1977, a Comissão para Regulamentação do Controlo Antidopagem, coordenada pelo Dr. Orlando Azinhais, que representou a estrutura pioneira do Conselho Nacional Antidopagem (CNAD).</w:t>
      </w:r>
      <w:r w:rsidRPr="007833FA">
        <w:rPr>
          <w:rFonts w:eastAsia="Times New Roman" w:cs="Times New Roman"/>
          <w:color w:val="000000" w:themeColor="text1"/>
          <w:sz w:val="20"/>
          <w:szCs w:val="20"/>
          <w:lang w:eastAsia="pt-PT"/>
        </w:rPr>
        <w:br/>
      </w:r>
      <w:r w:rsidRPr="007833FA">
        <w:rPr>
          <w:rFonts w:eastAsia="Times New Roman" w:cs="Times New Roman"/>
          <w:color w:val="000000" w:themeColor="text1"/>
          <w:sz w:val="20"/>
          <w:szCs w:val="20"/>
          <w:lang w:eastAsia="pt-PT"/>
        </w:rPr>
        <w:br/>
        <w:t xml:space="preserve">Em Setembro de 1979, é publicada a primeira Legislação sobre o Controlo </w:t>
      </w:r>
      <w:proofErr w:type="spellStart"/>
      <w:r w:rsidRPr="007833FA">
        <w:rPr>
          <w:rFonts w:eastAsia="Times New Roman" w:cs="Times New Roman"/>
          <w:color w:val="000000" w:themeColor="text1"/>
          <w:sz w:val="20"/>
          <w:szCs w:val="20"/>
          <w:lang w:eastAsia="pt-PT"/>
        </w:rPr>
        <w:t>Anti-Doping</w:t>
      </w:r>
      <w:proofErr w:type="spellEnd"/>
      <w:r w:rsidRPr="007833FA">
        <w:rPr>
          <w:rFonts w:eastAsia="Times New Roman" w:cs="Times New Roman"/>
          <w:color w:val="000000" w:themeColor="text1"/>
          <w:sz w:val="20"/>
          <w:szCs w:val="20"/>
          <w:lang w:eastAsia="pt-PT"/>
        </w:rPr>
        <w:t xml:space="preserve"> (Decreto-Lei n.º 374/79), regulamentada no início de 1980 (Portaria n.º 378/80), tendo ambos os diplomas sido debatidos, previamente, no Conselho Superior de Educação Física e Desporto.</w:t>
      </w:r>
      <w:r w:rsidRPr="007833FA">
        <w:rPr>
          <w:rFonts w:eastAsia="Times New Roman" w:cs="Times New Roman"/>
          <w:color w:val="000000" w:themeColor="text1"/>
          <w:sz w:val="20"/>
          <w:szCs w:val="20"/>
          <w:lang w:eastAsia="pt-PT"/>
        </w:rPr>
        <w:br/>
      </w:r>
      <w:r w:rsidRPr="007833FA">
        <w:rPr>
          <w:rFonts w:eastAsia="Times New Roman" w:cs="Times New Roman"/>
          <w:color w:val="000000" w:themeColor="text1"/>
          <w:sz w:val="20"/>
          <w:szCs w:val="20"/>
          <w:lang w:eastAsia="pt-PT"/>
        </w:rPr>
        <w:br/>
        <w:t xml:space="preserve">No final dos anos 70, inicia-se a instalação do Laboratório de Análises do Doping nas instalações do Centro de Medicina Desportiva de Lisboa pelas mãos do Prof. Doutor </w:t>
      </w:r>
      <w:proofErr w:type="spellStart"/>
      <w:r w:rsidRPr="007833FA">
        <w:rPr>
          <w:rFonts w:eastAsia="Times New Roman" w:cs="Times New Roman"/>
          <w:color w:val="000000" w:themeColor="text1"/>
          <w:sz w:val="20"/>
          <w:szCs w:val="20"/>
          <w:lang w:eastAsia="pt-PT"/>
        </w:rPr>
        <w:t>Lesseps</w:t>
      </w:r>
      <w:proofErr w:type="spellEnd"/>
      <w:r w:rsidRPr="007833FA">
        <w:rPr>
          <w:rFonts w:eastAsia="Times New Roman" w:cs="Times New Roman"/>
          <w:color w:val="000000" w:themeColor="text1"/>
          <w:sz w:val="20"/>
          <w:szCs w:val="20"/>
          <w:lang w:eastAsia="pt-PT"/>
        </w:rPr>
        <w:t xml:space="preserve"> dos </w:t>
      </w:r>
      <w:proofErr w:type="spellStart"/>
      <w:r w:rsidRPr="007833FA">
        <w:rPr>
          <w:rFonts w:eastAsia="Times New Roman" w:cs="Times New Roman"/>
          <w:color w:val="000000" w:themeColor="text1"/>
          <w:sz w:val="20"/>
          <w:szCs w:val="20"/>
          <w:lang w:eastAsia="pt-PT"/>
        </w:rPr>
        <w:t>Reys</w:t>
      </w:r>
      <w:proofErr w:type="spellEnd"/>
      <w:r w:rsidRPr="007833FA">
        <w:rPr>
          <w:rFonts w:eastAsia="Times New Roman" w:cs="Times New Roman"/>
          <w:color w:val="000000" w:themeColor="text1"/>
          <w:sz w:val="20"/>
          <w:szCs w:val="20"/>
          <w:lang w:eastAsia="pt-PT"/>
        </w:rPr>
        <w:t>. No entanto, o laboratório só viria a ser criado oficialmente em 1985, pelo Dr. Júlio Miranda Calha, então Secretário de Estado do Desporto, através da publicação do Decreto-Lei n.º 29/85, de 15 de Agosto, recebendo a denominação de Laboratório de Análises de Doping e Bioquímica, pois possuía um departamento distinto para cada área.</w:t>
      </w:r>
      <w:r w:rsidRPr="007833FA">
        <w:rPr>
          <w:rFonts w:eastAsia="Times New Roman" w:cs="Times New Roman"/>
          <w:color w:val="000000" w:themeColor="text1"/>
          <w:sz w:val="20"/>
          <w:szCs w:val="20"/>
          <w:lang w:eastAsia="pt-PT"/>
        </w:rPr>
        <w:br/>
      </w:r>
      <w:r w:rsidRPr="007833FA">
        <w:rPr>
          <w:rFonts w:eastAsia="Times New Roman" w:cs="Times New Roman"/>
          <w:color w:val="000000" w:themeColor="text1"/>
          <w:sz w:val="20"/>
          <w:szCs w:val="20"/>
          <w:lang w:eastAsia="pt-PT"/>
        </w:rPr>
        <w:br/>
        <w:t>Em 1987, o Laboratório de Análises do Doping foi acreditado pelo COI, passando a fazer parte de um grupo muito restrito de laboratórios acreditados a nível mundial.</w:t>
      </w:r>
      <w:r w:rsidRPr="007833FA">
        <w:rPr>
          <w:rFonts w:eastAsia="Times New Roman" w:cs="Times New Roman"/>
          <w:color w:val="000000" w:themeColor="text1"/>
          <w:sz w:val="20"/>
          <w:szCs w:val="20"/>
          <w:lang w:eastAsia="pt-PT"/>
        </w:rPr>
        <w:br/>
      </w:r>
      <w:r w:rsidRPr="007833FA">
        <w:rPr>
          <w:rFonts w:eastAsia="Times New Roman" w:cs="Times New Roman"/>
          <w:color w:val="000000" w:themeColor="text1"/>
          <w:sz w:val="20"/>
          <w:szCs w:val="20"/>
          <w:lang w:eastAsia="pt-PT"/>
        </w:rPr>
        <w:br/>
        <w:t>A partir de 1982, as análises começaram a ser efectuadas no Laboratório de Análises de Doping, passando a ser controladas outras modalidades para além do ciclismo, com base na legislação publicada no final de 1979. O número de modalidades desportivas controladas no nosso país foi aumentando de forma progressiva, tendo ultrapassado as 10 modalidades em 1988, as 20 modalidades em 1992, as 30 modalidades em 1998, as 40 modalidades em 2000 e as 50 modalidades em 2004.</w:t>
      </w:r>
      <w:r w:rsidRPr="007833FA">
        <w:rPr>
          <w:rFonts w:eastAsia="Times New Roman" w:cs="Times New Roman"/>
          <w:color w:val="000000" w:themeColor="text1"/>
          <w:sz w:val="20"/>
          <w:szCs w:val="20"/>
          <w:lang w:eastAsia="pt-PT"/>
        </w:rPr>
        <w:br/>
      </w:r>
      <w:r w:rsidRPr="007833FA">
        <w:rPr>
          <w:rFonts w:eastAsia="Times New Roman" w:cs="Times New Roman"/>
          <w:color w:val="000000" w:themeColor="text1"/>
          <w:sz w:val="20"/>
          <w:szCs w:val="20"/>
          <w:lang w:eastAsia="pt-PT"/>
        </w:rPr>
        <w:br/>
        <w:t>Embora o número de modalidades controladas tenha vindo a aumentar progressivamente, só a partir do ano de 1998 é que o CNAD passou a conceber anualmente um verdadeiro Plano Nacional Antidopagem em cooperação estreita com as Federações Desportivas titulares de utilidade pública desportiva.</w:t>
      </w:r>
      <w:r w:rsidRPr="007833FA">
        <w:rPr>
          <w:rFonts w:eastAsia="Times New Roman" w:cs="Times New Roman"/>
          <w:color w:val="000000" w:themeColor="text1"/>
          <w:sz w:val="20"/>
          <w:szCs w:val="20"/>
          <w:lang w:eastAsia="pt-PT"/>
        </w:rPr>
        <w:br/>
      </w:r>
      <w:r w:rsidRPr="007833FA">
        <w:rPr>
          <w:rFonts w:eastAsia="Times New Roman" w:cs="Times New Roman"/>
          <w:color w:val="000000" w:themeColor="text1"/>
          <w:sz w:val="20"/>
          <w:szCs w:val="20"/>
          <w:lang w:eastAsia="pt-PT"/>
        </w:rPr>
        <w:br/>
        <w:t>O COI, preocupado com a utilização crescente de esteróides anabolizantes e de outras substâncias dopantes com efeitos de longa duração, concebeu em 1994 os controlos de dopagem fora de competição. O nosso país implementou esses controlos ainda no ano de 1994 e tem vindo a realizar um número crescente ano após ano, reconhecendo o seu papel fundamental na dissuasão do uso de substâncias dopantes.</w:t>
      </w:r>
      <w:r w:rsidRPr="007833FA">
        <w:rPr>
          <w:rFonts w:eastAsia="Times New Roman" w:cs="Times New Roman"/>
          <w:color w:val="000000" w:themeColor="text1"/>
          <w:sz w:val="20"/>
          <w:szCs w:val="20"/>
          <w:lang w:eastAsia="pt-PT"/>
        </w:rPr>
        <w:br/>
      </w:r>
      <w:r w:rsidRPr="007833FA">
        <w:rPr>
          <w:rFonts w:eastAsia="Times New Roman" w:cs="Times New Roman"/>
          <w:color w:val="000000" w:themeColor="text1"/>
          <w:sz w:val="20"/>
          <w:szCs w:val="20"/>
          <w:lang w:eastAsia="pt-PT"/>
        </w:rPr>
        <w:br/>
        <w:t>A 16 de Novembro de 1989</w:t>
      </w:r>
      <w:proofErr w:type="gramStart"/>
      <w:r w:rsidRPr="007833FA">
        <w:rPr>
          <w:rFonts w:eastAsia="Times New Roman" w:cs="Times New Roman"/>
          <w:color w:val="000000" w:themeColor="text1"/>
          <w:sz w:val="20"/>
          <w:szCs w:val="20"/>
          <w:lang w:eastAsia="pt-PT"/>
        </w:rPr>
        <w:t>,</w:t>
      </w:r>
      <w:proofErr w:type="gramEnd"/>
      <w:r w:rsidRPr="007833FA">
        <w:rPr>
          <w:rFonts w:eastAsia="Times New Roman" w:cs="Times New Roman"/>
          <w:color w:val="000000" w:themeColor="text1"/>
          <w:sz w:val="20"/>
          <w:szCs w:val="20"/>
          <w:lang w:eastAsia="pt-PT"/>
        </w:rPr>
        <w:t xml:space="preserve"> é aprovada, em Estrasburgo, a Convenção Contra a Dopagem, do Conselho da Europa, assinada pelo nosso país em 1990 e ratificada em 1994 com a publicação do Decreto-Lei n.º 2/94 de 20 de Janeiro.</w:t>
      </w:r>
      <w:r w:rsidRPr="007833FA">
        <w:rPr>
          <w:rFonts w:eastAsia="Times New Roman" w:cs="Times New Roman"/>
          <w:color w:val="000000" w:themeColor="text1"/>
          <w:sz w:val="20"/>
          <w:szCs w:val="20"/>
          <w:lang w:eastAsia="pt-PT"/>
        </w:rPr>
        <w:br/>
      </w:r>
      <w:r w:rsidRPr="007833FA">
        <w:rPr>
          <w:rFonts w:eastAsia="Times New Roman" w:cs="Times New Roman"/>
          <w:color w:val="000000" w:themeColor="text1"/>
          <w:sz w:val="20"/>
          <w:szCs w:val="20"/>
          <w:lang w:eastAsia="pt-PT"/>
        </w:rPr>
        <w:br/>
        <w:t xml:space="preserve">Fruto da aprovação da Convenção contra a Dopagem, do Conselho da Europa, e do trabalho da </w:t>
      </w:r>
      <w:r w:rsidRPr="007833FA">
        <w:rPr>
          <w:rFonts w:eastAsia="Times New Roman" w:cs="Times New Roman"/>
          <w:color w:val="000000" w:themeColor="text1"/>
          <w:sz w:val="20"/>
          <w:szCs w:val="20"/>
          <w:lang w:eastAsia="pt-PT"/>
        </w:rPr>
        <w:lastRenderedPageBreak/>
        <w:t xml:space="preserve">Subcomissão de Dopagem e Bioquímica, do COI, aparece uma nova definição de dopagem, que inspira a actualização da legislação portuguesa, sendo publicado em 1990 o Decreto-Lei n.º 105/90, de 23 de Março, regulamentado pela Portaria n.º 130/91. Neste Decreto-Lei, é criado o Conselho Nacional Antidopagem (CNAD), que assume, desde então, a definição da política de luta contra a dopagem em Portugal. </w:t>
      </w:r>
      <w:r w:rsidRPr="007833FA">
        <w:rPr>
          <w:rFonts w:eastAsia="Times New Roman" w:cs="Times New Roman"/>
          <w:color w:val="000000" w:themeColor="text1"/>
          <w:sz w:val="20"/>
          <w:szCs w:val="20"/>
          <w:lang w:eastAsia="pt-PT"/>
        </w:rPr>
        <w:br/>
      </w:r>
      <w:r w:rsidRPr="007833FA">
        <w:rPr>
          <w:rFonts w:eastAsia="Times New Roman" w:cs="Times New Roman"/>
          <w:color w:val="000000" w:themeColor="text1"/>
          <w:sz w:val="20"/>
          <w:szCs w:val="20"/>
          <w:lang w:eastAsia="pt-PT"/>
        </w:rPr>
        <w:br/>
        <w:t xml:space="preserve">Até à criação do CNAD, a luta contra a dopagem centrava-se unicamente na realização de controlos de dopagem. Com a criação do Conselho são lançadas </w:t>
      </w:r>
      <w:proofErr w:type="gramStart"/>
      <w:r w:rsidRPr="007833FA">
        <w:rPr>
          <w:rFonts w:eastAsia="Times New Roman" w:cs="Times New Roman"/>
          <w:color w:val="000000" w:themeColor="text1"/>
          <w:sz w:val="20"/>
          <w:szCs w:val="20"/>
          <w:lang w:eastAsia="pt-PT"/>
        </w:rPr>
        <w:t>as primeira iniciativas</w:t>
      </w:r>
      <w:proofErr w:type="gramEnd"/>
      <w:r w:rsidRPr="007833FA">
        <w:rPr>
          <w:rFonts w:eastAsia="Times New Roman" w:cs="Times New Roman"/>
          <w:color w:val="000000" w:themeColor="text1"/>
          <w:sz w:val="20"/>
          <w:szCs w:val="20"/>
          <w:lang w:eastAsia="pt-PT"/>
        </w:rPr>
        <w:t xml:space="preserve"> educativas neste âmbito, seguindo as recomendações da Convenção Contra a Dopagem. No entanto, teríamos que esperar pelo ano de 1997 para assistirmos ao lançamento da primeira campanha educativa e informativa devidamente estruturada e dirigida a diversos grupos-alvo. No final de 2003, é lançado pelo CNAD o programa “Desporto Saudável”, </w:t>
      </w:r>
      <w:proofErr w:type="gramStart"/>
      <w:r w:rsidRPr="007833FA">
        <w:rPr>
          <w:rFonts w:eastAsia="Times New Roman" w:cs="Times New Roman"/>
          <w:color w:val="000000" w:themeColor="text1"/>
          <w:sz w:val="20"/>
          <w:szCs w:val="20"/>
          <w:lang w:eastAsia="pt-PT"/>
        </w:rPr>
        <w:t>que –</w:t>
      </w:r>
      <w:proofErr w:type="gramEnd"/>
      <w:r w:rsidRPr="007833FA">
        <w:rPr>
          <w:rFonts w:eastAsia="Times New Roman" w:cs="Times New Roman"/>
          <w:color w:val="000000" w:themeColor="text1"/>
          <w:sz w:val="20"/>
          <w:szCs w:val="20"/>
          <w:lang w:eastAsia="pt-PT"/>
        </w:rPr>
        <w:t xml:space="preserve"> aproveitando o facto de se comemorar em 2004 o Ano Europeu da Educação pelo Desporto – quis contribuir para educar os atletas, agentes desportivos (dirigentes, treinadores, médicos, paramédicos, entre outros) e os jovens em idade escolar, em relação à temática da luta contra a dopagem.</w:t>
      </w:r>
      <w:r w:rsidRPr="007833FA">
        <w:rPr>
          <w:rFonts w:eastAsia="Times New Roman" w:cs="Times New Roman"/>
          <w:color w:val="000000" w:themeColor="text1"/>
          <w:sz w:val="20"/>
          <w:szCs w:val="20"/>
          <w:lang w:eastAsia="pt-PT"/>
        </w:rPr>
        <w:br/>
      </w:r>
      <w:r w:rsidRPr="007833FA">
        <w:rPr>
          <w:rFonts w:eastAsia="Times New Roman" w:cs="Times New Roman"/>
          <w:color w:val="000000" w:themeColor="text1"/>
          <w:sz w:val="20"/>
          <w:szCs w:val="20"/>
          <w:lang w:eastAsia="pt-PT"/>
        </w:rPr>
        <w:br/>
        <w:t>Portugal foi um dos primeiros países a nível mundial a reconhecer um direito fundamental dos praticantes desportivos – o direito ao tratamento. Em 1994, o CNAD criou um sistema de notificação da utilização de substâncias dopantes para tratamento de situações patológicas, para que o praticante desportivo pudesse exercer esse direito fundamental, que só viria a ser reconhecido a nível internacional em 2003 pela Norma Internacional de Autorização para Utilização Terapêutica da AMA.</w:t>
      </w:r>
      <w:r w:rsidRPr="007833FA">
        <w:rPr>
          <w:rFonts w:eastAsia="Times New Roman" w:cs="Times New Roman"/>
          <w:color w:val="000000" w:themeColor="text1"/>
          <w:sz w:val="20"/>
          <w:szCs w:val="20"/>
          <w:lang w:eastAsia="pt-PT"/>
        </w:rPr>
        <w:br/>
      </w:r>
      <w:r w:rsidRPr="007833FA">
        <w:rPr>
          <w:rFonts w:eastAsia="Times New Roman" w:cs="Times New Roman"/>
          <w:color w:val="000000" w:themeColor="text1"/>
          <w:sz w:val="20"/>
          <w:szCs w:val="20"/>
          <w:lang w:eastAsia="pt-PT"/>
        </w:rPr>
        <w:br/>
        <w:t xml:space="preserve">Portugal tem participado activamente, desde a assinatura da Convenção Contra a Dopagem, do Conselho da Europa, em 1990, nas actividades do Grupo de Monitorização e dos Grupos de Trabalho (Educação, Ciência e Jurídico) daquela Convenção. Em 2002, o Prof. Doutor Luís Horta é eleito por escrutínio secreto como Presidente do Grupo de Ciência daquela Convenção. </w:t>
      </w:r>
      <w:r w:rsidRPr="007833FA">
        <w:rPr>
          <w:rFonts w:eastAsia="Times New Roman" w:cs="Times New Roman"/>
          <w:color w:val="000000" w:themeColor="text1"/>
          <w:sz w:val="20"/>
          <w:szCs w:val="20"/>
          <w:lang w:eastAsia="pt-PT"/>
        </w:rPr>
        <w:br/>
      </w:r>
      <w:r w:rsidRPr="007833FA">
        <w:rPr>
          <w:rFonts w:eastAsia="Times New Roman" w:cs="Times New Roman"/>
          <w:color w:val="000000" w:themeColor="text1"/>
          <w:sz w:val="20"/>
          <w:szCs w:val="20"/>
          <w:lang w:eastAsia="pt-PT"/>
        </w:rPr>
        <w:br/>
        <w:t>Preocupado com a dimensão atingida pela utilização de substâncias dopantes, o COI organiza, no início de 1999, a primeira Conferência Mundial contra a Dopagem, onde diversas organizações do Movimento Desportivo e países de todo o mundo decidem criar a Agência Mundial Antidopagem. Portugal participou activamente nessa conferência e no grupo de trabalho criado no COI para elaboração dos primeiros estatutos daquela entidade.</w:t>
      </w:r>
      <w:r w:rsidRPr="007833FA">
        <w:rPr>
          <w:rFonts w:eastAsia="Times New Roman" w:cs="Times New Roman"/>
          <w:color w:val="000000" w:themeColor="text1"/>
          <w:sz w:val="20"/>
          <w:szCs w:val="20"/>
          <w:lang w:eastAsia="pt-PT"/>
        </w:rPr>
        <w:br/>
      </w:r>
      <w:r w:rsidRPr="007833FA">
        <w:rPr>
          <w:rFonts w:eastAsia="Times New Roman" w:cs="Times New Roman"/>
          <w:color w:val="000000" w:themeColor="text1"/>
          <w:sz w:val="20"/>
          <w:szCs w:val="20"/>
          <w:lang w:eastAsia="pt-PT"/>
        </w:rPr>
        <w:br/>
        <w:t xml:space="preserve">No final de 1999, é criada oficialmente a Agência Mundial Antidopagem (AMA), fundação de direito privado, financiada pelo Movimento Desportivo e pelas autoridades públicas de todo o mundo, tendo o Secretário de Estado do Desporto, Dr. Vasco </w:t>
      </w:r>
      <w:proofErr w:type="spellStart"/>
      <w:r w:rsidRPr="007833FA">
        <w:rPr>
          <w:rFonts w:eastAsia="Times New Roman" w:cs="Times New Roman"/>
          <w:color w:val="000000" w:themeColor="text1"/>
          <w:sz w:val="20"/>
          <w:szCs w:val="20"/>
          <w:lang w:eastAsia="pt-PT"/>
        </w:rPr>
        <w:t>Lynce</w:t>
      </w:r>
      <w:proofErr w:type="spellEnd"/>
      <w:r w:rsidRPr="007833FA">
        <w:rPr>
          <w:rFonts w:eastAsia="Times New Roman" w:cs="Times New Roman"/>
          <w:color w:val="000000" w:themeColor="text1"/>
          <w:sz w:val="20"/>
          <w:szCs w:val="20"/>
          <w:lang w:eastAsia="pt-PT"/>
        </w:rPr>
        <w:t xml:space="preserve"> de Faria, sido designado para o seu Conselho de Fundadores.</w:t>
      </w:r>
      <w:r w:rsidRPr="007833FA">
        <w:rPr>
          <w:rFonts w:eastAsia="Times New Roman" w:cs="Times New Roman"/>
          <w:color w:val="000000" w:themeColor="text1"/>
          <w:sz w:val="20"/>
          <w:szCs w:val="20"/>
          <w:lang w:eastAsia="pt-PT"/>
        </w:rPr>
        <w:br/>
      </w:r>
      <w:r w:rsidRPr="007833FA">
        <w:rPr>
          <w:rFonts w:eastAsia="Times New Roman" w:cs="Times New Roman"/>
          <w:color w:val="000000" w:themeColor="text1"/>
          <w:sz w:val="20"/>
          <w:szCs w:val="20"/>
          <w:lang w:eastAsia="pt-PT"/>
        </w:rPr>
        <w:br/>
        <w:t>Portugal participou activamente na elaboração do Código Mundial Antidopagem e das Normas Internacionais emanadas pela AMA. Em Março de 2005, a AMA organiza a segunda Conferência Mundial Contra a Dopagem, que decorreu em Copenhaga, onde foi aprovado o Código Mundial Antidopagem. Nessa Conferência, Portugal, através do Secretário de Estado da Juventude e Desporto, Dr. Hermínio Loureiro, assinou a Declaração de Copenhaga. Nesta Declaração, os países reconheceram o papel fundamental da AMA e comprometeram-se a co-financiá-la.</w:t>
      </w:r>
      <w:r w:rsidRPr="007833FA">
        <w:rPr>
          <w:rFonts w:eastAsia="Times New Roman" w:cs="Times New Roman"/>
          <w:color w:val="000000" w:themeColor="text1"/>
          <w:sz w:val="20"/>
          <w:szCs w:val="20"/>
          <w:lang w:eastAsia="pt-PT"/>
        </w:rPr>
        <w:br/>
      </w:r>
      <w:r w:rsidRPr="007833FA">
        <w:rPr>
          <w:rFonts w:eastAsia="Times New Roman" w:cs="Times New Roman"/>
          <w:color w:val="000000" w:themeColor="text1"/>
          <w:sz w:val="20"/>
          <w:szCs w:val="20"/>
          <w:lang w:eastAsia="pt-PT"/>
        </w:rPr>
        <w:br/>
        <w:t>O nosso país tem colaborado activamente com a AMA desde a sua criação, através da participação em diversas Comissões (Saúde, Medicina e Investigação, Acreditação de Laboratórios e Atletas), em missões de observadores independentes, em campanhas informativas e educativas e na realização de controlos de dopagem no âmbito do programa de controlos de dopagem fora de competição daquela organização.</w:t>
      </w:r>
      <w:r w:rsidRPr="007833FA">
        <w:rPr>
          <w:rFonts w:eastAsia="Times New Roman" w:cs="Times New Roman"/>
          <w:color w:val="000000" w:themeColor="text1"/>
          <w:sz w:val="20"/>
          <w:szCs w:val="20"/>
          <w:lang w:eastAsia="pt-PT"/>
        </w:rPr>
        <w:br/>
      </w:r>
      <w:r w:rsidRPr="007833FA">
        <w:rPr>
          <w:rFonts w:eastAsia="Times New Roman" w:cs="Times New Roman"/>
          <w:color w:val="000000" w:themeColor="text1"/>
          <w:sz w:val="20"/>
          <w:szCs w:val="20"/>
          <w:lang w:eastAsia="pt-PT"/>
        </w:rPr>
        <w:br/>
        <w:t>Portugal participou activamente na elaboração da Convenção Internacional Contra a Dopagem, da UNESCO, documento fundamental para que os países de todo o mundo pudessem reconhecer a AMA, o Código Mundial Antidopagem, as Normas Internacionais e estabelecer princípios comuns no âmbito da luta contra a dopagem. Esta Convenção viria a ser aprovada pela Conferência Geral da UNESCO em Outubro de 2005.</w:t>
      </w:r>
      <w:r w:rsidRPr="007833FA">
        <w:rPr>
          <w:rFonts w:eastAsia="Times New Roman" w:cs="Times New Roman"/>
          <w:color w:val="000000" w:themeColor="text1"/>
          <w:sz w:val="20"/>
          <w:szCs w:val="20"/>
          <w:lang w:eastAsia="pt-PT"/>
        </w:rPr>
        <w:br/>
      </w:r>
      <w:r w:rsidRPr="007833FA">
        <w:rPr>
          <w:rFonts w:eastAsia="Times New Roman" w:cs="Times New Roman"/>
          <w:color w:val="000000" w:themeColor="text1"/>
          <w:sz w:val="20"/>
          <w:szCs w:val="20"/>
          <w:lang w:eastAsia="pt-PT"/>
        </w:rPr>
        <w:br/>
      </w:r>
      <w:r w:rsidRPr="007833FA">
        <w:rPr>
          <w:rFonts w:eastAsia="Times New Roman" w:cs="Times New Roman"/>
          <w:color w:val="000000" w:themeColor="text1"/>
          <w:sz w:val="20"/>
          <w:szCs w:val="20"/>
          <w:lang w:eastAsia="pt-PT"/>
        </w:rPr>
        <w:lastRenderedPageBreak/>
        <w:t>Em suma, podemos concluir que Portugal tem desenvolvido, desde o final dos anos sessenta, um sólido sistema de luta contra a dopagem, através da criação de instrumentos jurídicos, do lançamento de campanhas educativas e informativas, da implementação de um programa de controlos de dopagem em competição e fora de competição e de um esforço notável de manter um laboratório acreditado, inicialmente pelo COI e actualmente pela AMA, desde 1987.</w:t>
      </w:r>
    </w:p>
    <w:p w:rsidR="00A1452D" w:rsidRPr="007833FA" w:rsidRDefault="00A1452D" w:rsidP="00A1452D">
      <w:pPr>
        <w:spacing w:before="100" w:beforeAutospacing="1" w:after="100" w:afterAutospacing="1" w:line="240" w:lineRule="auto"/>
        <w:jc w:val="both"/>
        <w:rPr>
          <w:rFonts w:eastAsia="Times New Roman" w:cs="Times New Roman"/>
          <w:color w:val="000000" w:themeColor="text1"/>
          <w:sz w:val="24"/>
          <w:szCs w:val="24"/>
          <w:lang w:eastAsia="pt-PT"/>
        </w:rPr>
      </w:pPr>
      <w:r w:rsidRPr="007833FA">
        <w:rPr>
          <w:rFonts w:eastAsia="Times New Roman" w:cs="Times New Roman"/>
          <w:color w:val="000000" w:themeColor="text1"/>
          <w:sz w:val="20"/>
          <w:szCs w:val="20"/>
          <w:lang w:eastAsia="pt-PT"/>
        </w:rPr>
        <w:t>Em 2007, Portugal viria a ratificar a Convenção Internacional contra a Dopagem no Desporto da UNESCO, que representa um instrumento fundamental para que todos os países do mundo possam reconhecer o Código Mundial Antidopagem e as Normas Internacionais da Agência Mundial Antidopagem (AMA) de forma a os incorporar no seu ordenamento jurídico.</w:t>
      </w:r>
    </w:p>
    <w:p w:rsidR="00A1452D" w:rsidRPr="007833FA" w:rsidRDefault="00A1452D" w:rsidP="00A1452D">
      <w:pPr>
        <w:spacing w:before="100" w:beforeAutospacing="1" w:after="100" w:afterAutospacing="1" w:line="240" w:lineRule="auto"/>
        <w:jc w:val="both"/>
        <w:rPr>
          <w:rFonts w:eastAsia="Times New Roman" w:cs="Times New Roman"/>
          <w:color w:val="000000" w:themeColor="text1"/>
          <w:sz w:val="24"/>
          <w:szCs w:val="24"/>
          <w:lang w:eastAsia="pt-PT"/>
        </w:rPr>
      </w:pPr>
      <w:r w:rsidRPr="007833FA">
        <w:rPr>
          <w:rFonts w:eastAsia="Times New Roman" w:cs="Times New Roman"/>
          <w:color w:val="000000" w:themeColor="text1"/>
          <w:sz w:val="20"/>
          <w:szCs w:val="20"/>
          <w:lang w:eastAsia="pt-PT"/>
        </w:rPr>
        <w:t xml:space="preserve">Em Maio de 2008 verificou-se a eleição, por escrutínio secreto, do Prof. Dr. Luís Horta como Presidente do Grupo de Monitorização da Convenção contra a Dopagem do Conselho da Europa para o biénio 2008-2010, tendo sido posteriormente reeleito para o biénio seguinte. </w:t>
      </w:r>
    </w:p>
    <w:p w:rsidR="00A1452D" w:rsidRPr="007833FA" w:rsidRDefault="00A1452D" w:rsidP="00A1452D">
      <w:pPr>
        <w:spacing w:before="100" w:beforeAutospacing="1" w:after="100" w:afterAutospacing="1" w:line="240" w:lineRule="auto"/>
        <w:jc w:val="both"/>
        <w:rPr>
          <w:rFonts w:eastAsia="Times New Roman" w:cs="Times New Roman"/>
          <w:color w:val="000000" w:themeColor="text1"/>
          <w:sz w:val="24"/>
          <w:szCs w:val="24"/>
          <w:lang w:eastAsia="pt-PT"/>
        </w:rPr>
      </w:pPr>
      <w:r w:rsidRPr="007833FA">
        <w:rPr>
          <w:rFonts w:eastAsia="Times New Roman" w:cs="Times New Roman"/>
          <w:color w:val="000000" w:themeColor="text1"/>
          <w:sz w:val="20"/>
          <w:szCs w:val="20"/>
          <w:lang w:eastAsia="pt-PT"/>
        </w:rPr>
        <w:t xml:space="preserve">Em 2009 foi publicado um novo regime jurídico da luta contra a dopagem no nosso país, com a aprovação da Lei n.º 27/2009, de 19 de Junho, e da Portaria n.º 1123/2009, de 1 de Outubro, visando nomeadamente a adaptação desse regime aos princípios definidos no Código Mundial Antidopagem. </w:t>
      </w:r>
    </w:p>
    <w:p w:rsidR="00A1452D" w:rsidRPr="007833FA" w:rsidRDefault="00A1452D" w:rsidP="00A1452D">
      <w:pPr>
        <w:spacing w:before="100" w:beforeAutospacing="1" w:after="100" w:afterAutospacing="1" w:line="240" w:lineRule="auto"/>
        <w:jc w:val="both"/>
        <w:rPr>
          <w:rFonts w:eastAsia="Times New Roman" w:cs="Times New Roman"/>
          <w:color w:val="000000" w:themeColor="text1"/>
          <w:sz w:val="24"/>
          <w:szCs w:val="24"/>
          <w:lang w:eastAsia="pt-PT"/>
        </w:rPr>
      </w:pPr>
      <w:r w:rsidRPr="007833FA">
        <w:rPr>
          <w:rFonts w:eastAsia="Times New Roman" w:cs="Times New Roman"/>
          <w:color w:val="000000" w:themeColor="text1"/>
          <w:sz w:val="20"/>
          <w:szCs w:val="20"/>
          <w:lang w:eastAsia="pt-PT"/>
        </w:rPr>
        <w:t>Com este novo regime jurídico surge a Autoridade Antidopagem de Portugal (</w:t>
      </w:r>
      <w:proofErr w:type="spellStart"/>
      <w:r w:rsidRPr="007833FA">
        <w:rPr>
          <w:rFonts w:eastAsia="Times New Roman" w:cs="Times New Roman"/>
          <w:color w:val="000000" w:themeColor="text1"/>
          <w:sz w:val="20"/>
          <w:szCs w:val="20"/>
          <w:lang w:eastAsia="pt-PT"/>
        </w:rPr>
        <w:t>ADoP</w:t>
      </w:r>
      <w:proofErr w:type="spellEnd"/>
      <w:r w:rsidRPr="007833FA">
        <w:rPr>
          <w:rFonts w:eastAsia="Times New Roman" w:cs="Times New Roman"/>
          <w:color w:val="000000" w:themeColor="text1"/>
          <w:sz w:val="20"/>
          <w:szCs w:val="20"/>
          <w:lang w:eastAsia="pt-PT"/>
        </w:rPr>
        <w:t xml:space="preserve">), organização nacional antidopagem com funções no controlo e na luta contra a dopagem no desporto, nomeadamente enquanto entidade responsável pela </w:t>
      </w:r>
      <w:proofErr w:type="spellStart"/>
      <w:r w:rsidRPr="007833FA">
        <w:rPr>
          <w:rFonts w:eastAsia="Times New Roman" w:cs="Times New Roman"/>
          <w:color w:val="000000" w:themeColor="text1"/>
          <w:sz w:val="20"/>
          <w:szCs w:val="20"/>
          <w:lang w:eastAsia="pt-PT"/>
        </w:rPr>
        <w:t>adpoção</w:t>
      </w:r>
      <w:proofErr w:type="spellEnd"/>
      <w:r w:rsidRPr="007833FA">
        <w:rPr>
          <w:rFonts w:eastAsia="Times New Roman" w:cs="Times New Roman"/>
          <w:color w:val="000000" w:themeColor="text1"/>
          <w:sz w:val="20"/>
          <w:szCs w:val="20"/>
          <w:lang w:eastAsia="pt-PT"/>
        </w:rPr>
        <w:t xml:space="preserve"> de regras com vista a desencadear, implementar ou aplicar qualquer fase do procedimento de controlo de dopagem. Esta Autoridade começou a exercer as funções que lhe estão atribuídas no início de 2010.</w:t>
      </w:r>
    </w:p>
    <w:p w:rsidR="003A1B18" w:rsidRPr="007833FA" w:rsidRDefault="003A1B18" w:rsidP="003A1B18">
      <w:pPr>
        <w:rPr>
          <w:color w:val="000000" w:themeColor="text1"/>
        </w:rPr>
      </w:pPr>
      <w:r w:rsidRPr="007833FA">
        <w:rPr>
          <w:noProof/>
          <w:color w:val="000000" w:themeColor="text1"/>
          <w:lang w:eastAsia="pt-PT"/>
        </w:rPr>
        <w:drawing>
          <wp:inline distT="0" distB="0" distL="0" distR="0">
            <wp:extent cx="2061845" cy="1457960"/>
            <wp:effectExtent l="0" t="0" r="0" b="8890"/>
            <wp:docPr id="25" name="Imagem 25" descr="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magem"/>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1845" cy="1457960"/>
                    </a:xfrm>
                    <a:prstGeom prst="rect">
                      <a:avLst/>
                    </a:prstGeom>
                    <a:noFill/>
                    <a:ln>
                      <a:noFill/>
                    </a:ln>
                  </pic:spPr>
                </pic:pic>
              </a:graphicData>
            </a:graphic>
          </wp:inline>
        </w:drawing>
      </w:r>
    </w:p>
    <w:p w:rsidR="003A1B18" w:rsidRPr="007833FA" w:rsidRDefault="003A1B18" w:rsidP="003A1B18">
      <w:pPr>
        <w:pStyle w:val="Ttulo2"/>
        <w:rPr>
          <w:rFonts w:asciiTheme="minorHAnsi" w:hAnsiTheme="minorHAnsi"/>
          <w:color w:val="000000" w:themeColor="text1"/>
        </w:rPr>
      </w:pPr>
      <w:r w:rsidRPr="007833FA">
        <w:rPr>
          <w:rFonts w:asciiTheme="minorHAnsi" w:hAnsiTheme="minorHAnsi"/>
          <w:color w:val="000000" w:themeColor="text1"/>
        </w:rPr>
        <w:t>“Um dia com a luta contra a dopagem no desporto”</w:t>
      </w:r>
    </w:p>
    <w:p w:rsidR="003A1B18" w:rsidRPr="007833FA" w:rsidRDefault="003A1B18" w:rsidP="003A1B18">
      <w:pPr>
        <w:pStyle w:val="text-3"/>
        <w:rPr>
          <w:rFonts w:asciiTheme="minorHAnsi" w:hAnsiTheme="minorHAnsi"/>
          <w:color w:val="000000" w:themeColor="text1"/>
        </w:rPr>
      </w:pPr>
      <w:r w:rsidRPr="007833FA">
        <w:rPr>
          <w:rFonts w:asciiTheme="minorHAnsi" w:hAnsiTheme="minorHAnsi"/>
          <w:color w:val="000000" w:themeColor="text1"/>
        </w:rPr>
        <w:t xml:space="preserve">14 </w:t>
      </w:r>
      <w:proofErr w:type="gramStart"/>
      <w:r w:rsidRPr="007833FA">
        <w:rPr>
          <w:rFonts w:asciiTheme="minorHAnsi" w:hAnsiTheme="minorHAnsi"/>
          <w:color w:val="000000" w:themeColor="text1"/>
        </w:rPr>
        <w:t>de</w:t>
      </w:r>
      <w:proofErr w:type="gramEnd"/>
      <w:r w:rsidRPr="007833FA">
        <w:rPr>
          <w:rFonts w:asciiTheme="minorHAnsi" w:hAnsiTheme="minorHAnsi"/>
          <w:color w:val="000000" w:themeColor="text1"/>
        </w:rPr>
        <w:t xml:space="preserve"> Fevereiro de 2012 </w:t>
      </w:r>
    </w:p>
    <w:p w:rsidR="003A1B18" w:rsidRPr="007833FA" w:rsidRDefault="003A1B18" w:rsidP="003A1B18">
      <w:pPr>
        <w:pStyle w:val="NormalWeb"/>
        <w:rPr>
          <w:rFonts w:asciiTheme="minorHAnsi" w:hAnsiTheme="minorHAnsi"/>
          <w:color w:val="000000" w:themeColor="text1"/>
        </w:rPr>
      </w:pPr>
      <w:r w:rsidRPr="007833FA">
        <w:rPr>
          <w:rFonts w:asciiTheme="minorHAnsi" w:hAnsiTheme="minorHAnsi"/>
          <w:color w:val="000000" w:themeColor="text1"/>
        </w:rPr>
        <w:t xml:space="preserve">Especialmente destinada a jovens em idade escolar, esta atividade consiste numa visita de estudo às instalações da </w:t>
      </w:r>
      <w:proofErr w:type="spellStart"/>
      <w:r w:rsidRPr="007833FA">
        <w:rPr>
          <w:rFonts w:asciiTheme="minorHAnsi" w:hAnsiTheme="minorHAnsi"/>
          <w:color w:val="000000" w:themeColor="text1"/>
        </w:rPr>
        <w:t>ADoP</w:t>
      </w:r>
      <w:proofErr w:type="spellEnd"/>
      <w:r w:rsidRPr="007833FA">
        <w:rPr>
          <w:rFonts w:asciiTheme="minorHAnsi" w:hAnsiTheme="minorHAnsi"/>
          <w:color w:val="000000" w:themeColor="text1"/>
        </w:rPr>
        <w:t>, durante a qual é realizada uma sessão de sensibilização sobre a luta contra a dopagem no desporto e uma visita às instalações do Laboratório de Análises de Dopagem (LAD), guiada por um técnico desse laboratório.</w:t>
      </w:r>
      <w:r w:rsidRPr="007833FA">
        <w:rPr>
          <w:rFonts w:asciiTheme="minorHAnsi" w:hAnsiTheme="minorHAnsi"/>
          <w:color w:val="000000" w:themeColor="text1"/>
        </w:rPr>
        <w:br/>
      </w:r>
      <w:r w:rsidRPr="007833FA">
        <w:rPr>
          <w:rFonts w:asciiTheme="minorHAnsi" w:hAnsiTheme="minorHAnsi"/>
          <w:color w:val="000000" w:themeColor="text1"/>
        </w:rPr>
        <w:br/>
        <w:t xml:space="preserve">Na ação de </w:t>
      </w:r>
      <w:proofErr w:type="gramStart"/>
      <w:r w:rsidRPr="007833FA">
        <w:rPr>
          <w:rFonts w:asciiTheme="minorHAnsi" w:hAnsiTheme="minorHAnsi"/>
          <w:color w:val="000000" w:themeColor="text1"/>
        </w:rPr>
        <w:t>sensibilização são explicados</w:t>
      </w:r>
      <w:proofErr w:type="gramEnd"/>
      <w:r w:rsidRPr="007833FA">
        <w:rPr>
          <w:rFonts w:asciiTheme="minorHAnsi" w:hAnsiTheme="minorHAnsi"/>
          <w:color w:val="000000" w:themeColor="text1"/>
        </w:rPr>
        <w:t xml:space="preserve"> os principais elementos da luta contra a dopagem no desporto, nomeadamente os objetivos da luta contra a dopagem, as diversas vertentes em que se desenvolve a nossa atividade e os malefícios das substâncias dopantes.</w:t>
      </w:r>
      <w:r w:rsidRPr="007833FA">
        <w:rPr>
          <w:rFonts w:asciiTheme="minorHAnsi" w:hAnsiTheme="minorHAnsi"/>
          <w:color w:val="000000" w:themeColor="text1"/>
        </w:rPr>
        <w:br/>
      </w:r>
      <w:r w:rsidRPr="007833FA">
        <w:rPr>
          <w:rFonts w:asciiTheme="minorHAnsi" w:hAnsiTheme="minorHAnsi"/>
          <w:color w:val="000000" w:themeColor="text1"/>
        </w:rPr>
        <w:br/>
        <w:t xml:space="preserve">Atendendo a que o grupo alvo a que esta iniciativa se destina não é composto por praticantes desportivos, mas por jovens em idade escolar, é dado particular destaque </w:t>
      </w:r>
      <w:r w:rsidRPr="007833FA">
        <w:rPr>
          <w:rFonts w:asciiTheme="minorHAnsi" w:hAnsiTheme="minorHAnsi"/>
          <w:color w:val="000000" w:themeColor="text1"/>
        </w:rPr>
        <w:lastRenderedPageBreak/>
        <w:t xml:space="preserve">às substâncias proibidas que mais preocupações causam relativamente a este grupo etário (os esteróides anabolisantes, utilizados muitas vezes por jovens para conseguirem uma melhor imagem corporal; os estimulantes, a que muitos recorrem como auxiliar do prolongamento do estudo e em festas;  e as drogas sociais, como os </w:t>
      </w:r>
      <w:proofErr w:type="spellStart"/>
      <w:r w:rsidRPr="007833FA">
        <w:rPr>
          <w:rFonts w:asciiTheme="minorHAnsi" w:hAnsiTheme="minorHAnsi"/>
          <w:color w:val="000000" w:themeColor="text1"/>
        </w:rPr>
        <w:t>canabinóides</w:t>
      </w:r>
      <w:proofErr w:type="spellEnd"/>
      <w:r w:rsidRPr="007833FA">
        <w:rPr>
          <w:rFonts w:asciiTheme="minorHAnsi" w:hAnsiTheme="minorHAnsi"/>
          <w:color w:val="000000" w:themeColor="text1"/>
        </w:rPr>
        <w:t>, utilizadas recreativamente).</w:t>
      </w:r>
      <w:r w:rsidRPr="007833FA">
        <w:rPr>
          <w:rFonts w:asciiTheme="minorHAnsi" w:hAnsiTheme="minorHAnsi"/>
          <w:color w:val="000000" w:themeColor="text1"/>
        </w:rPr>
        <w:br/>
      </w:r>
      <w:r w:rsidRPr="007833FA">
        <w:rPr>
          <w:rFonts w:asciiTheme="minorHAnsi" w:hAnsiTheme="minorHAnsi"/>
          <w:color w:val="000000" w:themeColor="text1"/>
        </w:rPr>
        <w:br/>
        <w:t xml:space="preserve">Nessa sessão é também jogado o "Doping </w:t>
      </w:r>
      <w:proofErr w:type="spellStart"/>
      <w:r w:rsidRPr="007833FA">
        <w:rPr>
          <w:rFonts w:asciiTheme="minorHAnsi" w:hAnsiTheme="minorHAnsi"/>
          <w:color w:val="000000" w:themeColor="text1"/>
        </w:rPr>
        <w:t>Quiz</w:t>
      </w:r>
      <w:proofErr w:type="spellEnd"/>
      <w:r w:rsidRPr="007833FA">
        <w:rPr>
          <w:rFonts w:asciiTheme="minorHAnsi" w:hAnsiTheme="minorHAnsi"/>
          <w:color w:val="000000" w:themeColor="text1"/>
        </w:rPr>
        <w:t>", sendo os alunos e professores convidados a utilizarem a referida aplicação informática também mais tarde, em ambiente escolar, colaborando assim na divulgação da informação que disponibiliza.</w:t>
      </w:r>
      <w:r w:rsidRPr="007833FA">
        <w:rPr>
          <w:rFonts w:asciiTheme="minorHAnsi" w:hAnsiTheme="minorHAnsi"/>
          <w:color w:val="000000" w:themeColor="text1"/>
        </w:rPr>
        <w:br/>
      </w:r>
      <w:r w:rsidRPr="007833FA">
        <w:rPr>
          <w:rFonts w:asciiTheme="minorHAnsi" w:hAnsiTheme="minorHAnsi"/>
          <w:color w:val="000000" w:themeColor="text1"/>
        </w:rPr>
        <w:br/>
        <w:t xml:space="preserve">O "Doping Quis" é uma aplicação informática interativa desenvolvida pela Agência Mundial Antidopagem (AMA), que contou com a colaboração da </w:t>
      </w:r>
      <w:proofErr w:type="spellStart"/>
      <w:r w:rsidRPr="007833FA">
        <w:rPr>
          <w:rFonts w:asciiTheme="minorHAnsi" w:hAnsiTheme="minorHAnsi"/>
          <w:color w:val="000000" w:themeColor="text1"/>
        </w:rPr>
        <w:t>ADoP</w:t>
      </w:r>
      <w:proofErr w:type="spellEnd"/>
      <w:r w:rsidRPr="007833FA">
        <w:rPr>
          <w:rFonts w:asciiTheme="minorHAnsi" w:hAnsiTheme="minorHAnsi"/>
          <w:color w:val="000000" w:themeColor="text1"/>
        </w:rPr>
        <w:t xml:space="preserve"> na sua tradução para português.</w:t>
      </w:r>
      <w:r w:rsidRPr="007833FA">
        <w:rPr>
          <w:rFonts w:asciiTheme="minorHAnsi" w:hAnsiTheme="minorHAnsi"/>
          <w:color w:val="000000" w:themeColor="text1"/>
        </w:rPr>
        <w:br/>
      </w:r>
      <w:r w:rsidRPr="007833FA">
        <w:rPr>
          <w:rFonts w:asciiTheme="minorHAnsi" w:hAnsiTheme="minorHAnsi"/>
          <w:color w:val="000000" w:themeColor="text1"/>
        </w:rPr>
        <w:br/>
        <w:t>A aplicação permite ao utilizador responder a um conjunto de questões de escolha múltipla sobre a luta contra a dopagem, potenciando o seu conhecimento sobre as matérias em causa.</w:t>
      </w:r>
      <w:r w:rsidRPr="007833FA">
        <w:rPr>
          <w:rFonts w:asciiTheme="minorHAnsi" w:hAnsiTheme="minorHAnsi"/>
          <w:color w:val="000000" w:themeColor="text1"/>
        </w:rPr>
        <w:br/>
      </w:r>
      <w:r w:rsidRPr="007833FA">
        <w:rPr>
          <w:rFonts w:asciiTheme="minorHAnsi" w:hAnsiTheme="minorHAnsi"/>
          <w:color w:val="000000" w:themeColor="text1"/>
        </w:rPr>
        <w:br/>
        <w:t>Em cada jogo, são apresentadas 10 questões, escolhidas aleatoriamente de entre as 49 contidas na aplicação.</w:t>
      </w:r>
      <w:r w:rsidRPr="007833FA">
        <w:rPr>
          <w:rFonts w:asciiTheme="minorHAnsi" w:hAnsiTheme="minorHAnsi"/>
          <w:color w:val="000000" w:themeColor="text1"/>
        </w:rPr>
        <w:br/>
      </w:r>
      <w:r w:rsidRPr="007833FA">
        <w:rPr>
          <w:rFonts w:asciiTheme="minorHAnsi" w:hAnsiTheme="minorHAnsi"/>
          <w:color w:val="000000" w:themeColor="text1"/>
        </w:rPr>
        <w:br/>
        <w:t>A escolha feita pelo utilizador, correta ou não, dá sempre lugar a esclarecimentos suplementares sobre a questão em causa.</w:t>
      </w:r>
      <w:r w:rsidRPr="007833FA">
        <w:rPr>
          <w:rFonts w:asciiTheme="minorHAnsi" w:hAnsiTheme="minorHAnsi"/>
          <w:color w:val="000000" w:themeColor="text1"/>
        </w:rPr>
        <w:br/>
      </w:r>
      <w:r w:rsidRPr="007833FA">
        <w:rPr>
          <w:rFonts w:asciiTheme="minorHAnsi" w:hAnsiTheme="minorHAnsi"/>
          <w:color w:val="000000" w:themeColor="text1"/>
        </w:rPr>
        <w:br/>
        <w:t xml:space="preserve">Cada jogo leva cerca de 10 minutos a ser concluído. A aplicação pode ser acedida através da internet ou </w:t>
      </w:r>
      <w:proofErr w:type="spellStart"/>
      <w:proofErr w:type="gramStart"/>
      <w:r w:rsidRPr="007833FA">
        <w:rPr>
          <w:rFonts w:asciiTheme="minorHAnsi" w:hAnsiTheme="minorHAnsi"/>
          <w:color w:val="000000" w:themeColor="text1"/>
        </w:rPr>
        <w:t>off</w:t>
      </w:r>
      <w:proofErr w:type="spellEnd"/>
      <w:proofErr w:type="gramEnd"/>
      <w:r w:rsidRPr="007833FA">
        <w:rPr>
          <w:rFonts w:asciiTheme="minorHAnsi" w:hAnsiTheme="minorHAnsi"/>
          <w:color w:val="000000" w:themeColor="text1"/>
        </w:rPr>
        <w:t xml:space="preserve"> </w:t>
      </w:r>
      <w:proofErr w:type="spellStart"/>
      <w:r w:rsidRPr="007833FA">
        <w:rPr>
          <w:rFonts w:asciiTheme="minorHAnsi" w:hAnsiTheme="minorHAnsi"/>
          <w:color w:val="000000" w:themeColor="text1"/>
        </w:rPr>
        <w:t>line</w:t>
      </w:r>
      <w:proofErr w:type="spellEnd"/>
      <w:r w:rsidRPr="007833FA">
        <w:rPr>
          <w:rFonts w:asciiTheme="minorHAnsi" w:hAnsiTheme="minorHAnsi"/>
          <w:color w:val="000000" w:themeColor="text1"/>
        </w:rPr>
        <w:t>, depois de instalada a aplicação num computador.</w:t>
      </w:r>
      <w:r w:rsidRPr="007833FA">
        <w:rPr>
          <w:rFonts w:asciiTheme="minorHAnsi" w:hAnsiTheme="minorHAnsi"/>
          <w:color w:val="000000" w:themeColor="text1"/>
        </w:rPr>
        <w:br/>
      </w:r>
      <w:r w:rsidRPr="007833FA">
        <w:rPr>
          <w:rFonts w:asciiTheme="minorHAnsi" w:hAnsiTheme="minorHAnsi"/>
          <w:color w:val="000000" w:themeColor="text1"/>
        </w:rPr>
        <w:br/>
        <w:t xml:space="preserve">Para além da utilização desta aplicação na atividade denominada "Um dia com a luta contra a dopagem" (visitas de estudo) e em outras atividades a desenvolver pela </w:t>
      </w:r>
      <w:proofErr w:type="spellStart"/>
      <w:r w:rsidRPr="007833FA">
        <w:rPr>
          <w:rFonts w:asciiTheme="minorHAnsi" w:hAnsiTheme="minorHAnsi"/>
          <w:color w:val="000000" w:themeColor="text1"/>
        </w:rPr>
        <w:t>ADoP</w:t>
      </w:r>
      <w:proofErr w:type="spellEnd"/>
      <w:r w:rsidRPr="007833FA">
        <w:rPr>
          <w:rFonts w:asciiTheme="minorHAnsi" w:hAnsiTheme="minorHAnsi"/>
          <w:color w:val="000000" w:themeColor="text1"/>
        </w:rPr>
        <w:t xml:space="preserve">, o Doping </w:t>
      </w:r>
      <w:proofErr w:type="spellStart"/>
      <w:r w:rsidRPr="007833FA">
        <w:rPr>
          <w:rFonts w:asciiTheme="minorHAnsi" w:hAnsiTheme="minorHAnsi"/>
          <w:color w:val="000000" w:themeColor="text1"/>
        </w:rPr>
        <w:t>Quiz</w:t>
      </w:r>
      <w:proofErr w:type="spellEnd"/>
      <w:r w:rsidRPr="007833FA">
        <w:rPr>
          <w:rFonts w:asciiTheme="minorHAnsi" w:hAnsiTheme="minorHAnsi"/>
          <w:color w:val="000000" w:themeColor="text1"/>
        </w:rPr>
        <w:t xml:space="preserve"> será também disponibilizado no futuro sítio internet da </w:t>
      </w:r>
      <w:proofErr w:type="spellStart"/>
      <w:r w:rsidRPr="007833FA">
        <w:rPr>
          <w:rFonts w:asciiTheme="minorHAnsi" w:hAnsiTheme="minorHAnsi"/>
          <w:color w:val="000000" w:themeColor="text1"/>
        </w:rPr>
        <w:t>ADoP</w:t>
      </w:r>
      <w:proofErr w:type="spellEnd"/>
      <w:r w:rsidRPr="007833FA">
        <w:rPr>
          <w:rFonts w:asciiTheme="minorHAnsi" w:hAnsiTheme="minorHAnsi"/>
          <w:color w:val="000000" w:themeColor="text1"/>
        </w:rPr>
        <w:t xml:space="preserve"> </w:t>
      </w:r>
      <w:hyperlink r:id="rId78" w:tgtFrame="_blank" w:tooltip="Autoridade Antidopagem de Portugal" w:history="1">
        <w:r w:rsidRPr="007833FA">
          <w:rPr>
            <w:rStyle w:val="Hiperligao"/>
            <w:rFonts w:asciiTheme="minorHAnsi" w:hAnsiTheme="minorHAnsi"/>
            <w:color w:val="000000" w:themeColor="text1"/>
          </w:rPr>
          <w:t>www.adop.pt</w:t>
        </w:r>
      </w:hyperlink>
      <w:r w:rsidRPr="007833FA">
        <w:rPr>
          <w:rFonts w:asciiTheme="minorHAnsi" w:hAnsiTheme="minorHAnsi"/>
          <w:color w:val="000000" w:themeColor="text1"/>
        </w:rPr>
        <w:t>.</w:t>
      </w:r>
      <w:r w:rsidRPr="007833FA">
        <w:rPr>
          <w:rFonts w:asciiTheme="minorHAnsi" w:hAnsiTheme="minorHAnsi"/>
          <w:color w:val="000000" w:themeColor="text1"/>
        </w:rPr>
        <w:br/>
      </w:r>
      <w:r w:rsidRPr="007833FA">
        <w:rPr>
          <w:rFonts w:asciiTheme="minorHAnsi" w:hAnsiTheme="minorHAnsi"/>
          <w:color w:val="000000" w:themeColor="text1"/>
        </w:rPr>
        <w:br/>
        <w:t>No decorrer da ação de sensibilização são ainda exibidos alguns pequenos filmes sobre a nossa atividade, de entre os quais se destaca um filme sobre o procedimento do controlo de dopagem.</w:t>
      </w:r>
    </w:p>
    <w:p w:rsidR="003A1B18" w:rsidRPr="007833FA" w:rsidRDefault="003A1B18" w:rsidP="003A1B18">
      <w:pPr>
        <w:rPr>
          <w:color w:val="000000" w:themeColor="text1"/>
        </w:rPr>
      </w:pPr>
      <w:r w:rsidRPr="007833FA">
        <w:rPr>
          <w:noProof/>
          <w:color w:val="000000" w:themeColor="text1"/>
          <w:lang w:eastAsia="pt-PT"/>
        </w:rPr>
        <w:lastRenderedPageBreak/>
        <w:drawing>
          <wp:inline distT="0" distB="0" distL="0" distR="0">
            <wp:extent cx="6685280" cy="3200400"/>
            <wp:effectExtent l="0" t="0" r="1270" b="0"/>
            <wp:docPr id="27" name="Imagem 27" descr="dsc_0584">
              <a:hlinkClick xmlns:a="http://schemas.openxmlformats.org/drawingml/2006/main" r:id="rId79" tooltip="&quot;Memorando promove Ética e luta contra a dopage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sc_0584">
                      <a:hlinkClick r:id="rId79" tooltip="&quot;Memorando promove Ética e luta contra a dopagem&quot;"/>
                    </pic:cNvPr>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85280" cy="3200400"/>
                    </a:xfrm>
                    <a:prstGeom prst="rect">
                      <a:avLst/>
                    </a:prstGeom>
                    <a:noFill/>
                    <a:ln>
                      <a:noFill/>
                    </a:ln>
                  </pic:spPr>
                </pic:pic>
              </a:graphicData>
            </a:graphic>
          </wp:inline>
        </w:drawing>
      </w:r>
    </w:p>
    <w:p w:rsidR="003A1B18" w:rsidRPr="007833FA" w:rsidRDefault="003A1B18" w:rsidP="003A1B18">
      <w:pPr>
        <w:pStyle w:val="Ttulo1"/>
        <w:rPr>
          <w:rFonts w:asciiTheme="minorHAnsi" w:hAnsiTheme="minorHAnsi"/>
          <w:color w:val="000000" w:themeColor="text1"/>
        </w:rPr>
      </w:pPr>
      <w:r w:rsidRPr="007833FA">
        <w:rPr>
          <w:rFonts w:asciiTheme="minorHAnsi" w:hAnsiTheme="minorHAnsi"/>
          <w:color w:val="000000" w:themeColor="text1"/>
        </w:rPr>
        <w:t xml:space="preserve">Memorando promove Ética e luta contra a dopagem </w:t>
      </w:r>
    </w:p>
    <w:p w:rsidR="003A1B18" w:rsidRPr="007833FA" w:rsidRDefault="00A4322D" w:rsidP="003A1B18">
      <w:pPr>
        <w:rPr>
          <w:color w:val="000000" w:themeColor="text1"/>
        </w:rPr>
      </w:pPr>
      <w:hyperlink r:id="rId81" w:anchor="comments" w:history="1">
        <w:r w:rsidR="003A1B18" w:rsidRPr="007833FA">
          <w:rPr>
            <w:rStyle w:val="Hiperligao"/>
            <w:color w:val="000000" w:themeColor="text1"/>
          </w:rPr>
          <w:t>0</w:t>
        </w:r>
      </w:hyperlink>
      <w:r w:rsidR="003A1B18" w:rsidRPr="007833FA">
        <w:rPr>
          <w:color w:val="000000" w:themeColor="text1"/>
        </w:rPr>
        <w:t xml:space="preserve"> </w:t>
      </w:r>
    </w:p>
    <w:p w:rsidR="003A1B18" w:rsidRPr="007833FA" w:rsidRDefault="003A1B18" w:rsidP="003A1B18">
      <w:pPr>
        <w:rPr>
          <w:color w:val="000000" w:themeColor="text1"/>
        </w:rPr>
      </w:pPr>
      <w:r w:rsidRPr="007833FA">
        <w:rPr>
          <w:rStyle w:val="posted-by"/>
          <w:color w:val="000000" w:themeColor="text1"/>
        </w:rPr>
        <w:t xml:space="preserve">Por </w:t>
      </w:r>
      <w:hyperlink r:id="rId82" w:tooltip="Artigos de Náutica Press" w:history="1">
        <w:r w:rsidRPr="007833FA">
          <w:rPr>
            <w:rStyle w:val="Hiperligao"/>
            <w:color w:val="000000" w:themeColor="text1"/>
          </w:rPr>
          <w:t xml:space="preserve">Náutica </w:t>
        </w:r>
        <w:proofErr w:type="spellStart"/>
        <w:r w:rsidRPr="007833FA">
          <w:rPr>
            <w:rStyle w:val="Hiperligao"/>
            <w:color w:val="000000" w:themeColor="text1"/>
          </w:rPr>
          <w:t>Press</w:t>
        </w:r>
        <w:proofErr w:type="spellEnd"/>
      </w:hyperlink>
      <w:r w:rsidRPr="007833FA">
        <w:rPr>
          <w:rStyle w:val="posted-by"/>
          <w:color w:val="000000" w:themeColor="text1"/>
        </w:rPr>
        <w:t xml:space="preserve"> </w:t>
      </w:r>
      <w:r w:rsidRPr="007833FA">
        <w:rPr>
          <w:rStyle w:val="posted-on"/>
          <w:color w:val="000000" w:themeColor="text1"/>
        </w:rPr>
        <w:t xml:space="preserve">em </w:t>
      </w:r>
      <w:r w:rsidRPr="007833FA">
        <w:rPr>
          <w:rStyle w:val="dtreviewed"/>
          <w:color w:val="000000" w:themeColor="text1"/>
        </w:rPr>
        <w:t xml:space="preserve">25 Outubro, 2016 </w:t>
      </w:r>
      <w:hyperlink r:id="rId83" w:history="1">
        <w:r w:rsidRPr="007833FA">
          <w:rPr>
            <w:rStyle w:val="Hiperligao"/>
            <w:color w:val="000000" w:themeColor="text1"/>
          </w:rPr>
          <w:t>Noticias</w:t>
        </w:r>
      </w:hyperlink>
      <w:r w:rsidRPr="007833FA">
        <w:rPr>
          <w:color w:val="000000" w:themeColor="text1"/>
        </w:rPr>
        <w:t xml:space="preserve"> </w:t>
      </w:r>
    </w:p>
    <w:p w:rsidR="003A1B18" w:rsidRPr="007833FA" w:rsidRDefault="003A1B18" w:rsidP="003A1B18">
      <w:pPr>
        <w:pStyle w:val="NormalWeb"/>
        <w:rPr>
          <w:rFonts w:asciiTheme="minorHAnsi" w:hAnsiTheme="minorHAnsi"/>
          <w:color w:val="000000" w:themeColor="text1"/>
        </w:rPr>
      </w:pPr>
      <w:r w:rsidRPr="007833FA">
        <w:rPr>
          <w:rStyle w:val="nfase"/>
          <w:rFonts w:asciiTheme="minorHAnsi" w:hAnsiTheme="minorHAnsi"/>
          <w:b/>
          <w:bCs/>
          <w:color w:val="000000" w:themeColor="text1"/>
        </w:rPr>
        <w:t xml:space="preserve">Acordo foi assinado ontem (24.10.2016) entre IPDJ, CTP e </w:t>
      </w:r>
      <w:proofErr w:type="spellStart"/>
      <w:r w:rsidRPr="007833FA">
        <w:rPr>
          <w:rStyle w:val="nfase"/>
          <w:rFonts w:asciiTheme="minorHAnsi" w:hAnsiTheme="minorHAnsi"/>
          <w:b/>
          <w:bCs/>
          <w:color w:val="000000" w:themeColor="text1"/>
        </w:rPr>
        <w:t>AdoP</w:t>
      </w:r>
      <w:proofErr w:type="spellEnd"/>
      <w:r w:rsidRPr="007833FA">
        <w:rPr>
          <w:rStyle w:val="nfase"/>
          <w:rFonts w:asciiTheme="minorHAnsi" w:hAnsiTheme="minorHAnsi"/>
          <w:b/>
          <w:bCs/>
          <w:color w:val="000000" w:themeColor="text1"/>
        </w:rPr>
        <w:t>.</w:t>
      </w:r>
      <w:r w:rsidRPr="007833FA">
        <w:rPr>
          <w:rFonts w:asciiTheme="minorHAnsi" w:hAnsiTheme="minorHAnsi"/>
          <w:color w:val="000000" w:themeColor="text1"/>
        </w:rPr>
        <w:br/>
        <w:t>A Vogal do Conselho Directivo do Instituto Português do Desporto e Juventude, Lídia Praça, o Presidente da Autoridade Antidopagem de Portugal, Rogério Jóia e o Presidente da Confederação de Treinadores de Portugal, Pedro Sequeira assinaram esta manha o Memorando de Entendimento que visa a promoção da Ética Desportiva e a luta contra a dopagem em todos as atividades e iniciativas organizadas pela Confederação de Treinadores de Portugal.</w:t>
      </w:r>
      <w:r w:rsidRPr="007833FA">
        <w:rPr>
          <w:rFonts w:asciiTheme="minorHAnsi" w:hAnsiTheme="minorHAnsi"/>
          <w:color w:val="000000" w:themeColor="text1"/>
        </w:rPr>
        <w:br/>
        <w:t>O auditório da sede do Instituto Português do Desporto e Juventude, em Lisboa, foi palco deste evento, que celebrou, igualmente, a assinatura da 1ª declaração antidopagem Treinador-Atleta, por Nuno Delgado (ex-atleta e treinador de judo) e Joana Ramos (atleta judoca).</w:t>
      </w:r>
      <w:r w:rsidRPr="007833FA">
        <w:rPr>
          <w:rFonts w:asciiTheme="minorHAnsi" w:hAnsiTheme="minorHAnsi"/>
          <w:color w:val="000000" w:themeColor="text1"/>
        </w:rPr>
        <w:br/>
        <w:t>De acordo com declarações de José Lima, Coordenador do Plano Nacional de Ética no Desporto, “</w:t>
      </w:r>
      <w:r w:rsidRPr="007833FA">
        <w:rPr>
          <w:rStyle w:val="nfase"/>
          <w:rFonts w:asciiTheme="minorHAnsi" w:hAnsiTheme="minorHAnsi"/>
          <w:color w:val="000000" w:themeColor="text1"/>
        </w:rPr>
        <w:t xml:space="preserve">a presente declaração antidopagem atleta-treinador, enquadrada no memorando de entendimento assinado entre o IPDJ, a CTP e a </w:t>
      </w:r>
      <w:proofErr w:type="spellStart"/>
      <w:r w:rsidRPr="007833FA">
        <w:rPr>
          <w:rStyle w:val="nfase"/>
          <w:rFonts w:asciiTheme="minorHAnsi" w:hAnsiTheme="minorHAnsi"/>
          <w:color w:val="000000" w:themeColor="text1"/>
        </w:rPr>
        <w:t>ADoP</w:t>
      </w:r>
      <w:proofErr w:type="spellEnd"/>
      <w:r w:rsidRPr="007833FA">
        <w:rPr>
          <w:rStyle w:val="nfase"/>
          <w:rFonts w:asciiTheme="minorHAnsi" w:hAnsiTheme="minorHAnsi"/>
          <w:color w:val="000000" w:themeColor="text1"/>
        </w:rPr>
        <w:t xml:space="preserve"> é mais um recurso pedagógico ao dispor dos treinadores e atletas, na promoção da ética e no combate ao à dopagem. Em alta competição as exigências são muitas, e por vezes o apelo ao </w:t>
      </w:r>
      <w:proofErr w:type="gramStart"/>
      <w:r w:rsidRPr="007833FA">
        <w:rPr>
          <w:rStyle w:val="nfase"/>
          <w:rFonts w:asciiTheme="minorHAnsi" w:hAnsiTheme="minorHAnsi"/>
          <w:color w:val="000000" w:themeColor="text1"/>
        </w:rPr>
        <w:t>doping</w:t>
      </w:r>
      <w:proofErr w:type="gramEnd"/>
      <w:r w:rsidRPr="007833FA">
        <w:rPr>
          <w:rStyle w:val="nfase"/>
          <w:rFonts w:asciiTheme="minorHAnsi" w:hAnsiTheme="minorHAnsi"/>
          <w:color w:val="000000" w:themeColor="text1"/>
        </w:rPr>
        <w:t xml:space="preserve"> existe. Se quisermos preservar o desporto e a verdade desportiva temos de promover estes gestos. Sabemos que o </w:t>
      </w:r>
      <w:proofErr w:type="gramStart"/>
      <w:r w:rsidRPr="007833FA">
        <w:rPr>
          <w:rStyle w:val="nfase"/>
          <w:rFonts w:asciiTheme="minorHAnsi" w:hAnsiTheme="minorHAnsi"/>
          <w:color w:val="000000" w:themeColor="text1"/>
        </w:rPr>
        <w:t>doping</w:t>
      </w:r>
      <w:proofErr w:type="gramEnd"/>
      <w:r w:rsidRPr="007833FA">
        <w:rPr>
          <w:rStyle w:val="nfase"/>
          <w:rFonts w:asciiTheme="minorHAnsi" w:hAnsiTheme="minorHAnsi"/>
          <w:color w:val="000000" w:themeColor="text1"/>
        </w:rPr>
        <w:t xml:space="preserve"> não vai acabar, mas é um sinal que passamos para a sociedade, em especial para os mais novos. Por isso, aqui fica o desafio aos treinadores e atletas para assinarem esta declaração.</w:t>
      </w:r>
      <w:r w:rsidRPr="007833FA">
        <w:rPr>
          <w:rFonts w:asciiTheme="minorHAnsi" w:hAnsiTheme="minorHAnsi"/>
          <w:color w:val="000000" w:themeColor="text1"/>
        </w:rPr>
        <w:t>”</w:t>
      </w:r>
    </w:p>
    <w:p w:rsidR="007D402E" w:rsidRPr="007833FA" w:rsidRDefault="007D402E" w:rsidP="00DC7C61">
      <w:pPr>
        <w:pStyle w:val="NormalWeb"/>
        <w:jc w:val="both"/>
        <w:rPr>
          <w:rFonts w:asciiTheme="minorHAnsi" w:hAnsiTheme="minorHAnsi"/>
          <w:color w:val="000000" w:themeColor="text1"/>
        </w:rPr>
      </w:pPr>
    </w:p>
    <w:p w:rsidR="003A1B18" w:rsidRPr="007833FA" w:rsidRDefault="003A1B18" w:rsidP="003A1B18">
      <w:pPr>
        <w:spacing w:before="100" w:beforeAutospacing="1" w:after="100" w:afterAutospacing="1" w:line="240" w:lineRule="auto"/>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lastRenderedPageBreak/>
        <w:t>Atividades da União Europeia de luta contra a dopagem no desporto</w:t>
      </w:r>
    </w:p>
    <w:p w:rsidR="003A1B18" w:rsidRPr="007833FA" w:rsidRDefault="003A1B18" w:rsidP="003A1B18">
      <w:pPr>
        <w:spacing w:before="100" w:beforeAutospacing="1" w:after="100" w:afterAutospacing="1" w:line="240" w:lineRule="auto"/>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t xml:space="preserve">  </w:t>
      </w:r>
    </w:p>
    <w:p w:rsidR="003A1B18" w:rsidRPr="007833FA" w:rsidRDefault="003A1B18" w:rsidP="003A1B18">
      <w:pPr>
        <w:spacing w:before="100" w:beforeAutospacing="1" w:after="100" w:afterAutospacing="1" w:line="240" w:lineRule="auto"/>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t xml:space="preserve">SÍNTESE DE: </w:t>
      </w:r>
    </w:p>
    <w:p w:rsidR="003A1B18" w:rsidRPr="007833FA" w:rsidRDefault="00A4322D" w:rsidP="003A1B18">
      <w:pPr>
        <w:spacing w:before="100" w:beforeAutospacing="1" w:after="100" w:afterAutospacing="1" w:line="240" w:lineRule="auto"/>
        <w:rPr>
          <w:rFonts w:eastAsia="Times New Roman" w:cs="Times New Roman"/>
          <w:color w:val="000000" w:themeColor="text1"/>
          <w:sz w:val="24"/>
          <w:szCs w:val="24"/>
          <w:lang w:eastAsia="pt-PT"/>
        </w:rPr>
      </w:pPr>
      <w:hyperlink r:id="rId84" w:history="1">
        <w:r w:rsidR="003A1B18" w:rsidRPr="007833FA">
          <w:rPr>
            <w:rFonts w:eastAsia="Times New Roman" w:cs="Times New Roman"/>
            <w:color w:val="000000" w:themeColor="text1"/>
            <w:sz w:val="24"/>
            <w:szCs w:val="24"/>
            <w:u w:val="single"/>
            <w:lang w:eastAsia="pt-PT"/>
          </w:rPr>
          <w:t>Comunicação [</w:t>
        </w:r>
        <w:proofErr w:type="gramStart"/>
        <w:r w:rsidR="003A1B18" w:rsidRPr="007833FA">
          <w:rPr>
            <w:rFonts w:eastAsia="Times New Roman" w:cs="Times New Roman"/>
            <w:color w:val="000000" w:themeColor="text1"/>
            <w:sz w:val="24"/>
            <w:szCs w:val="24"/>
            <w:u w:val="single"/>
            <w:lang w:eastAsia="pt-PT"/>
          </w:rPr>
          <w:t>COM(99</w:t>
        </w:r>
        <w:proofErr w:type="gramEnd"/>
        <w:r w:rsidR="003A1B18" w:rsidRPr="007833FA">
          <w:rPr>
            <w:rFonts w:eastAsia="Times New Roman" w:cs="Times New Roman"/>
            <w:color w:val="000000" w:themeColor="text1"/>
            <w:sz w:val="24"/>
            <w:szCs w:val="24"/>
            <w:u w:val="single"/>
            <w:lang w:eastAsia="pt-PT"/>
          </w:rPr>
          <w:t>) 643 final] — Plano de apoio à luta contra a dopagem no desporto</w:t>
        </w:r>
      </w:hyperlink>
      <w:r w:rsidR="003A1B18" w:rsidRPr="007833FA">
        <w:rPr>
          <w:rFonts w:eastAsia="Times New Roman" w:cs="Times New Roman"/>
          <w:color w:val="000000" w:themeColor="text1"/>
          <w:sz w:val="24"/>
          <w:szCs w:val="24"/>
          <w:lang w:eastAsia="pt-PT"/>
        </w:rPr>
        <w:t xml:space="preserve"> </w:t>
      </w:r>
    </w:p>
    <w:p w:rsidR="003A1B18" w:rsidRPr="007833FA" w:rsidRDefault="003A1B18" w:rsidP="003A1B18">
      <w:pPr>
        <w:spacing w:before="100" w:beforeAutospacing="1" w:after="100" w:afterAutospacing="1" w:line="240" w:lineRule="auto"/>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t xml:space="preserve">PARA QUE SERVE ESTA COMUNICAÇÃO? </w:t>
      </w:r>
    </w:p>
    <w:p w:rsidR="003A1B18" w:rsidRPr="007833FA" w:rsidRDefault="003A1B18" w:rsidP="003A1B18">
      <w:pPr>
        <w:spacing w:before="100" w:beforeAutospacing="1" w:after="100" w:afterAutospacing="1" w:line="240" w:lineRule="auto"/>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t>A comunicação descreve as medidas planeadas e adotadas para combater a dopagem no desporto, incluindo a utilização de instrumentos da União Europeia (UE) (investigação, educação e formação, juventude, cooperação policial e judiciária, saúde pública) e a coordenação de medidas legislativas existentes.</w:t>
      </w:r>
    </w:p>
    <w:p w:rsidR="003A1B18" w:rsidRPr="007833FA" w:rsidRDefault="003A1B18" w:rsidP="003A1B18">
      <w:pPr>
        <w:spacing w:before="100" w:beforeAutospacing="1" w:after="100" w:afterAutospacing="1" w:line="240" w:lineRule="auto"/>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t xml:space="preserve">PONTOS-CHAVE </w:t>
      </w:r>
    </w:p>
    <w:p w:rsidR="003A1B18" w:rsidRPr="007833FA" w:rsidRDefault="003A1B18" w:rsidP="003A1B18">
      <w:pPr>
        <w:spacing w:before="100" w:beforeAutospacing="1" w:after="100" w:afterAutospacing="1" w:line="240" w:lineRule="auto"/>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t>A comunicação apresenta uma abordagem tripla à luta contra a dopagem no desporto:</w:t>
      </w:r>
    </w:p>
    <w:p w:rsidR="003A1B18" w:rsidRPr="007833FA" w:rsidRDefault="003A1B18" w:rsidP="003A1B18">
      <w:pPr>
        <w:numPr>
          <w:ilvl w:val="0"/>
          <w:numId w:val="4"/>
        </w:numPr>
        <w:spacing w:before="100" w:beforeAutospacing="1" w:after="100" w:afterAutospacing="1" w:line="240" w:lineRule="auto"/>
        <w:rPr>
          <w:rFonts w:eastAsia="Times New Roman" w:cs="Times New Roman"/>
          <w:color w:val="000000" w:themeColor="text1"/>
          <w:sz w:val="24"/>
          <w:szCs w:val="24"/>
          <w:lang w:eastAsia="pt-PT"/>
        </w:rPr>
      </w:pPr>
      <w:proofErr w:type="gramStart"/>
      <w:r w:rsidRPr="007833FA">
        <w:rPr>
          <w:rFonts w:eastAsia="Times New Roman" w:cs="Times New Roman"/>
          <w:color w:val="000000" w:themeColor="text1"/>
          <w:sz w:val="24"/>
          <w:szCs w:val="24"/>
          <w:lang w:eastAsia="pt-PT"/>
        </w:rPr>
        <w:t>auscultar</w:t>
      </w:r>
      <w:proofErr w:type="gramEnd"/>
      <w:r w:rsidRPr="007833FA">
        <w:rPr>
          <w:rFonts w:eastAsia="Times New Roman" w:cs="Times New Roman"/>
          <w:color w:val="000000" w:themeColor="text1"/>
          <w:sz w:val="24"/>
          <w:szCs w:val="24"/>
          <w:lang w:eastAsia="pt-PT"/>
        </w:rPr>
        <w:t xml:space="preserve"> os peritos sobre a dimensão ética, jurídica e científica do fenómeno da dopagem; </w:t>
      </w:r>
    </w:p>
    <w:p w:rsidR="003A1B18" w:rsidRPr="007833FA" w:rsidRDefault="003A1B18" w:rsidP="003A1B18">
      <w:pPr>
        <w:numPr>
          <w:ilvl w:val="0"/>
          <w:numId w:val="4"/>
        </w:numPr>
        <w:spacing w:before="100" w:beforeAutospacing="1" w:after="100" w:afterAutospacing="1" w:line="240" w:lineRule="auto"/>
        <w:rPr>
          <w:rFonts w:eastAsia="Times New Roman" w:cs="Times New Roman"/>
          <w:color w:val="000000" w:themeColor="text1"/>
          <w:sz w:val="24"/>
          <w:szCs w:val="24"/>
          <w:lang w:eastAsia="pt-PT"/>
        </w:rPr>
      </w:pPr>
      <w:proofErr w:type="gramStart"/>
      <w:r w:rsidRPr="007833FA">
        <w:rPr>
          <w:rFonts w:eastAsia="Times New Roman" w:cs="Times New Roman"/>
          <w:color w:val="000000" w:themeColor="text1"/>
          <w:sz w:val="24"/>
          <w:szCs w:val="24"/>
          <w:lang w:eastAsia="pt-PT"/>
        </w:rPr>
        <w:t>contribuir</w:t>
      </w:r>
      <w:proofErr w:type="gramEnd"/>
      <w:r w:rsidRPr="007833FA">
        <w:rPr>
          <w:rFonts w:eastAsia="Times New Roman" w:cs="Times New Roman"/>
          <w:color w:val="000000" w:themeColor="text1"/>
          <w:sz w:val="24"/>
          <w:szCs w:val="24"/>
          <w:lang w:eastAsia="pt-PT"/>
        </w:rPr>
        <w:t xml:space="preserve"> para a preparação da Conferência Mundial Antidopagem de 1999 e para a criação da </w:t>
      </w:r>
      <w:hyperlink r:id="rId85" w:history="1">
        <w:r w:rsidRPr="007833FA">
          <w:rPr>
            <w:rFonts w:eastAsia="Times New Roman" w:cs="Times New Roman"/>
            <w:color w:val="000000" w:themeColor="text1"/>
            <w:sz w:val="24"/>
            <w:szCs w:val="24"/>
            <w:u w:val="single"/>
            <w:lang w:eastAsia="pt-PT"/>
          </w:rPr>
          <w:t>Agência Mundial Antidopagem (AMA)</w:t>
        </w:r>
      </w:hyperlink>
      <w:r w:rsidRPr="007833FA">
        <w:rPr>
          <w:rFonts w:eastAsia="Times New Roman" w:cs="Times New Roman"/>
          <w:color w:val="000000" w:themeColor="text1"/>
          <w:sz w:val="24"/>
          <w:szCs w:val="24"/>
          <w:lang w:eastAsia="pt-PT"/>
        </w:rPr>
        <w:t xml:space="preserve">; </w:t>
      </w:r>
    </w:p>
    <w:p w:rsidR="003A1B18" w:rsidRPr="007833FA" w:rsidRDefault="003A1B18" w:rsidP="003A1B18">
      <w:pPr>
        <w:numPr>
          <w:ilvl w:val="0"/>
          <w:numId w:val="4"/>
        </w:numPr>
        <w:spacing w:before="100" w:beforeAutospacing="1" w:after="100" w:afterAutospacing="1" w:line="240" w:lineRule="auto"/>
        <w:rPr>
          <w:rFonts w:eastAsia="Times New Roman" w:cs="Times New Roman"/>
          <w:color w:val="000000" w:themeColor="text1"/>
          <w:sz w:val="24"/>
          <w:szCs w:val="24"/>
          <w:lang w:eastAsia="pt-PT"/>
        </w:rPr>
      </w:pPr>
      <w:proofErr w:type="gramStart"/>
      <w:r w:rsidRPr="007833FA">
        <w:rPr>
          <w:rFonts w:eastAsia="Times New Roman" w:cs="Times New Roman"/>
          <w:color w:val="000000" w:themeColor="text1"/>
          <w:sz w:val="24"/>
          <w:szCs w:val="24"/>
          <w:lang w:eastAsia="pt-PT"/>
        </w:rPr>
        <w:t>mobilizar</w:t>
      </w:r>
      <w:proofErr w:type="gramEnd"/>
      <w:r w:rsidRPr="007833FA">
        <w:rPr>
          <w:rFonts w:eastAsia="Times New Roman" w:cs="Times New Roman"/>
          <w:color w:val="000000" w:themeColor="text1"/>
          <w:sz w:val="24"/>
          <w:szCs w:val="24"/>
          <w:lang w:eastAsia="pt-PT"/>
        </w:rPr>
        <w:t xml:space="preserve"> os instrumentos da UE com o objetivo de completar as ações já empreendidas pelos países da UE e de lhes conferir uma dimensão europeia, tendo em conta a mobilidade crescente que caracteriza o desporto europeu e as competências da UE que são implicadas pelo fenómeno da dopagem. </w:t>
      </w:r>
    </w:p>
    <w:p w:rsidR="003A1B18" w:rsidRPr="007833FA" w:rsidRDefault="003A1B18" w:rsidP="003A1B18">
      <w:pPr>
        <w:spacing w:before="100" w:beforeAutospacing="1" w:after="100" w:afterAutospacing="1" w:line="240" w:lineRule="auto"/>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t xml:space="preserve">Grupo Europeu de Ética </w:t>
      </w:r>
    </w:p>
    <w:p w:rsidR="003A1B18" w:rsidRPr="007833FA" w:rsidRDefault="003A1B18" w:rsidP="003A1B18">
      <w:pPr>
        <w:spacing w:before="100" w:beforeAutospacing="1" w:after="100" w:afterAutospacing="1" w:line="240" w:lineRule="auto"/>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t xml:space="preserve">A </w:t>
      </w:r>
      <w:hyperlink r:id="rId86" w:history="1">
        <w:r w:rsidRPr="007833FA">
          <w:rPr>
            <w:rFonts w:eastAsia="Times New Roman" w:cs="Times New Roman"/>
            <w:color w:val="000000" w:themeColor="text1"/>
            <w:sz w:val="24"/>
            <w:szCs w:val="24"/>
            <w:u w:val="single"/>
            <w:lang w:eastAsia="pt-PT"/>
          </w:rPr>
          <w:t>Comissão Europeia</w:t>
        </w:r>
      </w:hyperlink>
      <w:r w:rsidRPr="007833FA">
        <w:rPr>
          <w:rFonts w:eastAsia="Times New Roman" w:cs="Times New Roman"/>
          <w:color w:val="000000" w:themeColor="text1"/>
          <w:sz w:val="24"/>
          <w:szCs w:val="24"/>
          <w:lang w:eastAsia="pt-PT"/>
        </w:rPr>
        <w:t xml:space="preserve"> comprometeu-se a ter em conta, nas suas ações e deliberações futuras, elementos do parecer do </w:t>
      </w:r>
      <w:hyperlink r:id="rId87" w:history="1">
        <w:r w:rsidRPr="007833FA">
          <w:rPr>
            <w:rFonts w:eastAsia="Times New Roman" w:cs="Times New Roman"/>
            <w:color w:val="000000" w:themeColor="text1"/>
            <w:sz w:val="24"/>
            <w:szCs w:val="24"/>
            <w:u w:val="single"/>
            <w:lang w:eastAsia="pt-PT"/>
          </w:rPr>
          <w:t>Grupo Europeu de Ética para as Ciências e as Novas Tecnologias (GEE)</w:t>
        </w:r>
      </w:hyperlink>
      <w:r w:rsidRPr="007833FA">
        <w:rPr>
          <w:rFonts w:eastAsia="Times New Roman" w:cs="Times New Roman"/>
          <w:color w:val="000000" w:themeColor="text1"/>
          <w:sz w:val="24"/>
          <w:szCs w:val="24"/>
          <w:lang w:eastAsia="pt-PT"/>
        </w:rPr>
        <w:t>. Este grupo estabeleceu os princípios éticos que devem inspirar as medidas da UE:</w:t>
      </w:r>
    </w:p>
    <w:p w:rsidR="003A1B18" w:rsidRPr="007833FA" w:rsidRDefault="003A1B18" w:rsidP="003A1B18">
      <w:pPr>
        <w:numPr>
          <w:ilvl w:val="0"/>
          <w:numId w:val="5"/>
        </w:numPr>
        <w:spacing w:before="100" w:beforeAutospacing="1" w:after="100" w:afterAutospacing="1" w:line="240" w:lineRule="auto"/>
        <w:rPr>
          <w:rFonts w:eastAsia="Times New Roman" w:cs="Times New Roman"/>
          <w:color w:val="000000" w:themeColor="text1"/>
          <w:sz w:val="24"/>
          <w:szCs w:val="24"/>
          <w:lang w:eastAsia="pt-PT"/>
        </w:rPr>
      </w:pPr>
      <w:proofErr w:type="gramStart"/>
      <w:r w:rsidRPr="007833FA">
        <w:rPr>
          <w:rFonts w:eastAsia="Times New Roman" w:cs="Times New Roman"/>
          <w:color w:val="000000" w:themeColor="text1"/>
          <w:sz w:val="24"/>
          <w:szCs w:val="24"/>
          <w:lang w:eastAsia="pt-PT"/>
        </w:rPr>
        <w:t>os</w:t>
      </w:r>
      <w:proofErr w:type="gramEnd"/>
      <w:r w:rsidRPr="007833FA">
        <w:rPr>
          <w:rFonts w:eastAsia="Times New Roman" w:cs="Times New Roman"/>
          <w:color w:val="000000" w:themeColor="text1"/>
          <w:sz w:val="24"/>
          <w:szCs w:val="24"/>
          <w:lang w:eastAsia="pt-PT"/>
        </w:rPr>
        <w:t xml:space="preserve"> direitos de todos, atletas e outros, à segurança e à saúde; </w:t>
      </w:r>
    </w:p>
    <w:p w:rsidR="003A1B18" w:rsidRPr="007833FA" w:rsidRDefault="003A1B18" w:rsidP="003A1B18">
      <w:pPr>
        <w:numPr>
          <w:ilvl w:val="0"/>
          <w:numId w:val="5"/>
        </w:numPr>
        <w:spacing w:before="100" w:beforeAutospacing="1" w:after="100" w:afterAutospacing="1" w:line="240" w:lineRule="auto"/>
        <w:rPr>
          <w:rFonts w:eastAsia="Times New Roman" w:cs="Times New Roman"/>
          <w:color w:val="000000" w:themeColor="text1"/>
          <w:sz w:val="24"/>
          <w:szCs w:val="24"/>
          <w:lang w:eastAsia="pt-PT"/>
        </w:rPr>
      </w:pPr>
      <w:proofErr w:type="gramStart"/>
      <w:r w:rsidRPr="007833FA">
        <w:rPr>
          <w:rFonts w:eastAsia="Times New Roman" w:cs="Times New Roman"/>
          <w:color w:val="000000" w:themeColor="text1"/>
          <w:sz w:val="24"/>
          <w:szCs w:val="24"/>
          <w:lang w:eastAsia="pt-PT"/>
        </w:rPr>
        <w:t>o</w:t>
      </w:r>
      <w:proofErr w:type="gramEnd"/>
      <w:r w:rsidRPr="007833FA">
        <w:rPr>
          <w:rFonts w:eastAsia="Times New Roman" w:cs="Times New Roman"/>
          <w:color w:val="000000" w:themeColor="text1"/>
          <w:sz w:val="24"/>
          <w:szCs w:val="24"/>
          <w:lang w:eastAsia="pt-PT"/>
        </w:rPr>
        <w:t xml:space="preserve"> princípio de integridade e de transparência em nome do qual a regularidade das competições desportivas deve ser assegurada e a imagem do desporto em geral preservada; </w:t>
      </w:r>
    </w:p>
    <w:p w:rsidR="003A1B18" w:rsidRPr="007833FA" w:rsidRDefault="003A1B18" w:rsidP="003A1B18">
      <w:pPr>
        <w:numPr>
          <w:ilvl w:val="0"/>
          <w:numId w:val="5"/>
        </w:numPr>
        <w:spacing w:before="100" w:beforeAutospacing="1" w:after="100" w:afterAutospacing="1" w:line="240" w:lineRule="auto"/>
        <w:rPr>
          <w:rFonts w:eastAsia="Times New Roman" w:cs="Times New Roman"/>
          <w:color w:val="000000" w:themeColor="text1"/>
          <w:sz w:val="24"/>
          <w:szCs w:val="24"/>
          <w:lang w:eastAsia="pt-PT"/>
        </w:rPr>
      </w:pPr>
      <w:proofErr w:type="gramStart"/>
      <w:r w:rsidRPr="007833FA">
        <w:rPr>
          <w:rFonts w:eastAsia="Times New Roman" w:cs="Times New Roman"/>
          <w:color w:val="000000" w:themeColor="text1"/>
          <w:sz w:val="24"/>
          <w:szCs w:val="24"/>
          <w:lang w:eastAsia="pt-PT"/>
        </w:rPr>
        <w:t>a</w:t>
      </w:r>
      <w:proofErr w:type="gramEnd"/>
      <w:r w:rsidRPr="007833FA">
        <w:rPr>
          <w:rFonts w:eastAsia="Times New Roman" w:cs="Times New Roman"/>
          <w:color w:val="000000" w:themeColor="text1"/>
          <w:sz w:val="24"/>
          <w:szCs w:val="24"/>
          <w:lang w:eastAsia="pt-PT"/>
        </w:rPr>
        <w:t xml:space="preserve"> atenção particular que deve ser dispensada às pessoas mais vulneráveis e em especial às crianças, que podem ser muito afetadas pelo desporto de alta competição. </w:t>
      </w:r>
    </w:p>
    <w:p w:rsidR="003A1B18" w:rsidRPr="007833FA" w:rsidRDefault="003A1B18" w:rsidP="003A1B18">
      <w:pPr>
        <w:spacing w:before="100" w:beforeAutospacing="1" w:after="100" w:afterAutospacing="1" w:line="240" w:lineRule="auto"/>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t>Com base nestes princípios, o GEE sugeriu uma série de medidas, nomeadamente:</w:t>
      </w:r>
    </w:p>
    <w:p w:rsidR="003A1B18" w:rsidRPr="007833FA" w:rsidRDefault="003A1B18" w:rsidP="003A1B18">
      <w:pPr>
        <w:numPr>
          <w:ilvl w:val="0"/>
          <w:numId w:val="6"/>
        </w:numPr>
        <w:spacing w:before="100" w:beforeAutospacing="1" w:after="100" w:afterAutospacing="1" w:line="240" w:lineRule="auto"/>
        <w:rPr>
          <w:rFonts w:eastAsia="Times New Roman" w:cs="Times New Roman"/>
          <w:color w:val="000000" w:themeColor="text1"/>
          <w:sz w:val="24"/>
          <w:szCs w:val="24"/>
          <w:lang w:eastAsia="pt-PT"/>
        </w:rPr>
      </w:pPr>
      <w:proofErr w:type="gramStart"/>
      <w:r w:rsidRPr="007833FA">
        <w:rPr>
          <w:rFonts w:eastAsia="Times New Roman" w:cs="Times New Roman"/>
          <w:color w:val="000000" w:themeColor="text1"/>
          <w:sz w:val="24"/>
          <w:szCs w:val="24"/>
          <w:lang w:eastAsia="pt-PT"/>
        </w:rPr>
        <w:lastRenderedPageBreak/>
        <w:t>a</w:t>
      </w:r>
      <w:proofErr w:type="gramEnd"/>
      <w:r w:rsidRPr="007833FA">
        <w:rPr>
          <w:rFonts w:eastAsia="Times New Roman" w:cs="Times New Roman"/>
          <w:color w:val="000000" w:themeColor="text1"/>
          <w:sz w:val="24"/>
          <w:szCs w:val="24"/>
          <w:lang w:eastAsia="pt-PT"/>
        </w:rPr>
        <w:t xml:space="preserve"> instituição de um sistema eficaz de controlo da saúde para os atletas, designadamente um serviço especializado de apoio médico, psicológico e de informação; </w:t>
      </w:r>
    </w:p>
    <w:p w:rsidR="003A1B18" w:rsidRPr="007833FA" w:rsidRDefault="003A1B18" w:rsidP="003A1B18">
      <w:pPr>
        <w:numPr>
          <w:ilvl w:val="0"/>
          <w:numId w:val="6"/>
        </w:numPr>
        <w:spacing w:before="100" w:beforeAutospacing="1" w:after="100" w:afterAutospacing="1" w:line="240" w:lineRule="auto"/>
        <w:rPr>
          <w:rFonts w:eastAsia="Times New Roman" w:cs="Times New Roman"/>
          <w:color w:val="000000" w:themeColor="text1"/>
          <w:sz w:val="24"/>
          <w:szCs w:val="24"/>
          <w:lang w:eastAsia="pt-PT"/>
        </w:rPr>
      </w:pPr>
      <w:proofErr w:type="gramStart"/>
      <w:r w:rsidRPr="007833FA">
        <w:rPr>
          <w:rFonts w:eastAsia="Times New Roman" w:cs="Times New Roman"/>
          <w:color w:val="000000" w:themeColor="text1"/>
          <w:sz w:val="24"/>
          <w:szCs w:val="24"/>
          <w:lang w:eastAsia="pt-PT"/>
        </w:rPr>
        <w:t>a</w:t>
      </w:r>
      <w:proofErr w:type="gramEnd"/>
      <w:r w:rsidRPr="007833FA">
        <w:rPr>
          <w:rFonts w:eastAsia="Times New Roman" w:cs="Times New Roman"/>
          <w:color w:val="000000" w:themeColor="text1"/>
          <w:sz w:val="24"/>
          <w:szCs w:val="24"/>
          <w:lang w:eastAsia="pt-PT"/>
        </w:rPr>
        <w:t xml:space="preserve"> adoção de uma diretiva sobre a proteção dos jovens atletas, em especial dos que aspiram a tornar-se profissionais; </w:t>
      </w:r>
    </w:p>
    <w:p w:rsidR="003A1B18" w:rsidRPr="007833FA" w:rsidRDefault="003A1B18" w:rsidP="003A1B18">
      <w:pPr>
        <w:numPr>
          <w:ilvl w:val="0"/>
          <w:numId w:val="6"/>
        </w:numPr>
        <w:spacing w:before="100" w:beforeAutospacing="1" w:after="100" w:afterAutospacing="1" w:line="240" w:lineRule="auto"/>
        <w:rPr>
          <w:rFonts w:eastAsia="Times New Roman" w:cs="Times New Roman"/>
          <w:color w:val="000000" w:themeColor="text1"/>
          <w:sz w:val="24"/>
          <w:szCs w:val="24"/>
          <w:lang w:eastAsia="pt-PT"/>
        </w:rPr>
      </w:pPr>
      <w:proofErr w:type="gramStart"/>
      <w:r w:rsidRPr="007833FA">
        <w:rPr>
          <w:rFonts w:eastAsia="Times New Roman" w:cs="Times New Roman"/>
          <w:color w:val="000000" w:themeColor="text1"/>
          <w:sz w:val="24"/>
          <w:szCs w:val="24"/>
          <w:lang w:eastAsia="pt-PT"/>
        </w:rPr>
        <w:t>o</w:t>
      </w:r>
      <w:proofErr w:type="gramEnd"/>
      <w:r w:rsidRPr="007833FA">
        <w:rPr>
          <w:rFonts w:eastAsia="Times New Roman" w:cs="Times New Roman"/>
          <w:color w:val="000000" w:themeColor="text1"/>
          <w:sz w:val="24"/>
          <w:szCs w:val="24"/>
          <w:lang w:eastAsia="pt-PT"/>
        </w:rPr>
        <w:t xml:space="preserve"> incentivo à investigação sobre a saúde dos atletas; </w:t>
      </w:r>
    </w:p>
    <w:p w:rsidR="003A1B18" w:rsidRPr="007833FA" w:rsidRDefault="003A1B18" w:rsidP="003A1B18">
      <w:pPr>
        <w:numPr>
          <w:ilvl w:val="0"/>
          <w:numId w:val="6"/>
        </w:numPr>
        <w:spacing w:before="100" w:beforeAutospacing="1" w:after="100" w:afterAutospacing="1" w:line="240" w:lineRule="auto"/>
        <w:rPr>
          <w:rFonts w:eastAsia="Times New Roman" w:cs="Times New Roman"/>
          <w:color w:val="000000" w:themeColor="text1"/>
          <w:sz w:val="24"/>
          <w:szCs w:val="24"/>
          <w:lang w:eastAsia="pt-PT"/>
        </w:rPr>
      </w:pPr>
      <w:proofErr w:type="gramStart"/>
      <w:r w:rsidRPr="007833FA">
        <w:rPr>
          <w:rFonts w:eastAsia="Times New Roman" w:cs="Times New Roman"/>
          <w:color w:val="000000" w:themeColor="text1"/>
          <w:sz w:val="24"/>
          <w:szCs w:val="24"/>
          <w:lang w:eastAsia="pt-PT"/>
        </w:rPr>
        <w:t>uma</w:t>
      </w:r>
      <w:proofErr w:type="gramEnd"/>
      <w:r w:rsidRPr="007833FA">
        <w:rPr>
          <w:rFonts w:eastAsia="Times New Roman" w:cs="Times New Roman"/>
          <w:color w:val="000000" w:themeColor="text1"/>
          <w:sz w:val="24"/>
          <w:szCs w:val="24"/>
          <w:lang w:eastAsia="pt-PT"/>
        </w:rPr>
        <w:t xml:space="preserve"> maior cooperação policial e judiciária; </w:t>
      </w:r>
    </w:p>
    <w:p w:rsidR="003A1B18" w:rsidRPr="007833FA" w:rsidRDefault="003A1B18" w:rsidP="003A1B18">
      <w:pPr>
        <w:numPr>
          <w:ilvl w:val="0"/>
          <w:numId w:val="6"/>
        </w:numPr>
        <w:spacing w:before="100" w:beforeAutospacing="1" w:after="100" w:afterAutospacing="1" w:line="240" w:lineRule="auto"/>
        <w:rPr>
          <w:rFonts w:eastAsia="Times New Roman" w:cs="Times New Roman"/>
          <w:color w:val="000000" w:themeColor="text1"/>
          <w:sz w:val="24"/>
          <w:szCs w:val="24"/>
          <w:lang w:eastAsia="pt-PT"/>
        </w:rPr>
      </w:pPr>
      <w:proofErr w:type="gramStart"/>
      <w:r w:rsidRPr="007833FA">
        <w:rPr>
          <w:rFonts w:eastAsia="Times New Roman" w:cs="Times New Roman"/>
          <w:color w:val="000000" w:themeColor="text1"/>
          <w:sz w:val="24"/>
          <w:szCs w:val="24"/>
          <w:lang w:eastAsia="pt-PT"/>
        </w:rPr>
        <w:t>a</w:t>
      </w:r>
      <w:proofErr w:type="gramEnd"/>
      <w:r w:rsidRPr="007833FA">
        <w:rPr>
          <w:rFonts w:eastAsia="Times New Roman" w:cs="Times New Roman"/>
          <w:color w:val="000000" w:themeColor="text1"/>
          <w:sz w:val="24"/>
          <w:szCs w:val="24"/>
          <w:lang w:eastAsia="pt-PT"/>
        </w:rPr>
        <w:t xml:space="preserve"> inserção nos contratos dos desportistas de menções relativas à dopagem e à sua interdição. </w:t>
      </w:r>
    </w:p>
    <w:p w:rsidR="003A1B18" w:rsidRPr="007833FA" w:rsidRDefault="003A1B18" w:rsidP="003A1B18">
      <w:pPr>
        <w:spacing w:before="100" w:beforeAutospacing="1" w:after="100" w:afterAutospacing="1" w:line="240" w:lineRule="auto"/>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t xml:space="preserve">Agências antidopagem </w:t>
      </w:r>
    </w:p>
    <w:p w:rsidR="003A1B18" w:rsidRPr="007833FA" w:rsidRDefault="003A1B18" w:rsidP="003A1B18">
      <w:pPr>
        <w:numPr>
          <w:ilvl w:val="0"/>
          <w:numId w:val="7"/>
        </w:numPr>
        <w:spacing w:before="100" w:beforeAutospacing="1" w:after="100" w:afterAutospacing="1" w:line="240" w:lineRule="auto"/>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t xml:space="preserve">A prevenção da dopagem e as sanções por dopagem são da responsabilidade das organizações desportivas e dos países da UE. </w:t>
      </w:r>
    </w:p>
    <w:p w:rsidR="003A1B18" w:rsidRPr="007833FA" w:rsidRDefault="003A1B18" w:rsidP="003A1B18">
      <w:pPr>
        <w:numPr>
          <w:ilvl w:val="0"/>
          <w:numId w:val="7"/>
        </w:numPr>
        <w:spacing w:before="100" w:beforeAutospacing="1" w:after="100" w:afterAutospacing="1" w:line="240" w:lineRule="auto"/>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t xml:space="preserve">A Comissão apoia a luta contra a dopagem e o papel da AMA, das organizações nacionais antidopagem, dos laboratórios acreditados, do </w:t>
      </w:r>
      <w:hyperlink r:id="rId88" w:history="1">
        <w:r w:rsidRPr="007833FA">
          <w:rPr>
            <w:rFonts w:eastAsia="Times New Roman" w:cs="Times New Roman"/>
            <w:color w:val="000000" w:themeColor="text1"/>
            <w:sz w:val="24"/>
            <w:szCs w:val="24"/>
            <w:u w:val="single"/>
            <w:lang w:eastAsia="pt-PT"/>
          </w:rPr>
          <w:t>Conselho da Europa</w:t>
        </w:r>
      </w:hyperlink>
      <w:r w:rsidRPr="007833FA">
        <w:rPr>
          <w:rFonts w:eastAsia="Times New Roman" w:cs="Times New Roman"/>
          <w:color w:val="000000" w:themeColor="text1"/>
          <w:sz w:val="24"/>
          <w:szCs w:val="24"/>
          <w:lang w:eastAsia="pt-PT"/>
        </w:rPr>
        <w:t xml:space="preserve"> e da </w:t>
      </w:r>
      <w:hyperlink r:id="rId89" w:history="1">
        <w:r w:rsidRPr="007833FA">
          <w:rPr>
            <w:rFonts w:eastAsia="Times New Roman" w:cs="Times New Roman"/>
            <w:color w:val="000000" w:themeColor="text1"/>
            <w:sz w:val="24"/>
            <w:szCs w:val="24"/>
            <w:u w:val="single"/>
            <w:lang w:eastAsia="pt-PT"/>
          </w:rPr>
          <w:t>Unesco</w:t>
        </w:r>
      </w:hyperlink>
      <w:r w:rsidRPr="007833FA">
        <w:rPr>
          <w:rFonts w:eastAsia="Times New Roman" w:cs="Times New Roman"/>
          <w:color w:val="000000" w:themeColor="text1"/>
          <w:sz w:val="24"/>
          <w:szCs w:val="24"/>
          <w:lang w:eastAsia="pt-PT"/>
        </w:rPr>
        <w:t xml:space="preserve">. </w:t>
      </w:r>
    </w:p>
    <w:p w:rsidR="003A1B18" w:rsidRPr="007833FA" w:rsidRDefault="003A1B18" w:rsidP="003A1B18">
      <w:pPr>
        <w:numPr>
          <w:ilvl w:val="0"/>
          <w:numId w:val="7"/>
        </w:numPr>
        <w:spacing w:before="100" w:beforeAutospacing="1" w:after="100" w:afterAutospacing="1" w:line="240" w:lineRule="auto"/>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t xml:space="preserve">O Grupo de Peritos Antidopagem da UE apresentou em 2012 as primeiras revisões da UE ao Código Mundial Antidopagem da AMA. </w:t>
      </w:r>
    </w:p>
    <w:p w:rsidR="003A1B18" w:rsidRPr="007833FA" w:rsidRDefault="003A1B18" w:rsidP="003A1B18">
      <w:pPr>
        <w:numPr>
          <w:ilvl w:val="0"/>
          <w:numId w:val="7"/>
        </w:numPr>
        <w:spacing w:before="100" w:beforeAutospacing="1" w:after="100" w:afterAutospacing="1" w:line="240" w:lineRule="auto"/>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t xml:space="preserve">A Comissão trabalhou com os países da UE para garantir que todas as regras e procedimentos associados ao novo </w:t>
      </w:r>
      <w:hyperlink r:id="rId90" w:history="1">
        <w:r w:rsidRPr="007833FA">
          <w:rPr>
            <w:rFonts w:eastAsia="Times New Roman" w:cs="Times New Roman"/>
            <w:color w:val="000000" w:themeColor="text1"/>
            <w:sz w:val="24"/>
            <w:szCs w:val="24"/>
            <w:u w:val="single"/>
            <w:lang w:eastAsia="pt-PT"/>
          </w:rPr>
          <w:t>Código Mundial Antidopagem</w:t>
        </w:r>
      </w:hyperlink>
      <w:r w:rsidRPr="007833FA">
        <w:rPr>
          <w:rFonts w:eastAsia="Times New Roman" w:cs="Times New Roman"/>
          <w:color w:val="000000" w:themeColor="text1"/>
          <w:sz w:val="24"/>
          <w:szCs w:val="24"/>
          <w:lang w:eastAsia="pt-PT"/>
        </w:rPr>
        <w:t xml:space="preserve"> de 2015 cumprem o direito da UE e a visão da UE de um sistema antidopagem favorável aos atletas. </w:t>
      </w:r>
    </w:p>
    <w:p w:rsidR="003A1B18" w:rsidRPr="007833FA" w:rsidRDefault="003A1B18" w:rsidP="003A1B18">
      <w:pPr>
        <w:spacing w:before="100" w:beforeAutospacing="1" w:after="100" w:afterAutospacing="1" w:line="240" w:lineRule="auto"/>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t xml:space="preserve">Instrumentos da UE </w:t>
      </w:r>
    </w:p>
    <w:p w:rsidR="003A1B18" w:rsidRPr="007833FA" w:rsidRDefault="003A1B18" w:rsidP="003A1B18">
      <w:pPr>
        <w:spacing w:before="100" w:beforeAutospacing="1" w:after="100" w:afterAutospacing="1" w:line="240" w:lineRule="auto"/>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t>As ações que utilizam os instrumentos da UE assumem duas formas:</w:t>
      </w:r>
    </w:p>
    <w:p w:rsidR="003A1B18" w:rsidRPr="007833FA" w:rsidRDefault="003A1B18" w:rsidP="003A1B18">
      <w:pPr>
        <w:numPr>
          <w:ilvl w:val="0"/>
          <w:numId w:val="8"/>
        </w:numPr>
        <w:spacing w:before="100" w:beforeAutospacing="1" w:after="100" w:afterAutospacing="1" w:line="240" w:lineRule="auto"/>
        <w:rPr>
          <w:rFonts w:eastAsia="Times New Roman" w:cs="Times New Roman"/>
          <w:color w:val="000000" w:themeColor="text1"/>
          <w:sz w:val="24"/>
          <w:szCs w:val="24"/>
          <w:lang w:eastAsia="pt-PT"/>
        </w:rPr>
      </w:pPr>
      <w:proofErr w:type="gramStart"/>
      <w:r w:rsidRPr="007833FA">
        <w:rPr>
          <w:rFonts w:eastAsia="Times New Roman" w:cs="Times New Roman"/>
          <w:color w:val="000000" w:themeColor="text1"/>
          <w:sz w:val="24"/>
          <w:szCs w:val="24"/>
          <w:lang w:eastAsia="pt-PT"/>
        </w:rPr>
        <w:t>a</w:t>
      </w:r>
      <w:proofErr w:type="gramEnd"/>
      <w:r w:rsidRPr="007833FA">
        <w:rPr>
          <w:rFonts w:eastAsia="Times New Roman" w:cs="Times New Roman"/>
          <w:color w:val="000000" w:themeColor="text1"/>
          <w:sz w:val="24"/>
          <w:szCs w:val="24"/>
          <w:lang w:eastAsia="pt-PT"/>
        </w:rPr>
        <w:t xml:space="preserve"> melhoria da coordenação das medidas de caráter regulamentar; </w:t>
      </w:r>
    </w:p>
    <w:p w:rsidR="003A1B18" w:rsidRPr="007833FA" w:rsidRDefault="003A1B18" w:rsidP="003A1B18">
      <w:pPr>
        <w:numPr>
          <w:ilvl w:val="0"/>
          <w:numId w:val="8"/>
        </w:numPr>
        <w:spacing w:before="100" w:beforeAutospacing="1" w:after="100" w:afterAutospacing="1" w:line="240" w:lineRule="auto"/>
        <w:rPr>
          <w:rFonts w:eastAsia="Times New Roman" w:cs="Times New Roman"/>
          <w:color w:val="000000" w:themeColor="text1"/>
          <w:sz w:val="24"/>
          <w:szCs w:val="24"/>
          <w:lang w:eastAsia="pt-PT"/>
        </w:rPr>
      </w:pPr>
      <w:proofErr w:type="gramStart"/>
      <w:r w:rsidRPr="007833FA">
        <w:rPr>
          <w:rFonts w:eastAsia="Times New Roman" w:cs="Times New Roman"/>
          <w:color w:val="000000" w:themeColor="text1"/>
          <w:sz w:val="24"/>
          <w:szCs w:val="24"/>
          <w:lang w:eastAsia="pt-PT"/>
        </w:rPr>
        <w:t>a</w:t>
      </w:r>
      <w:proofErr w:type="gramEnd"/>
      <w:r w:rsidRPr="007833FA">
        <w:rPr>
          <w:rFonts w:eastAsia="Times New Roman" w:cs="Times New Roman"/>
          <w:color w:val="000000" w:themeColor="text1"/>
          <w:sz w:val="24"/>
          <w:szCs w:val="24"/>
          <w:lang w:eastAsia="pt-PT"/>
        </w:rPr>
        <w:t xml:space="preserve"> mobilização de programas da UE suscetíveis de apoiar ações positivas à escala europeia em prol da luta contra a dopagem. </w:t>
      </w:r>
    </w:p>
    <w:p w:rsidR="003A1B18" w:rsidRPr="007833FA" w:rsidRDefault="003A1B18" w:rsidP="003A1B18">
      <w:pPr>
        <w:spacing w:before="100" w:beforeAutospacing="1" w:after="100" w:afterAutospacing="1" w:line="240" w:lineRule="auto"/>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t>Estas ações centram-se no seguinte:</w:t>
      </w:r>
    </w:p>
    <w:p w:rsidR="003A1B18" w:rsidRPr="007833FA" w:rsidRDefault="003A1B18" w:rsidP="003A1B18">
      <w:pPr>
        <w:numPr>
          <w:ilvl w:val="0"/>
          <w:numId w:val="9"/>
        </w:numPr>
        <w:spacing w:before="100" w:beforeAutospacing="1" w:after="100" w:afterAutospacing="1" w:line="240" w:lineRule="auto"/>
        <w:rPr>
          <w:rFonts w:eastAsia="Times New Roman" w:cs="Times New Roman"/>
          <w:color w:val="000000" w:themeColor="text1"/>
          <w:sz w:val="24"/>
          <w:szCs w:val="24"/>
          <w:lang w:eastAsia="pt-PT"/>
        </w:rPr>
      </w:pPr>
      <w:proofErr w:type="gramStart"/>
      <w:r w:rsidRPr="007833FA">
        <w:rPr>
          <w:rFonts w:eastAsia="Times New Roman" w:cs="Times New Roman"/>
          <w:color w:val="000000" w:themeColor="text1"/>
          <w:sz w:val="24"/>
          <w:szCs w:val="24"/>
          <w:lang w:eastAsia="pt-PT"/>
        </w:rPr>
        <w:t>acentuar</w:t>
      </w:r>
      <w:proofErr w:type="gramEnd"/>
      <w:r w:rsidRPr="007833FA">
        <w:rPr>
          <w:rFonts w:eastAsia="Times New Roman" w:cs="Times New Roman"/>
          <w:color w:val="000000" w:themeColor="text1"/>
          <w:sz w:val="24"/>
          <w:szCs w:val="24"/>
          <w:lang w:eastAsia="pt-PT"/>
        </w:rPr>
        <w:t xml:space="preserve"> o esforço de investigação sobre substâncias dopantes, métodos de deteção e consequências da dopagem para a saúde e sobre a dopagem enquanto fenómeno socioeconómico; </w:t>
      </w:r>
    </w:p>
    <w:p w:rsidR="003A1B18" w:rsidRPr="007833FA" w:rsidRDefault="003A1B18" w:rsidP="003A1B18">
      <w:pPr>
        <w:numPr>
          <w:ilvl w:val="0"/>
          <w:numId w:val="9"/>
        </w:numPr>
        <w:spacing w:before="100" w:beforeAutospacing="1" w:after="100" w:afterAutospacing="1" w:line="240" w:lineRule="auto"/>
        <w:rPr>
          <w:rFonts w:eastAsia="Times New Roman" w:cs="Times New Roman"/>
          <w:color w:val="000000" w:themeColor="text1"/>
          <w:sz w:val="24"/>
          <w:szCs w:val="24"/>
          <w:lang w:eastAsia="pt-PT"/>
        </w:rPr>
      </w:pPr>
      <w:proofErr w:type="gramStart"/>
      <w:r w:rsidRPr="007833FA">
        <w:rPr>
          <w:rFonts w:eastAsia="Times New Roman" w:cs="Times New Roman"/>
          <w:color w:val="000000" w:themeColor="text1"/>
          <w:sz w:val="24"/>
          <w:szCs w:val="24"/>
          <w:lang w:eastAsia="pt-PT"/>
        </w:rPr>
        <w:t>mobilizar</w:t>
      </w:r>
      <w:proofErr w:type="gramEnd"/>
      <w:r w:rsidRPr="007833FA">
        <w:rPr>
          <w:rFonts w:eastAsia="Times New Roman" w:cs="Times New Roman"/>
          <w:color w:val="000000" w:themeColor="text1"/>
          <w:sz w:val="24"/>
          <w:szCs w:val="24"/>
          <w:lang w:eastAsia="pt-PT"/>
        </w:rPr>
        <w:t xml:space="preserve"> os programas de educação, de formação profissional e de juventude ao serviço da informação e formação, da sensibilização e da prevenção em matéria de dopagem; </w:t>
      </w:r>
    </w:p>
    <w:p w:rsidR="003A1B18" w:rsidRPr="007833FA" w:rsidRDefault="003A1B18" w:rsidP="003A1B18">
      <w:pPr>
        <w:numPr>
          <w:ilvl w:val="0"/>
          <w:numId w:val="9"/>
        </w:numPr>
        <w:spacing w:before="100" w:beforeAutospacing="1" w:after="100" w:afterAutospacing="1" w:line="240" w:lineRule="auto"/>
        <w:rPr>
          <w:rFonts w:eastAsia="Times New Roman" w:cs="Times New Roman"/>
          <w:color w:val="000000" w:themeColor="text1"/>
          <w:sz w:val="24"/>
          <w:szCs w:val="24"/>
          <w:lang w:eastAsia="pt-PT"/>
        </w:rPr>
      </w:pPr>
      <w:proofErr w:type="gramStart"/>
      <w:r w:rsidRPr="007833FA">
        <w:rPr>
          <w:rFonts w:eastAsia="Times New Roman" w:cs="Times New Roman"/>
          <w:color w:val="000000" w:themeColor="text1"/>
          <w:sz w:val="24"/>
          <w:szCs w:val="24"/>
          <w:lang w:eastAsia="pt-PT"/>
        </w:rPr>
        <w:t>utilizar</w:t>
      </w:r>
      <w:proofErr w:type="gramEnd"/>
      <w:r w:rsidRPr="007833FA">
        <w:rPr>
          <w:rFonts w:eastAsia="Times New Roman" w:cs="Times New Roman"/>
          <w:color w:val="000000" w:themeColor="text1"/>
          <w:sz w:val="24"/>
          <w:szCs w:val="24"/>
          <w:lang w:eastAsia="pt-PT"/>
        </w:rPr>
        <w:t xml:space="preserve"> plenamente as possibilidades oferecidas pelos programas de cooperação policial e judiciária; </w:t>
      </w:r>
    </w:p>
    <w:p w:rsidR="003A1B18" w:rsidRPr="007833FA" w:rsidRDefault="003A1B18" w:rsidP="003A1B18">
      <w:pPr>
        <w:numPr>
          <w:ilvl w:val="0"/>
          <w:numId w:val="9"/>
        </w:numPr>
        <w:spacing w:before="100" w:beforeAutospacing="1" w:after="100" w:afterAutospacing="1" w:line="240" w:lineRule="auto"/>
        <w:rPr>
          <w:rFonts w:eastAsia="Times New Roman" w:cs="Times New Roman"/>
          <w:color w:val="000000" w:themeColor="text1"/>
          <w:sz w:val="24"/>
          <w:szCs w:val="24"/>
          <w:lang w:eastAsia="pt-PT"/>
        </w:rPr>
      </w:pPr>
      <w:proofErr w:type="gramStart"/>
      <w:r w:rsidRPr="007833FA">
        <w:rPr>
          <w:rFonts w:eastAsia="Times New Roman" w:cs="Times New Roman"/>
          <w:color w:val="000000" w:themeColor="text1"/>
          <w:sz w:val="24"/>
          <w:szCs w:val="24"/>
          <w:lang w:eastAsia="pt-PT"/>
        </w:rPr>
        <w:t>reforçar</w:t>
      </w:r>
      <w:proofErr w:type="gramEnd"/>
      <w:r w:rsidRPr="007833FA">
        <w:rPr>
          <w:rFonts w:eastAsia="Times New Roman" w:cs="Times New Roman"/>
          <w:color w:val="000000" w:themeColor="text1"/>
          <w:sz w:val="24"/>
          <w:szCs w:val="24"/>
          <w:lang w:eastAsia="pt-PT"/>
        </w:rPr>
        <w:t xml:space="preserve"> a informação sobre os medicamentos; </w:t>
      </w:r>
    </w:p>
    <w:p w:rsidR="003A1B18" w:rsidRPr="007833FA" w:rsidRDefault="003A1B18" w:rsidP="003A1B18">
      <w:pPr>
        <w:numPr>
          <w:ilvl w:val="0"/>
          <w:numId w:val="9"/>
        </w:numPr>
        <w:spacing w:before="100" w:beforeAutospacing="1" w:after="100" w:afterAutospacing="1" w:line="240" w:lineRule="auto"/>
        <w:rPr>
          <w:rFonts w:eastAsia="Times New Roman" w:cs="Times New Roman"/>
          <w:color w:val="000000" w:themeColor="text1"/>
          <w:sz w:val="24"/>
          <w:szCs w:val="24"/>
          <w:lang w:eastAsia="pt-PT"/>
        </w:rPr>
      </w:pPr>
      <w:proofErr w:type="gramStart"/>
      <w:r w:rsidRPr="007833FA">
        <w:rPr>
          <w:rFonts w:eastAsia="Times New Roman" w:cs="Times New Roman"/>
          <w:color w:val="000000" w:themeColor="text1"/>
          <w:sz w:val="24"/>
          <w:szCs w:val="24"/>
          <w:lang w:eastAsia="pt-PT"/>
        </w:rPr>
        <w:t>desenvolver</w:t>
      </w:r>
      <w:proofErr w:type="gramEnd"/>
      <w:r w:rsidRPr="007833FA">
        <w:rPr>
          <w:rFonts w:eastAsia="Times New Roman" w:cs="Times New Roman"/>
          <w:color w:val="000000" w:themeColor="text1"/>
          <w:sz w:val="24"/>
          <w:szCs w:val="24"/>
          <w:lang w:eastAsia="pt-PT"/>
        </w:rPr>
        <w:t xml:space="preserve"> as ações que se inscrevem no âmbito da política de saúde pública. </w:t>
      </w:r>
    </w:p>
    <w:p w:rsidR="003A1B18" w:rsidRPr="007833FA" w:rsidRDefault="003A1B18" w:rsidP="003A1B18">
      <w:pPr>
        <w:numPr>
          <w:ilvl w:val="0"/>
          <w:numId w:val="9"/>
        </w:numPr>
        <w:spacing w:before="100" w:beforeAutospacing="1" w:after="100" w:afterAutospacing="1" w:line="240" w:lineRule="auto"/>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t xml:space="preserve">Uma </w:t>
      </w:r>
      <w:hyperlink r:id="rId91" w:history="1">
        <w:r w:rsidRPr="007833FA">
          <w:rPr>
            <w:rFonts w:eastAsia="Times New Roman" w:cs="Times New Roman"/>
            <w:color w:val="000000" w:themeColor="text1"/>
            <w:sz w:val="24"/>
            <w:szCs w:val="24"/>
            <w:u w:val="single"/>
            <w:lang w:eastAsia="pt-PT"/>
          </w:rPr>
          <w:t>comunicação</w:t>
        </w:r>
      </w:hyperlink>
      <w:r w:rsidRPr="007833FA">
        <w:rPr>
          <w:rFonts w:eastAsia="Times New Roman" w:cs="Times New Roman"/>
          <w:color w:val="000000" w:themeColor="text1"/>
          <w:sz w:val="24"/>
          <w:szCs w:val="24"/>
          <w:lang w:eastAsia="pt-PT"/>
        </w:rPr>
        <w:t xml:space="preserve"> da Comissão, de 2011, encorajava os países da UE a: </w:t>
      </w:r>
    </w:p>
    <w:p w:rsidR="003A1B18" w:rsidRPr="007833FA" w:rsidRDefault="003A1B18" w:rsidP="003A1B18">
      <w:pPr>
        <w:numPr>
          <w:ilvl w:val="1"/>
          <w:numId w:val="9"/>
        </w:numPr>
        <w:spacing w:before="100" w:beforeAutospacing="1" w:after="100" w:afterAutospacing="1" w:line="240" w:lineRule="auto"/>
        <w:rPr>
          <w:rFonts w:eastAsia="Times New Roman" w:cs="Times New Roman"/>
          <w:color w:val="000000" w:themeColor="text1"/>
          <w:sz w:val="24"/>
          <w:szCs w:val="24"/>
          <w:lang w:eastAsia="pt-PT"/>
        </w:rPr>
      </w:pPr>
      <w:proofErr w:type="gramStart"/>
      <w:r w:rsidRPr="007833FA">
        <w:rPr>
          <w:rFonts w:eastAsia="Times New Roman" w:cs="Times New Roman"/>
          <w:color w:val="000000" w:themeColor="text1"/>
          <w:sz w:val="24"/>
          <w:szCs w:val="24"/>
          <w:lang w:eastAsia="pt-PT"/>
        </w:rPr>
        <w:t>adotar</w:t>
      </w:r>
      <w:proofErr w:type="gramEnd"/>
      <w:r w:rsidRPr="007833FA">
        <w:rPr>
          <w:rFonts w:eastAsia="Times New Roman" w:cs="Times New Roman"/>
          <w:color w:val="000000" w:themeColor="text1"/>
          <w:sz w:val="24"/>
          <w:szCs w:val="24"/>
          <w:lang w:eastAsia="pt-PT"/>
        </w:rPr>
        <w:t xml:space="preserve"> e partilhar planos de ação antidopagem, com vista a garantir uma maior coordenação entre todas as partes relevantes; </w:t>
      </w:r>
    </w:p>
    <w:p w:rsidR="003A1B18" w:rsidRPr="007833FA" w:rsidRDefault="003A1B18" w:rsidP="003A1B18">
      <w:pPr>
        <w:numPr>
          <w:ilvl w:val="1"/>
          <w:numId w:val="9"/>
        </w:numPr>
        <w:spacing w:before="100" w:beforeAutospacing="1" w:after="100" w:afterAutospacing="1" w:line="240" w:lineRule="auto"/>
        <w:rPr>
          <w:rFonts w:eastAsia="Times New Roman" w:cs="Times New Roman"/>
          <w:color w:val="000000" w:themeColor="text1"/>
          <w:sz w:val="24"/>
          <w:szCs w:val="24"/>
          <w:lang w:eastAsia="pt-PT"/>
        </w:rPr>
      </w:pPr>
      <w:proofErr w:type="gramStart"/>
      <w:r w:rsidRPr="007833FA">
        <w:rPr>
          <w:rFonts w:eastAsia="Times New Roman" w:cs="Times New Roman"/>
          <w:color w:val="000000" w:themeColor="text1"/>
          <w:sz w:val="24"/>
          <w:szCs w:val="24"/>
          <w:lang w:eastAsia="pt-PT"/>
        </w:rPr>
        <w:lastRenderedPageBreak/>
        <w:t>manterem</w:t>
      </w:r>
      <w:proofErr w:type="gramEnd"/>
      <w:r w:rsidRPr="007833FA">
        <w:rPr>
          <w:rFonts w:eastAsia="Times New Roman" w:cs="Times New Roman"/>
          <w:color w:val="000000" w:themeColor="text1"/>
          <w:sz w:val="24"/>
          <w:szCs w:val="24"/>
          <w:lang w:eastAsia="pt-PT"/>
        </w:rPr>
        <w:t xml:space="preserve"> a atual tendência nos países da UE de introduzir novas disposições em matéria de direito penal contra a comercialização de substâncias dopantes por redes organizadas ou no sentido de reforçar as disposições já existentes. </w:t>
      </w:r>
    </w:p>
    <w:p w:rsidR="003A1B18" w:rsidRPr="007833FA" w:rsidRDefault="003A1B18" w:rsidP="003A1B18">
      <w:pPr>
        <w:spacing w:before="100" w:beforeAutospacing="1" w:after="100" w:afterAutospacing="1" w:line="240" w:lineRule="auto"/>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t xml:space="preserve">CONTEXTO </w:t>
      </w:r>
    </w:p>
    <w:p w:rsidR="003A1B18" w:rsidRPr="007833FA" w:rsidRDefault="003A1B18" w:rsidP="003A1B18">
      <w:pPr>
        <w:spacing w:before="100" w:beforeAutospacing="1" w:after="100" w:afterAutospacing="1" w:line="240" w:lineRule="auto"/>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t>Para mais informações, consulte:</w:t>
      </w:r>
    </w:p>
    <w:p w:rsidR="003A1B18" w:rsidRPr="007833FA" w:rsidRDefault="00A4322D" w:rsidP="003A1B18">
      <w:pPr>
        <w:numPr>
          <w:ilvl w:val="0"/>
          <w:numId w:val="10"/>
        </w:numPr>
        <w:spacing w:before="100" w:beforeAutospacing="1" w:after="100" w:afterAutospacing="1" w:line="240" w:lineRule="auto"/>
        <w:rPr>
          <w:rFonts w:eastAsia="Times New Roman" w:cs="Times New Roman"/>
          <w:color w:val="000000" w:themeColor="text1"/>
          <w:sz w:val="24"/>
          <w:szCs w:val="24"/>
          <w:lang w:eastAsia="pt-PT"/>
        </w:rPr>
      </w:pPr>
      <w:hyperlink r:id="rId92" w:history="1">
        <w:r w:rsidR="003A1B18" w:rsidRPr="007833FA">
          <w:rPr>
            <w:rFonts w:eastAsia="Times New Roman" w:cs="Times New Roman"/>
            <w:color w:val="000000" w:themeColor="text1"/>
            <w:sz w:val="24"/>
            <w:szCs w:val="24"/>
            <w:u w:val="single"/>
            <w:lang w:eastAsia="pt-PT"/>
          </w:rPr>
          <w:t>«Dopagem»</w:t>
        </w:r>
      </w:hyperlink>
      <w:r w:rsidR="003A1B18" w:rsidRPr="007833FA">
        <w:rPr>
          <w:rFonts w:eastAsia="Times New Roman" w:cs="Times New Roman"/>
          <w:color w:val="000000" w:themeColor="text1"/>
          <w:sz w:val="24"/>
          <w:szCs w:val="24"/>
          <w:lang w:eastAsia="pt-PT"/>
        </w:rPr>
        <w:t xml:space="preserve"> no sítio da Comissão Europeia. </w:t>
      </w:r>
    </w:p>
    <w:p w:rsidR="003A1B18" w:rsidRPr="007833FA" w:rsidRDefault="003A1B18" w:rsidP="003A1B18">
      <w:pPr>
        <w:spacing w:before="100" w:beforeAutospacing="1" w:after="100" w:afterAutospacing="1" w:line="240" w:lineRule="auto"/>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t xml:space="preserve">PRINCIPAL DOCUMENTO </w:t>
      </w:r>
    </w:p>
    <w:p w:rsidR="003A1B18" w:rsidRPr="007833FA" w:rsidRDefault="003A1B18" w:rsidP="003A1B18">
      <w:pPr>
        <w:spacing w:before="100" w:beforeAutospacing="1" w:after="100" w:afterAutospacing="1" w:line="240" w:lineRule="auto"/>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t>Comunicação da Comissão ao Conselho, ao Parlamento Europeu, ao Comité Económico e Social e ao Comité das Regiões — Plano de apoio comunitário à luta contra a dopagem no desporto [</w:t>
      </w:r>
      <w:hyperlink r:id="rId93" w:history="1">
        <w:proofErr w:type="gramStart"/>
        <w:r w:rsidRPr="007833FA">
          <w:rPr>
            <w:rFonts w:eastAsia="Times New Roman" w:cs="Times New Roman"/>
            <w:color w:val="000000" w:themeColor="text1"/>
            <w:sz w:val="24"/>
            <w:szCs w:val="24"/>
            <w:u w:val="single"/>
            <w:lang w:eastAsia="pt-PT"/>
          </w:rPr>
          <w:t>COM(99</w:t>
        </w:r>
        <w:proofErr w:type="gramEnd"/>
        <w:r w:rsidRPr="007833FA">
          <w:rPr>
            <w:rFonts w:eastAsia="Times New Roman" w:cs="Times New Roman"/>
            <w:color w:val="000000" w:themeColor="text1"/>
            <w:sz w:val="24"/>
            <w:szCs w:val="24"/>
            <w:u w:val="single"/>
            <w:lang w:eastAsia="pt-PT"/>
          </w:rPr>
          <w:t>) 643 final</w:t>
        </w:r>
      </w:hyperlink>
      <w:r w:rsidRPr="007833FA">
        <w:rPr>
          <w:rFonts w:eastAsia="Times New Roman" w:cs="Times New Roman"/>
          <w:color w:val="000000" w:themeColor="text1"/>
          <w:sz w:val="24"/>
          <w:szCs w:val="24"/>
          <w:lang w:eastAsia="pt-PT"/>
        </w:rPr>
        <w:t xml:space="preserve"> de 1 de dezembro de 1999]</w:t>
      </w:r>
    </w:p>
    <w:p w:rsidR="003A1B18" w:rsidRPr="007833FA" w:rsidRDefault="003A1B18" w:rsidP="003A1B18">
      <w:pPr>
        <w:spacing w:before="100" w:beforeAutospacing="1" w:after="100" w:afterAutospacing="1" w:line="240" w:lineRule="auto"/>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t xml:space="preserve">DOCUMENTOS RELACIONADOS </w:t>
      </w:r>
    </w:p>
    <w:p w:rsidR="003A1B18" w:rsidRPr="007833FA" w:rsidRDefault="003A1B18" w:rsidP="003A1B18">
      <w:pPr>
        <w:spacing w:before="100" w:beforeAutospacing="1" w:after="100" w:afterAutospacing="1" w:line="240" w:lineRule="auto"/>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t>Comunicação da Comissão ao Parlamento Europeu, ao Conselho, ao Comité Económico e Social Europeu e ao Comité das Regiões — Desenvolver a Dimensão Europeia do Desporto [</w:t>
      </w:r>
      <w:hyperlink r:id="rId94" w:history="1">
        <w:proofErr w:type="gramStart"/>
        <w:r w:rsidRPr="007833FA">
          <w:rPr>
            <w:rFonts w:eastAsia="Times New Roman" w:cs="Times New Roman"/>
            <w:color w:val="000000" w:themeColor="text1"/>
            <w:sz w:val="24"/>
            <w:szCs w:val="24"/>
            <w:u w:val="single"/>
            <w:lang w:eastAsia="pt-PT"/>
          </w:rPr>
          <w:t>COM(2011</w:t>
        </w:r>
        <w:proofErr w:type="gramEnd"/>
        <w:r w:rsidRPr="007833FA">
          <w:rPr>
            <w:rFonts w:eastAsia="Times New Roman" w:cs="Times New Roman"/>
            <w:color w:val="000000" w:themeColor="text1"/>
            <w:sz w:val="24"/>
            <w:szCs w:val="24"/>
            <w:u w:val="single"/>
            <w:lang w:eastAsia="pt-PT"/>
          </w:rPr>
          <w:t>) 12 final</w:t>
        </w:r>
      </w:hyperlink>
      <w:r w:rsidRPr="007833FA">
        <w:rPr>
          <w:rFonts w:eastAsia="Times New Roman" w:cs="Times New Roman"/>
          <w:color w:val="000000" w:themeColor="text1"/>
          <w:sz w:val="24"/>
          <w:szCs w:val="24"/>
          <w:lang w:eastAsia="pt-PT"/>
        </w:rPr>
        <w:t xml:space="preserve"> de 18 de janeiro de 2011]</w:t>
      </w:r>
    </w:p>
    <w:p w:rsidR="003A1B18" w:rsidRPr="007833FA" w:rsidRDefault="003A1B18" w:rsidP="003A1B18">
      <w:pPr>
        <w:spacing w:before="100" w:beforeAutospacing="1" w:after="100" w:afterAutospacing="1" w:line="240" w:lineRule="auto"/>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t xml:space="preserve">Decisão </w:t>
      </w:r>
      <w:hyperlink r:id="rId95" w:history="1">
        <w:r w:rsidRPr="007833FA">
          <w:rPr>
            <w:rFonts w:eastAsia="Times New Roman" w:cs="Times New Roman"/>
            <w:color w:val="000000" w:themeColor="text1"/>
            <w:sz w:val="24"/>
            <w:szCs w:val="24"/>
            <w:u w:val="single"/>
            <w:lang w:eastAsia="pt-PT"/>
          </w:rPr>
          <w:t>2013/304/UE</w:t>
        </w:r>
      </w:hyperlink>
      <w:r w:rsidRPr="007833FA">
        <w:rPr>
          <w:rFonts w:eastAsia="Times New Roman" w:cs="Times New Roman"/>
          <w:color w:val="000000" w:themeColor="text1"/>
          <w:sz w:val="24"/>
          <w:szCs w:val="24"/>
          <w:lang w:eastAsia="pt-PT"/>
        </w:rPr>
        <w:t xml:space="preserve"> do Conselho, de 10 de junho de 2013, que autoriza a Comissão Europeia a participar, em nome da UE, nas negociações para uma convenção internacional do Conselho da Europa contra a manipulação de resultados desportivos, com exceção das questões relativas à cooperação em matéria penal e à cooperação policial (JO L 170 de 22.6.2013, p. 62-65)</w:t>
      </w:r>
    </w:p>
    <w:p w:rsidR="003A1B18" w:rsidRPr="007833FA" w:rsidRDefault="00A4322D" w:rsidP="003A1B18">
      <w:pPr>
        <w:spacing w:before="100" w:beforeAutospacing="1" w:after="100" w:afterAutospacing="1" w:line="240" w:lineRule="auto"/>
        <w:rPr>
          <w:rFonts w:eastAsia="Times New Roman" w:cs="Times New Roman"/>
          <w:color w:val="000000" w:themeColor="text1"/>
          <w:sz w:val="24"/>
          <w:szCs w:val="24"/>
          <w:lang w:eastAsia="pt-PT"/>
        </w:rPr>
      </w:pPr>
      <w:hyperlink r:id="rId96" w:history="1">
        <w:r w:rsidR="003A1B18" w:rsidRPr="007833FA">
          <w:rPr>
            <w:rFonts w:eastAsia="Times New Roman" w:cs="Times New Roman"/>
            <w:color w:val="000000" w:themeColor="text1"/>
            <w:sz w:val="24"/>
            <w:szCs w:val="24"/>
            <w:u w:val="single"/>
            <w:lang w:eastAsia="pt-PT"/>
          </w:rPr>
          <w:t>Resolução</w:t>
        </w:r>
      </w:hyperlink>
      <w:r w:rsidR="003A1B18" w:rsidRPr="007833FA">
        <w:rPr>
          <w:rFonts w:eastAsia="Times New Roman" w:cs="Times New Roman"/>
          <w:color w:val="000000" w:themeColor="text1"/>
          <w:sz w:val="24"/>
          <w:szCs w:val="24"/>
          <w:lang w:eastAsia="pt-PT"/>
        </w:rPr>
        <w:t xml:space="preserve"> do Conselho e dos representantes dos governos dos Estados‐Membros, reunidos no Conselho, de 21 de maio de 2014, sobre o Plano de Trabalho da União Europeia para o Desporto (2014‐2017) (JO C 183 de 14.6.2014, p. 12-17)</w:t>
      </w:r>
    </w:p>
    <w:p w:rsidR="003A1B18" w:rsidRPr="007833FA" w:rsidRDefault="00A4322D" w:rsidP="003A1B18">
      <w:pPr>
        <w:spacing w:before="100" w:beforeAutospacing="1" w:after="100" w:afterAutospacing="1" w:line="240" w:lineRule="auto"/>
        <w:rPr>
          <w:rFonts w:eastAsia="Times New Roman" w:cs="Times New Roman"/>
          <w:color w:val="000000" w:themeColor="text1"/>
          <w:sz w:val="24"/>
          <w:szCs w:val="24"/>
          <w:lang w:eastAsia="pt-PT"/>
        </w:rPr>
      </w:pPr>
      <w:hyperlink r:id="rId97" w:history="1">
        <w:r w:rsidR="003A1B18" w:rsidRPr="007833FA">
          <w:rPr>
            <w:rFonts w:eastAsia="Times New Roman" w:cs="Times New Roman"/>
            <w:color w:val="000000" w:themeColor="text1"/>
            <w:sz w:val="24"/>
            <w:szCs w:val="24"/>
            <w:u w:val="single"/>
            <w:lang w:eastAsia="pt-PT"/>
          </w:rPr>
          <w:t>Resolução</w:t>
        </w:r>
      </w:hyperlink>
      <w:r w:rsidR="003A1B18" w:rsidRPr="007833FA">
        <w:rPr>
          <w:rFonts w:eastAsia="Times New Roman" w:cs="Times New Roman"/>
          <w:color w:val="000000" w:themeColor="text1"/>
          <w:sz w:val="24"/>
          <w:szCs w:val="24"/>
          <w:lang w:eastAsia="pt-PT"/>
        </w:rPr>
        <w:t xml:space="preserve"> do Conselho e dos representantes dos governos dos Estados-Membros, reunidos no Conselho, sobre a representação dos Estados-Membros da UE no Conselho de Fundadores da Agência Mundial Antidopagem (AMA) e a coordenação das posições da UE e dos Estados-Membros antes das reuniões da AMA (JO C 372 de 20.12.2011, p. 7-9)</w:t>
      </w:r>
    </w:p>
    <w:p w:rsidR="003A1B18" w:rsidRPr="007833FA" w:rsidRDefault="003A1B18" w:rsidP="003A1B18">
      <w:pPr>
        <w:spacing w:before="100" w:beforeAutospacing="1" w:after="100" w:afterAutospacing="1" w:line="240" w:lineRule="auto"/>
        <w:rPr>
          <w:rFonts w:eastAsia="Times New Roman" w:cs="Times New Roman"/>
          <w:color w:val="000000" w:themeColor="text1"/>
          <w:sz w:val="24"/>
          <w:szCs w:val="24"/>
          <w:lang w:eastAsia="pt-PT"/>
        </w:rPr>
      </w:pPr>
      <w:proofErr w:type="gramStart"/>
      <w:r w:rsidRPr="007833FA">
        <w:rPr>
          <w:rFonts w:eastAsia="Times New Roman" w:cs="Times New Roman"/>
          <w:color w:val="000000" w:themeColor="text1"/>
          <w:sz w:val="24"/>
          <w:szCs w:val="24"/>
          <w:lang w:eastAsia="pt-PT"/>
        </w:rPr>
        <w:t>última</w:t>
      </w:r>
      <w:proofErr w:type="gramEnd"/>
      <w:r w:rsidRPr="007833FA">
        <w:rPr>
          <w:rFonts w:eastAsia="Times New Roman" w:cs="Times New Roman"/>
          <w:color w:val="000000" w:themeColor="text1"/>
          <w:sz w:val="24"/>
          <w:szCs w:val="24"/>
          <w:lang w:eastAsia="pt-PT"/>
        </w:rPr>
        <w:t xml:space="preserve"> atualização 09.01.2017</w:t>
      </w:r>
    </w:p>
    <w:p w:rsidR="003A1B18" w:rsidRPr="007833FA" w:rsidRDefault="00516CFD" w:rsidP="003A1B18">
      <w:pPr>
        <w:spacing w:before="100" w:beforeAutospacing="1" w:after="100" w:afterAutospacing="1" w:line="240" w:lineRule="auto"/>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t>Página FPX</w:t>
      </w:r>
    </w:p>
    <w:p w:rsidR="003A1B18" w:rsidRPr="007833FA" w:rsidRDefault="00A4322D" w:rsidP="003A1B18">
      <w:pPr>
        <w:spacing w:after="0" w:line="240" w:lineRule="auto"/>
        <w:rPr>
          <w:rFonts w:eastAsia="Times New Roman" w:cs="Times New Roman"/>
          <w:color w:val="000000" w:themeColor="text1"/>
          <w:sz w:val="24"/>
          <w:szCs w:val="24"/>
          <w:lang w:eastAsia="pt-PT"/>
        </w:rPr>
      </w:pPr>
      <w:hyperlink r:id="rId98" w:history="1">
        <w:r w:rsidR="003A1B18" w:rsidRPr="007833FA">
          <w:rPr>
            <w:rFonts w:eastAsia="Times New Roman" w:cs="Times New Roman"/>
            <w:color w:val="000000" w:themeColor="text1"/>
            <w:sz w:val="24"/>
            <w:szCs w:val="24"/>
            <w:u w:val="single"/>
            <w:lang w:eastAsia="pt-PT"/>
          </w:rPr>
          <w:t>Antidopagem</w:t>
        </w:r>
      </w:hyperlink>
      <w:r w:rsidR="003A1B18" w:rsidRPr="007833FA">
        <w:rPr>
          <w:rFonts w:eastAsia="Times New Roman" w:cs="Times New Roman"/>
          <w:color w:val="000000" w:themeColor="text1"/>
          <w:sz w:val="24"/>
          <w:szCs w:val="24"/>
          <w:lang w:eastAsia="pt-PT"/>
        </w:rPr>
        <w:t xml:space="preserve"> </w:t>
      </w:r>
    </w:p>
    <w:p w:rsidR="003A1B18" w:rsidRPr="007833FA" w:rsidRDefault="003A1B18" w:rsidP="003A1B18">
      <w:pPr>
        <w:spacing w:before="100" w:beforeAutospacing="1" w:after="100" w:afterAutospacing="1" w:line="240" w:lineRule="auto"/>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t>Como é do conhecimento geral, o controlo antidopagem é efectuado em várias provas do calendário oficial da FPX.</w:t>
      </w:r>
      <w:r w:rsidRPr="007833FA">
        <w:rPr>
          <w:rFonts w:eastAsia="Times New Roman" w:cs="Times New Roman"/>
          <w:color w:val="000000" w:themeColor="text1"/>
          <w:sz w:val="24"/>
          <w:szCs w:val="24"/>
          <w:lang w:eastAsia="pt-PT"/>
        </w:rPr>
        <w:br/>
        <w:t xml:space="preserve">Atendendo a que alguns atletas poderão, por razões terapêuticas, estar a tomar </w:t>
      </w:r>
      <w:r w:rsidRPr="007833FA">
        <w:rPr>
          <w:rFonts w:eastAsia="Times New Roman" w:cs="Times New Roman"/>
          <w:color w:val="000000" w:themeColor="text1"/>
          <w:sz w:val="24"/>
          <w:szCs w:val="24"/>
          <w:lang w:eastAsia="pt-PT"/>
        </w:rPr>
        <w:lastRenderedPageBreak/>
        <w:t>medicação que contenha alguma substância proibida, julgamos da maior utilidade fornecer a informação abaixo, no sentido de precaver situações que podem trazer sanções desportivas a esses atletas, mesmo que não tenha havido violação intencional da ética desportiva </w:t>
      </w:r>
    </w:p>
    <w:p w:rsidR="003A1B18" w:rsidRPr="007833FA" w:rsidRDefault="003A1B18" w:rsidP="003A1B18">
      <w:pPr>
        <w:spacing w:before="100" w:beforeAutospacing="1" w:after="100" w:afterAutospacing="1" w:line="240" w:lineRule="auto"/>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t>Assim, se um atleta está a tomar medicação e tem dúvidas sobre se o medicamento contém substâncias proibidas</w:t>
      </w:r>
      <w:proofErr w:type="gramStart"/>
      <w:r w:rsidRPr="007833FA">
        <w:rPr>
          <w:rFonts w:eastAsia="Times New Roman" w:cs="Times New Roman"/>
          <w:color w:val="000000" w:themeColor="text1"/>
          <w:sz w:val="24"/>
          <w:szCs w:val="24"/>
          <w:lang w:eastAsia="pt-PT"/>
        </w:rPr>
        <w:t>,</w:t>
      </w:r>
      <w:proofErr w:type="gramEnd"/>
      <w:r w:rsidRPr="007833FA">
        <w:rPr>
          <w:rFonts w:eastAsia="Times New Roman" w:cs="Times New Roman"/>
          <w:color w:val="000000" w:themeColor="text1"/>
          <w:sz w:val="24"/>
          <w:szCs w:val="24"/>
          <w:lang w:eastAsia="pt-PT"/>
        </w:rPr>
        <w:t xml:space="preserve"> pode também consultar a lista na página do </w:t>
      </w:r>
      <w:hyperlink r:id="rId99" w:history="1">
        <w:r w:rsidRPr="007833FA">
          <w:rPr>
            <w:rFonts w:eastAsia="Times New Roman" w:cs="Times New Roman"/>
            <w:color w:val="000000" w:themeColor="text1"/>
            <w:sz w:val="24"/>
            <w:szCs w:val="24"/>
            <w:u w:val="single"/>
            <w:lang w:eastAsia="pt-PT"/>
          </w:rPr>
          <w:t>Instituto Português do Desporto e Juventude</w:t>
        </w:r>
      </w:hyperlink>
      <w:r w:rsidRPr="007833FA">
        <w:rPr>
          <w:rFonts w:eastAsia="Times New Roman" w:cs="Times New Roman"/>
          <w:color w:val="000000" w:themeColor="text1"/>
          <w:sz w:val="24"/>
          <w:szCs w:val="24"/>
          <w:lang w:eastAsia="pt-PT"/>
        </w:rPr>
        <w:t>. </w:t>
      </w:r>
    </w:p>
    <w:p w:rsidR="003A1B18" w:rsidRPr="007833FA" w:rsidRDefault="003A1B18" w:rsidP="003A1B18">
      <w:pPr>
        <w:spacing w:before="100" w:beforeAutospacing="1" w:after="100" w:afterAutospacing="1" w:line="240" w:lineRule="auto"/>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t>Pode obter esclarecimentos adicionais através do telefone da Linha Azul de Informação Antidopagem – 808 229 229.</w:t>
      </w:r>
    </w:p>
    <w:p w:rsidR="003A1B18" w:rsidRPr="007833FA" w:rsidRDefault="003A1B18" w:rsidP="003A1B18">
      <w:pPr>
        <w:spacing w:before="100" w:beforeAutospacing="1" w:after="100" w:afterAutospacing="1" w:line="240" w:lineRule="auto"/>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t>Caso, para fins terapêuticos, o atleta tenha necessidade de tomar medicamento contendo uma das substâncias da lista, existem dois formulários a preencher pelo seu médico, consoante o caso, que podem ser descarregados também da </w:t>
      </w:r>
      <w:hyperlink r:id="rId100" w:history="1">
        <w:r w:rsidRPr="007833FA">
          <w:rPr>
            <w:rFonts w:eastAsia="Times New Roman" w:cs="Times New Roman"/>
            <w:color w:val="000000" w:themeColor="text1"/>
            <w:sz w:val="24"/>
            <w:szCs w:val="24"/>
            <w:u w:val="single"/>
            <w:lang w:eastAsia="pt-PT"/>
          </w:rPr>
          <w:t>página referida</w:t>
        </w:r>
      </w:hyperlink>
      <w:r w:rsidRPr="007833FA">
        <w:rPr>
          <w:rFonts w:eastAsia="Times New Roman" w:cs="Times New Roman"/>
          <w:color w:val="000000" w:themeColor="text1"/>
          <w:sz w:val="24"/>
          <w:szCs w:val="24"/>
          <w:lang w:eastAsia="pt-PT"/>
        </w:rPr>
        <w:t> e posteriormente enviados através dos Serviços da FPX ou para o Conselho Nacional Antidopagem por fax, através do número 21 796 02 45, informando a FPX do procedimento.</w:t>
      </w:r>
    </w:p>
    <w:p w:rsidR="003A1B18" w:rsidRPr="007833FA" w:rsidRDefault="003A1B18" w:rsidP="003A1B18">
      <w:pPr>
        <w:spacing w:before="100" w:beforeAutospacing="1" w:after="100" w:afterAutospacing="1" w:line="240" w:lineRule="auto"/>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t>O mesmo se aplica, se uma substância foi administrada em situação de emergência, podendo nesse caso o médico comunicar ao Conselho Nacional Antidopagem a posteriori, mas no prazo mais curto possível, tal utilização.</w:t>
      </w:r>
    </w:p>
    <w:p w:rsidR="003A1B18" w:rsidRPr="007833FA" w:rsidRDefault="003A1B18" w:rsidP="003A1B18">
      <w:pPr>
        <w:spacing w:before="100" w:beforeAutospacing="1" w:after="100" w:afterAutospacing="1" w:line="240" w:lineRule="auto"/>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br/>
      </w:r>
      <w:r w:rsidRPr="007833FA">
        <w:rPr>
          <w:rFonts w:eastAsia="Times New Roman" w:cs="Times New Roman"/>
          <w:b/>
          <w:bCs/>
          <w:color w:val="000000" w:themeColor="text1"/>
          <w:sz w:val="24"/>
          <w:szCs w:val="24"/>
          <w:lang w:eastAsia="pt-PT"/>
        </w:rPr>
        <w:t>DOCUMENTOS</w:t>
      </w:r>
      <w:r w:rsidRPr="007833FA">
        <w:rPr>
          <w:rFonts w:eastAsia="Times New Roman" w:cs="Times New Roman"/>
          <w:color w:val="000000" w:themeColor="text1"/>
          <w:sz w:val="24"/>
          <w:szCs w:val="24"/>
          <w:lang w:eastAsia="pt-PT"/>
        </w:rPr>
        <w:t xml:space="preserve"> </w:t>
      </w:r>
      <w:r w:rsidRPr="007833FA">
        <w:rPr>
          <w:rFonts w:eastAsia="Times New Roman" w:cs="Times New Roman"/>
          <w:color w:val="000000" w:themeColor="text1"/>
          <w:sz w:val="24"/>
          <w:szCs w:val="24"/>
          <w:lang w:eastAsia="pt-PT"/>
        </w:rPr>
        <w:br/>
        <w:t xml:space="preserve">- Regulamento Federativo Antidopagem (19/01/2013) - </w:t>
      </w:r>
      <w:hyperlink r:id="rId101" w:tgtFrame="_blank" w:history="1">
        <w:proofErr w:type="gramStart"/>
        <w:r w:rsidRPr="007833FA">
          <w:rPr>
            <w:rFonts w:eastAsia="Times New Roman" w:cs="Times New Roman"/>
            <w:color w:val="000000" w:themeColor="text1"/>
            <w:sz w:val="24"/>
            <w:szCs w:val="24"/>
            <w:u w:val="single"/>
            <w:lang w:eastAsia="pt-PT"/>
          </w:rPr>
          <w:t>download</w:t>
        </w:r>
        <w:proofErr w:type="gramEnd"/>
      </w:hyperlink>
    </w:p>
    <w:p w:rsidR="003A1B18" w:rsidRPr="007833FA" w:rsidRDefault="003A1B18" w:rsidP="003A1B18">
      <w:pPr>
        <w:spacing w:before="100" w:beforeAutospacing="1" w:after="100" w:afterAutospacing="1" w:line="240" w:lineRule="auto"/>
        <w:rPr>
          <w:rFonts w:eastAsia="Times New Roman" w:cs="Times New Roman"/>
          <w:color w:val="000000" w:themeColor="text1"/>
          <w:sz w:val="24"/>
          <w:szCs w:val="24"/>
          <w:lang w:eastAsia="pt-PT"/>
        </w:rPr>
      </w:pPr>
      <w:r w:rsidRPr="007833FA">
        <w:rPr>
          <w:rFonts w:eastAsia="Times New Roman" w:cs="Times New Roman"/>
          <w:color w:val="000000" w:themeColor="text1"/>
          <w:sz w:val="24"/>
          <w:szCs w:val="24"/>
          <w:lang w:eastAsia="pt-PT"/>
        </w:rPr>
        <w:t xml:space="preserve">- 1 - </w:t>
      </w:r>
      <w:proofErr w:type="spellStart"/>
      <w:r w:rsidRPr="007833FA">
        <w:rPr>
          <w:rFonts w:eastAsia="Times New Roman" w:cs="Times New Roman"/>
          <w:color w:val="000000" w:themeColor="text1"/>
          <w:sz w:val="24"/>
          <w:szCs w:val="24"/>
          <w:lang w:eastAsia="pt-PT"/>
        </w:rPr>
        <w:t>ADop</w:t>
      </w:r>
      <w:proofErr w:type="spellEnd"/>
      <w:r w:rsidRPr="007833FA">
        <w:rPr>
          <w:rFonts w:eastAsia="Times New Roman" w:cs="Times New Roman"/>
          <w:color w:val="000000" w:themeColor="text1"/>
          <w:sz w:val="24"/>
          <w:szCs w:val="24"/>
          <w:lang w:eastAsia="pt-PT"/>
        </w:rPr>
        <w:t xml:space="preserve"> - Lista de Substancias e </w:t>
      </w:r>
      <w:proofErr w:type="spellStart"/>
      <w:r w:rsidRPr="007833FA">
        <w:rPr>
          <w:rFonts w:eastAsia="Times New Roman" w:cs="Times New Roman"/>
          <w:color w:val="000000" w:themeColor="text1"/>
          <w:sz w:val="24"/>
          <w:szCs w:val="24"/>
          <w:lang w:eastAsia="pt-PT"/>
        </w:rPr>
        <w:t>Metodos</w:t>
      </w:r>
      <w:proofErr w:type="spellEnd"/>
      <w:r w:rsidRPr="007833FA">
        <w:rPr>
          <w:rFonts w:eastAsia="Times New Roman" w:cs="Times New Roman"/>
          <w:color w:val="000000" w:themeColor="text1"/>
          <w:sz w:val="24"/>
          <w:szCs w:val="24"/>
          <w:lang w:eastAsia="pt-PT"/>
        </w:rPr>
        <w:t xml:space="preserve"> Proibidos 2017- </w:t>
      </w:r>
      <w:hyperlink r:id="rId102" w:tgtFrame="_blank" w:history="1">
        <w:proofErr w:type="gramStart"/>
        <w:r w:rsidRPr="007833FA">
          <w:rPr>
            <w:rFonts w:eastAsia="Times New Roman" w:cs="Times New Roman"/>
            <w:color w:val="000000" w:themeColor="text1"/>
            <w:sz w:val="24"/>
            <w:szCs w:val="24"/>
            <w:u w:val="single"/>
            <w:lang w:eastAsia="pt-PT"/>
          </w:rPr>
          <w:t>download</w:t>
        </w:r>
        <w:proofErr w:type="gramEnd"/>
      </w:hyperlink>
      <w:r w:rsidRPr="007833FA">
        <w:rPr>
          <w:rFonts w:eastAsia="Times New Roman" w:cs="Times New Roman"/>
          <w:color w:val="000000" w:themeColor="text1"/>
          <w:sz w:val="24"/>
          <w:szCs w:val="24"/>
          <w:lang w:eastAsia="pt-PT"/>
        </w:rPr>
        <w:br/>
      </w:r>
      <w:r w:rsidRPr="007833FA">
        <w:rPr>
          <w:rFonts w:eastAsia="Times New Roman" w:cs="Times New Roman"/>
          <w:color w:val="000000" w:themeColor="text1"/>
          <w:sz w:val="24"/>
          <w:szCs w:val="24"/>
          <w:lang w:eastAsia="pt-PT"/>
        </w:rPr>
        <w:br/>
        <w:t xml:space="preserve">- 1 - </w:t>
      </w:r>
      <w:proofErr w:type="spellStart"/>
      <w:r w:rsidRPr="007833FA">
        <w:rPr>
          <w:rFonts w:eastAsia="Times New Roman" w:cs="Times New Roman"/>
          <w:color w:val="000000" w:themeColor="text1"/>
          <w:sz w:val="24"/>
          <w:szCs w:val="24"/>
          <w:lang w:eastAsia="pt-PT"/>
        </w:rPr>
        <w:t>ADoP</w:t>
      </w:r>
      <w:proofErr w:type="spellEnd"/>
      <w:r w:rsidRPr="007833FA">
        <w:rPr>
          <w:rFonts w:eastAsia="Times New Roman" w:cs="Times New Roman"/>
          <w:color w:val="000000" w:themeColor="text1"/>
          <w:sz w:val="24"/>
          <w:szCs w:val="24"/>
          <w:lang w:eastAsia="pt-PT"/>
        </w:rPr>
        <w:t xml:space="preserve"> - Lista de Substancias e </w:t>
      </w:r>
      <w:proofErr w:type="spellStart"/>
      <w:r w:rsidRPr="007833FA">
        <w:rPr>
          <w:rFonts w:eastAsia="Times New Roman" w:cs="Times New Roman"/>
          <w:color w:val="000000" w:themeColor="text1"/>
          <w:sz w:val="24"/>
          <w:szCs w:val="24"/>
          <w:lang w:eastAsia="pt-PT"/>
        </w:rPr>
        <w:t>Metodos</w:t>
      </w:r>
      <w:proofErr w:type="spellEnd"/>
      <w:r w:rsidRPr="007833FA">
        <w:rPr>
          <w:rFonts w:eastAsia="Times New Roman" w:cs="Times New Roman"/>
          <w:color w:val="000000" w:themeColor="text1"/>
          <w:sz w:val="24"/>
          <w:szCs w:val="24"/>
          <w:lang w:eastAsia="pt-PT"/>
        </w:rPr>
        <w:t xml:space="preserve"> Proibidos 2016 - </w:t>
      </w:r>
      <w:hyperlink r:id="rId103" w:tgtFrame="_blank" w:history="1">
        <w:proofErr w:type="gramStart"/>
        <w:r w:rsidRPr="007833FA">
          <w:rPr>
            <w:rFonts w:eastAsia="Times New Roman" w:cs="Times New Roman"/>
            <w:color w:val="000000" w:themeColor="text1"/>
            <w:sz w:val="24"/>
            <w:szCs w:val="24"/>
            <w:u w:val="single"/>
            <w:lang w:eastAsia="pt-PT"/>
          </w:rPr>
          <w:t>download</w:t>
        </w:r>
        <w:proofErr w:type="gramEnd"/>
      </w:hyperlink>
      <w:r w:rsidRPr="007833FA">
        <w:rPr>
          <w:rFonts w:eastAsia="Times New Roman" w:cs="Times New Roman"/>
          <w:color w:val="000000" w:themeColor="text1"/>
          <w:sz w:val="24"/>
          <w:szCs w:val="24"/>
          <w:lang w:eastAsia="pt-PT"/>
        </w:rPr>
        <w:br/>
        <w:t xml:space="preserve">- 2 - </w:t>
      </w:r>
      <w:proofErr w:type="spellStart"/>
      <w:r w:rsidRPr="007833FA">
        <w:rPr>
          <w:rFonts w:eastAsia="Times New Roman" w:cs="Times New Roman"/>
          <w:color w:val="000000" w:themeColor="text1"/>
          <w:sz w:val="24"/>
          <w:szCs w:val="24"/>
          <w:lang w:eastAsia="pt-PT"/>
        </w:rPr>
        <w:t>ADoP</w:t>
      </w:r>
      <w:proofErr w:type="spellEnd"/>
      <w:r w:rsidRPr="007833FA">
        <w:rPr>
          <w:rFonts w:eastAsia="Times New Roman" w:cs="Times New Roman"/>
          <w:color w:val="000000" w:themeColor="text1"/>
          <w:sz w:val="24"/>
          <w:szCs w:val="24"/>
          <w:lang w:eastAsia="pt-PT"/>
        </w:rPr>
        <w:t xml:space="preserve"> - Lista de Substancias e </w:t>
      </w:r>
      <w:proofErr w:type="spellStart"/>
      <w:r w:rsidRPr="007833FA">
        <w:rPr>
          <w:rFonts w:eastAsia="Times New Roman" w:cs="Times New Roman"/>
          <w:color w:val="000000" w:themeColor="text1"/>
          <w:sz w:val="24"/>
          <w:szCs w:val="24"/>
          <w:lang w:eastAsia="pt-PT"/>
        </w:rPr>
        <w:t>Metodos</w:t>
      </w:r>
      <w:proofErr w:type="spellEnd"/>
      <w:r w:rsidRPr="007833FA">
        <w:rPr>
          <w:rFonts w:eastAsia="Times New Roman" w:cs="Times New Roman"/>
          <w:color w:val="000000" w:themeColor="text1"/>
          <w:sz w:val="24"/>
          <w:szCs w:val="24"/>
          <w:lang w:eastAsia="pt-PT"/>
        </w:rPr>
        <w:t xml:space="preserve"> Proibidos 2016 - Programa de </w:t>
      </w:r>
      <w:proofErr w:type="spellStart"/>
      <w:r w:rsidRPr="007833FA">
        <w:rPr>
          <w:rFonts w:eastAsia="Times New Roman" w:cs="Times New Roman"/>
          <w:color w:val="000000" w:themeColor="text1"/>
          <w:sz w:val="24"/>
          <w:szCs w:val="24"/>
          <w:lang w:eastAsia="pt-PT"/>
        </w:rPr>
        <w:t>Monotorizacao</w:t>
      </w:r>
      <w:proofErr w:type="spellEnd"/>
      <w:r w:rsidRPr="007833FA">
        <w:rPr>
          <w:rFonts w:eastAsia="Times New Roman" w:cs="Times New Roman"/>
          <w:color w:val="000000" w:themeColor="text1"/>
          <w:sz w:val="24"/>
          <w:szCs w:val="24"/>
          <w:lang w:eastAsia="pt-PT"/>
        </w:rPr>
        <w:t xml:space="preserve"> - </w:t>
      </w:r>
      <w:hyperlink r:id="rId104" w:tgtFrame="_blank" w:history="1">
        <w:r w:rsidRPr="007833FA">
          <w:rPr>
            <w:rFonts w:eastAsia="Times New Roman" w:cs="Times New Roman"/>
            <w:color w:val="000000" w:themeColor="text1"/>
            <w:sz w:val="24"/>
            <w:szCs w:val="24"/>
            <w:u w:val="single"/>
            <w:lang w:eastAsia="pt-PT"/>
          </w:rPr>
          <w:t>download</w:t>
        </w:r>
      </w:hyperlink>
      <w:r w:rsidRPr="007833FA">
        <w:rPr>
          <w:rFonts w:eastAsia="Times New Roman" w:cs="Times New Roman"/>
          <w:color w:val="000000" w:themeColor="text1"/>
          <w:sz w:val="24"/>
          <w:szCs w:val="24"/>
          <w:lang w:eastAsia="pt-PT"/>
        </w:rPr>
        <w:br/>
        <w:t xml:space="preserve">- 3 - </w:t>
      </w:r>
      <w:proofErr w:type="spellStart"/>
      <w:r w:rsidRPr="007833FA">
        <w:rPr>
          <w:rFonts w:eastAsia="Times New Roman" w:cs="Times New Roman"/>
          <w:color w:val="000000" w:themeColor="text1"/>
          <w:sz w:val="24"/>
          <w:szCs w:val="24"/>
          <w:lang w:eastAsia="pt-PT"/>
        </w:rPr>
        <w:t>ADoP</w:t>
      </w:r>
      <w:proofErr w:type="spellEnd"/>
      <w:r w:rsidRPr="007833FA">
        <w:rPr>
          <w:rFonts w:eastAsia="Times New Roman" w:cs="Times New Roman"/>
          <w:color w:val="000000" w:themeColor="text1"/>
          <w:sz w:val="24"/>
          <w:szCs w:val="24"/>
          <w:lang w:eastAsia="pt-PT"/>
        </w:rPr>
        <w:t xml:space="preserve"> - Lista de Substancias e </w:t>
      </w:r>
      <w:proofErr w:type="spellStart"/>
      <w:r w:rsidRPr="007833FA">
        <w:rPr>
          <w:rFonts w:eastAsia="Times New Roman" w:cs="Times New Roman"/>
          <w:color w:val="000000" w:themeColor="text1"/>
          <w:sz w:val="24"/>
          <w:szCs w:val="24"/>
          <w:lang w:eastAsia="pt-PT"/>
        </w:rPr>
        <w:t>Metodos</w:t>
      </w:r>
      <w:proofErr w:type="spellEnd"/>
      <w:r w:rsidRPr="007833FA">
        <w:rPr>
          <w:rFonts w:eastAsia="Times New Roman" w:cs="Times New Roman"/>
          <w:color w:val="000000" w:themeColor="text1"/>
          <w:sz w:val="24"/>
          <w:szCs w:val="24"/>
          <w:lang w:eastAsia="pt-PT"/>
        </w:rPr>
        <w:t xml:space="preserve"> Proibidos 2016 - Sumario das Principais </w:t>
      </w:r>
      <w:proofErr w:type="spellStart"/>
      <w:r w:rsidRPr="007833FA">
        <w:rPr>
          <w:rFonts w:eastAsia="Times New Roman" w:cs="Times New Roman"/>
          <w:color w:val="000000" w:themeColor="text1"/>
          <w:sz w:val="24"/>
          <w:szCs w:val="24"/>
          <w:lang w:eastAsia="pt-PT"/>
        </w:rPr>
        <w:t>Alteracoes</w:t>
      </w:r>
      <w:proofErr w:type="spellEnd"/>
      <w:r w:rsidRPr="007833FA">
        <w:rPr>
          <w:rFonts w:eastAsia="Times New Roman" w:cs="Times New Roman"/>
          <w:color w:val="000000" w:themeColor="text1"/>
          <w:sz w:val="24"/>
          <w:szCs w:val="24"/>
          <w:lang w:eastAsia="pt-PT"/>
        </w:rPr>
        <w:t xml:space="preserve"> - </w:t>
      </w:r>
      <w:hyperlink r:id="rId105" w:tgtFrame="_blank" w:history="1">
        <w:r w:rsidRPr="007833FA">
          <w:rPr>
            <w:rFonts w:eastAsia="Times New Roman" w:cs="Times New Roman"/>
            <w:color w:val="000000" w:themeColor="text1"/>
            <w:sz w:val="24"/>
            <w:szCs w:val="24"/>
            <w:u w:val="single"/>
            <w:lang w:eastAsia="pt-PT"/>
          </w:rPr>
          <w:t>download</w:t>
        </w:r>
      </w:hyperlink>
      <w:r w:rsidRPr="007833FA">
        <w:rPr>
          <w:rFonts w:eastAsia="Times New Roman" w:cs="Times New Roman"/>
          <w:color w:val="000000" w:themeColor="text1"/>
          <w:sz w:val="24"/>
          <w:szCs w:val="24"/>
          <w:lang w:eastAsia="pt-PT"/>
        </w:rPr>
        <w:br/>
      </w:r>
      <w:r w:rsidRPr="007833FA">
        <w:rPr>
          <w:rFonts w:eastAsia="Times New Roman" w:cs="Times New Roman"/>
          <w:color w:val="000000" w:themeColor="text1"/>
          <w:sz w:val="24"/>
          <w:szCs w:val="24"/>
          <w:lang w:eastAsia="pt-PT"/>
        </w:rPr>
        <w:br/>
      </w:r>
      <w:r w:rsidRPr="007833FA">
        <w:rPr>
          <w:rFonts w:eastAsia="Times New Roman" w:cs="Times New Roman"/>
          <w:color w:val="000000" w:themeColor="text1"/>
          <w:sz w:val="24"/>
          <w:szCs w:val="24"/>
          <w:lang w:eastAsia="pt-PT"/>
        </w:rPr>
        <w:br/>
        <w:t xml:space="preserve">- 1 - </w:t>
      </w:r>
      <w:proofErr w:type="spellStart"/>
      <w:r w:rsidRPr="007833FA">
        <w:rPr>
          <w:rFonts w:eastAsia="Times New Roman" w:cs="Times New Roman"/>
          <w:color w:val="000000" w:themeColor="text1"/>
          <w:sz w:val="24"/>
          <w:szCs w:val="24"/>
          <w:lang w:eastAsia="pt-PT"/>
        </w:rPr>
        <w:t>ADoP</w:t>
      </w:r>
      <w:proofErr w:type="spellEnd"/>
      <w:r w:rsidRPr="007833FA">
        <w:rPr>
          <w:rFonts w:eastAsia="Times New Roman" w:cs="Times New Roman"/>
          <w:color w:val="000000" w:themeColor="text1"/>
          <w:sz w:val="24"/>
          <w:szCs w:val="24"/>
          <w:lang w:eastAsia="pt-PT"/>
        </w:rPr>
        <w:t xml:space="preserve"> - Lista de Substancias e </w:t>
      </w:r>
      <w:proofErr w:type="spellStart"/>
      <w:r w:rsidRPr="007833FA">
        <w:rPr>
          <w:rFonts w:eastAsia="Times New Roman" w:cs="Times New Roman"/>
          <w:color w:val="000000" w:themeColor="text1"/>
          <w:sz w:val="24"/>
          <w:szCs w:val="24"/>
          <w:lang w:eastAsia="pt-PT"/>
        </w:rPr>
        <w:t>Metodos</w:t>
      </w:r>
      <w:proofErr w:type="spellEnd"/>
      <w:r w:rsidRPr="007833FA">
        <w:rPr>
          <w:rFonts w:eastAsia="Times New Roman" w:cs="Times New Roman"/>
          <w:color w:val="000000" w:themeColor="text1"/>
          <w:sz w:val="24"/>
          <w:szCs w:val="24"/>
          <w:lang w:eastAsia="pt-PT"/>
        </w:rPr>
        <w:t xml:space="preserve"> Proibidos 2015 - </w:t>
      </w:r>
      <w:hyperlink r:id="rId106" w:tgtFrame="_blank" w:history="1">
        <w:proofErr w:type="gramStart"/>
        <w:r w:rsidRPr="007833FA">
          <w:rPr>
            <w:rFonts w:eastAsia="Times New Roman" w:cs="Times New Roman"/>
            <w:color w:val="000000" w:themeColor="text1"/>
            <w:sz w:val="24"/>
            <w:szCs w:val="24"/>
            <w:u w:val="single"/>
            <w:lang w:eastAsia="pt-PT"/>
          </w:rPr>
          <w:t>download</w:t>
        </w:r>
        <w:proofErr w:type="gramEnd"/>
      </w:hyperlink>
      <w:r w:rsidRPr="007833FA">
        <w:rPr>
          <w:rFonts w:eastAsia="Times New Roman" w:cs="Times New Roman"/>
          <w:color w:val="000000" w:themeColor="text1"/>
          <w:sz w:val="24"/>
          <w:szCs w:val="24"/>
          <w:lang w:eastAsia="pt-PT"/>
        </w:rPr>
        <w:br/>
        <w:t xml:space="preserve">- 2 - </w:t>
      </w:r>
      <w:proofErr w:type="spellStart"/>
      <w:r w:rsidRPr="007833FA">
        <w:rPr>
          <w:rFonts w:eastAsia="Times New Roman" w:cs="Times New Roman"/>
          <w:color w:val="000000" w:themeColor="text1"/>
          <w:sz w:val="24"/>
          <w:szCs w:val="24"/>
          <w:lang w:eastAsia="pt-PT"/>
        </w:rPr>
        <w:t>ADoP</w:t>
      </w:r>
      <w:proofErr w:type="spellEnd"/>
      <w:r w:rsidRPr="007833FA">
        <w:rPr>
          <w:rFonts w:eastAsia="Times New Roman" w:cs="Times New Roman"/>
          <w:color w:val="000000" w:themeColor="text1"/>
          <w:sz w:val="24"/>
          <w:szCs w:val="24"/>
          <w:lang w:eastAsia="pt-PT"/>
        </w:rPr>
        <w:t xml:space="preserve"> - Lista de Substancias e </w:t>
      </w:r>
      <w:proofErr w:type="spellStart"/>
      <w:r w:rsidRPr="007833FA">
        <w:rPr>
          <w:rFonts w:eastAsia="Times New Roman" w:cs="Times New Roman"/>
          <w:color w:val="000000" w:themeColor="text1"/>
          <w:sz w:val="24"/>
          <w:szCs w:val="24"/>
          <w:lang w:eastAsia="pt-PT"/>
        </w:rPr>
        <w:t>Metodos</w:t>
      </w:r>
      <w:proofErr w:type="spellEnd"/>
      <w:r w:rsidRPr="007833FA">
        <w:rPr>
          <w:rFonts w:eastAsia="Times New Roman" w:cs="Times New Roman"/>
          <w:color w:val="000000" w:themeColor="text1"/>
          <w:sz w:val="24"/>
          <w:szCs w:val="24"/>
          <w:lang w:eastAsia="pt-PT"/>
        </w:rPr>
        <w:t xml:space="preserve"> Proibidos 2015 - Programa de </w:t>
      </w:r>
      <w:proofErr w:type="spellStart"/>
      <w:r w:rsidRPr="007833FA">
        <w:rPr>
          <w:rFonts w:eastAsia="Times New Roman" w:cs="Times New Roman"/>
          <w:color w:val="000000" w:themeColor="text1"/>
          <w:sz w:val="24"/>
          <w:szCs w:val="24"/>
          <w:lang w:eastAsia="pt-PT"/>
        </w:rPr>
        <w:t>Monotorizacao</w:t>
      </w:r>
      <w:proofErr w:type="spellEnd"/>
      <w:r w:rsidRPr="007833FA">
        <w:rPr>
          <w:rFonts w:eastAsia="Times New Roman" w:cs="Times New Roman"/>
          <w:color w:val="000000" w:themeColor="text1"/>
          <w:sz w:val="24"/>
          <w:szCs w:val="24"/>
          <w:lang w:eastAsia="pt-PT"/>
        </w:rPr>
        <w:t xml:space="preserve"> - </w:t>
      </w:r>
      <w:hyperlink r:id="rId107" w:tgtFrame="_blank" w:history="1">
        <w:r w:rsidRPr="007833FA">
          <w:rPr>
            <w:rFonts w:eastAsia="Times New Roman" w:cs="Times New Roman"/>
            <w:color w:val="000000" w:themeColor="text1"/>
            <w:sz w:val="24"/>
            <w:szCs w:val="24"/>
            <w:u w:val="single"/>
            <w:lang w:eastAsia="pt-PT"/>
          </w:rPr>
          <w:t>download</w:t>
        </w:r>
      </w:hyperlink>
      <w:r w:rsidRPr="007833FA">
        <w:rPr>
          <w:rFonts w:eastAsia="Times New Roman" w:cs="Times New Roman"/>
          <w:color w:val="000000" w:themeColor="text1"/>
          <w:sz w:val="24"/>
          <w:szCs w:val="24"/>
          <w:lang w:eastAsia="pt-PT"/>
        </w:rPr>
        <w:br/>
        <w:t xml:space="preserve">- 3 - </w:t>
      </w:r>
      <w:proofErr w:type="spellStart"/>
      <w:r w:rsidRPr="007833FA">
        <w:rPr>
          <w:rFonts w:eastAsia="Times New Roman" w:cs="Times New Roman"/>
          <w:color w:val="000000" w:themeColor="text1"/>
          <w:sz w:val="24"/>
          <w:szCs w:val="24"/>
          <w:lang w:eastAsia="pt-PT"/>
        </w:rPr>
        <w:t>ADoP</w:t>
      </w:r>
      <w:proofErr w:type="spellEnd"/>
      <w:r w:rsidRPr="007833FA">
        <w:rPr>
          <w:rFonts w:eastAsia="Times New Roman" w:cs="Times New Roman"/>
          <w:color w:val="000000" w:themeColor="text1"/>
          <w:sz w:val="24"/>
          <w:szCs w:val="24"/>
          <w:lang w:eastAsia="pt-PT"/>
        </w:rPr>
        <w:t xml:space="preserve"> - Lista de Substancias e </w:t>
      </w:r>
      <w:proofErr w:type="spellStart"/>
      <w:r w:rsidRPr="007833FA">
        <w:rPr>
          <w:rFonts w:eastAsia="Times New Roman" w:cs="Times New Roman"/>
          <w:color w:val="000000" w:themeColor="text1"/>
          <w:sz w:val="24"/>
          <w:szCs w:val="24"/>
          <w:lang w:eastAsia="pt-PT"/>
        </w:rPr>
        <w:t>Metodos</w:t>
      </w:r>
      <w:proofErr w:type="spellEnd"/>
      <w:r w:rsidRPr="007833FA">
        <w:rPr>
          <w:rFonts w:eastAsia="Times New Roman" w:cs="Times New Roman"/>
          <w:color w:val="000000" w:themeColor="text1"/>
          <w:sz w:val="24"/>
          <w:szCs w:val="24"/>
          <w:lang w:eastAsia="pt-PT"/>
        </w:rPr>
        <w:t xml:space="preserve"> Proibidos 2015 - Sumario das Principais </w:t>
      </w:r>
      <w:proofErr w:type="spellStart"/>
      <w:r w:rsidRPr="007833FA">
        <w:rPr>
          <w:rFonts w:eastAsia="Times New Roman" w:cs="Times New Roman"/>
          <w:color w:val="000000" w:themeColor="text1"/>
          <w:sz w:val="24"/>
          <w:szCs w:val="24"/>
          <w:lang w:eastAsia="pt-PT"/>
        </w:rPr>
        <w:t>Alteracoes</w:t>
      </w:r>
      <w:proofErr w:type="spellEnd"/>
      <w:r w:rsidRPr="007833FA">
        <w:rPr>
          <w:rFonts w:eastAsia="Times New Roman" w:cs="Times New Roman"/>
          <w:color w:val="000000" w:themeColor="text1"/>
          <w:sz w:val="24"/>
          <w:szCs w:val="24"/>
          <w:lang w:eastAsia="pt-PT"/>
        </w:rPr>
        <w:t xml:space="preserve"> - </w:t>
      </w:r>
      <w:hyperlink r:id="rId108" w:tgtFrame="_blank" w:history="1">
        <w:r w:rsidRPr="007833FA">
          <w:rPr>
            <w:rFonts w:eastAsia="Times New Roman" w:cs="Times New Roman"/>
            <w:color w:val="000000" w:themeColor="text1"/>
            <w:sz w:val="24"/>
            <w:szCs w:val="24"/>
            <w:u w:val="single"/>
            <w:lang w:eastAsia="pt-PT"/>
          </w:rPr>
          <w:t>download</w:t>
        </w:r>
      </w:hyperlink>
      <w:r w:rsidRPr="007833FA">
        <w:rPr>
          <w:rFonts w:eastAsia="Times New Roman" w:cs="Times New Roman"/>
          <w:color w:val="000000" w:themeColor="text1"/>
          <w:sz w:val="24"/>
          <w:szCs w:val="24"/>
          <w:lang w:eastAsia="pt-PT"/>
        </w:rPr>
        <w:br/>
        <w:t xml:space="preserve">- MOD </w:t>
      </w:r>
      <w:proofErr w:type="spellStart"/>
      <w:r w:rsidRPr="007833FA">
        <w:rPr>
          <w:rFonts w:eastAsia="Times New Roman" w:cs="Times New Roman"/>
          <w:color w:val="000000" w:themeColor="text1"/>
          <w:sz w:val="24"/>
          <w:szCs w:val="24"/>
          <w:lang w:eastAsia="pt-PT"/>
        </w:rPr>
        <w:t>ADoP</w:t>
      </w:r>
      <w:proofErr w:type="spellEnd"/>
      <w:r w:rsidRPr="007833FA">
        <w:rPr>
          <w:rFonts w:eastAsia="Times New Roman" w:cs="Times New Roman"/>
          <w:color w:val="000000" w:themeColor="text1"/>
          <w:sz w:val="24"/>
          <w:szCs w:val="24"/>
          <w:lang w:eastAsia="pt-PT"/>
        </w:rPr>
        <w:t xml:space="preserve"> ESPAD 033 Rev. 04 - Anexo AUT.pdf - </w:t>
      </w:r>
      <w:hyperlink r:id="rId109" w:tgtFrame="_blank" w:history="1">
        <w:proofErr w:type="gramStart"/>
        <w:r w:rsidRPr="007833FA">
          <w:rPr>
            <w:rFonts w:eastAsia="Times New Roman" w:cs="Times New Roman"/>
            <w:color w:val="000000" w:themeColor="text1"/>
            <w:sz w:val="24"/>
            <w:szCs w:val="24"/>
            <w:u w:val="single"/>
            <w:lang w:eastAsia="pt-PT"/>
          </w:rPr>
          <w:t>download</w:t>
        </w:r>
        <w:proofErr w:type="gramEnd"/>
      </w:hyperlink>
      <w:r w:rsidRPr="007833FA">
        <w:rPr>
          <w:rFonts w:eastAsia="Times New Roman" w:cs="Times New Roman"/>
          <w:color w:val="000000" w:themeColor="text1"/>
          <w:sz w:val="24"/>
          <w:szCs w:val="24"/>
          <w:lang w:eastAsia="pt-PT"/>
        </w:rPr>
        <w:br/>
        <w:t xml:space="preserve">- MOD </w:t>
      </w:r>
      <w:proofErr w:type="spellStart"/>
      <w:r w:rsidRPr="007833FA">
        <w:rPr>
          <w:rFonts w:eastAsia="Times New Roman" w:cs="Times New Roman"/>
          <w:color w:val="000000" w:themeColor="text1"/>
          <w:sz w:val="24"/>
          <w:szCs w:val="24"/>
          <w:lang w:eastAsia="pt-PT"/>
        </w:rPr>
        <w:t>ADoP</w:t>
      </w:r>
      <w:proofErr w:type="spellEnd"/>
      <w:r w:rsidRPr="007833FA">
        <w:rPr>
          <w:rFonts w:eastAsia="Times New Roman" w:cs="Times New Roman"/>
          <w:color w:val="000000" w:themeColor="text1"/>
          <w:sz w:val="24"/>
          <w:szCs w:val="24"/>
          <w:lang w:eastAsia="pt-PT"/>
        </w:rPr>
        <w:t xml:space="preserve"> ESPAD 034 Rev. 01 - AUT Modelo de </w:t>
      </w:r>
      <w:proofErr w:type="spellStart"/>
      <w:r w:rsidRPr="007833FA">
        <w:rPr>
          <w:rFonts w:eastAsia="Times New Roman" w:cs="Times New Roman"/>
          <w:color w:val="000000" w:themeColor="text1"/>
          <w:sz w:val="24"/>
          <w:szCs w:val="24"/>
          <w:lang w:eastAsia="pt-PT"/>
        </w:rPr>
        <w:t>Relatorio</w:t>
      </w:r>
      <w:proofErr w:type="spellEnd"/>
      <w:r w:rsidRPr="007833FA">
        <w:rPr>
          <w:rFonts w:eastAsia="Times New Roman" w:cs="Times New Roman"/>
          <w:color w:val="000000" w:themeColor="text1"/>
          <w:sz w:val="24"/>
          <w:szCs w:val="24"/>
          <w:lang w:eastAsia="pt-PT"/>
        </w:rPr>
        <w:t xml:space="preserve"> </w:t>
      </w:r>
      <w:proofErr w:type="spellStart"/>
      <w:r w:rsidRPr="007833FA">
        <w:rPr>
          <w:rFonts w:eastAsia="Times New Roman" w:cs="Times New Roman"/>
          <w:color w:val="000000" w:themeColor="text1"/>
          <w:sz w:val="24"/>
          <w:szCs w:val="24"/>
          <w:lang w:eastAsia="pt-PT"/>
        </w:rPr>
        <w:t>Medico.pdf</w:t>
      </w:r>
      <w:proofErr w:type="spellEnd"/>
      <w:r w:rsidRPr="007833FA">
        <w:rPr>
          <w:rFonts w:eastAsia="Times New Roman" w:cs="Times New Roman"/>
          <w:color w:val="000000" w:themeColor="text1"/>
          <w:sz w:val="24"/>
          <w:szCs w:val="24"/>
          <w:lang w:eastAsia="pt-PT"/>
        </w:rPr>
        <w:t xml:space="preserve"> - </w:t>
      </w:r>
      <w:hyperlink r:id="rId110" w:tgtFrame="_blank" w:history="1">
        <w:proofErr w:type="gramStart"/>
        <w:r w:rsidRPr="007833FA">
          <w:rPr>
            <w:rFonts w:eastAsia="Times New Roman" w:cs="Times New Roman"/>
            <w:color w:val="000000" w:themeColor="text1"/>
            <w:sz w:val="24"/>
            <w:szCs w:val="24"/>
            <w:u w:val="single"/>
            <w:lang w:eastAsia="pt-PT"/>
          </w:rPr>
          <w:t>download</w:t>
        </w:r>
        <w:proofErr w:type="gramEnd"/>
      </w:hyperlink>
      <w:r w:rsidRPr="007833FA">
        <w:rPr>
          <w:rFonts w:eastAsia="Times New Roman" w:cs="Times New Roman"/>
          <w:color w:val="000000" w:themeColor="text1"/>
          <w:sz w:val="24"/>
          <w:szCs w:val="24"/>
          <w:lang w:eastAsia="pt-PT"/>
        </w:rPr>
        <w:br/>
        <w:t xml:space="preserve">- </w:t>
      </w:r>
      <w:proofErr w:type="spellStart"/>
      <w:r w:rsidRPr="007833FA">
        <w:rPr>
          <w:rFonts w:eastAsia="Times New Roman" w:cs="Times New Roman"/>
          <w:color w:val="000000" w:themeColor="text1"/>
          <w:sz w:val="24"/>
          <w:szCs w:val="24"/>
          <w:lang w:eastAsia="pt-PT"/>
        </w:rPr>
        <w:t>ADoP</w:t>
      </w:r>
      <w:proofErr w:type="spellEnd"/>
      <w:r w:rsidRPr="007833FA">
        <w:rPr>
          <w:rFonts w:eastAsia="Times New Roman" w:cs="Times New Roman"/>
          <w:color w:val="000000" w:themeColor="text1"/>
          <w:sz w:val="24"/>
          <w:szCs w:val="24"/>
          <w:lang w:eastAsia="pt-PT"/>
        </w:rPr>
        <w:t xml:space="preserve"> - </w:t>
      </w:r>
      <w:proofErr w:type="spellStart"/>
      <w:r w:rsidRPr="007833FA">
        <w:rPr>
          <w:rFonts w:eastAsia="Times New Roman" w:cs="Times New Roman"/>
          <w:color w:val="000000" w:themeColor="text1"/>
          <w:sz w:val="24"/>
          <w:szCs w:val="24"/>
          <w:lang w:eastAsia="pt-PT"/>
        </w:rPr>
        <w:t>Determinacoes</w:t>
      </w:r>
      <w:proofErr w:type="spellEnd"/>
      <w:r w:rsidRPr="007833FA">
        <w:rPr>
          <w:rFonts w:eastAsia="Times New Roman" w:cs="Times New Roman"/>
          <w:color w:val="000000" w:themeColor="text1"/>
          <w:sz w:val="24"/>
          <w:szCs w:val="24"/>
          <w:lang w:eastAsia="pt-PT"/>
        </w:rPr>
        <w:t xml:space="preserve"> para a </w:t>
      </w:r>
      <w:proofErr w:type="spellStart"/>
      <w:r w:rsidRPr="007833FA">
        <w:rPr>
          <w:rFonts w:eastAsia="Times New Roman" w:cs="Times New Roman"/>
          <w:color w:val="000000" w:themeColor="text1"/>
          <w:sz w:val="24"/>
          <w:szCs w:val="24"/>
          <w:lang w:eastAsia="pt-PT"/>
        </w:rPr>
        <w:t>solicitacao</w:t>
      </w:r>
      <w:proofErr w:type="spellEnd"/>
      <w:r w:rsidRPr="007833FA">
        <w:rPr>
          <w:rFonts w:eastAsia="Times New Roman" w:cs="Times New Roman"/>
          <w:color w:val="000000" w:themeColor="text1"/>
          <w:sz w:val="24"/>
          <w:szCs w:val="24"/>
          <w:lang w:eastAsia="pt-PT"/>
        </w:rPr>
        <w:t xml:space="preserve"> de AUT em 2015 - </w:t>
      </w:r>
      <w:hyperlink r:id="rId111" w:tgtFrame="_blank" w:history="1">
        <w:r w:rsidRPr="007833FA">
          <w:rPr>
            <w:rFonts w:eastAsia="Times New Roman" w:cs="Times New Roman"/>
            <w:color w:val="000000" w:themeColor="text1"/>
            <w:sz w:val="24"/>
            <w:szCs w:val="24"/>
            <w:u w:val="single"/>
            <w:lang w:eastAsia="pt-PT"/>
          </w:rPr>
          <w:t>download</w:t>
        </w:r>
      </w:hyperlink>
      <w:r w:rsidRPr="007833FA">
        <w:rPr>
          <w:rFonts w:eastAsia="Times New Roman" w:cs="Times New Roman"/>
          <w:color w:val="000000" w:themeColor="text1"/>
          <w:sz w:val="24"/>
          <w:szCs w:val="24"/>
          <w:lang w:eastAsia="pt-PT"/>
        </w:rPr>
        <w:br/>
      </w:r>
      <w:r w:rsidRPr="007833FA">
        <w:rPr>
          <w:rFonts w:eastAsia="Times New Roman" w:cs="Times New Roman"/>
          <w:color w:val="000000" w:themeColor="text1"/>
          <w:sz w:val="24"/>
          <w:szCs w:val="24"/>
          <w:lang w:eastAsia="pt-PT"/>
        </w:rPr>
        <w:br/>
      </w:r>
      <w:r w:rsidRPr="007833FA">
        <w:rPr>
          <w:rFonts w:eastAsia="Times New Roman" w:cs="Times New Roman"/>
          <w:color w:val="000000" w:themeColor="text1"/>
          <w:sz w:val="24"/>
          <w:szCs w:val="24"/>
          <w:lang w:eastAsia="pt-PT"/>
        </w:rPr>
        <w:br/>
        <w:t xml:space="preserve">- 1 - </w:t>
      </w:r>
      <w:proofErr w:type="spellStart"/>
      <w:r w:rsidRPr="007833FA">
        <w:rPr>
          <w:rFonts w:eastAsia="Times New Roman" w:cs="Times New Roman"/>
          <w:color w:val="000000" w:themeColor="text1"/>
          <w:sz w:val="24"/>
          <w:szCs w:val="24"/>
          <w:lang w:eastAsia="pt-PT"/>
        </w:rPr>
        <w:t>ADoP</w:t>
      </w:r>
      <w:proofErr w:type="spellEnd"/>
      <w:r w:rsidRPr="007833FA">
        <w:rPr>
          <w:rFonts w:eastAsia="Times New Roman" w:cs="Times New Roman"/>
          <w:color w:val="000000" w:themeColor="text1"/>
          <w:sz w:val="24"/>
          <w:szCs w:val="24"/>
          <w:lang w:eastAsia="pt-PT"/>
        </w:rPr>
        <w:t xml:space="preserve"> - Lista de Substancias e </w:t>
      </w:r>
      <w:proofErr w:type="spellStart"/>
      <w:r w:rsidRPr="007833FA">
        <w:rPr>
          <w:rFonts w:eastAsia="Times New Roman" w:cs="Times New Roman"/>
          <w:color w:val="000000" w:themeColor="text1"/>
          <w:sz w:val="24"/>
          <w:szCs w:val="24"/>
          <w:lang w:eastAsia="pt-PT"/>
        </w:rPr>
        <w:t>Metodos</w:t>
      </w:r>
      <w:proofErr w:type="spellEnd"/>
      <w:r w:rsidRPr="007833FA">
        <w:rPr>
          <w:rFonts w:eastAsia="Times New Roman" w:cs="Times New Roman"/>
          <w:color w:val="000000" w:themeColor="text1"/>
          <w:sz w:val="24"/>
          <w:szCs w:val="24"/>
          <w:lang w:eastAsia="pt-PT"/>
        </w:rPr>
        <w:t xml:space="preserve"> Proibidos 2014 - </w:t>
      </w:r>
      <w:hyperlink r:id="rId112" w:tgtFrame="_blank" w:history="1">
        <w:proofErr w:type="gramStart"/>
        <w:r w:rsidRPr="007833FA">
          <w:rPr>
            <w:rFonts w:eastAsia="Times New Roman" w:cs="Times New Roman"/>
            <w:color w:val="000000" w:themeColor="text1"/>
            <w:sz w:val="24"/>
            <w:szCs w:val="24"/>
            <w:u w:val="single"/>
            <w:lang w:eastAsia="pt-PT"/>
          </w:rPr>
          <w:t>download</w:t>
        </w:r>
        <w:proofErr w:type="gramEnd"/>
      </w:hyperlink>
      <w:r w:rsidRPr="007833FA">
        <w:rPr>
          <w:rFonts w:eastAsia="Times New Roman" w:cs="Times New Roman"/>
          <w:color w:val="000000" w:themeColor="text1"/>
          <w:sz w:val="24"/>
          <w:szCs w:val="24"/>
          <w:lang w:eastAsia="pt-PT"/>
        </w:rPr>
        <w:t xml:space="preserve"> (revisão 01 - </w:t>
      </w:r>
      <w:hyperlink r:id="rId113" w:tgtFrame="_blank" w:history="1">
        <w:r w:rsidRPr="007833FA">
          <w:rPr>
            <w:rFonts w:eastAsia="Times New Roman" w:cs="Times New Roman"/>
            <w:color w:val="000000" w:themeColor="text1"/>
            <w:sz w:val="24"/>
            <w:szCs w:val="24"/>
            <w:u w:val="single"/>
            <w:lang w:eastAsia="pt-PT"/>
          </w:rPr>
          <w:t>download</w:t>
        </w:r>
      </w:hyperlink>
      <w:r w:rsidRPr="007833FA">
        <w:rPr>
          <w:rFonts w:eastAsia="Times New Roman" w:cs="Times New Roman"/>
          <w:color w:val="000000" w:themeColor="text1"/>
          <w:sz w:val="24"/>
          <w:szCs w:val="24"/>
          <w:lang w:eastAsia="pt-PT"/>
        </w:rPr>
        <w:t>)</w:t>
      </w:r>
      <w:r w:rsidRPr="007833FA">
        <w:rPr>
          <w:rFonts w:eastAsia="Times New Roman" w:cs="Times New Roman"/>
          <w:color w:val="000000" w:themeColor="text1"/>
          <w:sz w:val="24"/>
          <w:szCs w:val="24"/>
          <w:lang w:eastAsia="pt-PT"/>
        </w:rPr>
        <w:br/>
      </w:r>
      <w:r w:rsidRPr="007833FA">
        <w:rPr>
          <w:rFonts w:eastAsia="Times New Roman" w:cs="Times New Roman"/>
          <w:color w:val="000000" w:themeColor="text1"/>
          <w:sz w:val="24"/>
          <w:szCs w:val="24"/>
          <w:lang w:eastAsia="pt-PT"/>
        </w:rPr>
        <w:lastRenderedPageBreak/>
        <w:t xml:space="preserve">- 2 - </w:t>
      </w:r>
      <w:proofErr w:type="spellStart"/>
      <w:r w:rsidRPr="007833FA">
        <w:rPr>
          <w:rFonts w:eastAsia="Times New Roman" w:cs="Times New Roman"/>
          <w:color w:val="000000" w:themeColor="text1"/>
          <w:sz w:val="24"/>
          <w:szCs w:val="24"/>
          <w:lang w:eastAsia="pt-PT"/>
        </w:rPr>
        <w:t>ADoP</w:t>
      </w:r>
      <w:proofErr w:type="spellEnd"/>
      <w:r w:rsidRPr="007833FA">
        <w:rPr>
          <w:rFonts w:eastAsia="Times New Roman" w:cs="Times New Roman"/>
          <w:color w:val="000000" w:themeColor="text1"/>
          <w:sz w:val="24"/>
          <w:szCs w:val="24"/>
          <w:lang w:eastAsia="pt-PT"/>
        </w:rPr>
        <w:t xml:space="preserve"> - Lista de Substancias e </w:t>
      </w:r>
      <w:proofErr w:type="spellStart"/>
      <w:r w:rsidRPr="007833FA">
        <w:rPr>
          <w:rFonts w:eastAsia="Times New Roman" w:cs="Times New Roman"/>
          <w:color w:val="000000" w:themeColor="text1"/>
          <w:sz w:val="24"/>
          <w:szCs w:val="24"/>
          <w:lang w:eastAsia="pt-PT"/>
        </w:rPr>
        <w:t>Metodos</w:t>
      </w:r>
      <w:proofErr w:type="spellEnd"/>
      <w:r w:rsidRPr="007833FA">
        <w:rPr>
          <w:rFonts w:eastAsia="Times New Roman" w:cs="Times New Roman"/>
          <w:color w:val="000000" w:themeColor="text1"/>
          <w:sz w:val="24"/>
          <w:szCs w:val="24"/>
          <w:lang w:eastAsia="pt-PT"/>
        </w:rPr>
        <w:t xml:space="preserve"> Proibidos 2014 - Programa de </w:t>
      </w:r>
      <w:proofErr w:type="spellStart"/>
      <w:r w:rsidRPr="007833FA">
        <w:rPr>
          <w:rFonts w:eastAsia="Times New Roman" w:cs="Times New Roman"/>
          <w:color w:val="000000" w:themeColor="text1"/>
          <w:sz w:val="24"/>
          <w:szCs w:val="24"/>
          <w:lang w:eastAsia="pt-PT"/>
        </w:rPr>
        <w:t>Monotorizacao</w:t>
      </w:r>
      <w:proofErr w:type="spellEnd"/>
      <w:r w:rsidRPr="007833FA">
        <w:rPr>
          <w:rFonts w:eastAsia="Times New Roman" w:cs="Times New Roman"/>
          <w:color w:val="000000" w:themeColor="text1"/>
          <w:sz w:val="24"/>
          <w:szCs w:val="24"/>
          <w:lang w:eastAsia="pt-PT"/>
        </w:rPr>
        <w:t xml:space="preserve"> - </w:t>
      </w:r>
      <w:hyperlink r:id="rId114" w:tgtFrame="_blank" w:history="1">
        <w:r w:rsidRPr="007833FA">
          <w:rPr>
            <w:rFonts w:eastAsia="Times New Roman" w:cs="Times New Roman"/>
            <w:color w:val="000000" w:themeColor="text1"/>
            <w:sz w:val="24"/>
            <w:szCs w:val="24"/>
            <w:u w:val="single"/>
            <w:lang w:eastAsia="pt-PT"/>
          </w:rPr>
          <w:t>download</w:t>
        </w:r>
      </w:hyperlink>
      <w:r w:rsidRPr="007833FA">
        <w:rPr>
          <w:rFonts w:eastAsia="Times New Roman" w:cs="Times New Roman"/>
          <w:color w:val="000000" w:themeColor="text1"/>
          <w:sz w:val="24"/>
          <w:szCs w:val="24"/>
          <w:lang w:eastAsia="pt-PT"/>
        </w:rPr>
        <w:br/>
        <w:t xml:space="preserve">- 3 - </w:t>
      </w:r>
      <w:proofErr w:type="spellStart"/>
      <w:r w:rsidRPr="007833FA">
        <w:rPr>
          <w:rFonts w:eastAsia="Times New Roman" w:cs="Times New Roman"/>
          <w:color w:val="000000" w:themeColor="text1"/>
          <w:sz w:val="24"/>
          <w:szCs w:val="24"/>
          <w:lang w:eastAsia="pt-PT"/>
        </w:rPr>
        <w:t>ADoP</w:t>
      </w:r>
      <w:proofErr w:type="spellEnd"/>
      <w:r w:rsidRPr="007833FA">
        <w:rPr>
          <w:rFonts w:eastAsia="Times New Roman" w:cs="Times New Roman"/>
          <w:color w:val="000000" w:themeColor="text1"/>
          <w:sz w:val="24"/>
          <w:szCs w:val="24"/>
          <w:lang w:eastAsia="pt-PT"/>
        </w:rPr>
        <w:t xml:space="preserve"> - Lista de Substancias e </w:t>
      </w:r>
      <w:proofErr w:type="spellStart"/>
      <w:r w:rsidRPr="007833FA">
        <w:rPr>
          <w:rFonts w:eastAsia="Times New Roman" w:cs="Times New Roman"/>
          <w:color w:val="000000" w:themeColor="text1"/>
          <w:sz w:val="24"/>
          <w:szCs w:val="24"/>
          <w:lang w:eastAsia="pt-PT"/>
        </w:rPr>
        <w:t>Metodos</w:t>
      </w:r>
      <w:proofErr w:type="spellEnd"/>
      <w:r w:rsidRPr="007833FA">
        <w:rPr>
          <w:rFonts w:eastAsia="Times New Roman" w:cs="Times New Roman"/>
          <w:color w:val="000000" w:themeColor="text1"/>
          <w:sz w:val="24"/>
          <w:szCs w:val="24"/>
          <w:lang w:eastAsia="pt-PT"/>
        </w:rPr>
        <w:t xml:space="preserve"> Proibidos 2014 - Sumario das Principais </w:t>
      </w:r>
      <w:proofErr w:type="spellStart"/>
      <w:r w:rsidRPr="007833FA">
        <w:rPr>
          <w:rFonts w:eastAsia="Times New Roman" w:cs="Times New Roman"/>
          <w:color w:val="000000" w:themeColor="text1"/>
          <w:sz w:val="24"/>
          <w:szCs w:val="24"/>
          <w:lang w:eastAsia="pt-PT"/>
        </w:rPr>
        <w:t>Alteracoes</w:t>
      </w:r>
      <w:proofErr w:type="spellEnd"/>
      <w:r w:rsidRPr="007833FA">
        <w:rPr>
          <w:rFonts w:eastAsia="Times New Roman" w:cs="Times New Roman"/>
          <w:color w:val="000000" w:themeColor="text1"/>
          <w:sz w:val="24"/>
          <w:szCs w:val="24"/>
          <w:lang w:eastAsia="pt-PT"/>
        </w:rPr>
        <w:t xml:space="preserve"> - </w:t>
      </w:r>
      <w:hyperlink r:id="rId115" w:tgtFrame="_blank" w:history="1">
        <w:r w:rsidRPr="007833FA">
          <w:rPr>
            <w:rFonts w:eastAsia="Times New Roman" w:cs="Times New Roman"/>
            <w:color w:val="000000" w:themeColor="text1"/>
            <w:sz w:val="24"/>
            <w:szCs w:val="24"/>
            <w:u w:val="single"/>
            <w:lang w:eastAsia="pt-PT"/>
          </w:rPr>
          <w:t>download</w:t>
        </w:r>
      </w:hyperlink>
      <w:r w:rsidRPr="007833FA">
        <w:rPr>
          <w:rFonts w:eastAsia="Times New Roman" w:cs="Times New Roman"/>
          <w:color w:val="000000" w:themeColor="text1"/>
          <w:sz w:val="24"/>
          <w:szCs w:val="24"/>
          <w:lang w:eastAsia="pt-PT"/>
        </w:rPr>
        <w:br/>
        <w:t xml:space="preserve">- 4 - </w:t>
      </w:r>
      <w:proofErr w:type="spellStart"/>
      <w:r w:rsidRPr="007833FA">
        <w:rPr>
          <w:rFonts w:eastAsia="Times New Roman" w:cs="Times New Roman"/>
          <w:color w:val="000000" w:themeColor="text1"/>
          <w:sz w:val="24"/>
          <w:szCs w:val="24"/>
          <w:lang w:eastAsia="pt-PT"/>
        </w:rPr>
        <w:t>ADoP</w:t>
      </w:r>
      <w:proofErr w:type="spellEnd"/>
      <w:r w:rsidRPr="007833FA">
        <w:rPr>
          <w:rFonts w:eastAsia="Times New Roman" w:cs="Times New Roman"/>
          <w:color w:val="000000" w:themeColor="text1"/>
          <w:sz w:val="24"/>
          <w:szCs w:val="24"/>
          <w:lang w:eastAsia="pt-PT"/>
        </w:rPr>
        <w:t xml:space="preserve"> - Lista de Substancias e </w:t>
      </w:r>
      <w:proofErr w:type="spellStart"/>
      <w:r w:rsidRPr="007833FA">
        <w:rPr>
          <w:rFonts w:eastAsia="Times New Roman" w:cs="Times New Roman"/>
          <w:color w:val="000000" w:themeColor="text1"/>
          <w:sz w:val="24"/>
          <w:szCs w:val="24"/>
          <w:lang w:eastAsia="pt-PT"/>
        </w:rPr>
        <w:t>Metodos</w:t>
      </w:r>
      <w:proofErr w:type="spellEnd"/>
      <w:r w:rsidRPr="007833FA">
        <w:rPr>
          <w:rFonts w:eastAsia="Times New Roman" w:cs="Times New Roman"/>
          <w:color w:val="000000" w:themeColor="text1"/>
          <w:sz w:val="24"/>
          <w:szCs w:val="24"/>
          <w:lang w:eastAsia="pt-PT"/>
        </w:rPr>
        <w:t xml:space="preserve"> Proibidos 2014 - Perguntas e Respostas - </w:t>
      </w:r>
      <w:hyperlink r:id="rId116" w:tgtFrame="_blank" w:history="1">
        <w:r w:rsidRPr="007833FA">
          <w:rPr>
            <w:rFonts w:eastAsia="Times New Roman" w:cs="Times New Roman"/>
            <w:color w:val="000000" w:themeColor="text1"/>
            <w:sz w:val="24"/>
            <w:szCs w:val="24"/>
            <w:u w:val="single"/>
            <w:lang w:eastAsia="pt-PT"/>
          </w:rPr>
          <w:t>download</w:t>
        </w:r>
      </w:hyperlink>
      <w:r w:rsidRPr="007833FA">
        <w:rPr>
          <w:rFonts w:eastAsia="Times New Roman" w:cs="Times New Roman"/>
          <w:color w:val="000000" w:themeColor="text1"/>
          <w:sz w:val="24"/>
          <w:szCs w:val="24"/>
          <w:lang w:eastAsia="pt-PT"/>
        </w:rPr>
        <w:br/>
        <w:t xml:space="preserve">- </w:t>
      </w:r>
      <w:proofErr w:type="spellStart"/>
      <w:r w:rsidRPr="007833FA">
        <w:rPr>
          <w:rFonts w:eastAsia="Times New Roman" w:cs="Times New Roman"/>
          <w:color w:val="000000" w:themeColor="text1"/>
          <w:sz w:val="24"/>
          <w:szCs w:val="24"/>
          <w:lang w:eastAsia="pt-PT"/>
        </w:rPr>
        <w:t>ADoP</w:t>
      </w:r>
      <w:proofErr w:type="spellEnd"/>
      <w:r w:rsidRPr="007833FA">
        <w:rPr>
          <w:rFonts w:eastAsia="Times New Roman" w:cs="Times New Roman"/>
          <w:color w:val="000000" w:themeColor="text1"/>
          <w:sz w:val="24"/>
          <w:szCs w:val="24"/>
          <w:lang w:eastAsia="pt-PT"/>
        </w:rPr>
        <w:t xml:space="preserve"> - </w:t>
      </w:r>
      <w:proofErr w:type="spellStart"/>
      <w:r w:rsidRPr="007833FA">
        <w:rPr>
          <w:rFonts w:eastAsia="Times New Roman" w:cs="Times New Roman"/>
          <w:color w:val="000000" w:themeColor="text1"/>
          <w:sz w:val="24"/>
          <w:szCs w:val="24"/>
          <w:lang w:eastAsia="pt-PT"/>
        </w:rPr>
        <w:t>Determinacoes</w:t>
      </w:r>
      <w:proofErr w:type="spellEnd"/>
      <w:r w:rsidRPr="007833FA">
        <w:rPr>
          <w:rFonts w:eastAsia="Times New Roman" w:cs="Times New Roman"/>
          <w:color w:val="000000" w:themeColor="text1"/>
          <w:sz w:val="24"/>
          <w:szCs w:val="24"/>
          <w:lang w:eastAsia="pt-PT"/>
        </w:rPr>
        <w:t xml:space="preserve"> </w:t>
      </w:r>
      <w:proofErr w:type="gramStart"/>
      <w:r w:rsidRPr="007833FA">
        <w:rPr>
          <w:rFonts w:eastAsia="Times New Roman" w:cs="Times New Roman"/>
          <w:color w:val="000000" w:themeColor="text1"/>
          <w:sz w:val="24"/>
          <w:szCs w:val="24"/>
          <w:lang w:eastAsia="pt-PT"/>
        </w:rPr>
        <w:t>para</w:t>
      </w:r>
      <w:proofErr w:type="gramEnd"/>
      <w:r w:rsidRPr="007833FA">
        <w:rPr>
          <w:rFonts w:eastAsia="Times New Roman" w:cs="Times New Roman"/>
          <w:color w:val="000000" w:themeColor="text1"/>
          <w:sz w:val="24"/>
          <w:szCs w:val="24"/>
          <w:lang w:eastAsia="pt-PT"/>
        </w:rPr>
        <w:t xml:space="preserve"> a </w:t>
      </w:r>
      <w:proofErr w:type="spellStart"/>
      <w:r w:rsidRPr="007833FA">
        <w:rPr>
          <w:rFonts w:eastAsia="Times New Roman" w:cs="Times New Roman"/>
          <w:color w:val="000000" w:themeColor="text1"/>
          <w:sz w:val="24"/>
          <w:szCs w:val="24"/>
          <w:lang w:eastAsia="pt-PT"/>
        </w:rPr>
        <w:t>solicitacao</w:t>
      </w:r>
      <w:proofErr w:type="spellEnd"/>
      <w:r w:rsidRPr="007833FA">
        <w:rPr>
          <w:rFonts w:eastAsia="Times New Roman" w:cs="Times New Roman"/>
          <w:color w:val="000000" w:themeColor="text1"/>
          <w:sz w:val="24"/>
          <w:szCs w:val="24"/>
          <w:lang w:eastAsia="pt-PT"/>
        </w:rPr>
        <w:t xml:space="preserve"> de AUT em 2014 (</w:t>
      </w:r>
      <w:proofErr w:type="spellStart"/>
      <w:r w:rsidRPr="007833FA">
        <w:rPr>
          <w:rFonts w:eastAsia="Times New Roman" w:cs="Times New Roman"/>
          <w:color w:val="000000" w:themeColor="text1"/>
          <w:sz w:val="24"/>
          <w:szCs w:val="24"/>
          <w:lang w:eastAsia="pt-PT"/>
        </w:rPr>
        <w:t>versao</w:t>
      </w:r>
      <w:proofErr w:type="spellEnd"/>
      <w:r w:rsidRPr="007833FA">
        <w:rPr>
          <w:rFonts w:eastAsia="Times New Roman" w:cs="Times New Roman"/>
          <w:color w:val="000000" w:themeColor="text1"/>
          <w:sz w:val="24"/>
          <w:szCs w:val="24"/>
          <w:lang w:eastAsia="pt-PT"/>
        </w:rPr>
        <w:t xml:space="preserve"> site) - </w:t>
      </w:r>
      <w:hyperlink r:id="rId117" w:tgtFrame="_blank" w:history="1">
        <w:r w:rsidRPr="007833FA">
          <w:rPr>
            <w:rFonts w:eastAsia="Times New Roman" w:cs="Times New Roman"/>
            <w:color w:val="000000" w:themeColor="text1"/>
            <w:sz w:val="24"/>
            <w:szCs w:val="24"/>
            <w:u w:val="single"/>
            <w:lang w:eastAsia="pt-PT"/>
          </w:rPr>
          <w:t>download</w:t>
        </w:r>
      </w:hyperlink>
      <w:r w:rsidRPr="007833FA">
        <w:rPr>
          <w:rFonts w:eastAsia="Times New Roman" w:cs="Times New Roman"/>
          <w:color w:val="000000" w:themeColor="text1"/>
          <w:sz w:val="24"/>
          <w:szCs w:val="24"/>
          <w:lang w:eastAsia="pt-PT"/>
        </w:rPr>
        <w:br/>
      </w:r>
      <w:r w:rsidRPr="007833FA">
        <w:rPr>
          <w:rFonts w:eastAsia="Times New Roman" w:cs="Times New Roman"/>
          <w:color w:val="000000" w:themeColor="text1"/>
          <w:sz w:val="24"/>
          <w:szCs w:val="24"/>
          <w:lang w:eastAsia="pt-PT"/>
        </w:rPr>
        <w:br/>
      </w:r>
      <w:r w:rsidRPr="007833FA">
        <w:rPr>
          <w:rFonts w:eastAsia="Times New Roman" w:cs="Times New Roman"/>
          <w:color w:val="000000" w:themeColor="text1"/>
          <w:sz w:val="24"/>
          <w:szCs w:val="24"/>
          <w:lang w:eastAsia="pt-PT"/>
        </w:rPr>
        <w:br/>
        <w:t xml:space="preserve">- Código Mundial Antidopagem 2015 - </w:t>
      </w:r>
      <w:hyperlink r:id="rId118" w:tgtFrame="_blank" w:history="1">
        <w:proofErr w:type="gramStart"/>
        <w:r w:rsidRPr="007833FA">
          <w:rPr>
            <w:rFonts w:eastAsia="Times New Roman" w:cs="Times New Roman"/>
            <w:color w:val="000000" w:themeColor="text1"/>
            <w:sz w:val="24"/>
            <w:szCs w:val="24"/>
            <w:u w:val="single"/>
            <w:lang w:eastAsia="pt-PT"/>
          </w:rPr>
          <w:t>download</w:t>
        </w:r>
        <w:proofErr w:type="gramEnd"/>
      </w:hyperlink>
      <w:r w:rsidRPr="007833FA">
        <w:rPr>
          <w:rFonts w:eastAsia="Times New Roman" w:cs="Times New Roman"/>
          <w:color w:val="000000" w:themeColor="text1"/>
          <w:sz w:val="24"/>
          <w:szCs w:val="24"/>
          <w:lang w:eastAsia="pt-PT"/>
        </w:rPr>
        <w:br/>
        <w:t xml:space="preserve">- Alterações Implementadas pelo Código Mundial Antidopagem 2015 - </w:t>
      </w:r>
      <w:hyperlink r:id="rId119" w:tgtFrame="_blank" w:history="1">
        <w:r w:rsidRPr="007833FA">
          <w:rPr>
            <w:rFonts w:eastAsia="Times New Roman" w:cs="Times New Roman"/>
            <w:color w:val="000000" w:themeColor="text1"/>
            <w:sz w:val="24"/>
            <w:szCs w:val="24"/>
            <w:u w:val="single"/>
            <w:lang w:eastAsia="pt-PT"/>
          </w:rPr>
          <w:t>download</w:t>
        </w:r>
      </w:hyperlink>
      <w:r w:rsidRPr="007833FA">
        <w:rPr>
          <w:rFonts w:eastAsia="Times New Roman" w:cs="Times New Roman"/>
          <w:color w:val="000000" w:themeColor="text1"/>
          <w:sz w:val="24"/>
          <w:szCs w:val="24"/>
          <w:lang w:eastAsia="pt-PT"/>
        </w:rPr>
        <w:br/>
      </w:r>
      <w:r w:rsidRPr="007833FA">
        <w:rPr>
          <w:rFonts w:eastAsia="Times New Roman" w:cs="Times New Roman"/>
          <w:color w:val="000000" w:themeColor="text1"/>
          <w:sz w:val="24"/>
          <w:szCs w:val="24"/>
          <w:lang w:eastAsia="pt-PT"/>
        </w:rPr>
        <w:br/>
      </w:r>
      <w:r w:rsidRPr="007833FA">
        <w:rPr>
          <w:rFonts w:eastAsia="Times New Roman" w:cs="Times New Roman"/>
          <w:color w:val="000000" w:themeColor="text1"/>
          <w:sz w:val="24"/>
          <w:szCs w:val="24"/>
          <w:lang w:eastAsia="pt-PT"/>
        </w:rPr>
        <w:br/>
        <w:t xml:space="preserve">- 1 - Lista de Substancias e </w:t>
      </w:r>
      <w:proofErr w:type="spellStart"/>
      <w:r w:rsidRPr="007833FA">
        <w:rPr>
          <w:rFonts w:eastAsia="Times New Roman" w:cs="Times New Roman"/>
          <w:color w:val="000000" w:themeColor="text1"/>
          <w:sz w:val="24"/>
          <w:szCs w:val="24"/>
          <w:lang w:eastAsia="pt-PT"/>
        </w:rPr>
        <w:t>Metodos</w:t>
      </w:r>
      <w:proofErr w:type="spellEnd"/>
      <w:r w:rsidRPr="007833FA">
        <w:rPr>
          <w:rFonts w:eastAsia="Times New Roman" w:cs="Times New Roman"/>
          <w:color w:val="000000" w:themeColor="text1"/>
          <w:sz w:val="24"/>
          <w:szCs w:val="24"/>
          <w:lang w:eastAsia="pt-PT"/>
        </w:rPr>
        <w:t xml:space="preserve"> Proibidos 2013 - </w:t>
      </w:r>
      <w:hyperlink r:id="rId120" w:tgtFrame="_blank" w:history="1">
        <w:proofErr w:type="gramStart"/>
        <w:r w:rsidRPr="007833FA">
          <w:rPr>
            <w:rFonts w:eastAsia="Times New Roman" w:cs="Times New Roman"/>
            <w:color w:val="000000" w:themeColor="text1"/>
            <w:sz w:val="24"/>
            <w:szCs w:val="24"/>
            <w:u w:val="single"/>
            <w:lang w:eastAsia="pt-PT"/>
          </w:rPr>
          <w:t>download</w:t>
        </w:r>
        <w:proofErr w:type="gramEnd"/>
      </w:hyperlink>
      <w:r w:rsidRPr="007833FA">
        <w:rPr>
          <w:rFonts w:eastAsia="Times New Roman" w:cs="Times New Roman"/>
          <w:color w:val="000000" w:themeColor="text1"/>
          <w:sz w:val="24"/>
          <w:szCs w:val="24"/>
          <w:lang w:eastAsia="pt-PT"/>
        </w:rPr>
        <w:br/>
        <w:t xml:space="preserve">- 2 - Lista 2013 - Programa de </w:t>
      </w:r>
      <w:proofErr w:type="spellStart"/>
      <w:r w:rsidRPr="007833FA">
        <w:rPr>
          <w:rFonts w:eastAsia="Times New Roman" w:cs="Times New Roman"/>
          <w:color w:val="000000" w:themeColor="text1"/>
          <w:sz w:val="24"/>
          <w:szCs w:val="24"/>
          <w:lang w:eastAsia="pt-PT"/>
        </w:rPr>
        <w:t>Monotorizacao</w:t>
      </w:r>
      <w:proofErr w:type="spellEnd"/>
      <w:r w:rsidRPr="007833FA">
        <w:rPr>
          <w:rFonts w:eastAsia="Times New Roman" w:cs="Times New Roman"/>
          <w:color w:val="000000" w:themeColor="text1"/>
          <w:sz w:val="24"/>
          <w:szCs w:val="24"/>
          <w:lang w:eastAsia="pt-PT"/>
        </w:rPr>
        <w:t xml:space="preserve"> - </w:t>
      </w:r>
      <w:hyperlink r:id="rId121" w:tgtFrame="_blank" w:history="1">
        <w:r w:rsidRPr="007833FA">
          <w:rPr>
            <w:rFonts w:eastAsia="Times New Roman" w:cs="Times New Roman"/>
            <w:color w:val="000000" w:themeColor="text1"/>
            <w:sz w:val="24"/>
            <w:szCs w:val="24"/>
            <w:u w:val="single"/>
            <w:lang w:eastAsia="pt-PT"/>
          </w:rPr>
          <w:t>download</w:t>
        </w:r>
      </w:hyperlink>
      <w:r w:rsidRPr="007833FA">
        <w:rPr>
          <w:rFonts w:eastAsia="Times New Roman" w:cs="Times New Roman"/>
          <w:color w:val="000000" w:themeColor="text1"/>
          <w:sz w:val="24"/>
          <w:szCs w:val="24"/>
          <w:lang w:eastAsia="pt-PT"/>
        </w:rPr>
        <w:br/>
        <w:t xml:space="preserve">- 3 - Lista 2013 - Sumario das principais </w:t>
      </w:r>
      <w:proofErr w:type="spellStart"/>
      <w:r w:rsidRPr="007833FA">
        <w:rPr>
          <w:rFonts w:eastAsia="Times New Roman" w:cs="Times New Roman"/>
          <w:color w:val="000000" w:themeColor="text1"/>
          <w:sz w:val="24"/>
          <w:szCs w:val="24"/>
          <w:lang w:eastAsia="pt-PT"/>
        </w:rPr>
        <w:t>alteracoes</w:t>
      </w:r>
      <w:proofErr w:type="spellEnd"/>
      <w:r w:rsidRPr="007833FA">
        <w:rPr>
          <w:rFonts w:eastAsia="Times New Roman" w:cs="Times New Roman"/>
          <w:color w:val="000000" w:themeColor="text1"/>
          <w:sz w:val="24"/>
          <w:szCs w:val="24"/>
          <w:lang w:eastAsia="pt-PT"/>
        </w:rPr>
        <w:t xml:space="preserve"> e Notas </w:t>
      </w:r>
      <w:proofErr w:type="spellStart"/>
      <w:r w:rsidRPr="007833FA">
        <w:rPr>
          <w:rFonts w:eastAsia="Times New Roman" w:cs="Times New Roman"/>
          <w:color w:val="000000" w:themeColor="text1"/>
          <w:sz w:val="24"/>
          <w:szCs w:val="24"/>
          <w:lang w:eastAsia="pt-PT"/>
        </w:rPr>
        <w:t>explanatorias.pdf</w:t>
      </w:r>
      <w:proofErr w:type="spellEnd"/>
      <w:r w:rsidRPr="007833FA">
        <w:rPr>
          <w:rFonts w:eastAsia="Times New Roman" w:cs="Times New Roman"/>
          <w:color w:val="000000" w:themeColor="text1"/>
          <w:sz w:val="24"/>
          <w:szCs w:val="24"/>
          <w:lang w:eastAsia="pt-PT"/>
        </w:rPr>
        <w:t xml:space="preserve"> - </w:t>
      </w:r>
      <w:hyperlink r:id="rId122" w:tgtFrame="_blank" w:history="1">
        <w:r w:rsidRPr="007833FA">
          <w:rPr>
            <w:rFonts w:eastAsia="Times New Roman" w:cs="Times New Roman"/>
            <w:color w:val="000000" w:themeColor="text1"/>
            <w:sz w:val="24"/>
            <w:szCs w:val="24"/>
            <w:u w:val="single"/>
            <w:lang w:eastAsia="pt-PT"/>
          </w:rPr>
          <w:t>download</w:t>
        </w:r>
      </w:hyperlink>
      <w:r w:rsidRPr="007833FA">
        <w:rPr>
          <w:rFonts w:eastAsia="Times New Roman" w:cs="Times New Roman"/>
          <w:color w:val="000000" w:themeColor="text1"/>
          <w:sz w:val="24"/>
          <w:szCs w:val="24"/>
          <w:lang w:eastAsia="pt-PT"/>
        </w:rPr>
        <w:br/>
        <w:t xml:space="preserve">- 4 - Lista 2013 - Perguntas e Respostas.pdf - </w:t>
      </w:r>
      <w:hyperlink r:id="rId123" w:tgtFrame="_blank" w:history="1">
        <w:r w:rsidRPr="007833FA">
          <w:rPr>
            <w:rFonts w:eastAsia="Times New Roman" w:cs="Times New Roman"/>
            <w:color w:val="000000" w:themeColor="text1"/>
            <w:sz w:val="24"/>
            <w:szCs w:val="24"/>
            <w:u w:val="single"/>
            <w:lang w:eastAsia="pt-PT"/>
          </w:rPr>
          <w:t>download</w:t>
        </w:r>
      </w:hyperlink>
      <w:r w:rsidRPr="007833FA">
        <w:rPr>
          <w:rFonts w:eastAsia="Times New Roman" w:cs="Times New Roman"/>
          <w:color w:val="000000" w:themeColor="text1"/>
          <w:sz w:val="24"/>
          <w:szCs w:val="24"/>
          <w:lang w:eastAsia="pt-PT"/>
        </w:rPr>
        <w:br/>
        <w:t xml:space="preserve">- 5 - </w:t>
      </w:r>
      <w:proofErr w:type="spellStart"/>
      <w:r w:rsidRPr="007833FA">
        <w:rPr>
          <w:rFonts w:eastAsia="Times New Roman" w:cs="Times New Roman"/>
          <w:color w:val="000000" w:themeColor="text1"/>
          <w:sz w:val="24"/>
          <w:szCs w:val="24"/>
          <w:lang w:eastAsia="pt-PT"/>
        </w:rPr>
        <w:t>Determinacoes</w:t>
      </w:r>
      <w:proofErr w:type="spellEnd"/>
      <w:r w:rsidRPr="007833FA">
        <w:rPr>
          <w:rFonts w:eastAsia="Times New Roman" w:cs="Times New Roman"/>
          <w:color w:val="000000" w:themeColor="text1"/>
          <w:sz w:val="24"/>
          <w:szCs w:val="24"/>
          <w:lang w:eastAsia="pt-PT"/>
        </w:rPr>
        <w:t xml:space="preserve"> da </w:t>
      </w:r>
      <w:proofErr w:type="spellStart"/>
      <w:r w:rsidRPr="007833FA">
        <w:rPr>
          <w:rFonts w:eastAsia="Times New Roman" w:cs="Times New Roman"/>
          <w:color w:val="000000" w:themeColor="text1"/>
          <w:sz w:val="24"/>
          <w:szCs w:val="24"/>
          <w:lang w:eastAsia="pt-PT"/>
        </w:rPr>
        <w:t>ADoP</w:t>
      </w:r>
      <w:proofErr w:type="spellEnd"/>
      <w:r w:rsidRPr="007833FA">
        <w:rPr>
          <w:rFonts w:eastAsia="Times New Roman" w:cs="Times New Roman"/>
          <w:color w:val="000000" w:themeColor="text1"/>
          <w:sz w:val="24"/>
          <w:szCs w:val="24"/>
          <w:lang w:eastAsia="pt-PT"/>
        </w:rPr>
        <w:t xml:space="preserve"> relativamente as normas de </w:t>
      </w:r>
      <w:proofErr w:type="spellStart"/>
      <w:r w:rsidRPr="007833FA">
        <w:rPr>
          <w:rFonts w:eastAsia="Times New Roman" w:cs="Times New Roman"/>
          <w:color w:val="000000" w:themeColor="text1"/>
          <w:sz w:val="24"/>
          <w:szCs w:val="24"/>
          <w:lang w:eastAsia="pt-PT"/>
        </w:rPr>
        <w:t>solicitacão</w:t>
      </w:r>
      <w:proofErr w:type="spellEnd"/>
      <w:r w:rsidRPr="007833FA">
        <w:rPr>
          <w:rFonts w:eastAsia="Times New Roman" w:cs="Times New Roman"/>
          <w:color w:val="000000" w:themeColor="text1"/>
          <w:sz w:val="24"/>
          <w:szCs w:val="24"/>
          <w:lang w:eastAsia="pt-PT"/>
        </w:rPr>
        <w:t xml:space="preserve"> de AUT para 2013.pdf - </w:t>
      </w:r>
      <w:hyperlink r:id="rId124" w:tgtFrame="_blank" w:history="1">
        <w:r w:rsidRPr="007833FA">
          <w:rPr>
            <w:rFonts w:eastAsia="Times New Roman" w:cs="Times New Roman"/>
            <w:color w:val="000000" w:themeColor="text1"/>
            <w:sz w:val="24"/>
            <w:szCs w:val="24"/>
            <w:u w:val="single"/>
            <w:lang w:eastAsia="pt-PT"/>
          </w:rPr>
          <w:t>download</w:t>
        </w:r>
      </w:hyperlink>
      <w:r w:rsidRPr="007833FA">
        <w:rPr>
          <w:rFonts w:eastAsia="Times New Roman" w:cs="Times New Roman"/>
          <w:color w:val="000000" w:themeColor="text1"/>
          <w:sz w:val="24"/>
          <w:szCs w:val="24"/>
          <w:lang w:eastAsia="pt-PT"/>
        </w:rPr>
        <w:br/>
        <w:t xml:space="preserve">- MOD </w:t>
      </w:r>
      <w:proofErr w:type="spellStart"/>
      <w:r w:rsidRPr="007833FA">
        <w:rPr>
          <w:rFonts w:eastAsia="Times New Roman" w:cs="Times New Roman"/>
          <w:color w:val="000000" w:themeColor="text1"/>
          <w:sz w:val="24"/>
          <w:szCs w:val="24"/>
          <w:lang w:eastAsia="pt-PT"/>
        </w:rPr>
        <w:t>ADoP</w:t>
      </w:r>
      <w:proofErr w:type="spellEnd"/>
      <w:r w:rsidRPr="007833FA">
        <w:rPr>
          <w:rFonts w:eastAsia="Times New Roman" w:cs="Times New Roman"/>
          <w:color w:val="000000" w:themeColor="text1"/>
          <w:sz w:val="24"/>
          <w:szCs w:val="24"/>
          <w:lang w:eastAsia="pt-PT"/>
        </w:rPr>
        <w:t xml:space="preserve"> ESPAD 033 Rev. 03 - Anexo AUT.pdf - </w:t>
      </w:r>
      <w:hyperlink r:id="rId125" w:tgtFrame="_blank" w:history="1">
        <w:proofErr w:type="gramStart"/>
        <w:r w:rsidRPr="007833FA">
          <w:rPr>
            <w:rFonts w:eastAsia="Times New Roman" w:cs="Times New Roman"/>
            <w:color w:val="000000" w:themeColor="text1"/>
            <w:sz w:val="24"/>
            <w:szCs w:val="24"/>
            <w:u w:val="single"/>
            <w:lang w:eastAsia="pt-PT"/>
          </w:rPr>
          <w:t>download</w:t>
        </w:r>
        <w:proofErr w:type="gramEnd"/>
      </w:hyperlink>
      <w:r w:rsidRPr="007833FA">
        <w:rPr>
          <w:rFonts w:eastAsia="Times New Roman" w:cs="Times New Roman"/>
          <w:color w:val="000000" w:themeColor="text1"/>
          <w:sz w:val="24"/>
          <w:szCs w:val="24"/>
          <w:lang w:eastAsia="pt-PT"/>
        </w:rPr>
        <w:br/>
        <w:t xml:space="preserve">- MOD </w:t>
      </w:r>
      <w:proofErr w:type="spellStart"/>
      <w:r w:rsidRPr="007833FA">
        <w:rPr>
          <w:rFonts w:eastAsia="Times New Roman" w:cs="Times New Roman"/>
          <w:color w:val="000000" w:themeColor="text1"/>
          <w:sz w:val="24"/>
          <w:szCs w:val="24"/>
          <w:lang w:eastAsia="pt-PT"/>
        </w:rPr>
        <w:t>ADoP</w:t>
      </w:r>
      <w:proofErr w:type="spellEnd"/>
      <w:r w:rsidRPr="007833FA">
        <w:rPr>
          <w:rFonts w:eastAsia="Times New Roman" w:cs="Times New Roman"/>
          <w:color w:val="000000" w:themeColor="text1"/>
          <w:sz w:val="24"/>
          <w:szCs w:val="24"/>
          <w:lang w:eastAsia="pt-PT"/>
        </w:rPr>
        <w:t xml:space="preserve"> ESPAD 034 Rev. 01 - AUT Modelo de </w:t>
      </w:r>
      <w:proofErr w:type="spellStart"/>
      <w:r w:rsidRPr="007833FA">
        <w:rPr>
          <w:rFonts w:eastAsia="Times New Roman" w:cs="Times New Roman"/>
          <w:color w:val="000000" w:themeColor="text1"/>
          <w:sz w:val="24"/>
          <w:szCs w:val="24"/>
          <w:lang w:eastAsia="pt-PT"/>
        </w:rPr>
        <w:t>Relatorio</w:t>
      </w:r>
      <w:proofErr w:type="spellEnd"/>
      <w:r w:rsidRPr="007833FA">
        <w:rPr>
          <w:rFonts w:eastAsia="Times New Roman" w:cs="Times New Roman"/>
          <w:color w:val="000000" w:themeColor="text1"/>
          <w:sz w:val="24"/>
          <w:szCs w:val="24"/>
          <w:lang w:eastAsia="pt-PT"/>
        </w:rPr>
        <w:t xml:space="preserve"> </w:t>
      </w:r>
      <w:proofErr w:type="spellStart"/>
      <w:r w:rsidRPr="007833FA">
        <w:rPr>
          <w:rFonts w:eastAsia="Times New Roman" w:cs="Times New Roman"/>
          <w:color w:val="000000" w:themeColor="text1"/>
          <w:sz w:val="24"/>
          <w:szCs w:val="24"/>
          <w:lang w:eastAsia="pt-PT"/>
        </w:rPr>
        <w:t>Medico.pdf</w:t>
      </w:r>
      <w:proofErr w:type="spellEnd"/>
      <w:r w:rsidRPr="007833FA">
        <w:rPr>
          <w:rFonts w:eastAsia="Times New Roman" w:cs="Times New Roman"/>
          <w:color w:val="000000" w:themeColor="text1"/>
          <w:sz w:val="24"/>
          <w:szCs w:val="24"/>
          <w:lang w:eastAsia="pt-PT"/>
        </w:rPr>
        <w:t xml:space="preserve"> - </w:t>
      </w:r>
      <w:hyperlink r:id="rId126" w:tgtFrame="_blank" w:history="1">
        <w:proofErr w:type="gramStart"/>
        <w:r w:rsidRPr="007833FA">
          <w:rPr>
            <w:rFonts w:eastAsia="Times New Roman" w:cs="Times New Roman"/>
            <w:color w:val="000000" w:themeColor="text1"/>
            <w:sz w:val="24"/>
            <w:szCs w:val="24"/>
            <w:u w:val="single"/>
            <w:lang w:eastAsia="pt-PT"/>
          </w:rPr>
          <w:t>download</w:t>
        </w:r>
        <w:proofErr w:type="gramEnd"/>
      </w:hyperlink>
      <w:r w:rsidRPr="007833FA">
        <w:rPr>
          <w:rFonts w:eastAsia="Times New Roman" w:cs="Times New Roman"/>
          <w:color w:val="000000" w:themeColor="text1"/>
          <w:sz w:val="24"/>
          <w:szCs w:val="24"/>
          <w:lang w:eastAsia="pt-PT"/>
        </w:rPr>
        <w:br/>
      </w:r>
      <w:r w:rsidRPr="007833FA">
        <w:rPr>
          <w:rFonts w:eastAsia="Times New Roman" w:cs="Times New Roman"/>
          <w:color w:val="000000" w:themeColor="text1"/>
          <w:sz w:val="24"/>
          <w:szCs w:val="24"/>
          <w:lang w:eastAsia="pt-PT"/>
        </w:rPr>
        <w:br/>
      </w:r>
      <w:r w:rsidRPr="007833FA">
        <w:rPr>
          <w:rFonts w:eastAsia="Times New Roman" w:cs="Times New Roman"/>
          <w:color w:val="000000" w:themeColor="text1"/>
          <w:sz w:val="24"/>
          <w:szCs w:val="24"/>
          <w:lang w:eastAsia="pt-PT"/>
        </w:rPr>
        <w:br/>
        <w:t xml:space="preserve">- </w:t>
      </w:r>
      <w:proofErr w:type="gramStart"/>
      <w:r w:rsidRPr="007833FA">
        <w:rPr>
          <w:rFonts w:eastAsia="Times New Roman" w:cs="Times New Roman"/>
          <w:color w:val="000000" w:themeColor="text1"/>
          <w:sz w:val="24"/>
          <w:szCs w:val="24"/>
          <w:lang w:eastAsia="pt-PT"/>
        </w:rPr>
        <w:t>regulamento_antidopagem__ag_26_07_2009-_registo_cnad_18_08_2009.pdf</w:t>
      </w:r>
      <w:proofErr w:type="gramEnd"/>
      <w:r w:rsidRPr="007833FA">
        <w:rPr>
          <w:rFonts w:eastAsia="Times New Roman" w:cs="Times New Roman"/>
          <w:color w:val="000000" w:themeColor="text1"/>
          <w:sz w:val="24"/>
          <w:szCs w:val="24"/>
          <w:lang w:eastAsia="pt-PT"/>
        </w:rPr>
        <w:t xml:space="preserve"> - </w:t>
      </w:r>
      <w:hyperlink r:id="rId127" w:history="1">
        <w:r w:rsidRPr="007833FA">
          <w:rPr>
            <w:rFonts w:eastAsia="Times New Roman" w:cs="Times New Roman"/>
            <w:b/>
            <w:bCs/>
            <w:color w:val="000000" w:themeColor="text1"/>
            <w:sz w:val="24"/>
            <w:szCs w:val="24"/>
            <w:lang w:eastAsia="pt-PT"/>
          </w:rPr>
          <w:t>download</w:t>
        </w:r>
      </w:hyperlink>
      <w:r w:rsidRPr="007833FA">
        <w:rPr>
          <w:rFonts w:eastAsia="Times New Roman" w:cs="Times New Roman"/>
          <w:color w:val="000000" w:themeColor="text1"/>
          <w:sz w:val="24"/>
          <w:szCs w:val="24"/>
          <w:lang w:eastAsia="pt-PT"/>
        </w:rPr>
        <w:br/>
        <w:t xml:space="preserve">- anexo1_reg_antidopagem_fpx_2011.pdf - </w:t>
      </w:r>
      <w:hyperlink r:id="rId128" w:history="1">
        <w:r w:rsidRPr="007833FA">
          <w:rPr>
            <w:rFonts w:eastAsia="Times New Roman" w:cs="Times New Roman"/>
            <w:b/>
            <w:bCs/>
            <w:color w:val="000000" w:themeColor="text1"/>
            <w:sz w:val="24"/>
            <w:szCs w:val="24"/>
            <w:lang w:eastAsia="pt-PT"/>
          </w:rPr>
          <w:t>download</w:t>
        </w:r>
      </w:hyperlink>
      <w:r w:rsidRPr="007833FA">
        <w:rPr>
          <w:rFonts w:eastAsia="Times New Roman" w:cs="Times New Roman"/>
          <w:color w:val="000000" w:themeColor="text1"/>
          <w:sz w:val="24"/>
          <w:szCs w:val="24"/>
          <w:lang w:eastAsia="pt-PT"/>
        </w:rPr>
        <w:br/>
        <w:t xml:space="preserve">- manual__procedimentos_e_outros_anexos2011.pdf - </w:t>
      </w:r>
      <w:hyperlink r:id="rId129" w:history="1">
        <w:r w:rsidRPr="007833FA">
          <w:rPr>
            <w:rFonts w:eastAsia="Times New Roman" w:cs="Times New Roman"/>
            <w:b/>
            <w:bCs/>
            <w:color w:val="000000" w:themeColor="text1"/>
            <w:sz w:val="24"/>
            <w:szCs w:val="24"/>
            <w:lang w:eastAsia="pt-PT"/>
          </w:rPr>
          <w:t>download</w:t>
        </w:r>
      </w:hyperlink>
    </w:p>
    <w:p w:rsidR="003A1B18" w:rsidRPr="007833FA" w:rsidRDefault="003A1B18" w:rsidP="003A1B18">
      <w:pPr>
        <w:spacing w:before="100" w:beforeAutospacing="1" w:after="100" w:afterAutospacing="1" w:line="240" w:lineRule="auto"/>
        <w:rPr>
          <w:rFonts w:eastAsia="Times New Roman" w:cs="Times New Roman"/>
          <w:color w:val="000000" w:themeColor="text1"/>
          <w:sz w:val="24"/>
          <w:szCs w:val="24"/>
          <w:lang w:eastAsia="pt-PT"/>
        </w:rPr>
      </w:pPr>
    </w:p>
    <w:p w:rsidR="003A1B18" w:rsidRPr="007833FA" w:rsidRDefault="003A1B18" w:rsidP="00DC7C61">
      <w:pPr>
        <w:pStyle w:val="NormalWeb"/>
        <w:jc w:val="both"/>
        <w:rPr>
          <w:rFonts w:asciiTheme="minorHAnsi" w:hAnsiTheme="minorHAnsi"/>
          <w:color w:val="000000" w:themeColor="text1"/>
        </w:rPr>
      </w:pPr>
    </w:p>
    <w:p w:rsidR="007D402E" w:rsidRPr="007833FA" w:rsidRDefault="007D402E" w:rsidP="00DC7C61">
      <w:pPr>
        <w:pStyle w:val="NormalWeb"/>
        <w:jc w:val="both"/>
        <w:rPr>
          <w:rFonts w:asciiTheme="minorHAnsi" w:hAnsiTheme="minorHAnsi"/>
          <w:color w:val="000000" w:themeColor="text1"/>
        </w:rPr>
      </w:pPr>
    </w:p>
    <w:p w:rsidR="007D402E" w:rsidRPr="007833FA" w:rsidRDefault="007D402E" w:rsidP="00DC7C61">
      <w:pPr>
        <w:pStyle w:val="NormalWeb"/>
        <w:jc w:val="both"/>
        <w:rPr>
          <w:rFonts w:asciiTheme="minorHAnsi" w:hAnsiTheme="minorHAnsi"/>
          <w:color w:val="000000" w:themeColor="text1"/>
        </w:rPr>
      </w:pPr>
    </w:p>
    <w:p w:rsidR="00D26CA1" w:rsidRPr="007833FA" w:rsidRDefault="00D26CA1" w:rsidP="00D26CA1">
      <w:pPr>
        <w:rPr>
          <w:color w:val="000000" w:themeColor="text1"/>
        </w:rPr>
      </w:pPr>
    </w:p>
    <w:sectPr w:rsidR="00D26CA1" w:rsidRPr="007833FA" w:rsidSect="00A4322D">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1482F"/>
    <w:multiLevelType w:val="multilevel"/>
    <w:tmpl w:val="C82A99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372357A"/>
    <w:multiLevelType w:val="multilevel"/>
    <w:tmpl w:val="70201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413CB8"/>
    <w:multiLevelType w:val="multilevel"/>
    <w:tmpl w:val="38E2B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D21308"/>
    <w:multiLevelType w:val="multilevel"/>
    <w:tmpl w:val="8C32C0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2A90212"/>
    <w:multiLevelType w:val="multilevel"/>
    <w:tmpl w:val="2B30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4E07837"/>
    <w:multiLevelType w:val="multilevel"/>
    <w:tmpl w:val="388EE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E800CB7"/>
    <w:multiLevelType w:val="multilevel"/>
    <w:tmpl w:val="F2E6F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11C41BA"/>
    <w:multiLevelType w:val="multilevel"/>
    <w:tmpl w:val="9F923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57C03BB"/>
    <w:multiLevelType w:val="multilevel"/>
    <w:tmpl w:val="85907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24D34F3"/>
    <w:multiLevelType w:val="multilevel"/>
    <w:tmpl w:val="1C94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0"/>
  </w:num>
  <w:num w:numId="4">
    <w:abstractNumId w:val="6"/>
  </w:num>
  <w:num w:numId="5">
    <w:abstractNumId w:val="7"/>
  </w:num>
  <w:num w:numId="6">
    <w:abstractNumId w:val="9"/>
  </w:num>
  <w:num w:numId="7">
    <w:abstractNumId w:val="4"/>
  </w:num>
  <w:num w:numId="8">
    <w:abstractNumId w:val="8"/>
  </w:num>
  <w:num w:numId="9">
    <w:abstractNumId w:val="3"/>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794E12"/>
    <w:rsid w:val="003A1B18"/>
    <w:rsid w:val="00437362"/>
    <w:rsid w:val="00516CFD"/>
    <w:rsid w:val="007833FA"/>
    <w:rsid w:val="00794E12"/>
    <w:rsid w:val="007D402E"/>
    <w:rsid w:val="008C3B8F"/>
    <w:rsid w:val="00952F7D"/>
    <w:rsid w:val="00A1452D"/>
    <w:rsid w:val="00A4322D"/>
    <w:rsid w:val="00B15817"/>
    <w:rsid w:val="00D26CA1"/>
    <w:rsid w:val="00DC7C61"/>
    <w:rsid w:val="00F83D3D"/>
    <w:rsid w:val="00F97C29"/>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322D"/>
  </w:style>
  <w:style w:type="paragraph" w:styleId="Ttulo1">
    <w:name w:val="heading 1"/>
    <w:basedOn w:val="Normal"/>
    <w:next w:val="Normal"/>
    <w:link w:val="Ttulo1Carcter"/>
    <w:uiPriority w:val="9"/>
    <w:qFormat/>
    <w:rsid w:val="00D26C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cter"/>
    <w:uiPriority w:val="9"/>
    <w:semiHidden/>
    <w:unhideWhenUsed/>
    <w:qFormat/>
    <w:rsid w:val="003A1B1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cter"/>
    <w:uiPriority w:val="9"/>
    <w:qFormat/>
    <w:rsid w:val="00B15817"/>
    <w:pPr>
      <w:spacing w:before="100" w:beforeAutospacing="1" w:after="100" w:afterAutospacing="1" w:line="240" w:lineRule="auto"/>
      <w:outlineLvl w:val="2"/>
    </w:pPr>
    <w:rPr>
      <w:rFonts w:ascii="Times New Roman" w:eastAsia="Times New Roman" w:hAnsi="Times New Roman" w:cs="Times New Roman"/>
      <w:b/>
      <w:bCs/>
      <w:sz w:val="27"/>
      <w:szCs w:val="27"/>
      <w:lang w:eastAsia="pt-PT"/>
    </w:rPr>
  </w:style>
  <w:style w:type="paragraph" w:styleId="Ttulo4">
    <w:name w:val="heading 4"/>
    <w:basedOn w:val="Normal"/>
    <w:next w:val="Normal"/>
    <w:link w:val="Ttulo4Carcter"/>
    <w:uiPriority w:val="9"/>
    <w:semiHidden/>
    <w:unhideWhenUsed/>
    <w:qFormat/>
    <w:rsid w:val="00952F7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794E12"/>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textblue">
    <w:name w:val="text_blue"/>
    <w:basedOn w:val="Tipodeletrapredefinidodopargrafo"/>
    <w:rsid w:val="00794E12"/>
  </w:style>
  <w:style w:type="character" w:customStyle="1" w:styleId="text">
    <w:name w:val="text"/>
    <w:basedOn w:val="Tipodeletrapredefinidodopargrafo"/>
    <w:rsid w:val="00794E12"/>
  </w:style>
  <w:style w:type="character" w:customStyle="1" w:styleId="textbold">
    <w:name w:val="text_bold"/>
    <w:basedOn w:val="Tipodeletrapredefinidodopargrafo"/>
    <w:rsid w:val="00794E12"/>
  </w:style>
  <w:style w:type="character" w:customStyle="1" w:styleId="texttabed">
    <w:name w:val="text_tabed"/>
    <w:basedOn w:val="Tipodeletrapredefinidodopargrafo"/>
    <w:rsid w:val="00794E12"/>
  </w:style>
  <w:style w:type="paragraph" w:styleId="Textodebalo">
    <w:name w:val="Balloon Text"/>
    <w:basedOn w:val="Normal"/>
    <w:link w:val="TextodebaloCarcter"/>
    <w:uiPriority w:val="99"/>
    <w:semiHidden/>
    <w:unhideWhenUsed/>
    <w:rsid w:val="00794E12"/>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794E12"/>
    <w:rPr>
      <w:rFonts w:ascii="Tahoma" w:hAnsi="Tahoma" w:cs="Tahoma"/>
      <w:sz w:val="16"/>
      <w:szCs w:val="16"/>
    </w:rPr>
  </w:style>
  <w:style w:type="character" w:styleId="Hiperligao">
    <w:name w:val="Hyperlink"/>
    <w:basedOn w:val="Tipodeletrapredefinidodopargrafo"/>
    <w:uiPriority w:val="99"/>
    <w:unhideWhenUsed/>
    <w:rsid w:val="00F97C29"/>
    <w:rPr>
      <w:color w:val="0000FF"/>
      <w:u w:val="single"/>
    </w:rPr>
  </w:style>
  <w:style w:type="character" w:customStyle="1" w:styleId="Ttulo3Carcter">
    <w:name w:val="Título 3 Carácter"/>
    <w:basedOn w:val="Tipodeletrapredefinidodopargrafo"/>
    <w:link w:val="Ttulo3"/>
    <w:uiPriority w:val="9"/>
    <w:rsid w:val="00B15817"/>
    <w:rPr>
      <w:rFonts w:ascii="Times New Roman" w:eastAsia="Times New Roman" w:hAnsi="Times New Roman" w:cs="Times New Roman"/>
      <w:b/>
      <w:bCs/>
      <w:sz w:val="27"/>
      <w:szCs w:val="27"/>
      <w:lang w:eastAsia="pt-PT"/>
    </w:rPr>
  </w:style>
  <w:style w:type="paragraph" w:customStyle="1" w:styleId="hlava">
    <w:name w:val="hlava"/>
    <w:basedOn w:val="Normal"/>
    <w:rsid w:val="00B15817"/>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customStyle="1" w:styleId="hlavab">
    <w:name w:val="hlavab"/>
    <w:basedOn w:val="Normal"/>
    <w:rsid w:val="00B15817"/>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dirhead">
    <w:name w:val="dir_head"/>
    <w:basedOn w:val="Tipodeletrapredefinidodopargrafo"/>
    <w:rsid w:val="00B15817"/>
  </w:style>
  <w:style w:type="character" w:customStyle="1" w:styleId="Ttulo1Carcter">
    <w:name w:val="Título 1 Carácter"/>
    <w:basedOn w:val="Tipodeletrapredefinidodopargrafo"/>
    <w:link w:val="Ttulo1"/>
    <w:uiPriority w:val="9"/>
    <w:rsid w:val="00D26CA1"/>
    <w:rPr>
      <w:rFonts w:asciiTheme="majorHAnsi" w:eastAsiaTheme="majorEastAsia" w:hAnsiTheme="majorHAnsi" w:cstheme="majorBidi"/>
      <w:b/>
      <w:bCs/>
      <w:color w:val="365F91" w:themeColor="accent1" w:themeShade="BF"/>
      <w:sz w:val="28"/>
      <w:szCs w:val="28"/>
    </w:rPr>
  </w:style>
  <w:style w:type="character" w:styleId="Forte">
    <w:name w:val="Strong"/>
    <w:basedOn w:val="Tipodeletrapredefinidodopargrafo"/>
    <w:uiPriority w:val="22"/>
    <w:qFormat/>
    <w:rsid w:val="00D26CA1"/>
    <w:rPr>
      <w:b/>
      <w:bCs/>
    </w:rPr>
  </w:style>
  <w:style w:type="character" w:customStyle="1" w:styleId="Ttulo4Carcter">
    <w:name w:val="Título 4 Carácter"/>
    <w:basedOn w:val="Tipodeletrapredefinidodopargrafo"/>
    <w:link w:val="Ttulo4"/>
    <w:uiPriority w:val="9"/>
    <w:semiHidden/>
    <w:rsid w:val="00952F7D"/>
    <w:rPr>
      <w:rFonts w:asciiTheme="majorHAnsi" w:eastAsiaTheme="majorEastAsia" w:hAnsiTheme="majorHAnsi" w:cstheme="majorBidi"/>
      <w:b/>
      <w:bCs/>
      <w:i/>
      <w:iCs/>
      <w:color w:val="4F81BD" w:themeColor="accent1"/>
    </w:rPr>
  </w:style>
  <w:style w:type="character" w:customStyle="1" w:styleId="meta-prep">
    <w:name w:val="meta-prep"/>
    <w:basedOn w:val="Tipodeletrapredefinidodopargrafo"/>
    <w:rsid w:val="00952F7D"/>
  </w:style>
  <w:style w:type="character" w:customStyle="1" w:styleId="entry-date">
    <w:name w:val="entry-date"/>
    <w:basedOn w:val="Tipodeletrapredefinidodopargrafo"/>
    <w:rsid w:val="00952F7D"/>
  </w:style>
  <w:style w:type="character" w:customStyle="1" w:styleId="comments-link">
    <w:name w:val="comments-link"/>
    <w:basedOn w:val="Tipodeletrapredefinidodopargrafo"/>
    <w:rsid w:val="00952F7D"/>
  </w:style>
  <w:style w:type="character" w:customStyle="1" w:styleId="meta-sep">
    <w:name w:val="meta-sep"/>
    <w:basedOn w:val="Tipodeletrapredefinidodopargrafo"/>
    <w:rsid w:val="00952F7D"/>
  </w:style>
  <w:style w:type="character" w:customStyle="1" w:styleId="text1">
    <w:name w:val="text1"/>
    <w:basedOn w:val="Tipodeletrapredefinidodopargrafo"/>
    <w:rsid w:val="00A1452D"/>
  </w:style>
  <w:style w:type="character" w:customStyle="1" w:styleId="Ttulo2Carcter">
    <w:name w:val="Título 2 Carácter"/>
    <w:basedOn w:val="Tipodeletrapredefinidodopargrafo"/>
    <w:link w:val="Ttulo2"/>
    <w:uiPriority w:val="9"/>
    <w:semiHidden/>
    <w:rsid w:val="003A1B18"/>
    <w:rPr>
      <w:rFonts w:asciiTheme="majorHAnsi" w:eastAsiaTheme="majorEastAsia" w:hAnsiTheme="majorHAnsi" w:cstheme="majorBidi"/>
      <w:b/>
      <w:bCs/>
      <w:color w:val="4F81BD" w:themeColor="accent1"/>
      <w:sz w:val="26"/>
      <w:szCs w:val="26"/>
    </w:rPr>
  </w:style>
  <w:style w:type="paragraph" w:customStyle="1" w:styleId="text-3">
    <w:name w:val="text-3"/>
    <w:basedOn w:val="Normal"/>
    <w:rsid w:val="003A1B18"/>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posted-by">
    <w:name w:val="posted-by"/>
    <w:basedOn w:val="Tipodeletrapredefinidodopargrafo"/>
    <w:rsid w:val="003A1B18"/>
  </w:style>
  <w:style w:type="character" w:customStyle="1" w:styleId="reviewer">
    <w:name w:val="reviewer"/>
    <w:basedOn w:val="Tipodeletrapredefinidodopargrafo"/>
    <w:rsid w:val="003A1B18"/>
  </w:style>
  <w:style w:type="character" w:customStyle="1" w:styleId="posted-on">
    <w:name w:val="posted-on"/>
    <w:basedOn w:val="Tipodeletrapredefinidodopargrafo"/>
    <w:rsid w:val="003A1B18"/>
  </w:style>
  <w:style w:type="character" w:customStyle="1" w:styleId="dtreviewed">
    <w:name w:val="dtreviewed"/>
    <w:basedOn w:val="Tipodeletrapredefinidodopargrafo"/>
    <w:rsid w:val="003A1B18"/>
  </w:style>
  <w:style w:type="character" w:customStyle="1" w:styleId="cats">
    <w:name w:val="cats"/>
    <w:basedOn w:val="Tipodeletrapredefinidodopargrafo"/>
    <w:rsid w:val="003A1B18"/>
  </w:style>
  <w:style w:type="character" w:styleId="nfase">
    <w:name w:val="Emphasis"/>
    <w:basedOn w:val="Tipodeletrapredefinidodopargrafo"/>
    <w:uiPriority w:val="20"/>
    <w:qFormat/>
    <w:rsid w:val="003A1B18"/>
    <w:rPr>
      <w:i/>
      <w:iCs/>
    </w:rPr>
  </w:style>
  <w:style w:type="paragraph" w:customStyle="1" w:styleId="ti-main">
    <w:name w:val="ti-main"/>
    <w:basedOn w:val="Normal"/>
    <w:rsid w:val="003A1B18"/>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customStyle="1" w:styleId="normal0">
    <w:name w:val="normal"/>
    <w:basedOn w:val="Normal"/>
    <w:rsid w:val="003A1B18"/>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customStyle="1" w:styleId="ti-chapter">
    <w:name w:val="ti-chapter"/>
    <w:basedOn w:val="Normal"/>
    <w:rsid w:val="003A1B18"/>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bold">
    <w:name w:val="bold"/>
    <w:basedOn w:val="Tipodeletrapredefinidodopargrafo"/>
    <w:rsid w:val="003A1B18"/>
  </w:style>
  <w:style w:type="paragraph" w:customStyle="1" w:styleId="lastmod">
    <w:name w:val="lastmod"/>
    <w:basedOn w:val="Normal"/>
    <w:rsid w:val="003A1B18"/>
    <w:pPr>
      <w:spacing w:before="100" w:beforeAutospacing="1" w:after="100" w:afterAutospacing="1" w:line="240" w:lineRule="auto"/>
    </w:pPr>
    <w:rPr>
      <w:rFonts w:ascii="Times New Roman" w:eastAsia="Times New Roman" w:hAnsi="Times New Roman" w:cs="Times New Roman"/>
      <w:sz w:val="24"/>
      <w:szCs w:val="24"/>
      <w:lang w:eastAsia="pt-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Cabealho1">
    <w:name w:val="heading 1"/>
    <w:basedOn w:val="Normal"/>
    <w:next w:val="Normal"/>
    <w:link w:val="Cabealho1Carcter"/>
    <w:uiPriority w:val="9"/>
    <w:qFormat/>
    <w:rsid w:val="00D26C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abealho2">
    <w:name w:val="heading 2"/>
    <w:basedOn w:val="Normal"/>
    <w:next w:val="Normal"/>
    <w:link w:val="Cabealho2Carcter"/>
    <w:uiPriority w:val="9"/>
    <w:semiHidden/>
    <w:unhideWhenUsed/>
    <w:qFormat/>
    <w:rsid w:val="003A1B1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abealho3">
    <w:name w:val="heading 3"/>
    <w:basedOn w:val="Normal"/>
    <w:link w:val="Cabealho3Carcter"/>
    <w:uiPriority w:val="9"/>
    <w:qFormat/>
    <w:rsid w:val="00B15817"/>
    <w:pPr>
      <w:spacing w:before="100" w:beforeAutospacing="1" w:after="100" w:afterAutospacing="1" w:line="240" w:lineRule="auto"/>
      <w:outlineLvl w:val="2"/>
    </w:pPr>
    <w:rPr>
      <w:rFonts w:ascii="Times New Roman" w:eastAsia="Times New Roman" w:hAnsi="Times New Roman" w:cs="Times New Roman"/>
      <w:b/>
      <w:bCs/>
      <w:sz w:val="27"/>
      <w:szCs w:val="27"/>
      <w:lang w:eastAsia="pt-PT"/>
    </w:rPr>
  </w:style>
  <w:style w:type="paragraph" w:styleId="Cabealho4">
    <w:name w:val="heading 4"/>
    <w:basedOn w:val="Normal"/>
    <w:next w:val="Normal"/>
    <w:link w:val="Cabealho4Carcter"/>
    <w:uiPriority w:val="9"/>
    <w:semiHidden/>
    <w:unhideWhenUsed/>
    <w:qFormat/>
    <w:rsid w:val="00952F7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794E12"/>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textblue">
    <w:name w:val="text_blue"/>
    <w:basedOn w:val="Tipodeletrapredefinidodopargrafo"/>
    <w:rsid w:val="00794E12"/>
  </w:style>
  <w:style w:type="character" w:customStyle="1" w:styleId="text">
    <w:name w:val="text"/>
    <w:basedOn w:val="Tipodeletrapredefinidodopargrafo"/>
    <w:rsid w:val="00794E12"/>
  </w:style>
  <w:style w:type="character" w:customStyle="1" w:styleId="textbold">
    <w:name w:val="text_bold"/>
    <w:basedOn w:val="Tipodeletrapredefinidodopargrafo"/>
    <w:rsid w:val="00794E12"/>
  </w:style>
  <w:style w:type="character" w:customStyle="1" w:styleId="texttabed">
    <w:name w:val="text_tabed"/>
    <w:basedOn w:val="Tipodeletrapredefinidodopargrafo"/>
    <w:rsid w:val="00794E12"/>
  </w:style>
  <w:style w:type="paragraph" w:styleId="Textodebalo">
    <w:name w:val="Balloon Text"/>
    <w:basedOn w:val="Normal"/>
    <w:link w:val="TextodebaloCarcter"/>
    <w:uiPriority w:val="99"/>
    <w:semiHidden/>
    <w:unhideWhenUsed/>
    <w:rsid w:val="00794E12"/>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794E12"/>
    <w:rPr>
      <w:rFonts w:ascii="Tahoma" w:hAnsi="Tahoma" w:cs="Tahoma"/>
      <w:sz w:val="16"/>
      <w:szCs w:val="16"/>
    </w:rPr>
  </w:style>
  <w:style w:type="character" w:styleId="Hiperligao">
    <w:name w:val="Hyperlink"/>
    <w:basedOn w:val="Tipodeletrapredefinidodopargrafo"/>
    <w:uiPriority w:val="99"/>
    <w:unhideWhenUsed/>
    <w:rsid w:val="00F97C29"/>
    <w:rPr>
      <w:color w:val="0000FF"/>
      <w:u w:val="single"/>
    </w:rPr>
  </w:style>
  <w:style w:type="character" w:customStyle="1" w:styleId="Cabealho3Carcter">
    <w:name w:val="Cabeçalho 3 Carácter"/>
    <w:basedOn w:val="Tipodeletrapredefinidodopargrafo"/>
    <w:link w:val="Cabealho3"/>
    <w:uiPriority w:val="9"/>
    <w:rsid w:val="00B15817"/>
    <w:rPr>
      <w:rFonts w:ascii="Times New Roman" w:eastAsia="Times New Roman" w:hAnsi="Times New Roman" w:cs="Times New Roman"/>
      <w:b/>
      <w:bCs/>
      <w:sz w:val="27"/>
      <w:szCs w:val="27"/>
      <w:lang w:eastAsia="pt-PT"/>
    </w:rPr>
  </w:style>
  <w:style w:type="paragraph" w:customStyle="1" w:styleId="hlava">
    <w:name w:val="hlava"/>
    <w:basedOn w:val="Normal"/>
    <w:rsid w:val="00B15817"/>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customStyle="1" w:styleId="hlavab">
    <w:name w:val="hlavab"/>
    <w:basedOn w:val="Normal"/>
    <w:rsid w:val="00B15817"/>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dirhead">
    <w:name w:val="dir_head"/>
    <w:basedOn w:val="Tipodeletrapredefinidodopargrafo"/>
    <w:rsid w:val="00B15817"/>
  </w:style>
  <w:style w:type="character" w:customStyle="1" w:styleId="Cabealho1Carcter">
    <w:name w:val="Cabeçalho 1 Carácter"/>
    <w:basedOn w:val="Tipodeletrapredefinidodopargrafo"/>
    <w:link w:val="Cabealho1"/>
    <w:uiPriority w:val="9"/>
    <w:rsid w:val="00D26CA1"/>
    <w:rPr>
      <w:rFonts w:asciiTheme="majorHAnsi" w:eastAsiaTheme="majorEastAsia" w:hAnsiTheme="majorHAnsi" w:cstheme="majorBidi"/>
      <w:b/>
      <w:bCs/>
      <w:color w:val="365F91" w:themeColor="accent1" w:themeShade="BF"/>
      <w:sz w:val="28"/>
      <w:szCs w:val="28"/>
    </w:rPr>
  </w:style>
  <w:style w:type="character" w:styleId="Forte">
    <w:name w:val="Strong"/>
    <w:basedOn w:val="Tipodeletrapredefinidodopargrafo"/>
    <w:uiPriority w:val="22"/>
    <w:qFormat/>
    <w:rsid w:val="00D26CA1"/>
    <w:rPr>
      <w:b/>
      <w:bCs/>
    </w:rPr>
  </w:style>
  <w:style w:type="character" w:customStyle="1" w:styleId="Cabealho4Carcter">
    <w:name w:val="Cabeçalho 4 Carácter"/>
    <w:basedOn w:val="Tipodeletrapredefinidodopargrafo"/>
    <w:link w:val="Cabealho4"/>
    <w:uiPriority w:val="9"/>
    <w:semiHidden/>
    <w:rsid w:val="00952F7D"/>
    <w:rPr>
      <w:rFonts w:asciiTheme="majorHAnsi" w:eastAsiaTheme="majorEastAsia" w:hAnsiTheme="majorHAnsi" w:cstheme="majorBidi"/>
      <w:b/>
      <w:bCs/>
      <w:i/>
      <w:iCs/>
      <w:color w:val="4F81BD" w:themeColor="accent1"/>
    </w:rPr>
  </w:style>
  <w:style w:type="character" w:customStyle="1" w:styleId="meta-prep">
    <w:name w:val="meta-prep"/>
    <w:basedOn w:val="Tipodeletrapredefinidodopargrafo"/>
    <w:rsid w:val="00952F7D"/>
  </w:style>
  <w:style w:type="character" w:customStyle="1" w:styleId="entry-date">
    <w:name w:val="entry-date"/>
    <w:basedOn w:val="Tipodeletrapredefinidodopargrafo"/>
    <w:rsid w:val="00952F7D"/>
  </w:style>
  <w:style w:type="character" w:customStyle="1" w:styleId="comments-link">
    <w:name w:val="comments-link"/>
    <w:basedOn w:val="Tipodeletrapredefinidodopargrafo"/>
    <w:rsid w:val="00952F7D"/>
  </w:style>
  <w:style w:type="character" w:customStyle="1" w:styleId="meta-sep">
    <w:name w:val="meta-sep"/>
    <w:basedOn w:val="Tipodeletrapredefinidodopargrafo"/>
    <w:rsid w:val="00952F7D"/>
  </w:style>
  <w:style w:type="character" w:customStyle="1" w:styleId="text1">
    <w:name w:val="text1"/>
    <w:basedOn w:val="Tipodeletrapredefinidodopargrafo"/>
    <w:rsid w:val="00A1452D"/>
  </w:style>
  <w:style w:type="character" w:customStyle="1" w:styleId="Cabealho2Carcter">
    <w:name w:val="Cabeçalho 2 Carácter"/>
    <w:basedOn w:val="Tipodeletrapredefinidodopargrafo"/>
    <w:link w:val="Cabealho2"/>
    <w:uiPriority w:val="9"/>
    <w:semiHidden/>
    <w:rsid w:val="003A1B18"/>
    <w:rPr>
      <w:rFonts w:asciiTheme="majorHAnsi" w:eastAsiaTheme="majorEastAsia" w:hAnsiTheme="majorHAnsi" w:cstheme="majorBidi"/>
      <w:b/>
      <w:bCs/>
      <w:color w:val="4F81BD" w:themeColor="accent1"/>
      <w:sz w:val="26"/>
      <w:szCs w:val="26"/>
    </w:rPr>
  </w:style>
  <w:style w:type="paragraph" w:customStyle="1" w:styleId="text-3">
    <w:name w:val="text-3"/>
    <w:basedOn w:val="Normal"/>
    <w:rsid w:val="003A1B18"/>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posted-by">
    <w:name w:val="posted-by"/>
    <w:basedOn w:val="Tipodeletrapredefinidodopargrafo"/>
    <w:rsid w:val="003A1B18"/>
  </w:style>
  <w:style w:type="character" w:customStyle="1" w:styleId="reviewer">
    <w:name w:val="reviewer"/>
    <w:basedOn w:val="Tipodeletrapredefinidodopargrafo"/>
    <w:rsid w:val="003A1B18"/>
  </w:style>
  <w:style w:type="character" w:customStyle="1" w:styleId="posted-on">
    <w:name w:val="posted-on"/>
    <w:basedOn w:val="Tipodeletrapredefinidodopargrafo"/>
    <w:rsid w:val="003A1B18"/>
  </w:style>
  <w:style w:type="character" w:customStyle="1" w:styleId="dtreviewed">
    <w:name w:val="dtreviewed"/>
    <w:basedOn w:val="Tipodeletrapredefinidodopargrafo"/>
    <w:rsid w:val="003A1B18"/>
  </w:style>
  <w:style w:type="character" w:customStyle="1" w:styleId="cats">
    <w:name w:val="cats"/>
    <w:basedOn w:val="Tipodeletrapredefinidodopargrafo"/>
    <w:rsid w:val="003A1B18"/>
  </w:style>
  <w:style w:type="character" w:styleId="nfase">
    <w:name w:val="Emphasis"/>
    <w:basedOn w:val="Tipodeletrapredefinidodopargrafo"/>
    <w:uiPriority w:val="20"/>
    <w:qFormat/>
    <w:rsid w:val="003A1B18"/>
    <w:rPr>
      <w:i/>
      <w:iCs/>
    </w:rPr>
  </w:style>
  <w:style w:type="paragraph" w:customStyle="1" w:styleId="ti-main">
    <w:name w:val="ti-main"/>
    <w:basedOn w:val="Normal"/>
    <w:rsid w:val="003A1B18"/>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customStyle="1" w:styleId="normal0">
    <w:name w:val="normal"/>
    <w:basedOn w:val="Normal"/>
    <w:rsid w:val="003A1B18"/>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customStyle="1" w:styleId="ti-chapter">
    <w:name w:val="ti-chapter"/>
    <w:basedOn w:val="Normal"/>
    <w:rsid w:val="003A1B18"/>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bold">
    <w:name w:val="bold"/>
    <w:basedOn w:val="Tipodeletrapredefinidodopargrafo"/>
    <w:rsid w:val="003A1B18"/>
  </w:style>
  <w:style w:type="paragraph" w:customStyle="1" w:styleId="lastmod">
    <w:name w:val="lastmod"/>
    <w:basedOn w:val="Normal"/>
    <w:rsid w:val="003A1B18"/>
    <w:pPr>
      <w:spacing w:before="100" w:beforeAutospacing="1" w:after="100" w:afterAutospacing="1" w:line="240" w:lineRule="auto"/>
    </w:pPr>
    <w:rPr>
      <w:rFonts w:ascii="Times New Roman" w:eastAsia="Times New Roman" w:hAnsi="Times New Roman" w:cs="Times New Roman"/>
      <w:sz w:val="24"/>
      <w:szCs w:val="24"/>
      <w:lang w:eastAsia="pt-PT"/>
    </w:rPr>
  </w:style>
</w:styles>
</file>

<file path=word/webSettings.xml><?xml version="1.0" encoding="utf-8"?>
<w:webSettings xmlns:r="http://schemas.openxmlformats.org/officeDocument/2006/relationships" xmlns:w="http://schemas.openxmlformats.org/wordprocessingml/2006/main">
  <w:divs>
    <w:div w:id="134640145">
      <w:bodyDiv w:val="1"/>
      <w:marLeft w:val="0"/>
      <w:marRight w:val="0"/>
      <w:marTop w:val="0"/>
      <w:marBottom w:val="0"/>
      <w:divBdr>
        <w:top w:val="none" w:sz="0" w:space="0" w:color="auto"/>
        <w:left w:val="none" w:sz="0" w:space="0" w:color="auto"/>
        <w:bottom w:val="none" w:sz="0" w:space="0" w:color="auto"/>
        <w:right w:val="none" w:sz="0" w:space="0" w:color="auto"/>
      </w:divBdr>
    </w:div>
    <w:div w:id="213126671">
      <w:bodyDiv w:val="1"/>
      <w:marLeft w:val="0"/>
      <w:marRight w:val="0"/>
      <w:marTop w:val="0"/>
      <w:marBottom w:val="0"/>
      <w:divBdr>
        <w:top w:val="none" w:sz="0" w:space="0" w:color="auto"/>
        <w:left w:val="none" w:sz="0" w:space="0" w:color="auto"/>
        <w:bottom w:val="none" w:sz="0" w:space="0" w:color="auto"/>
        <w:right w:val="none" w:sz="0" w:space="0" w:color="auto"/>
      </w:divBdr>
    </w:div>
    <w:div w:id="341325925">
      <w:bodyDiv w:val="1"/>
      <w:marLeft w:val="0"/>
      <w:marRight w:val="0"/>
      <w:marTop w:val="0"/>
      <w:marBottom w:val="0"/>
      <w:divBdr>
        <w:top w:val="none" w:sz="0" w:space="0" w:color="auto"/>
        <w:left w:val="none" w:sz="0" w:space="0" w:color="auto"/>
        <w:bottom w:val="none" w:sz="0" w:space="0" w:color="auto"/>
        <w:right w:val="none" w:sz="0" w:space="0" w:color="auto"/>
      </w:divBdr>
      <w:divsChild>
        <w:div w:id="1994017780">
          <w:marLeft w:val="0"/>
          <w:marRight w:val="0"/>
          <w:marTop w:val="0"/>
          <w:marBottom w:val="0"/>
          <w:divBdr>
            <w:top w:val="none" w:sz="0" w:space="0" w:color="auto"/>
            <w:left w:val="none" w:sz="0" w:space="0" w:color="auto"/>
            <w:bottom w:val="none" w:sz="0" w:space="0" w:color="auto"/>
            <w:right w:val="none" w:sz="0" w:space="0" w:color="auto"/>
          </w:divBdr>
        </w:div>
        <w:div w:id="2021007466">
          <w:marLeft w:val="0"/>
          <w:marRight w:val="0"/>
          <w:marTop w:val="0"/>
          <w:marBottom w:val="0"/>
          <w:divBdr>
            <w:top w:val="none" w:sz="0" w:space="0" w:color="auto"/>
            <w:left w:val="none" w:sz="0" w:space="0" w:color="auto"/>
            <w:bottom w:val="none" w:sz="0" w:space="0" w:color="auto"/>
            <w:right w:val="none" w:sz="0" w:space="0" w:color="auto"/>
          </w:divBdr>
          <w:divsChild>
            <w:div w:id="86773279">
              <w:marLeft w:val="0"/>
              <w:marRight w:val="0"/>
              <w:marTop w:val="0"/>
              <w:marBottom w:val="0"/>
              <w:divBdr>
                <w:top w:val="none" w:sz="0" w:space="0" w:color="auto"/>
                <w:left w:val="none" w:sz="0" w:space="0" w:color="auto"/>
                <w:bottom w:val="none" w:sz="0" w:space="0" w:color="auto"/>
                <w:right w:val="none" w:sz="0" w:space="0" w:color="auto"/>
              </w:divBdr>
              <w:divsChild>
                <w:div w:id="614600818">
                  <w:marLeft w:val="0"/>
                  <w:marRight w:val="0"/>
                  <w:marTop w:val="0"/>
                  <w:marBottom w:val="0"/>
                  <w:divBdr>
                    <w:top w:val="none" w:sz="0" w:space="0" w:color="auto"/>
                    <w:left w:val="none" w:sz="0" w:space="0" w:color="auto"/>
                    <w:bottom w:val="none" w:sz="0" w:space="0" w:color="auto"/>
                    <w:right w:val="none" w:sz="0" w:space="0" w:color="auto"/>
                  </w:divBdr>
                  <w:divsChild>
                    <w:div w:id="1853063092">
                      <w:marLeft w:val="0"/>
                      <w:marRight w:val="15"/>
                      <w:marTop w:val="0"/>
                      <w:marBottom w:val="0"/>
                      <w:divBdr>
                        <w:top w:val="none" w:sz="0" w:space="0" w:color="auto"/>
                        <w:left w:val="none" w:sz="0" w:space="0" w:color="auto"/>
                        <w:bottom w:val="none" w:sz="0" w:space="0" w:color="auto"/>
                        <w:right w:val="none" w:sz="0" w:space="0" w:color="auto"/>
                      </w:divBdr>
                    </w:div>
                    <w:div w:id="1358971040">
                      <w:marLeft w:val="0"/>
                      <w:marRight w:val="15"/>
                      <w:marTop w:val="0"/>
                      <w:marBottom w:val="0"/>
                      <w:divBdr>
                        <w:top w:val="none" w:sz="0" w:space="0" w:color="auto"/>
                        <w:left w:val="none" w:sz="0" w:space="0" w:color="auto"/>
                        <w:bottom w:val="none" w:sz="0" w:space="0" w:color="auto"/>
                        <w:right w:val="none" w:sz="0" w:space="0" w:color="auto"/>
                      </w:divBdr>
                    </w:div>
                    <w:div w:id="1673799081">
                      <w:marLeft w:val="0"/>
                      <w:marRight w:val="15"/>
                      <w:marTop w:val="0"/>
                      <w:marBottom w:val="0"/>
                      <w:divBdr>
                        <w:top w:val="none" w:sz="0" w:space="0" w:color="auto"/>
                        <w:left w:val="none" w:sz="0" w:space="0" w:color="auto"/>
                        <w:bottom w:val="none" w:sz="0" w:space="0" w:color="auto"/>
                        <w:right w:val="none" w:sz="0" w:space="0" w:color="auto"/>
                      </w:divBdr>
                    </w:div>
                    <w:div w:id="1786339853">
                      <w:marLeft w:val="0"/>
                      <w:marRight w:val="15"/>
                      <w:marTop w:val="0"/>
                      <w:marBottom w:val="0"/>
                      <w:divBdr>
                        <w:top w:val="none" w:sz="0" w:space="0" w:color="auto"/>
                        <w:left w:val="none" w:sz="0" w:space="0" w:color="auto"/>
                        <w:bottom w:val="none" w:sz="0" w:space="0" w:color="auto"/>
                        <w:right w:val="none" w:sz="0" w:space="0" w:color="auto"/>
                      </w:divBdr>
                    </w:div>
                    <w:div w:id="619990162">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14221397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80445296">
      <w:bodyDiv w:val="1"/>
      <w:marLeft w:val="0"/>
      <w:marRight w:val="0"/>
      <w:marTop w:val="0"/>
      <w:marBottom w:val="0"/>
      <w:divBdr>
        <w:top w:val="none" w:sz="0" w:space="0" w:color="auto"/>
        <w:left w:val="none" w:sz="0" w:space="0" w:color="auto"/>
        <w:bottom w:val="none" w:sz="0" w:space="0" w:color="auto"/>
        <w:right w:val="none" w:sz="0" w:space="0" w:color="auto"/>
      </w:divBdr>
    </w:div>
    <w:div w:id="445856663">
      <w:bodyDiv w:val="1"/>
      <w:marLeft w:val="0"/>
      <w:marRight w:val="0"/>
      <w:marTop w:val="0"/>
      <w:marBottom w:val="0"/>
      <w:divBdr>
        <w:top w:val="none" w:sz="0" w:space="0" w:color="auto"/>
        <w:left w:val="none" w:sz="0" w:space="0" w:color="auto"/>
        <w:bottom w:val="none" w:sz="0" w:space="0" w:color="auto"/>
        <w:right w:val="none" w:sz="0" w:space="0" w:color="auto"/>
      </w:divBdr>
      <w:divsChild>
        <w:div w:id="1695038603">
          <w:marLeft w:val="0"/>
          <w:marRight w:val="0"/>
          <w:marTop w:val="0"/>
          <w:marBottom w:val="0"/>
          <w:divBdr>
            <w:top w:val="none" w:sz="0" w:space="0" w:color="auto"/>
            <w:left w:val="none" w:sz="0" w:space="0" w:color="auto"/>
            <w:bottom w:val="none" w:sz="0" w:space="0" w:color="auto"/>
            <w:right w:val="none" w:sz="0" w:space="0" w:color="auto"/>
          </w:divBdr>
          <w:divsChild>
            <w:div w:id="633953079">
              <w:marLeft w:val="0"/>
              <w:marRight w:val="0"/>
              <w:marTop w:val="0"/>
              <w:marBottom w:val="0"/>
              <w:divBdr>
                <w:top w:val="none" w:sz="0" w:space="0" w:color="auto"/>
                <w:left w:val="none" w:sz="0" w:space="0" w:color="auto"/>
                <w:bottom w:val="none" w:sz="0" w:space="0" w:color="auto"/>
                <w:right w:val="none" w:sz="0" w:space="0" w:color="auto"/>
              </w:divBdr>
              <w:divsChild>
                <w:div w:id="86055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422908">
          <w:marLeft w:val="0"/>
          <w:marRight w:val="0"/>
          <w:marTop w:val="0"/>
          <w:marBottom w:val="0"/>
          <w:divBdr>
            <w:top w:val="none" w:sz="0" w:space="0" w:color="auto"/>
            <w:left w:val="none" w:sz="0" w:space="0" w:color="auto"/>
            <w:bottom w:val="none" w:sz="0" w:space="0" w:color="auto"/>
            <w:right w:val="none" w:sz="0" w:space="0" w:color="auto"/>
          </w:divBdr>
        </w:div>
      </w:divsChild>
    </w:div>
    <w:div w:id="541480175">
      <w:bodyDiv w:val="1"/>
      <w:marLeft w:val="0"/>
      <w:marRight w:val="0"/>
      <w:marTop w:val="0"/>
      <w:marBottom w:val="0"/>
      <w:divBdr>
        <w:top w:val="none" w:sz="0" w:space="0" w:color="auto"/>
        <w:left w:val="none" w:sz="0" w:space="0" w:color="auto"/>
        <w:bottom w:val="none" w:sz="0" w:space="0" w:color="auto"/>
        <w:right w:val="none" w:sz="0" w:space="0" w:color="auto"/>
      </w:divBdr>
      <w:divsChild>
        <w:div w:id="262307355">
          <w:marLeft w:val="0"/>
          <w:marRight w:val="0"/>
          <w:marTop w:val="0"/>
          <w:marBottom w:val="0"/>
          <w:divBdr>
            <w:top w:val="none" w:sz="0" w:space="0" w:color="auto"/>
            <w:left w:val="none" w:sz="0" w:space="0" w:color="auto"/>
            <w:bottom w:val="none" w:sz="0" w:space="0" w:color="auto"/>
            <w:right w:val="none" w:sz="0" w:space="0" w:color="auto"/>
          </w:divBdr>
          <w:divsChild>
            <w:div w:id="1173302826">
              <w:marLeft w:val="0"/>
              <w:marRight w:val="0"/>
              <w:marTop w:val="0"/>
              <w:marBottom w:val="0"/>
              <w:divBdr>
                <w:top w:val="none" w:sz="0" w:space="0" w:color="auto"/>
                <w:left w:val="none" w:sz="0" w:space="0" w:color="auto"/>
                <w:bottom w:val="none" w:sz="0" w:space="0" w:color="auto"/>
                <w:right w:val="none" w:sz="0" w:space="0" w:color="auto"/>
              </w:divBdr>
            </w:div>
          </w:divsChild>
        </w:div>
        <w:div w:id="705837781">
          <w:marLeft w:val="0"/>
          <w:marRight w:val="0"/>
          <w:marTop w:val="0"/>
          <w:marBottom w:val="0"/>
          <w:divBdr>
            <w:top w:val="none" w:sz="0" w:space="0" w:color="auto"/>
            <w:left w:val="none" w:sz="0" w:space="0" w:color="auto"/>
            <w:bottom w:val="none" w:sz="0" w:space="0" w:color="auto"/>
            <w:right w:val="none" w:sz="0" w:space="0" w:color="auto"/>
          </w:divBdr>
          <w:divsChild>
            <w:div w:id="741635602">
              <w:marLeft w:val="0"/>
              <w:marRight w:val="0"/>
              <w:marTop w:val="0"/>
              <w:marBottom w:val="0"/>
              <w:divBdr>
                <w:top w:val="none" w:sz="0" w:space="0" w:color="auto"/>
                <w:left w:val="none" w:sz="0" w:space="0" w:color="auto"/>
                <w:bottom w:val="none" w:sz="0" w:space="0" w:color="auto"/>
                <w:right w:val="none" w:sz="0" w:space="0" w:color="auto"/>
              </w:divBdr>
              <w:divsChild>
                <w:div w:id="560142369">
                  <w:marLeft w:val="0"/>
                  <w:marRight w:val="0"/>
                  <w:marTop w:val="0"/>
                  <w:marBottom w:val="0"/>
                  <w:divBdr>
                    <w:top w:val="none" w:sz="0" w:space="0" w:color="auto"/>
                    <w:left w:val="none" w:sz="0" w:space="0" w:color="auto"/>
                    <w:bottom w:val="none" w:sz="0" w:space="0" w:color="auto"/>
                    <w:right w:val="none" w:sz="0" w:space="0" w:color="auto"/>
                  </w:divBdr>
                  <w:divsChild>
                    <w:div w:id="15434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476482">
      <w:bodyDiv w:val="1"/>
      <w:marLeft w:val="0"/>
      <w:marRight w:val="0"/>
      <w:marTop w:val="0"/>
      <w:marBottom w:val="0"/>
      <w:divBdr>
        <w:top w:val="none" w:sz="0" w:space="0" w:color="auto"/>
        <w:left w:val="none" w:sz="0" w:space="0" w:color="auto"/>
        <w:bottom w:val="none" w:sz="0" w:space="0" w:color="auto"/>
        <w:right w:val="none" w:sz="0" w:space="0" w:color="auto"/>
      </w:divBdr>
    </w:div>
    <w:div w:id="753625821">
      <w:bodyDiv w:val="1"/>
      <w:marLeft w:val="0"/>
      <w:marRight w:val="0"/>
      <w:marTop w:val="0"/>
      <w:marBottom w:val="0"/>
      <w:divBdr>
        <w:top w:val="none" w:sz="0" w:space="0" w:color="auto"/>
        <w:left w:val="none" w:sz="0" w:space="0" w:color="auto"/>
        <w:bottom w:val="none" w:sz="0" w:space="0" w:color="auto"/>
        <w:right w:val="none" w:sz="0" w:space="0" w:color="auto"/>
      </w:divBdr>
      <w:divsChild>
        <w:div w:id="1208689529">
          <w:marLeft w:val="0"/>
          <w:marRight w:val="0"/>
          <w:marTop w:val="0"/>
          <w:marBottom w:val="0"/>
          <w:divBdr>
            <w:top w:val="none" w:sz="0" w:space="0" w:color="auto"/>
            <w:left w:val="none" w:sz="0" w:space="0" w:color="auto"/>
            <w:bottom w:val="none" w:sz="0" w:space="0" w:color="auto"/>
            <w:right w:val="none" w:sz="0" w:space="0" w:color="auto"/>
          </w:divBdr>
          <w:divsChild>
            <w:div w:id="2118669947">
              <w:marLeft w:val="0"/>
              <w:marRight w:val="0"/>
              <w:marTop w:val="0"/>
              <w:marBottom w:val="0"/>
              <w:divBdr>
                <w:top w:val="none" w:sz="0" w:space="0" w:color="auto"/>
                <w:left w:val="none" w:sz="0" w:space="0" w:color="auto"/>
                <w:bottom w:val="none" w:sz="0" w:space="0" w:color="auto"/>
                <w:right w:val="none" w:sz="0" w:space="0" w:color="auto"/>
              </w:divBdr>
            </w:div>
          </w:divsChild>
        </w:div>
        <w:div w:id="1116682842">
          <w:marLeft w:val="0"/>
          <w:marRight w:val="0"/>
          <w:marTop w:val="0"/>
          <w:marBottom w:val="0"/>
          <w:divBdr>
            <w:top w:val="none" w:sz="0" w:space="0" w:color="auto"/>
            <w:left w:val="none" w:sz="0" w:space="0" w:color="auto"/>
            <w:bottom w:val="none" w:sz="0" w:space="0" w:color="auto"/>
            <w:right w:val="none" w:sz="0" w:space="0" w:color="auto"/>
          </w:divBdr>
          <w:divsChild>
            <w:div w:id="1277178925">
              <w:marLeft w:val="0"/>
              <w:marRight w:val="0"/>
              <w:marTop w:val="0"/>
              <w:marBottom w:val="0"/>
              <w:divBdr>
                <w:top w:val="none" w:sz="0" w:space="0" w:color="auto"/>
                <w:left w:val="none" w:sz="0" w:space="0" w:color="auto"/>
                <w:bottom w:val="none" w:sz="0" w:space="0" w:color="auto"/>
                <w:right w:val="none" w:sz="0" w:space="0" w:color="auto"/>
              </w:divBdr>
              <w:divsChild>
                <w:div w:id="1987851700">
                  <w:marLeft w:val="0"/>
                  <w:marRight w:val="0"/>
                  <w:marTop w:val="0"/>
                  <w:marBottom w:val="0"/>
                  <w:divBdr>
                    <w:top w:val="none" w:sz="0" w:space="0" w:color="auto"/>
                    <w:left w:val="none" w:sz="0" w:space="0" w:color="auto"/>
                    <w:bottom w:val="none" w:sz="0" w:space="0" w:color="auto"/>
                    <w:right w:val="none" w:sz="0" w:space="0" w:color="auto"/>
                  </w:divBdr>
                  <w:divsChild>
                    <w:div w:id="170852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130499">
      <w:bodyDiv w:val="1"/>
      <w:marLeft w:val="0"/>
      <w:marRight w:val="0"/>
      <w:marTop w:val="0"/>
      <w:marBottom w:val="0"/>
      <w:divBdr>
        <w:top w:val="none" w:sz="0" w:space="0" w:color="auto"/>
        <w:left w:val="none" w:sz="0" w:space="0" w:color="auto"/>
        <w:bottom w:val="none" w:sz="0" w:space="0" w:color="auto"/>
        <w:right w:val="none" w:sz="0" w:space="0" w:color="auto"/>
      </w:divBdr>
    </w:div>
    <w:div w:id="1071662547">
      <w:bodyDiv w:val="1"/>
      <w:marLeft w:val="0"/>
      <w:marRight w:val="0"/>
      <w:marTop w:val="0"/>
      <w:marBottom w:val="0"/>
      <w:divBdr>
        <w:top w:val="none" w:sz="0" w:space="0" w:color="auto"/>
        <w:left w:val="none" w:sz="0" w:space="0" w:color="auto"/>
        <w:bottom w:val="none" w:sz="0" w:space="0" w:color="auto"/>
        <w:right w:val="none" w:sz="0" w:space="0" w:color="auto"/>
      </w:divBdr>
      <w:divsChild>
        <w:div w:id="25720902">
          <w:marLeft w:val="0"/>
          <w:marRight w:val="0"/>
          <w:marTop w:val="0"/>
          <w:marBottom w:val="0"/>
          <w:divBdr>
            <w:top w:val="none" w:sz="0" w:space="0" w:color="auto"/>
            <w:left w:val="none" w:sz="0" w:space="0" w:color="auto"/>
            <w:bottom w:val="none" w:sz="0" w:space="0" w:color="auto"/>
            <w:right w:val="none" w:sz="0" w:space="0" w:color="auto"/>
          </w:divBdr>
          <w:divsChild>
            <w:div w:id="976951494">
              <w:marLeft w:val="0"/>
              <w:marRight w:val="0"/>
              <w:marTop w:val="0"/>
              <w:marBottom w:val="0"/>
              <w:divBdr>
                <w:top w:val="none" w:sz="0" w:space="0" w:color="auto"/>
                <w:left w:val="none" w:sz="0" w:space="0" w:color="auto"/>
                <w:bottom w:val="none" w:sz="0" w:space="0" w:color="auto"/>
                <w:right w:val="none" w:sz="0" w:space="0" w:color="auto"/>
              </w:divBdr>
              <w:divsChild>
                <w:div w:id="1344818088">
                  <w:marLeft w:val="0"/>
                  <w:marRight w:val="0"/>
                  <w:marTop w:val="0"/>
                  <w:marBottom w:val="0"/>
                  <w:divBdr>
                    <w:top w:val="none" w:sz="0" w:space="0" w:color="auto"/>
                    <w:left w:val="none" w:sz="0" w:space="0" w:color="auto"/>
                    <w:bottom w:val="none" w:sz="0" w:space="0" w:color="auto"/>
                    <w:right w:val="none" w:sz="0" w:space="0" w:color="auto"/>
                  </w:divBdr>
                </w:div>
                <w:div w:id="64498050">
                  <w:marLeft w:val="0"/>
                  <w:marRight w:val="0"/>
                  <w:marTop w:val="0"/>
                  <w:marBottom w:val="0"/>
                  <w:divBdr>
                    <w:top w:val="none" w:sz="0" w:space="0" w:color="auto"/>
                    <w:left w:val="none" w:sz="0" w:space="0" w:color="auto"/>
                    <w:bottom w:val="none" w:sz="0" w:space="0" w:color="auto"/>
                    <w:right w:val="none" w:sz="0" w:space="0" w:color="auto"/>
                  </w:divBdr>
                </w:div>
                <w:div w:id="1923097080">
                  <w:marLeft w:val="0"/>
                  <w:marRight w:val="0"/>
                  <w:marTop w:val="0"/>
                  <w:marBottom w:val="0"/>
                  <w:divBdr>
                    <w:top w:val="none" w:sz="0" w:space="0" w:color="auto"/>
                    <w:left w:val="none" w:sz="0" w:space="0" w:color="auto"/>
                    <w:bottom w:val="none" w:sz="0" w:space="0" w:color="auto"/>
                    <w:right w:val="none" w:sz="0" w:space="0" w:color="auto"/>
                  </w:divBdr>
                  <w:divsChild>
                    <w:div w:id="546602106">
                      <w:marLeft w:val="0"/>
                      <w:marRight w:val="0"/>
                      <w:marTop w:val="0"/>
                      <w:marBottom w:val="0"/>
                      <w:divBdr>
                        <w:top w:val="none" w:sz="0" w:space="0" w:color="auto"/>
                        <w:left w:val="none" w:sz="0" w:space="0" w:color="auto"/>
                        <w:bottom w:val="none" w:sz="0" w:space="0" w:color="auto"/>
                        <w:right w:val="none" w:sz="0" w:space="0" w:color="auto"/>
                      </w:divBdr>
                      <w:divsChild>
                        <w:div w:id="188397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72111">
      <w:bodyDiv w:val="1"/>
      <w:marLeft w:val="0"/>
      <w:marRight w:val="0"/>
      <w:marTop w:val="0"/>
      <w:marBottom w:val="0"/>
      <w:divBdr>
        <w:top w:val="none" w:sz="0" w:space="0" w:color="auto"/>
        <w:left w:val="none" w:sz="0" w:space="0" w:color="auto"/>
        <w:bottom w:val="none" w:sz="0" w:space="0" w:color="auto"/>
        <w:right w:val="none" w:sz="0" w:space="0" w:color="auto"/>
      </w:divBdr>
    </w:div>
    <w:div w:id="1205410444">
      <w:bodyDiv w:val="1"/>
      <w:marLeft w:val="0"/>
      <w:marRight w:val="0"/>
      <w:marTop w:val="0"/>
      <w:marBottom w:val="0"/>
      <w:divBdr>
        <w:top w:val="none" w:sz="0" w:space="0" w:color="auto"/>
        <w:left w:val="none" w:sz="0" w:space="0" w:color="auto"/>
        <w:bottom w:val="none" w:sz="0" w:space="0" w:color="auto"/>
        <w:right w:val="none" w:sz="0" w:space="0" w:color="auto"/>
      </w:divBdr>
      <w:divsChild>
        <w:div w:id="62340079">
          <w:marLeft w:val="0"/>
          <w:marRight w:val="0"/>
          <w:marTop w:val="0"/>
          <w:marBottom w:val="0"/>
          <w:divBdr>
            <w:top w:val="none" w:sz="0" w:space="0" w:color="auto"/>
            <w:left w:val="none" w:sz="0" w:space="0" w:color="auto"/>
            <w:bottom w:val="none" w:sz="0" w:space="0" w:color="auto"/>
            <w:right w:val="none" w:sz="0" w:space="0" w:color="auto"/>
          </w:divBdr>
          <w:divsChild>
            <w:div w:id="533035567">
              <w:marLeft w:val="0"/>
              <w:marRight w:val="0"/>
              <w:marTop w:val="0"/>
              <w:marBottom w:val="0"/>
              <w:divBdr>
                <w:top w:val="none" w:sz="0" w:space="0" w:color="auto"/>
                <w:left w:val="none" w:sz="0" w:space="0" w:color="auto"/>
                <w:bottom w:val="none" w:sz="0" w:space="0" w:color="auto"/>
                <w:right w:val="none" w:sz="0" w:space="0" w:color="auto"/>
              </w:divBdr>
              <w:divsChild>
                <w:div w:id="136185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938356">
          <w:marLeft w:val="0"/>
          <w:marRight w:val="0"/>
          <w:marTop w:val="0"/>
          <w:marBottom w:val="0"/>
          <w:divBdr>
            <w:top w:val="none" w:sz="0" w:space="0" w:color="auto"/>
            <w:left w:val="none" w:sz="0" w:space="0" w:color="auto"/>
            <w:bottom w:val="none" w:sz="0" w:space="0" w:color="auto"/>
            <w:right w:val="none" w:sz="0" w:space="0" w:color="auto"/>
          </w:divBdr>
        </w:div>
      </w:divsChild>
    </w:div>
    <w:div w:id="1356269879">
      <w:bodyDiv w:val="1"/>
      <w:marLeft w:val="0"/>
      <w:marRight w:val="0"/>
      <w:marTop w:val="0"/>
      <w:marBottom w:val="0"/>
      <w:divBdr>
        <w:top w:val="none" w:sz="0" w:space="0" w:color="auto"/>
        <w:left w:val="none" w:sz="0" w:space="0" w:color="auto"/>
        <w:bottom w:val="none" w:sz="0" w:space="0" w:color="auto"/>
        <w:right w:val="none" w:sz="0" w:space="0" w:color="auto"/>
      </w:divBdr>
    </w:div>
    <w:div w:id="1368334804">
      <w:bodyDiv w:val="1"/>
      <w:marLeft w:val="0"/>
      <w:marRight w:val="0"/>
      <w:marTop w:val="0"/>
      <w:marBottom w:val="0"/>
      <w:divBdr>
        <w:top w:val="none" w:sz="0" w:space="0" w:color="auto"/>
        <w:left w:val="none" w:sz="0" w:space="0" w:color="auto"/>
        <w:bottom w:val="none" w:sz="0" w:space="0" w:color="auto"/>
        <w:right w:val="none" w:sz="0" w:space="0" w:color="auto"/>
      </w:divBdr>
    </w:div>
    <w:div w:id="1717050763">
      <w:bodyDiv w:val="1"/>
      <w:marLeft w:val="0"/>
      <w:marRight w:val="0"/>
      <w:marTop w:val="0"/>
      <w:marBottom w:val="0"/>
      <w:divBdr>
        <w:top w:val="none" w:sz="0" w:space="0" w:color="auto"/>
        <w:left w:val="none" w:sz="0" w:space="0" w:color="auto"/>
        <w:bottom w:val="none" w:sz="0" w:space="0" w:color="auto"/>
        <w:right w:val="none" w:sz="0" w:space="0" w:color="auto"/>
      </w:divBdr>
    </w:div>
    <w:div w:id="1888836002">
      <w:bodyDiv w:val="1"/>
      <w:marLeft w:val="0"/>
      <w:marRight w:val="0"/>
      <w:marTop w:val="0"/>
      <w:marBottom w:val="0"/>
      <w:divBdr>
        <w:top w:val="none" w:sz="0" w:space="0" w:color="auto"/>
        <w:left w:val="none" w:sz="0" w:space="0" w:color="auto"/>
        <w:bottom w:val="none" w:sz="0" w:space="0" w:color="auto"/>
        <w:right w:val="none" w:sz="0" w:space="0" w:color="auto"/>
      </w:divBdr>
    </w:div>
    <w:div w:id="1956057986">
      <w:bodyDiv w:val="1"/>
      <w:marLeft w:val="0"/>
      <w:marRight w:val="0"/>
      <w:marTop w:val="0"/>
      <w:marBottom w:val="0"/>
      <w:divBdr>
        <w:top w:val="none" w:sz="0" w:space="0" w:color="auto"/>
        <w:left w:val="none" w:sz="0" w:space="0" w:color="auto"/>
        <w:bottom w:val="none" w:sz="0" w:space="0" w:color="auto"/>
        <w:right w:val="none" w:sz="0" w:space="0" w:color="auto"/>
      </w:divBdr>
      <w:divsChild>
        <w:div w:id="770975818">
          <w:marLeft w:val="0"/>
          <w:marRight w:val="0"/>
          <w:marTop w:val="0"/>
          <w:marBottom w:val="0"/>
          <w:divBdr>
            <w:top w:val="none" w:sz="0" w:space="0" w:color="auto"/>
            <w:left w:val="none" w:sz="0" w:space="0" w:color="auto"/>
            <w:bottom w:val="none" w:sz="0" w:space="0" w:color="auto"/>
            <w:right w:val="none" w:sz="0" w:space="0" w:color="auto"/>
          </w:divBdr>
          <w:divsChild>
            <w:div w:id="1863933333">
              <w:marLeft w:val="0"/>
              <w:marRight w:val="0"/>
              <w:marTop w:val="0"/>
              <w:marBottom w:val="0"/>
              <w:divBdr>
                <w:top w:val="none" w:sz="0" w:space="0" w:color="auto"/>
                <w:left w:val="none" w:sz="0" w:space="0" w:color="auto"/>
                <w:bottom w:val="none" w:sz="0" w:space="0" w:color="auto"/>
                <w:right w:val="none" w:sz="0" w:space="0" w:color="auto"/>
              </w:divBdr>
            </w:div>
          </w:divsChild>
        </w:div>
        <w:div w:id="802043200">
          <w:marLeft w:val="0"/>
          <w:marRight w:val="0"/>
          <w:marTop w:val="0"/>
          <w:marBottom w:val="0"/>
          <w:divBdr>
            <w:top w:val="none" w:sz="0" w:space="0" w:color="auto"/>
            <w:left w:val="none" w:sz="0" w:space="0" w:color="auto"/>
            <w:bottom w:val="none" w:sz="0" w:space="0" w:color="auto"/>
            <w:right w:val="none" w:sz="0" w:space="0" w:color="auto"/>
          </w:divBdr>
          <w:divsChild>
            <w:div w:id="10794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588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117" Type="http://schemas.openxmlformats.org/officeDocument/2006/relationships/hyperlink" Target="http://www.fpx.pt/web/files/regulamentos/antidoping/ADoP%20-%20Determinacoes%20para%20a%20solicitacao%20de%20AUT%20em%202014%20%28versao%20site%29.pdf" TargetMode="External"/><Relationship Id="rId21" Type="http://schemas.openxmlformats.org/officeDocument/2006/relationships/hyperlink" Target="mailto:info@anddem.rcts.pt" TargetMode="External"/><Relationship Id="rId42" Type="http://schemas.openxmlformats.org/officeDocument/2006/relationships/hyperlink" Target="http://www.ipca.sweb.cz/?kam=Statutes%20and%20Regulations" TargetMode="External"/><Relationship Id="rId47" Type="http://schemas.openxmlformats.org/officeDocument/2006/relationships/image" Target="media/image8.gif"/><Relationship Id="rId63" Type="http://schemas.openxmlformats.org/officeDocument/2006/relationships/hyperlink" Target="http://docslide.com.br/documents/xadrez-silencioso.html" TargetMode="External"/><Relationship Id="rId68" Type="http://schemas.openxmlformats.org/officeDocument/2006/relationships/hyperlink" Target="http://www.idesporto.pt/DATA/DOCS/LEGISLACAO/Decreto4_A_2007.pdf" TargetMode="External"/><Relationship Id="rId84" Type="http://schemas.openxmlformats.org/officeDocument/2006/relationships/hyperlink" Target="http://eur-lex.europa.eu/legal-content/PT/AUTO/?uri=celex:51999DC0643" TargetMode="External"/><Relationship Id="rId89" Type="http://schemas.openxmlformats.org/officeDocument/2006/relationships/hyperlink" Target="http://en.unesco.org/" TargetMode="External"/><Relationship Id="rId112" Type="http://schemas.openxmlformats.org/officeDocument/2006/relationships/hyperlink" Target="http://www.fpx.pt/web/files/regulamentos/antidoping/1%20-%20ADoP%20-%20Lista%20de%20Substancias%20e%20Metodos%20Proibidos%202014.pdf" TargetMode="External"/><Relationship Id="rId16" Type="http://schemas.openxmlformats.org/officeDocument/2006/relationships/hyperlink" Target="http://www.paralympic.org" TargetMode="External"/><Relationship Id="rId107" Type="http://schemas.openxmlformats.org/officeDocument/2006/relationships/hyperlink" Target="http://www.fpx.pt/web/files/regulamentos/antidoping/2%20-%20ADoP%20-%20Lista%20de%20Substancias%20e%20Metodos%20Proibidos%202015%20-%20Programa%20de%20Monotorizacao.pdf" TargetMode="External"/><Relationship Id="rId11" Type="http://schemas.openxmlformats.org/officeDocument/2006/relationships/hyperlink" Target="http://www.idesporto.pt/DATA/DOCS/LEGISLACAO/Doc001.pdf" TargetMode="External"/><Relationship Id="rId32" Type="http://schemas.openxmlformats.org/officeDocument/2006/relationships/hyperlink" Target="http://www.ipca.sweb.cz/?kam=Prop2016" TargetMode="External"/><Relationship Id="rId37" Type="http://schemas.openxmlformats.org/officeDocument/2006/relationships/hyperlink" Target="http://www.ipca.sweb.cz/?kam=Prop2011" TargetMode="External"/><Relationship Id="rId53" Type="http://schemas.openxmlformats.org/officeDocument/2006/relationships/hyperlink" Target="http://ibca-info.org/" TargetMode="External"/><Relationship Id="rId58" Type="http://schemas.openxmlformats.org/officeDocument/2006/relationships/image" Target="media/image12.png"/><Relationship Id="rId74" Type="http://schemas.openxmlformats.org/officeDocument/2006/relationships/hyperlink" Target="http://www.idesporto.pt/DATA/DOCS/LEGISLACAO/doc069.pdf" TargetMode="External"/><Relationship Id="rId79" Type="http://schemas.openxmlformats.org/officeDocument/2006/relationships/hyperlink" Target="http://www.nauticapress.com/wp-content/uploads/2016/10/DSC_0584.jpg" TargetMode="External"/><Relationship Id="rId102" Type="http://schemas.openxmlformats.org/officeDocument/2006/relationships/hyperlink" Target="http://www.fpx.pt/web/files/regulamentos/antidoping/2017-SolicitacoesAUT.PDF" TargetMode="External"/><Relationship Id="rId123" Type="http://schemas.openxmlformats.org/officeDocument/2006/relationships/hyperlink" Target="http://www.fpx.pt/web/files/regulamentos/antidoping/4%20-%20Lista%202013%20-%20Perguntas%20e%20Respostas.pdf" TargetMode="External"/><Relationship Id="rId128" Type="http://schemas.openxmlformats.org/officeDocument/2006/relationships/hyperlink" Target="http://fpx.weebly.com/uploads/1/3/7/1/137131/anexo1_reg_antidopagem_fpx_2011.pdf" TargetMode="External"/><Relationship Id="rId5" Type="http://schemas.openxmlformats.org/officeDocument/2006/relationships/webSettings" Target="webSettings.xml"/><Relationship Id="rId90" Type="http://schemas.openxmlformats.org/officeDocument/2006/relationships/hyperlink" Target="https://www.wada-ama.org/en/resources/the-code/world-anti-doping-code" TargetMode="External"/><Relationship Id="rId95" Type="http://schemas.openxmlformats.org/officeDocument/2006/relationships/hyperlink" Target="http://eur-lex.europa.eu/legal-content/PT/AUTO/?uri=celex:32013D0304" TargetMode="External"/><Relationship Id="rId19" Type="http://schemas.openxmlformats.org/officeDocument/2006/relationships/hyperlink" Target="mailto:dn@acapo.pt" TargetMode="External"/><Relationship Id="rId14" Type="http://schemas.openxmlformats.org/officeDocument/2006/relationships/hyperlink" Target="http://www.snripd.pt/" TargetMode="External"/><Relationship Id="rId22" Type="http://schemas.openxmlformats.org/officeDocument/2006/relationships/hyperlink" Target="http://anddem.pt/" TargetMode="External"/><Relationship Id="rId27" Type="http://schemas.openxmlformats.org/officeDocument/2006/relationships/hyperlink" Target="http://www.ipca.sweb.cz/" TargetMode="External"/><Relationship Id="rId30" Type="http://schemas.openxmlformats.org/officeDocument/2006/relationships/image" Target="media/image6.gif"/><Relationship Id="rId35" Type="http://schemas.openxmlformats.org/officeDocument/2006/relationships/hyperlink" Target="http://www.ipca.sweb.cz/?kam=1_WCCD2013" TargetMode="External"/><Relationship Id="rId43" Type="http://schemas.openxmlformats.org/officeDocument/2006/relationships/hyperlink" Target="http://www.ipca.sweb.cz/?kam=Medical_criterions" TargetMode="External"/><Relationship Id="rId48" Type="http://schemas.openxmlformats.org/officeDocument/2006/relationships/hyperlink" Target="http://www.ipca.sweb.cz/data/materialy/16-%D0%B9%20%D0%9B%D0%B8%D1%87%D0%BD%D1%8B%D0%B9%20%D0%A8%D0%B0%D1%85%D0%BC%D0%B0%D1%82%D0%BD%D1%8B%D0%B9%20%D0%A7%D0%B5%D0%BC%D0%BF%D0%B8%D0%BE%D0%BD%D0%B0%D1%82%20%D0%9C%D0%B8%D1%80%D0%B0%20IPCA%202016%20%D0%B2%20%D0%A1%D0%B5%D1%80%D0%B1%D0%B8%D0%B8%20-%20%D0%9F%D0%BE%D0%BB%D0%BE%D0%B6%D0%B5%D0%BD%D0%B8%D0%B5.pdf" TargetMode="External"/><Relationship Id="rId56" Type="http://schemas.openxmlformats.org/officeDocument/2006/relationships/hyperlink" Target="mailto:iccd.gensec@gmail.com" TargetMode="External"/><Relationship Id="rId64" Type="http://schemas.openxmlformats.org/officeDocument/2006/relationships/image" Target="media/image15.png"/><Relationship Id="rId69" Type="http://schemas.openxmlformats.org/officeDocument/2006/relationships/hyperlink" Target="http://www.idesporto.pt/DATA/DOCS/LEGISLACAO/doc070.pdf" TargetMode="External"/><Relationship Id="rId77" Type="http://schemas.openxmlformats.org/officeDocument/2006/relationships/image" Target="media/image17.jpeg"/><Relationship Id="rId100" Type="http://schemas.openxmlformats.org/officeDocument/2006/relationships/hyperlink" Target="http://www.idesporto.pt/" TargetMode="External"/><Relationship Id="rId105" Type="http://schemas.openxmlformats.org/officeDocument/2006/relationships/hyperlink" Target="http://www.fpx.pt/web/files/regulamentos/antidoping/ftp:/%3Cscript%20type=%27text/javascript%27%3E%20%3C%21--%20var%20prefix%20=%20%27ma%27%20+%20%27il%27%20+%20%27to%27;%20var%20path%20=%20%27hr%27%20+%20%27ef%27%20+%20%27=%27;%20var%20addy28835%20=%20%27fpxpt%27%20+%20%27@%27;%20addy28835%20=%20addy28835%20+%20%27ftp%27%20+%20%27.%27%20+%20%27fpx%27%20+%20%27.%27%20+%20%27pt%27;%20document.write%28%27%3Ca%20%27%20+%20path%20+%20%27/%27%27%20+%20prefix%20+%20%27:%27%20+%20addy28835%20+%20%27/%27%3E%27%29;%20document.write%28addy28835%29;%20document.write%28%27%3C/a%3E%27%29;%20/--%3E/n%20%3C/script%3E%3Cscript%20type=%27text/javascript%27%3E%20%3C%21--%20document.write%28%27%3Cspan%20style=/%27display:%20none;/%27%3E%27%29;%20/--%3E%20%3C/script%3EEste%20endere%C3%A7o%20de%20email%20est%C3%A1%20protegido%20contra%20piratas.%20Necessita%20ativar%20o%20JavaScript%20para%20o%20visualizar.%20%3Cscript%20type=%27text/javascript%27%3E%20%3C%21--%20document.write%28%27%3C/%27%29;%20document.write%28%27span%3E%27%29;%20/--%3E%20%3C/script%3E/public_html/web/files/regulamentos/antidoping/Lista%202016%20Sumario%20das%20principais%20alteracoes.pdf" TargetMode="External"/><Relationship Id="rId113" Type="http://schemas.openxmlformats.org/officeDocument/2006/relationships/hyperlink" Target="http://www.fpx.pt/web/files/regulamentos/antidoping/1%20-%20ADoP%20-%20Lista%20de%20Substancias%20e%20Metodos%20Proibidos%202014%20rev01.pdf" TargetMode="External"/><Relationship Id="rId118" Type="http://schemas.openxmlformats.org/officeDocument/2006/relationships/hyperlink" Target="http://www.fpx.pt/web/files/regulamentos/antidoping/Codigo%20Mundial%20Antidopagem%202015.pdf" TargetMode="External"/><Relationship Id="rId126" Type="http://schemas.openxmlformats.org/officeDocument/2006/relationships/hyperlink" Target="http://www.fpx.pt/web/files/regulamentos/antidoping/MOD%20ADoP%20ESPAD%20034%20Rev.%2001%20-%20AUT%20Modelo%20de%20Relatorio%20Medico.pdf" TargetMode="External"/><Relationship Id="rId8" Type="http://schemas.openxmlformats.org/officeDocument/2006/relationships/hyperlink" Target="http://www.idesporto.pt/DATA/DOCS/LEGISLACAO/Doc05_078_Lei_5_2007.pdf" TargetMode="External"/><Relationship Id="rId51" Type="http://schemas.openxmlformats.org/officeDocument/2006/relationships/image" Target="media/image9.jpeg"/><Relationship Id="rId72" Type="http://schemas.openxmlformats.org/officeDocument/2006/relationships/hyperlink" Target="http://www.idesporto.pt/ficheiros/file/Portaria_1123_2009.pdf" TargetMode="External"/><Relationship Id="rId80" Type="http://schemas.openxmlformats.org/officeDocument/2006/relationships/image" Target="media/image18.jpeg"/><Relationship Id="rId85" Type="http://schemas.openxmlformats.org/officeDocument/2006/relationships/hyperlink" Target="https://www.wada-ama.org/" TargetMode="External"/><Relationship Id="rId93" Type="http://schemas.openxmlformats.org/officeDocument/2006/relationships/hyperlink" Target="http://eur-lex.europa.eu/legal-content/PT/AUTO/?uri=celex:51999DC0643" TargetMode="External"/><Relationship Id="rId98" Type="http://schemas.openxmlformats.org/officeDocument/2006/relationships/hyperlink" Target="http://www.fpx.pt/web/institucional/antidopagem" TargetMode="External"/><Relationship Id="rId121" Type="http://schemas.openxmlformats.org/officeDocument/2006/relationships/hyperlink" Target="http://www.fpx.pt/web/files/regulamentos/antidoping/2%20-%20Lista%202013%20-%20Programa%20de%20Monotorizacao.pdf" TargetMode="External"/><Relationship Id="rId3" Type="http://schemas.openxmlformats.org/officeDocument/2006/relationships/styles" Target="styles.xml"/><Relationship Id="rId12" Type="http://schemas.openxmlformats.org/officeDocument/2006/relationships/hyperlink" Target="http://www.idesporto.pt/DATA/DOCS/LEGISLACAO/Doc05_018.pdf" TargetMode="External"/><Relationship Id="rId17" Type="http://schemas.openxmlformats.org/officeDocument/2006/relationships/hyperlink" Target="mailto:fpddpor@mail.telepac.pt" TargetMode="External"/><Relationship Id="rId25" Type="http://schemas.openxmlformats.org/officeDocument/2006/relationships/hyperlink" Target="http://www.lpdsurdos.org.pt/" TargetMode="External"/><Relationship Id="rId33" Type="http://schemas.openxmlformats.org/officeDocument/2006/relationships/hyperlink" Target="http://www.ipca.sweb.cz/?kam=2_WCCD2015" TargetMode="External"/><Relationship Id="rId38" Type="http://schemas.openxmlformats.org/officeDocument/2006/relationships/hyperlink" Target="http://www.ipca.sweb.cz/?kam=Prop2010a" TargetMode="External"/><Relationship Id="rId46" Type="http://schemas.openxmlformats.org/officeDocument/2006/relationships/hyperlink" Target="http://www.ipca.sweb.cz/data/materialy/16th%20IPCA%20World%20Individual%20Chess%20Championship%202016%20in%20Serbia%20-%20Regulations.pdf" TargetMode="External"/><Relationship Id="rId59" Type="http://schemas.openxmlformats.org/officeDocument/2006/relationships/image" Target="media/image13.jpeg"/><Relationship Id="rId67" Type="http://schemas.openxmlformats.org/officeDocument/2006/relationships/hyperlink" Target="http://www.wada-ama.org/en/" TargetMode="External"/><Relationship Id="rId103" Type="http://schemas.openxmlformats.org/officeDocument/2006/relationships/hyperlink" Target="http://www.fpx.pt/web/files/regulamentos/antidoping/Lista%20de%20Substancias%20e%20Metodos%20Proibidos%202016%20rev.%2000.pdf" TargetMode="External"/><Relationship Id="rId108" Type="http://schemas.openxmlformats.org/officeDocument/2006/relationships/hyperlink" Target="http://www.fpx.pt/web/files/regulamentos/antidoping/3%20-%20ADoP%20-%20Lista%20de%20Substancias%20e%20Metodos%20Proibidos%202015%20-%20Sumario%20das%20Principais%20Alteracoes.pdf" TargetMode="External"/><Relationship Id="rId116" Type="http://schemas.openxmlformats.org/officeDocument/2006/relationships/hyperlink" Target="http://www.fpx.pt/web/files/regulamentos/antidoping/4%20-%20ADoP%20-%20Lista%20de%20Substancias%20e%20Metodos%20Proibidos%202014%20-%20Perguntas%20e%20Respostas.pdf" TargetMode="External"/><Relationship Id="rId124" Type="http://schemas.openxmlformats.org/officeDocument/2006/relationships/hyperlink" Target="http://www.fpx.pt/web/files/regulamentos/antidoping/5%20-%20Determinacoes%20da%20ADoP%20relativamente%20as%20normas%20de%20solicitac%C3%A3o%20de%20AUT%20para%202013.pdf" TargetMode="External"/><Relationship Id="rId129" Type="http://schemas.openxmlformats.org/officeDocument/2006/relationships/hyperlink" Target="http://fpx.weebly.com/uploads/1/3/7/1/137131/manual__procedimentos_e_outros_anexos2011.pdf" TargetMode="External"/><Relationship Id="rId20" Type="http://schemas.openxmlformats.org/officeDocument/2006/relationships/hyperlink" Target="http://www.acapo.pt/" TargetMode="External"/><Relationship Id="rId41" Type="http://schemas.openxmlformats.org/officeDocument/2006/relationships/hyperlink" Target="http://www.ipca.sweb.cz/?kam=bled2002" TargetMode="External"/><Relationship Id="rId54" Type="http://schemas.openxmlformats.org/officeDocument/2006/relationships/image" Target="media/image10.png"/><Relationship Id="rId62" Type="http://schemas.openxmlformats.org/officeDocument/2006/relationships/hyperlink" Target="http://www.apsurdos.org.pt/index.php%3Foption%3Dcom_content%26view%3Darticle%26id%3D8%26Itemid%3D26" TargetMode="External"/><Relationship Id="rId70" Type="http://schemas.openxmlformats.org/officeDocument/2006/relationships/hyperlink" Target="http://www.idesporto.pt/ficheiros/file/Lei_27_2009_de_19_Junho.pdf" TargetMode="External"/><Relationship Id="rId75" Type="http://schemas.openxmlformats.org/officeDocument/2006/relationships/hyperlink" Target="http://www.idesporto.pt/DATA/DOCS/LEGISLACAO/doc150.pdf" TargetMode="External"/><Relationship Id="rId83" Type="http://schemas.openxmlformats.org/officeDocument/2006/relationships/hyperlink" Target="http://www.nauticapress.com/category/noticias/" TargetMode="External"/><Relationship Id="rId88" Type="http://schemas.openxmlformats.org/officeDocument/2006/relationships/hyperlink" Target="http://www.coe.int/en/" TargetMode="External"/><Relationship Id="rId91" Type="http://schemas.openxmlformats.org/officeDocument/2006/relationships/hyperlink" Target="http://eur-lex.europa.eu/legal-content/PT/AUTO/?uri=celex:52011DC0012" TargetMode="External"/><Relationship Id="rId96" Type="http://schemas.openxmlformats.org/officeDocument/2006/relationships/hyperlink" Target="http://eur-lex.europa.eu/legal-content/PT/AUTO/?uri=celex:42014Y0614%2803%29" TargetMode="External"/><Relationship Id="rId111" Type="http://schemas.openxmlformats.org/officeDocument/2006/relationships/hyperlink" Target="http://www.fpx.pt/web/files/regulamentos/antidoping/ADoP%20-%20Determinacoes%20para%20a%20solicitacao%20de%20AUT%20em%202015.pdf" TargetMode="External"/><Relationship Id="rId13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mailto:info@paralimpic.org" TargetMode="External"/><Relationship Id="rId23" Type="http://schemas.openxmlformats.org/officeDocument/2006/relationships/hyperlink" Target="mailto:pcand@mail.telepac.pt" TargetMode="External"/><Relationship Id="rId28" Type="http://schemas.openxmlformats.org/officeDocument/2006/relationships/image" Target="media/image4.gif"/><Relationship Id="rId36" Type="http://schemas.openxmlformats.org/officeDocument/2006/relationships/hyperlink" Target="http://www.ipca.sweb.cz/?kam=fide2012" TargetMode="External"/><Relationship Id="rId49" Type="http://schemas.openxmlformats.org/officeDocument/2006/relationships/hyperlink" Target="http://www.ipca.sweb.cz/data/materialy/16.%20Indywidualne%20Mistrzostwa%20%C5%9Awiata%20w%20Szachach%20IPCA%202016%20w%20Serbii%20-%20Regulamin.pdf" TargetMode="External"/><Relationship Id="rId57" Type="http://schemas.openxmlformats.org/officeDocument/2006/relationships/hyperlink" Target="https://chessdeaf.org" TargetMode="External"/><Relationship Id="rId106" Type="http://schemas.openxmlformats.org/officeDocument/2006/relationships/hyperlink" Target="http://www.fpx.pt/web/files/regulamentos/antidoping/1%20-%20ADoP%20-%20Lista%20de%20Substancias%20e%20Metodos%20Proibidos%202015.pdf" TargetMode="External"/><Relationship Id="rId114" Type="http://schemas.openxmlformats.org/officeDocument/2006/relationships/hyperlink" Target="http://www.fpx.pt/web/files/regulamentos/antidoping/2%20-%20ADoP%20-%20Lista%20de%20Substancias%20e%20Metodos%20Proibidos%202014%20-%20Programa%20de%20Monotorizacao.pdf" TargetMode="External"/><Relationship Id="rId119" Type="http://schemas.openxmlformats.org/officeDocument/2006/relationships/hyperlink" Target="http://www.fpx.pt/web/files/regulamentos/antidoping/Alteracoes%20implementadas%20pelo%20Codigo%20Mundial%20Antidopagem%202015.pdf" TargetMode="External"/><Relationship Id="rId127" Type="http://schemas.openxmlformats.org/officeDocument/2006/relationships/hyperlink" Target="http://fpx.weebly.com/uploads/1/3/7/1/137131/regulamento_antidopagem__ag_26_07_2009-_registo_cnad_18_08_2009.pdf" TargetMode="External"/><Relationship Id="rId10" Type="http://schemas.openxmlformats.org/officeDocument/2006/relationships/hyperlink" Target="http://www.idesporto.pt/DATA/DOCS/LEGISLACAO/doc100.pdf" TargetMode="External"/><Relationship Id="rId31" Type="http://schemas.openxmlformats.org/officeDocument/2006/relationships/hyperlink" Target="http://www.ipca.sweb.cz/?kam=hlavna" TargetMode="External"/><Relationship Id="rId44" Type="http://schemas.openxmlformats.org/officeDocument/2006/relationships/hyperlink" Target="http://www.ipca.sweb.cz/?kam=personalitites" TargetMode="External"/><Relationship Id="rId52" Type="http://schemas.openxmlformats.org/officeDocument/2006/relationships/hyperlink" Target="mailto:chrilubeu@t-online.de" TargetMode="External"/><Relationship Id="rId60" Type="http://schemas.openxmlformats.org/officeDocument/2006/relationships/image" Target="media/image14.jpeg"/><Relationship Id="rId65" Type="http://schemas.openxmlformats.org/officeDocument/2006/relationships/hyperlink" Target="http://www.adop.pt/media/4826/Apresenta%C3%A7%C3%A3o%20ADoP%20-%20PNFT%20Luta%20contra%20a%20dopagem%20Grau%20I.pdf" TargetMode="External"/><Relationship Id="rId73" Type="http://schemas.openxmlformats.org/officeDocument/2006/relationships/hyperlink" Target="http://www.idesporto.pt/DATA/DOCS/LEGISLACAO/doc068.pdf" TargetMode="External"/><Relationship Id="rId78" Type="http://schemas.openxmlformats.org/officeDocument/2006/relationships/hyperlink" Target="http://www.adop.pt" TargetMode="External"/><Relationship Id="rId81" Type="http://schemas.openxmlformats.org/officeDocument/2006/relationships/hyperlink" Target="http://www.nauticapress.com/memorando-promove-etica-e-luta-contra-a-dopagem/" TargetMode="External"/><Relationship Id="rId86" Type="http://schemas.openxmlformats.org/officeDocument/2006/relationships/hyperlink" Target="http://eur-lex.europa.eu/summary/glossary/european_commission.html" TargetMode="External"/><Relationship Id="rId94" Type="http://schemas.openxmlformats.org/officeDocument/2006/relationships/hyperlink" Target="http://eur-lex.europa.eu/legal-content/PT/AUTO/?uri=celex:52011DC0012" TargetMode="External"/><Relationship Id="rId99" Type="http://schemas.openxmlformats.org/officeDocument/2006/relationships/hyperlink" Target="http://www.idesporto.pt/" TargetMode="External"/><Relationship Id="rId101" Type="http://schemas.openxmlformats.org/officeDocument/2006/relationships/hyperlink" Target="http://www.fpx.pt/web/files/regulamentos/RegFederativoAntidopagem_20130119_Aprovado.pdf" TargetMode="External"/><Relationship Id="rId122" Type="http://schemas.openxmlformats.org/officeDocument/2006/relationships/hyperlink" Target="http://www.fpx.pt/web/files/regulamentos/antidoping/3%20-%20Lista%202013%20-%20Sumario%20das%20principais%20alteracoes%20e%20Notas%20explanatorias.pdf" TargetMode="External"/><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desporto.pt/DATA/DOCS/LEGISLACAO/Doc05_052.pdf" TargetMode="External"/><Relationship Id="rId13" Type="http://schemas.openxmlformats.org/officeDocument/2006/relationships/hyperlink" Target="mailto:INR@inr.mtsss.pt" TargetMode="External"/><Relationship Id="rId18" Type="http://schemas.openxmlformats.org/officeDocument/2006/relationships/hyperlink" Target="http://www.portugal-paralimpicos.org/" TargetMode="External"/><Relationship Id="rId39" Type="http://schemas.openxmlformats.org/officeDocument/2006/relationships/hyperlink" Target="http://www.ipca.sweb.cz/?kam=wc07asl" TargetMode="External"/><Relationship Id="rId109" Type="http://schemas.openxmlformats.org/officeDocument/2006/relationships/hyperlink" Target="http://www.fpx.pt/web/files/regulamentos/antidoping/MOD%20ADoP%20ESPAD%20033%20Rev.%2004%20-%20Anexo%20AUT.pdf" TargetMode="External"/><Relationship Id="rId34" Type="http://schemas.openxmlformats.org/officeDocument/2006/relationships/hyperlink" Target="http://www.ipca.sweb.cz/?kam=Prop2014" TargetMode="External"/><Relationship Id="rId50" Type="http://schemas.openxmlformats.org/officeDocument/2006/relationships/hyperlink" Target="http://www.ipca.sweb.cz/data/materialy/Registration%20form%20to%2016th%20IPCA%20World%20Individual%20Chess%20Championship%202016%20in%20Serbia.xls" TargetMode="External"/><Relationship Id="rId55" Type="http://schemas.openxmlformats.org/officeDocument/2006/relationships/image" Target="media/image11.jpeg"/><Relationship Id="rId76" Type="http://schemas.openxmlformats.org/officeDocument/2006/relationships/hyperlink" Target="http://www.idesporto.pt/DATA/DOCS/LEGISLACAO/PGR93_2006_CasoNunoAssis.pdf" TargetMode="External"/><Relationship Id="rId97" Type="http://schemas.openxmlformats.org/officeDocument/2006/relationships/hyperlink" Target="http://eur-lex.europa.eu/legal-content/PT/AUTO/?uri=uriserv:celex%3a42011y1220%2801%29" TargetMode="External"/><Relationship Id="rId104" Type="http://schemas.openxmlformats.org/officeDocument/2006/relationships/hyperlink" Target="http://www.fpx.pt/web/files/regulamentos/antidoping/ftp:/%3Cscript%20type=%27text/javascript%27%3E%20%3C%21--%20var%20prefix%20=%20%27ma%27%20+%20%27il%27%20+%20%27to%27;%20var%20path%20=%20%27hr%27%20+%20%27ef%27%20+%20%27=%27;%20var%20addy58430%20=%20%27fpxpt%27%20+%20%27@%27;%20addy58430%20=%20addy58430%20+%20%27ftp%27%20+%20%27.%27%20+%20%27fpx%27%20+%20%27.%27%20+%20%27pt%27;%20document.write%28%27%3Ca%20%27%20+%20path%20+%20%27/%27%27%20+%20prefix%20+%20%27:%27%20+%20addy58430%20+%20%27/%27%3E%27%29;%20document.write%28addy58430%29;%20document.write%28%27%3C/a%3E%27%29;%20/--%3E/n%20%3C/script%3E%3Cscript%20type=%27text/javascript%27%3E%20%3C%21--%20document.write%28%27%3Cspan%20style=/%27display:%20none;/%27%3E%27%29;%20/--%3E%20%3C/script%3EEste%20endere%C3%A7o%20de%20email%20est%C3%A1%20protegido%20contra%20piratas.%20Necessita%20ativar%20o%20JavaScript%20para%20o%20visualizar.%20%3Cscript%20type=%27text/javascript%27%3E%20%3C%21--%20document.write%28%27%3C/%27%29;%20document.write%28%27span%3E%27%29;%20/--%3E%20%3C/script%3E/public_html/web/files/regulamentos/antidoping/Lista%202016%20-%20Programa%20de%20Monotorizacao.pdf" TargetMode="External"/><Relationship Id="rId120" Type="http://schemas.openxmlformats.org/officeDocument/2006/relationships/hyperlink" Target="http://www.fpx.pt/web/files/regulamentos/antidoping/1%20-%20Lista%20de%20Substancias%20e%20Metodos%20Proibidos%202013.pdf" TargetMode="External"/><Relationship Id="rId125" Type="http://schemas.openxmlformats.org/officeDocument/2006/relationships/hyperlink" Target="http://www.fpx.pt/web/files/regulamentos/antidoping/MOD%20ADoP%20ESPAD%20033%20Rev.%2003%20-%20Anexo%20AUT.pdf" TargetMode="External"/><Relationship Id="rId7" Type="http://schemas.openxmlformats.org/officeDocument/2006/relationships/image" Target="media/image2.jpeg"/><Relationship Id="rId71" Type="http://schemas.openxmlformats.org/officeDocument/2006/relationships/hyperlink" Target="http://www.idesporto.pt/ficheiros/file/RAL_27_2009.pdf" TargetMode="External"/><Relationship Id="rId92" Type="http://schemas.openxmlformats.org/officeDocument/2006/relationships/hyperlink" Target="http://ec.europa.eu/sport/policy/organisation-of-sport/doping" TargetMode="External"/><Relationship Id="rId2" Type="http://schemas.openxmlformats.org/officeDocument/2006/relationships/numbering" Target="numbering.xml"/><Relationship Id="rId29" Type="http://schemas.openxmlformats.org/officeDocument/2006/relationships/image" Target="media/image5.gif"/><Relationship Id="rId24" Type="http://schemas.openxmlformats.org/officeDocument/2006/relationships/hyperlink" Target="mailto:lpds@lpdsurdos.org.pt" TargetMode="External"/><Relationship Id="rId40" Type="http://schemas.openxmlformats.org/officeDocument/2006/relationships/hyperlink" Target="http://www.ipca.sweb.cz/?kam=wc06asl" TargetMode="External"/><Relationship Id="rId45" Type="http://schemas.openxmlformats.org/officeDocument/2006/relationships/image" Target="media/image7.jpeg"/><Relationship Id="rId66" Type="http://schemas.openxmlformats.org/officeDocument/2006/relationships/image" Target="media/image16.jpeg"/><Relationship Id="rId87" Type="http://schemas.openxmlformats.org/officeDocument/2006/relationships/hyperlink" Target="https://ec.europa.eu/research/ege/index.cfm" TargetMode="External"/><Relationship Id="rId110" Type="http://schemas.openxmlformats.org/officeDocument/2006/relationships/hyperlink" Target="http://www.fpx.pt/web/files/regulamentos/antidoping/MOD%20ADoP%20ESPAD%20034%20Rev.%2001%20-%20AUT%20Modelo%20de%20Relatorio%20Medico.pdf" TargetMode="External"/><Relationship Id="rId115" Type="http://schemas.openxmlformats.org/officeDocument/2006/relationships/hyperlink" Target="http://www.fpx.pt/web/files/regulamentos/antidoping/3%20-%20ADoP%20-%20Lista%20de%20Substancias%20e%20Metodos%20Proibidos%202014%20-%20Sumario%20das%20Principais%20Alteracoes.pdf" TargetMode="External"/><Relationship Id="rId131" Type="http://schemas.openxmlformats.org/officeDocument/2006/relationships/theme" Target="theme/theme1.xml"/><Relationship Id="rId61" Type="http://schemas.openxmlformats.org/officeDocument/2006/relationships/hyperlink" Target="https://issuu.com/renatopereira10/docs/xadrez_silencioso_issuu_-_oficial_" TargetMode="External"/><Relationship Id="rId82" Type="http://schemas.openxmlformats.org/officeDocument/2006/relationships/hyperlink" Target="http://www.nauticapress.com/author/np/"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6C3B50-9A54-4EDA-93D1-743DB71CE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8920</Words>
  <Characters>48169</Characters>
  <Application>Microsoft Office Word</Application>
  <DocSecurity>0</DocSecurity>
  <Lines>401</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dc:creator>
  <cp:lastModifiedBy>Paulo Costa</cp:lastModifiedBy>
  <cp:revision>3</cp:revision>
  <dcterms:created xsi:type="dcterms:W3CDTF">2017-02-20T18:56:00Z</dcterms:created>
  <dcterms:modified xsi:type="dcterms:W3CDTF">2017-02-23T13:01:00Z</dcterms:modified>
</cp:coreProperties>
</file>