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42" w:rsidRPr="005D6D42" w:rsidRDefault="005D6D42" w:rsidP="005D6D42">
      <w:pPr>
        <w:pStyle w:val="Header"/>
        <w:rPr>
          <w:color w:val="E36C0A" w:themeColor="accent6" w:themeShade="BF"/>
        </w:rPr>
      </w:pPr>
    </w:p>
    <w:tbl>
      <w:tblPr>
        <w:tblStyle w:val="MediumShading1-Accent6"/>
        <w:tblpPr w:leftFromText="141" w:rightFromText="141" w:vertAnchor="text" w:horzAnchor="margin" w:tblpY="276"/>
        <w:tblW w:w="14283" w:type="dxa"/>
        <w:tblLook w:val="04A0" w:firstRow="1" w:lastRow="0" w:firstColumn="1" w:lastColumn="0" w:noHBand="0" w:noVBand="1"/>
      </w:tblPr>
      <w:tblGrid>
        <w:gridCol w:w="3227"/>
        <w:gridCol w:w="2410"/>
        <w:gridCol w:w="992"/>
        <w:gridCol w:w="1276"/>
        <w:gridCol w:w="2126"/>
        <w:gridCol w:w="142"/>
        <w:gridCol w:w="4110"/>
      </w:tblGrid>
      <w:tr w:rsidR="005D6D42" w:rsidRPr="00E00156" w:rsidTr="005C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D6D42" w:rsidRPr="005D6D42" w:rsidRDefault="005D6D42" w:rsidP="00D1211C">
            <w:pPr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Conteúdos programáticos</w:t>
            </w:r>
          </w:p>
        </w:tc>
        <w:tc>
          <w:tcPr>
            <w:tcW w:w="2410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Conteúdos</w:t>
            </w:r>
          </w:p>
        </w:tc>
        <w:tc>
          <w:tcPr>
            <w:tcW w:w="992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Pág</w:t>
            </w:r>
            <w:r w:rsidR="003F7794">
              <w:rPr>
                <w:sz w:val="24"/>
                <w:szCs w:val="24"/>
              </w:rPr>
              <w:t>s</w:t>
            </w:r>
            <w:r w:rsidRPr="005D6D42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Fichas de trabalho</w:t>
            </w:r>
          </w:p>
        </w:tc>
        <w:tc>
          <w:tcPr>
            <w:tcW w:w="2126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Fichas de avaliação</w:t>
            </w:r>
          </w:p>
        </w:tc>
        <w:tc>
          <w:tcPr>
            <w:tcW w:w="4252" w:type="dxa"/>
            <w:gridSpan w:val="2"/>
          </w:tcPr>
          <w:p w:rsidR="005D6D42" w:rsidRPr="005D6D42" w:rsidRDefault="005D6D42" w:rsidP="0003268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Atividades</w:t>
            </w:r>
          </w:p>
        </w:tc>
      </w:tr>
      <w:tr w:rsidR="005D6D42" w:rsidTr="005C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032682" w:rsidRPr="005C47A9" w:rsidRDefault="00032682" w:rsidP="0003268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5C47A9">
              <w:rPr>
                <w:rFonts w:cs="HelveticaLTStd-BoldCond"/>
                <w:bCs w:val="0"/>
              </w:rPr>
              <w:t>BLOCO 5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rPr>
                <w:rFonts w:cs="HelveticaLTStd-BoldCond"/>
                <w:b w:val="0"/>
                <w:bCs w:val="0"/>
              </w:rPr>
            </w:pP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– À DESCOBERTA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DAS INTERRELAÇÕES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ENTRE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A NATUREZA E A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SOCIEDADE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Principais</w:t>
            </w:r>
            <w:r w:rsidR="005C47A9">
              <w:rPr>
                <w:rFonts w:cs="HelveticaLTStd-Cond"/>
              </w:rPr>
              <w:t xml:space="preserve"> </w:t>
            </w:r>
            <w:r w:rsidRPr="00032682">
              <w:rPr>
                <w:rFonts w:cs="HelveticaLTStd-Cond"/>
              </w:rPr>
              <w:t>atividades</w:t>
            </w:r>
            <w:r w:rsidR="00EE3273">
              <w:rPr>
                <w:rFonts w:cs="HelveticaLTStd-Cond"/>
              </w:rPr>
              <w:t xml:space="preserve"> </w:t>
            </w:r>
            <w:r w:rsidR="005C47A9">
              <w:rPr>
                <w:rFonts w:cs="HelveticaLTStd-Cond"/>
              </w:rPr>
              <w:t>p</w:t>
            </w:r>
            <w:r w:rsidRPr="00032682">
              <w:rPr>
                <w:rFonts w:cs="HelveticaLTStd-Cond"/>
              </w:rPr>
              <w:t>rodutivas</w:t>
            </w:r>
            <w:r w:rsidR="005C47A9">
              <w:rPr>
                <w:rFonts w:cs="HelveticaLTStd-Cond"/>
              </w:rPr>
              <w:t xml:space="preserve"> </w:t>
            </w:r>
            <w:r w:rsidRPr="00032682">
              <w:rPr>
                <w:rFonts w:cs="HelveticaLTStd-Cond"/>
              </w:rPr>
              <w:t>nacionais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5D6D42" w:rsidRPr="00032682" w:rsidRDefault="005D6D42" w:rsidP="00032682"/>
        </w:tc>
        <w:tc>
          <w:tcPr>
            <w:tcW w:w="2410" w:type="dxa"/>
          </w:tcPr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Principais atividades</w:t>
            </w:r>
            <w:r w:rsidR="005C47A9">
              <w:rPr>
                <w:rFonts w:cs="HelveticaLTStd-Cond"/>
              </w:rPr>
              <w:t xml:space="preserve"> </w:t>
            </w:r>
            <w:r w:rsidRPr="00032682">
              <w:rPr>
                <w:rFonts w:cs="HelveticaLTStd-Cond"/>
              </w:rPr>
              <w:t>produtivas nacionais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Setor primário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Setor secundário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Setor terciário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A agricultura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A silvicultura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A pecuária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A pesca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Principais produtos</w:t>
            </w:r>
            <w:r w:rsidR="005C47A9">
              <w:rPr>
                <w:rFonts w:cs="HelveticaLTStd-Cond"/>
              </w:rPr>
              <w:t xml:space="preserve"> </w:t>
            </w:r>
            <w:r w:rsidRPr="00032682">
              <w:rPr>
                <w:rFonts w:cs="HelveticaLTStd-Cond"/>
              </w:rPr>
              <w:t>piscatórios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A indústria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O comércio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Locais de comércio</w:t>
            </w:r>
          </w:p>
          <w:p w:rsidR="005D6D42" w:rsidRPr="00032682" w:rsidRDefault="005D6D42" w:rsidP="00F7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146</w:t>
            </w:r>
          </w:p>
          <w:p w:rsid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146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146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147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147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148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150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152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154</w:t>
            </w:r>
          </w:p>
          <w:p w:rsid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155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157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157</w:t>
            </w:r>
          </w:p>
          <w:p w:rsidR="005D6D42" w:rsidRPr="00032682" w:rsidRDefault="005D6D42" w:rsidP="00F7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32682" w:rsidRPr="00032682" w:rsidRDefault="00032682" w:rsidP="00EE327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38</w:t>
            </w:r>
          </w:p>
          <w:p w:rsidR="00032682" w:rsidRPr="00032682" w:rsidRDefault="00032682" w:rsidP="00EE327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39</w:t>
            </w:r>
          </w:p>
          <w:p w:rsidR="00032682" w:rsidRPr="00032682" w:rsidRDefault="00032682" w:rsidP="00EE327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40</w:t>
            </w:r>
          </w:p>
          <w:p w:rsidR="00032682" w:rsidRPr="00032682" w:rsidRDefault="00032682" w:rsidP="00EE327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41</w:t>
            </w:r>
          </w:p>
          <w:p w:rsidR="005D6D42" w:rsidRPr="00032682" w:rsidRDefault="00032682" w:rsidP="00EE3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2682">
              <w:rPr>
                <w:rFonts w:cs="HelveticaLTStd-Cond"/>
              </w:rPr>
              <w:t>42</w:t>
            </w:r>
          </w:p>
        </w:tc>
        <w:tc>
          <w:tcPr>
            <w:tcW w:w="2268" w:type="dxa"/>
            <w:gridSpan w:val="2"/>
          </w:tcPr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Ficha de</w:t>
            </w:r>
            <w:r w:rsidR="005C47A9">
              <w:rPr>
                <w:rFonts w:cs="HelveticaLTStd-Cond"/>
              </w:rPr>
              <w:t xml:space="preserve"> </w:t>
            </w:r>
            <w:r w:rsidRPr="00032682">
              <w:rPr>
                <w:rFonts w:cs="HelveticaLTStd-Cond"/>
              </w:rPr>
              <w:t>avaliação</w:t>
            </w:r>
            <w:r w:rsidR="005C47A9">
              <w:rPr>
                <w:rFonts w:cs="HelveticaLTStd-Cond"/>
              </w:rPr>
              <w:t xml:space="preserve"> </w:t>
            </w:r>
            <w:r w:rsidRPr="00032682">
              <w:rPr>
                <w:rFonts w:cs="HelveticaLTStd-Cond"/>
              </w:rPr>
              <w:t>intermédia 2</w:t>
            </w:r>
          </w:p>
          <w:p w:rsidR="005D6D42" w:rsidRPr="00032682" w:rsidRDefault="005D6D42" w:rsidP="00D12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4110" w:type="dxa"/>
          </w:tcPr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• Reconhecer a agricultura, a pecuária, a silvicultura, a</w:t>
            </w:r>
            <w:r w:rsidR="005C47A9">
              <w:rPr>
                <w:rFonts w:cs="HelveticaLTStd-Cond"/>
              </w:rPr>
              <w:t xml:space="preserve"> </w:t>
            </w:r>
            <w:r w:rsidRPr="00032682">
              <w:rPr>
                <w:rFonts w:cs="HelveticaLTStd-Cond"/>
              </w:rPr>
              <w:t>pesca, a indústria, o comércio e os serviços como</w:t>
            </w:r>
            <w:r w:rsidR="005C47A9">
              <w:rPr>
                <w:rFonts w:cs="HelveticaLTStd-Cond"/>
              </w:rPr>
              <w:t xml:space="preserve"> </w:t>
            </w:r>
            <w:r w:rsidRPr="00032682">
              <w:rPr>
                <w:rFonts w:cs="HelveticaLTStd-Cond"/>
              </w:rPr>
              <w:t>atividades económicas importantes em Portugal.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• Identificar os principais produtos agrícolas portugueses.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• Identificar os principais produtos da floresta portugueses.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• Identificar os principais produtos ligados à pecuária.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• Identificar os principais produtos da indústria portuguesa.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• Dialogar sobre os assuntos em estudo.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• Fazer previsões.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• Comentar imagens.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• Seguir as instruções dadas, realizar experiências sugeridas</w:t>
            </w:r>
            <w:r w:rsidR="005C47A9">
              <w:rPr>
                <w:rFonts w:cs="HelveticaLTStd-Cond"/>
              </w:rPr>
              <w:t xml:space="preserve"> </w:t>
            </w:r>
            <w:r w:rsidRPr="00032682">
              <w:rPr>
                <w:rFonts w:cs="HelveticaLTStd-Cond"/>
              </w:rPr>
              <w:t>e fazer registos.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• Pesquisar em livros, em enciclopédias, jornais, na</w:t>
            </w:r>
            <w:r w:rsidR="005C47A9">
              <w:rPr>
                <w:rFonts w:cs="HelveticaLTStd-Cond"/>
              </w:rPr>
              <w:t xml:space="preserve"> </w:t>
            </w:r>
            <w:r w:rsidRPr="00032682">
              <w:rPr>
                <w:rFonts w:cs="HelveticaLTStd-Cond"/>
              </w:rPr>
              <w:t>Internet…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• Elaborar textos individuais ou de grupo.</w:t>
            </w:r>
          </w:p>
          <w:p w:rsidR="00032682" w:rsidRPr="00032682" w:rsidRDefault="00032682" w:rsidP="000326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032682">
              <w:rPr>
                <w:rFonts w:cs="HelveticaLTStd-Cond"/>
              </w:rPr>
              <w:t>• Completar esquemas.</w:t>
            </w:r>
          </w:p>
          <w:p w:rsidR="005D6D42" w:rsidRPr="00032682" w:rsidRDefault="00032682" w:rsidP="0003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2682">
              <w:rPr>
                <w:rFonts w:cs="HelveticaLTStd-Cond"/>
              </w:rPr>
              <w:t>• Responder a questionários.</w:t>
            </w:r>
          </w:p>
        </w:tc>
      </w:tr>
    </w:tbl>
    <w:p w:rsidR="005D6D42" w:rsidRDefault="005D6D42" w:rsidP="005D6D42"/>
    <w:p w:rsidR="00AD330A" w:rsidRDefault="00AD330A"/>
    <w:sectPr w:rsidR="00AD330A" w:rsidSect="005D6D42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32" w:rsidRDefault="00061432" w:rsidP="005C47A9">
      <w:pPr>
        <w:spacing w:after="0" w:line="240" w:lineRule="auto"/>
      </w:pPr>
      <w:r>
        <w:separator/>
      </w:r>
    </w:p>
  </w:endnote>
  <w:endnote w:type="continuationSeparator" w:id="0">
    <w:p w:rsidR="00061432" w:rsidRDefault="00061432" w:rsidP="005C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32" w:rsidRDefault="00061432" w:rsidP="005C47A9">
      <w:pPr>
        <w:spacing w:after="0" w:line="240" w:lineRule="auto"/>
      </w:pPr>
      <w:r>
        <w:separator/>
      </w:r>
    </w:p>
  </w:footnote>
  <w:footnote w:type="continuationSeparator" w:id="0">
    <w:p w:rsidR="00061432" w:rsidRDefault="00061432" w:rsidP="005C4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A9" w:rsidRDefault="005C47A9">
    <w:pPr>
      <w:pStyle w:val="Header"/>
    </w:pPr>
    <w:r w:rsidRPr="005D6D42">
      <w:rPr>
        <w:b/>
        <w:color w:val="E36C0A" w:themeColor="accent6" w:themeShade="BF"/>
        <w:sz w:val="28"/>
        <w:szCs w:val="28"/>
      </w:rPr>
      <w:t>ESTUDO DO MEIO</w:t>
    </w:r>
    <w:r w:rsidRPr="005D6D42">
      <w:rPr>
        <w:b/>
        <w:color w:val="E36C0A" w:themeColor="accent6" w:themeShade="BF"/>
        <w:sz w:val="28"/>
        <w:szCs w:val="28"/>
      </w:rPr>
      <w:tab/>
    </w:r>
    <w:r w:rsidRPr="005D6D42">
      <w:rPr>
        <w:b/>
        <w:color w:val="E36C0A" w:themeColor="accent6" w:themeShade="BF"/>
        <w:sz w:val="28"/>
        <w:szCs w:val="28"/>
      </w:rPr>
      <w:tab/>
      <w:t xml:space="preserve">PLANIFICAÇÃO MENSAL </w:t>
    </w:r>
    <w:r>
      <w:rPr>
        <w:b/>
        <w:color w:val="E36C0A" w:themeColor="accent6" w:themeShade="BF"/>
        <w:sz w:val="28"/>
        <w:szCs w:val="28"/>
      </w:rPr>
      <w:t>MAIO</w:t>
    </w:r>
    <w:r w:rsidRPr="005D6D42">
      <w:rPr>
        <w:color w:val="E36C0A" w:themeColor="accent6" w:themeShade="BF"/>
        <w:sz w:val="28"/>
        <w:szCs w:val="28"/>
      </w:rPr>
      <w:tab/>
      <w:t xml:space="preserve">  </w:t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noProof/>
        <w:color w:val="E36C0A" w:themeColor="accent6" w:themeShade="BF"/>
        <w:lang w:eastAsia="pt-PT"/>
      </w:rPr>
      <w:drawing>
        <wp:inline distT="0" distB="0" distL="0" distR="0" wp14:anchorId="26AB8C38" wp14:editId="1E2EFF23">
          <wp:extent cx="619125" cy="600075"/>
          <wp:effectExtent l="0" t="0" r="9525" b="9525"/>
          <wp:docPr id="2" name="Picture 2" descr="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C8"/>
    <w:rsid w:val="00032682"/>
    <w:rsid w:val="00061432"/>
    <w:rsid w:val="001D3496"/>
    <w:rsid w:val="003F7794"/>
    <w:rsid w:val="004933C8"/>
    <w:rsid w:val="005C47A9"/>
    <w:rsid w:val="005D6D42"/>
    <w:rsid w:val="00AD330A"/>
    <w:rsid w:val="00EE3273"/>
    <w:rsid w:val="00F73843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42"/>
  </w:style>
  <w:style w:type="paragraph" w:styleId="BalloonText">
    <w:name w:val="Balloon Text"/>
    <w:basedOn w:val="Normal"/>
    <w:link w:val="BalloonTextChar"/>
    <w:uiPriority w:val="99"/>
    <w:semiHidden/>
    <w:unhideWhenUsed/>
    <w:rsid w:val="005D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4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D6D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D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5D6D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5C4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42"/>
  </w:style>
  <w:style w:type="paragraph" w:styleId="BalloonText">
    <w:name w:val="Balloon Text"/>
    <w:basedOn w:val="Normal"/>
    <w:link w:val="BalloonTextChar"/>
    <w:uiPriority w:val="99"/>
    <w:semiHidden/>
    <w:unhideWhenUsed/>
    <w:rsid w:val="005D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4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D6D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D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5D6D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5C4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Bloco Grafico, LDA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 Gabriela Moreira</cp:lastModifiedBy>
  <cp:revision>7</cp:revision>
  <dcterms:created xsi:type="dcterms:W3CDTF">2013-04-30T16:12:00Z</dcterms:created>
  <dcterms:modified xsi:type="dcterms:W3CDTF">2013-05-02T13:41:00Z</dcterms:modified>
</cp:coreProperties>
</file>