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42" w:rsidRPr="005D6D42" w:rsidRDefault="005D6D42" w:rsidP="005D6D42">
      <w:pPr>
        <w:pStyle w:val="Header"/>
        <w:rPr>
          <w:color w:val="E36C0A" w:themeColor="accent6" w:themeShade="BF"/>
        </w:rPr>
      </w:pPr>
    </w:p>
    <w:tbl>
      <w:tblPr>
        <w:tblStyle w:val="MediumShading1-Accent6"/>
        <w:tblpPr w:leftFromText="141" w:rightFromText="141" w:vertAnchor="text" w:horzAnchor="margin" w:tblpY="276"/>
        <w:tblW w:w="14283" w:type="dxa"/>
        <w:tblLook w:val="04A0" w:firstRow="1" w:lastRow="0" w:firstColumn="1" w:lastColumn="0" w:noHBand="0" w:noVBand="1"/>
      </w:tblPr>
      <w:tblGrid>
        <w:gridCol w:w="3227"/>
        <w:gridCol w:w="2410"/>
        <w:gridCol w:w="992"/>
        <w:gridCol w:w="1984"/>
        <w:gridCol w:w="1276"/>
        <w:gridCol w:w="142"/>
        <w:gridCol w:w="4252"/>
      </w:tblGrid>
      <w:tr w:rsidR="005D6D42" w:rsidRPr="00E00156" w:rsidTr="00245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D6D42" w:rsidRPr="005D6D42" w:rsidRDefault="005D6D42" w:rsidP="00245187">
            <w:pPr>
              <w:jc w:val="center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Conteúdos programáticos</w:t>
            </w:r>
          </w:p>
        </w:tc>
        <w:tc>
          <w:tcPr>
            <w:tcW w:w="2410" w:type="dxa"/>
          </w:tcPr>
          <w:p w:rsidR="005D6D42" w:rsidRPr="005D6D42" w:rsidRDefault="005D6D42" w:rsidP="002451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Conteúdos</w:t>
            </w:r>
          </w:p>
        </w:tc>
        <w:tc>
          <w:tcPr>
            <w:tcW w:w="992" w:type="dxa"/>
          </w:tcPr>
          <w:p w:rsidR="005D6D42" w:rsidRPr="005D6D42" w:rsidRDefault="005D6D42" w:rsidP="002451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Pág</w:t>
            </w:r>
            <w:r w:rsidR="0033357B">
              <w:rPr>
                <w:sz w:val="24"/>
                <w:szCs w:val="24"/>
              </w:rPr>
              <w:t>s</w:t>
            </w:r>
            <w:r w:rsidRPr="005D6D42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D6D42" w:rsidRPr="005D6D42" w:rsidRDefault="005D6D42" w:rsidP="002451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Fichas de trabalho</w:t>
            </w:r>
          </w:p>
        </w:tc>
        <w:tc>
          <w:tcPr>
            <w:tcW w:w="1276" w:type="dxa"/>
          </w:tcPr>
          <w:p w:rsidR="005D6D42" w:rsidRPr="005D6D42" w:rsidRDefault="005D6D42" w:rsidP="002451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Fichas de avaliação</w:t>
            </w:r>
          </w:p>
        </w:tc>
        <w:tc>
          <w:tcPr>
            <w:tcW w:w="4394" w:type="dxa"/>
            <w:gridSpan w:val="2"/>
          </w:tcPr>
          <w:p w:rsidR="005D6D42" w:rsidRPr="005D6D42" w:rsidRDefault="005D6D42" w:rsidP="002451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Atividades</w:t>
            </w:r>
          </w:p>
        </w:tc>
      </w:tr>
      <w:tr w:rsidR="005D6D42" w:rsidTr="00245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C0039" w:rsidRDefault="007C0039" w:rsidP="007C0039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245187">
              <w:rPr>
                <w:rFonts w:cs="HelveticaLTStd-BoldCond"/>
                <w:bCs w:val="0"/>
              </w:rPr>
              <w:t>BLOCO 6</w:t>
            </w:r>
          </w:p>
          <w:p w:rsidR="00245187" w:rsidRPr="00245187" w:rsidRDefault="00245187" w:rsidP="007C0039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– À DESCOBERTA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DAS INTERRELAÇÕES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ENTRE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A NATUREZA E A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SOCIEDADE</w:t>
            </w:r>
          </w:p>
          <w:p w:rsidR="007C0039" w:rsidRDefault="007C0039" w:rsidP="007C003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>
              <w:rPr>
                <w:rFonts w:cs="HelveticaLTStd-Cond"/>
              </w:rPr>
              <w:t xml:space="preserve">A qualidade do </w:t>
            </w:r>
            <w:r w:rsidRPr="007C0039">
              <w:rPr>
                <w:rFonts w:cs="HelveticaLTStd-Cond"/>
              </w:rPr>
              <w:t>ambiente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</w:p>
          <w:p w:rsidR="005D6D42" w:rsidRPr="007C0039" w:rsidRDefault="005D6D42" w:rsidP="007C0039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9491A" w:rsidRDefault="00F9491A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>
              <w:rPr>
                <w:rFonts w:cs="HelveticaLTStd-Cond"/>
              </w:rPr>
              <w:t>A qualidade do ambiente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O nosso papel na</w:t>
            </w:r>
            <w:r w:rsidR="00F9491A">
              <w:rPr>
                <w:rFonts w:cs="HelveticaLTStd-Cond"/>
              </w:rPr>
              <w:t xml:space="preserve"> </w:t>
            </w:r>
            <w:r w:rsidRPr="007C0039">
              <w:rPr>
                <w:rFonts w:cs="HelveticaLTStd-Cond"/>
              </w:rPr>
              <w:t>preservação do</w:t>
            </w:r>
            <w:r w:rsidR="00F9491A">
              <w:rPr>
                <w:rFonts w:cs="HelveticaLTStd-Cond"/>
              </w:rPr>
              <w:t xml:space="preserve"> </w:t>
            </w:r>
            <w:r w:rsidRPr="007C0039">
              <w:rPr>
                <w:rFonts w:cs="HelveticaLTStd-Cond"/>
              </w:rPr>
              <w:t>ambiente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 xml:space="preserve">A política dos 5 </w:t>
            </w:r>
            <w:proofErr w:type="spellStart"/>
            <w:r w:rsidRPr="007C0039">
              <w:rPr>
                <w:rFonts w:cs="HelveticaLTStd-Cond"/>
              </w:rPr>
              <w:t>R´s</w:t>
            </w:r>
            <w:proofErr w:type="spellEnd"/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Vamos experimentar 22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A qualidade do ar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Vamos experimentar 23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A qualidade da água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Vamos experimentar 24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A poluição sonora</w:t>
            </w:r>
          </w:p>
          <w:p w:rsidR="007C0039" w:rsidRPr="007C0039" w:rsidRDefault="00F9491A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>
              <w:rPr>
                <w:rFonts w:cs="HelveticaLTStd-Cond"/>
              </w:rPr>
              <w:t xml:space="preserve">Desequilíbrios </w:t>
            </w:r>
            <w:r w:rsidR="007C0039" w:rsidRPr="007C0039">
              <w:rPr>
                <w:rFonts w:cs="HelveticaLTStd-Cond"/>
              </w:rPr>
              <w:t>ambientais</w:t>
            </w:r>
          </w:p>
          <w:p w:rsidR="007C0039" w:rsidRPr="007C0039" w:rsidRDefault="00F9491A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>
              <w:rPr>
                <w:rFonts w:cs="HelveticaLTStd-Cond"/>
              </w:rPr>
              <w:t xml:space="preserve">O </w:t>
            </w:r>
            <w:r w:rsidR="007C0039" w:rsidRPr="007C0039">
              <w:rPr>
                <w:rFonts w:cs="HelveticaLTStd-Cond"/>
              </w:rPr>
              <w:t>Parque Nacional da</w:t>
            </w:r>
            <w:r>
              <w:rPr>
                <w:rFonts w:cs="HelveticaLTStd-Cond"/>
              </w:rPr>
              <w:t xml:space="preserve"> </w:t>
            </w:r>
            <w:r w:rsidR="007C0039" w:rsidRPr="007C0039">
              <w:rPr>
                <w:rFonts w:cs="HelveticaLTStd-Cond"/>
              </w:rPr>
              <w:t>Peneda-Gerês</w:t>
            </w:r>
          </w:p>
          <w:p w:rsidR="005D6D42" w:rsidRPr="007C0039" w:rsidRDefault="005D6D42" w:rsidP="00F73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160</w:t>
            </w:r>
          </w:p>
          <w:p w:rsid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161</w:t>
            </w:r>
          </w:p>
          <w:p w:rsidR="00F9491A" w:rsidRDefault="00F9491A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F9491A" w:rsidRDefault="00F9491A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161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163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164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166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167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168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169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170</w:t>
            </w:r>
          </w:p>
          <w:p w:rsidR="00F9491A" w:rsidRDefault="00F9491A" w:rsidP="007C0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5D6D42" w:rsidRPr="007C0039" w:rsidRDefault="007C0039" w:rsidP="007C0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0039">
              <w:rPr>
                <w:rFonts w:cs="HelveticaLTStd-Cond"/>
              </w:rPr>
              <w:t>171</w:t>
            </w:r>
          </w:p>
        </w:tc>
        <w:tc>
          <w:tcPr>
            <w:tcW w:w="1984" w:type="dxa"/>
          </w:tcPr>
          <w:p w:rsidR="005D6D42" w:rsidRPr="007C0039" w:rsidRDefault="007C0039" w:rsidP="00F94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0039">
              <w:t>43</w:t>
            </w:r>
            <w:bookmarkStart w:id="0" w:name="_GoBack"/>
            <w:bookmarkEnd w:id="0"/>
          </w:p>
        </w:tc>
        <w:tc>
          <w:tcPr>
            <w:tcW w:w="1418" w:type="dxa"/>
            <w:gridSpan w:val="2"/>
          </w:tcPr>
          <w:p w:rsidR="00F9491A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Ficha de</w:t>
            </w:r>
            <w:r w:rsidR="00F9491A">
              <w:rPr>
                <w:rFonts w:cs="HelveticaLTStd-Cond"/>
              </w:rPr>
              <w:t xml:space="preserve"> </w:t>
            </w:r>
            <w:r w:rsidRPr="007C0039">
              <w:rPr>
                <w:rFonts w:cs="HelveticaLTStd-Cond"/>
              </w:rPr>
              <w:t>avaliação</w:t>
            </w:r>
            <w:r w:rsidR="00F9491A">
              <w:rPr>
                <w:rFonts w:cs="HelveticaLTStd-Cond"/>
              </w:rPr>
              <w:t xml:space="preserve"> </w:t>
            </w:r>
            <w:r w:rsidRPr="007C0039">
              <w:rPr>
                <w:rFonts w:cs="HelveticaLTStd-Cond"/>
              </w:rPr>
              <w:t>trimestral</w:t>
            </w:r>
            <w:r w:rsidR="00F9491A">
              <w:rPr>
                <w:rFonts w:cs="HelveticaLTStd-Cond"/>
              </w:rPr>
              <w:t xml:space="preserve"> </w:t>
            </w:r>
          </w:p>
          <w:p w:rsidR="00245187" w:rsidRPr="007C0039" w:rsidRDefault="00F9491A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>
              <w:rPr>
                <w:rFonts w:cs="HelveticaLTStd-Cond"/>
              </w:rPr>
              <w:t>3.º P</w:t>
            </w:r>
            <w:r w:rsidR="00245187">
              <w:rPr>
                <w:rFonts w:cs="HelveticaLTStd-Cond"/>
              </w:rPr>
              <w:t>eríodo</w:t>
            </w:r>
          </w:p>
          <w:p w:rsidR="005D6D42" w:rsidRPr="007C0039" w:rsidRDefault="005D6D42" w:rsidP="00D121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• Identificar e observar alguns fatores que contribuem para a degradação do meio próximo.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• Enumerar possíveis soluções.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• Identificar e participar em formas de promoção do ambiente.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• Reconhecer os efeitos da poluição atmosférica.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• Reconhecer a importância das florestas para a qualidade do ar.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• Reconhecer algumas formas de poluição dos cursos de água.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• Reconhecer algumas formas de poluição sonora.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• Identificar alguns efeitos prejudiciais do ruído.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• Identificar alguns desequilíbrios ambientais provocados pelo</w:t>
            </w:r>
            <w:r w:rsidR="00245187">
              <w:rPr>
                <w:rFonts w:cs="HelveticaLTStd-Cond"/>
              </w:rPr>
              <w:t xml:space="preserve"> </w:t>
            </w:r>
            <w:r w:rsidRPr="007C0039">
              <w:rPr>
                <w:rFonts w:cs="HelveticaLTStd-Cond"/>
              </w:rPr>
              <w:t>Homem.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• Reconhecer a importância das reservas e parqu</w:t>
            </w:r>
            <w:r w:rsidR="00245187">
              <w:rPr>
                <w:rFonts w:cs="HelveticaLTStd-Cond"/>
              </w:rPr>
              <w:t xml:space="preserve">es naturais para preservação do </w:t>
            </w:r>
            <w:r w:rsidRPr="007C0039">
              <w:rPr>
                <w:rFonts w:cs="HelveticaLTStd-Cond"/>
              </w:rPr>
              <w:t>ambiente.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• Dialogar sobre os assuntos em estudo.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• Fazer previsões.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• Comentar imagens.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• Seguir as instruções dadas, realizar experiências sugeridas e fazer registos.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lastRenderedPageBreak/>
              <w:t>• Pesquisar em livros, em enciclopédias, jornais, na Internet…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• Elaborar textos individuais ou de grupo.</w:t>
            </w:r>
          </w:p>
          <w:p w:rsidR="007C0039" w:rsidRPr="007C0039" w:rsidRDefault="007C0039" w:rsidP="007C00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7C0039">
              <w:rPr>
                <w:rFonts w:cs="HelveticaLTStd-Cond"/>
              </w:rPr>
              <w:t>• Completar esquemas.</w:t>
            </w:r>
          </w:p>
          <w:p w:rsidR="005D6D42" w:rsidRPr="007C0039" w:rsidRDefault="007C0039" w:rsidP="007C0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0039">
              <w:rPr>
                <w:rFonts w:cs="HelveticaLTStd-Cond"/>
              </w:rPr>
              <w:t>• Responder a questionários.</w:t>
            </w:r>
          </w:p>
        </w:tc>
      </w:tr>
    </w:tbl>
    <w:p w:rsidR="005D6D42" w:rsidRDefault="005D6D42" w:rsidP="005D6D42"/>
    <w:p w:rsidR="00AD330A" w:rsidRDefault="00AD330A"/>
    <w:p w:rsidR="005D6D42" w:rsidRDefault="005D6D42"/>
    <w:sectPr w:rsidR="005D6D42" w:rsidSect="005D6D42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187" w:rsidRDefault="00245187" w:rsidP="00245187">
      <w:pPr>
        <w:spacing w:after="0" w:line="240" w:lineRule="auto"/>
      </w:pPr>
      <w:r>
        <w:separator/>
      </w:r>
    </w:p>
  </w:endnote>
  <w:endnote w:type="continuationSeparator" w:id="0">
    <w:p w:rsidR="00245187" w:rsidRDefault="00245187" w:rsidP="0024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LTStd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87" w:rsidRDefault="00245187" w:rsidP="00245187">
      <w:pPr>
        <w:spacing w:after="0" w:line="240" w:lineRule="auto"/>
      </w:pPr>
      <w:r>
        <w:separator/>
      </w:r>
    </w:p>
  </w:footnote>
  <w:footnote w:type="continuationSeparator" w:id="0">
    <w:p w:rsidR="00245187" w:rsidRDefault="00245187" w:rsidP="0024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87" w:rsidRDefault="00245187">
    <w:pPr>
      <w:pStyle w:val="Header"/>
    </w:pPr>
    <w:r w:rsidRPr="005D6D42">
      <w:rPr>
        <w:b/>
        <w:color w:val="E36C0A" w:themeColor="accent6" w:themeShade="BF"/>
        <w:sz w:val="28"/>
        <w:szCs w:val="28"/>
      </w:rPr>
      <w:t>ESTUDO DO MEIO</w:t>
    </w:r>
    <w:r w:rsidRPr="005D6D42">
      <w:rPr>
        <w:b/>
        <w:color w:val="E36C0A" w:themeColor="accent6" w:themeShade="BF"/>
        <w:sz w:val="28"/>
        <w:szCs w:val="28"/>
      </w:rPr>
      <w:tab/>
    </w:r>
    <w:r w:rsidRPr="005D6D42">
      <w:rPr>
        <w:b/>
        <w:color w:val="E36C0A" w:themeColor="accent6" w:themeShade="BF"/>
        <w:sz w:val="28"/>
        <w:szCs w:val="28"/>
      </w:rPr>
      <w:tab/>
      <w:t xml:space="preserve">PLANIFICAÇÃO MENSAL </w:t>
    </w:r>
    <w:r>
      <w:rPr>
        <w:b/>
        <w:color w:val="E36C0A" w:themeColor="accent6" w:themeShade="BF"/>
        <w:sz w:val="28"/>
        <w:szCs w:val="28"/>
      </w:rPr>
      <w:t>JUNHO</w:t>
    </w:r>
    <w:r w:rsidRPr="005D6D42">
      <w:rPr>
        <w:color w:val="E36C0A" w:themeColor="accent6" w:themeShade="BF"/>
        <w:sz w:val="28"/>
        <w:szCs w:val="28"/>
      </w:rPr>
      <w:tab/>
      <w:t xml:space="preserve">  </w:t>
    </w:r>
    <w:r w:rsidRPr="005D6D42">
      <w:rPr>
        <w:color w:val="E36C0A" w:themeColor="accent6" w:themeShade="BF"/>
        <w:sz w:val="28"/>
        <w:szCs w:val="28"/>
      </w:rPr>
      <w:tab/>
    </w:r>
    <w:r w:rsidRPr="005D6D42">
      <w:rPr>
        <w:color w:val="E36C0A" w:themeColor="accent6" w:themeShade="BF"/>
        <w:sz w:val="28"/>
        <w:szCs w:val="28"/>
      </w:rPr>
      <w:tab/>
    </w:r>
    <w:r w:rsidRPr="005D6D42">
      <w:rPr>
        <w:color w:val="E36C0A" w:themeColor="accent6" w:themeShade="BF"/>
        <w:sz w:val="28"/>
        <w:szCs w:val="28"/>
      </w:rPr>
      <w:tab/>
    </w:r>
    <w:r w:rsidRPr="005D6D42">
      <w:rPr>
        <w:noProof/>
        <w:color w:val="E36C0A" w:themeColor="accent6" w:themeShade="BF"/>
        <w:lang w:eastAsia="pt-PT"/>
      </w:rPr>
      <w:drawing>
        <wp:inline distT="0" distB="0" distL="0" distR="0" wp14:anchorId="7400FFF9" wp14:editId="6568E7BE">
          <wp:extent cx="619125" cy="600075"/>
          <wp:effectExtent l="0" t="0" r="9525" b="9525"/>
          <wp:docPr id="2" name="Picture 2" descr="logo_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C8"/>
    <w:rsid w:val="001D3496"/>
    <w:rsid w:val="00245187"/>
    <w:rsid w:val="0033357B"/>
    <w:rsid w:val="004933C8"/>
    <w:rsid w:val="005D6D42"/>
    <w:rsid w:val="007C0039"/>
    <w:rsid w:val="00AD330A"/>
    <w:rsid w:val="00F73843"/>
    <w:rsid w:val="00F9491A"/>
    <w:rsid w:val="00FC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D42"/>
  </w:style>
  <w:style w:type="paragraph" w:styleId="BalloonText">
    <w:name w:val="Balloon Text"/>
    <w:basedOn w:val="Normal"/>
    <w:link w:val="BalloonTextChar"/>
    <w:uiPriority w:val="99"/>
    <w:semiHidden/>
    <w:unhideWhenUsed/>
    <w:rsid w:val="005D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42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5D6D4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5D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6">
    <w:name w:val="Medium Shading 1 Accent 6"/>
    <w:basedOn w:val="TableNormal"/>
    <w:uiPriority w:val="63"/>
    <w:rsid w:val="005D6D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24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D42"/>
  </w:style>
  <w:style w:type="paragraph" w:styleId="BalloonText">
    <w:name w:val="Balloon Text"/>
    <w:basedOn w:val="Normal"/>
    <w:link w:val="BalloonTextChar"/>
    <w:uiPriority w:val="99"/>
    <w:semiHidden/>
    <w:unhideWhenUsed/>
    <w:rsid w:val="005D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42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5D6D4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5D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6">
    <w:name w:val="Medium Shading 1 Accent 6"/>
    <w:basedOn w:val="TableNormal"/>
    <w:uiPriority w:val="63"/>
    <w:rsid w:val="005D6D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24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Bloco Grafico, LDA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Moreira</dc:creator>
  <cp:lastModifiedBy> Gabriela Moreira</cp:lastModifiedBy>
  <cp:revision>6</cp:revision>
  <dcterms:created xsi:type="dcterms:W3CDTF">2013-04-30T16:13:00Z</dcterms:created>
  <dcterms:modified xsi:type="dcterms:W3CDTF">2013-05-02T13:40:00Z</dcterms:modified>
</cp:coreProperties>
</file>