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A2A0E">
        <w:rPr>
          <w:rFonts w:ascii="Arial" w:hAnsi="Arial" w:cs="Arial"/>
          <w:b/>
        </w:rPr>
        <w:t>3</w:t>
      </w:r>
    </w:p>
    <w:p w:rsid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2493F" w:rsidRPr="0002493F" w:rsidRDefault="0002493F" w:rsidP="000249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2493F">
        <w:rPr>
          <w:rFonts w:ascii="Arial" w:hAnsi="Arial" w:cs="Arial"/>
          <w:b/>
          <w:sz w:val="20"/>
          <w:szCs w:val="20"/>
        </w:rPr>
        <w:t>Tipos de letra</w:t>
      </w:r>
    </w:p>
    <w:p w:rsidR="0002493F" w:rsidRPr="0002493F" w:rsidRDefault="0002493F" w:rsidP="0002493F">
      <w:pPr>
        <w:framePr w:hSpace="142" w:wrap="auto" w:vAnchor="page" w:hAnchor="page" w:x="1734" w:y="8172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80707" w:rsidRPr="0002493F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02493F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6097F" wp14:editId="72F6FA64">
            <wp:simplePos x="0" y="0"/>
            <wp:positionH relativeFrom="column">
              <wp:posOffset>-70485</wp:posOffset>
            </wp:positionH>
            <wp:positionV relativeFrom="paragraph">
              <wp:posOffset>142875</wp:posOffset>
            </wp:positionV>
            <wp:extent cx="5656580" cy="2615565"/>
            <wp:effectExtent l="0" t="0" r="127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A2A0E" w:rsidRPr="00AA2A0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A2A0E" w:rsidRPr="00AA2A0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152A22"/>
    <w:rsid w:val="001864D3"/>
    <w:rsid w:val="001F3FFF"/>
    <w:rsid w:val="00290A1D"/>
    <w:rsid w:val="00477E29"/>
    <w:rsid w:val="005F16D1"/>
    <w:rsid w:val="006B5874"/>
    <w:rsid w:val="00827763"/>
    <w:rsid w:val="009359A8"/>
    <w:rsid w:val="00947D38"/>
    <w:rsid w:val="00A41BF8"/>
    <w:rsid w:val="00AA2A0E"/>
    <w:rsid w:val="00D13F3D"/>
    <w:rsid w:val="00D370F5"/>
    <w:rsid w:val="00F22E01"/>
    <w:rsid w:val="00F80707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2013-03-25T15:31:00Z</dcterms:created>
  <dcterms:modified xsi:type="dcterms:W3CDTF">2013-03-25T15:35:00Z</dcterms:modified>
</cp:coreProperties>
</file>