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2B" w:rsidRPr="00E54E05" w:rsidRDefault="00A7322B" w:rsidP="0018146B">
      <w:pPr>
        <w:pStyle w:val="SemEspaamento"/>
        <w:spacing w:line="276" w:lineRule="auto"/>
        <w:jc w:val="both"/>
        <w:rPr>
          <w:rFonts w:cstheme="minorHAnsi"/>
          <w:b/>
          <w:color w:val="D99594" w:themeColor="accent2" w:themeTint="99"/>
          <w:sz w:val="24"/>
          <w:u w:val="single"/>
        </w:rPr>
      </w:pPr>
      <w:r w:rsidRPr="00E54E05">
        <w:rPr>
          <w:rFonts w:cstheme="minorHAnsi"/>
          <w:b/>
          <w:color w:val="D99594" w:themeColor="accent2" w:themeTint="99"/>
          <w:sz w:val="24"/>
          <w:u w:val="single"/>
        </w:rPr>
        <w:t>Índice</w:t>
      </w:r>
    </w:p>
    <w:p w:rsidR="0018146B" w:rsidRPr="00E54E05" w:rsidRDefault="0018146B" w:rsidP="0018146B">
      <w:pPr>
        <w:pStyle w:val="SemEspaamento"/>
        <w:spacing w:line="276" w:lineRule="auto"/>
        <w:jc w:val="both"/>
        <w:rPr>
          <w:rFonts w:cstheme="minorHAnsi"/>
          <w:b/>
          <w:color w:val="D99594" w:themeColor="accent2" w:themeTint="99"/>
          <w:sz w:val="24"/>
          <w:u w:val="single"/>
        </w:rPr>
      </w:pPr>
    </w:p>
    <w:p w:rsidR="00A7322B" w:rsidRPr="00E54E05" w:rsidRDefault="00A7322B" w:rsidP="0018146B">
      <w:pPr>
        <w:pStyle w:val="SemEspaamento"/>
        <w:spacing w:line="276" w:lineRule="auto"/>
        <w:jc w:val="both"/>
        <w:rPr>
          <w:rFonts w:cstheme="minorHAnsi"/>
          <w:sz w:val="24"/>
        </w:rPr>
      </w:pPr>
      <w:r w:rsidRPr="00E54E05">
        <w:rPr>
          <w:rFonts w:cstheme="minorHAnsi"/>
          <w:sz w:val="24"/>
        </w:rPr>
        <w:t>Introdução</w:t>
      </w:r>
      <w:r w:rsidR="0018146B" w:rsidRPr="00E54E05">
        <w:rPr>
          <w:rFonts w:cstheme="minorHAnsi"/>
          <w:sz w:val="24"/>
        </w:rPr>
        <w:tab/>
      </w:r>
      <w:r w:rsidR="0018146B" w:rsidRPr="00E54E05">
        <w:rPr>
          <w:rFonts w:cstheme="minorHAnsi"/>
          <w:sz w:val="24"/>
        </w:rPr>
        <w:tab/>
      </w:r>
      <w:r w:rsidR="0018146B" w:rsidRPr="00E54E05">
        <w:rPr>
          <w:rFonts w:cstheme="minorHAnsi"/>
          <w:sz w:val="24"/>
        </w:rPr>
        <w:tab/>
      </w:r>
      <w:r w:rsidR="0018146B" w:rsidRPr="00E54E05">
        <w:rPr>
          <w:rFonts w:cstheme="minorHAnsi"/>
          <w:sz w:val="24"/>
        </w:rPr>
        <w:tab/>
      </w:r>
      <w:r w:rsidR="0018146B" w:rsidRPr="00E54E05">
        <w:rPr>
          <w:rFonts w:cstheme="minorHAnsi"/>
          <w:sz w:val="24"/>
        </w:rPr>
        <w:tab/>
      </w:r>
      <w:r w:rsidR="0018146B" w:rsidRPr="00E54E05">
        <w:rPr>
          <w:rFonts w:cstheme="minorHAnsi"/>
          <w:sz w:val="24"/>
        </w:rPr>
        <w:tab/>
      </w:r>
      <w:r w:rsidR="0018146B" w:rsidRPr="00E54E05">
        <w:rPr>
          <w:rFonts w:cstheme="minorHAnsi"/>
          <w:sz w:val="24"/>
        </w:rPr>
        <w:tab/>
      </w:r>
      <w:r w:rsidR="0018146B" w:rsidRPr="00E54E05">
        <w:rPr>
          <w:rFonts w:cstheme="minorHAnsi"/>
          <w:sz w:val="24"/>
        </w:rPr>
        <w:tab/>
        <w:t>página</w:t>
      </w:r>
      <w:r w:rsidR="000C3B3A" w:rsidRPr="00E54E05">
        <w:rPr>
          <w:rFonts w:cstheme="minorHAnsi"/>
          <w:sz w:val="24"/>
        </w:rPr>
        <w:t>s 2 e 3</w:t>
      </w:r>
    </w:p>
    <w:p w:rsidR="00A7322B" w:rsidRPr="00E54E05" w:rsidRDefault="0018146B" w:rsidP="0018146B">
      <w:pPr>
        <w:pStyle w:val="SemEspaamento"/>
        <w:spacing w:line="276" w:lineRule="auto"/>
        <w:jc w:val="both"/>
        <w:rPr>
          <w:rFonts w:cstheme="minorHAnsi"/>
          <w:sz w:val="24"/>
        </w:rPr>
      </w:pPr>
      <w:r w:rsidRPr="00E54E05">
        <w:rPr>
          <w:rFonts w:cstheme="minorHAnsi"/>
          <w:sz w:val="24"/>
        </w:rPr>
        <w:t>Orçamento Tradicional</w:t>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t>página 3</w:t>
      </w:r>
    </w:p>
    <w:p w:rsidR="0018146B" w:rsidRPr="00E54E05" w:rsidRDefault="0018146B" w:rsidP="0018146B">
      <w:pPr>
        <w:pStyle w:val="SemEspaamento"/>
        <w:spacing w:line="276" w:lineRule="auto"/>
        <w:jc w:val="both"/>
        <w:rPr>
          <w:rFonts w:cstheme="minorHAnsi"/>
          <w:sz w:val="24"/>
        </w:rPr>
      </w:pPr>
      <w:r w:rsidRPr="00E54E05">
        <w:rPr>
          <w:rFonts w:cstheme="minorHAnsi"/>
          <w:sz w:val="24"/>
        </w:rPr>
        <w:tab/>
        <w:t>Características</w:t>
      </w:r>
      <w:r w:rsidRPr="00E54E05">
        <w:rPr>
          <w:rFonts w:cstheme="minorHAnsi"/>
          <w:sz w:val="24"/>
        </w:rPr>
        <w:tab/>
      </w:r>
      <w:r w:rsidRPr="00E54E05">
        <w:rPr>
          <w:rFonts w:cstheme="minorHAnsi"/>
          <w:sz w:val="24"/>
        </w:rPr>
        <w:tab/>
      </w:r>
      <w:r w:rsidRPr="00E54E05">
        <w:rPr>
          <w:rFonts w:cstheme="minorHAnsi"/>
          <w:sz w:val="24"/>
        </w:rPr>
        <w:tab/>
      </w:r>
      <w:r w:rsidRPr="00E54E05">
        <w:rPr>
          <w:rFonts w:cstheme="minorHAnsi"/>
          <w:sz w:val="24"/>
        </w:rPr>
        <w:tab/>
      </w:r>
      <w:r w:rsidRPr="00E54E05">
        <w:rPr>
          <w:rFonts w:cstheme="minorHAnsi"/>
          <w:sz w:val="24"/>
        </w:rPr>
        <w:tab/>
      </w:r>
      <w:r w:rsidRPr="00E54E05">
        <w:rPr>
          <w:rFonts w:cstheme="minorHAnsi"/>
          <w:sz w:val="24"/>
        </w:rPr>
        <w:tab/>
        <w:t xml:space="preserve">página </w:t>
      </w:r>
      <w:r w:rsidRPr="00E54E05">
        <w:rPr>
          <w:rFonts w:cstheme="minorHAnsi"/>
          <w:sz w:val="24"/>
        </w:rPr>
        <w:tab/>
      </w:r>
      <w:r w:rsidR="000C3B3A" w:rsidRPr="00E54E05">
        <w:rPr>
          <w:rFonts w:cstheme="minorHAnsi"/>
          <w:sz w:val="24"/>
        </w:rPr>
        <w:t>4</w:t>
      </w:r>
      <w:r w:rsidRPr="00E54E05">
        <w:rPr>
          <w:rFonts w:cstheme="minorHAnsi"/>
          <w:sz w:val="24"/>
        </w:rPr>
        <w:tab/>
      </w:r>
    </w:p>
    <w:p w:rsidR="0018146B" w:rsidRPr="00E54E05" w:rsidRDefault="0018146B" w:rsidP="0018146B">
      <w:pPr>
        <w:pStyle w:val="SemEspaamento"/>
        <w:spacing w:line="276" w:lineRule="auto"/>
        <w:jc w:val="both"/>
        <w:rPr>
          <w:rFonts w:cstheme="minorHAnsi"/>
          <w:sz w:val="24"/>
        </w:rPr>
      </w:pPr>
      <w:r w:rsidRPr="00E54E05">
        <w:rPr>
          <w:rFonts w:cstheme="minorHAnsi"/>
          <w:sz w:val="24"/>
        </w:rPr>
        <w:tab/>
        <w:t xml:space="preserve">Críticas </w:t>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proofErr w:type="gramStart"/>
      <w:r w:rsidR="000C3B3A" w:rsidRPr="00E54E05">
        <w:rPr>
          <w:rFonts w:cstheme="minorHAnsi"/>
          <w:sz w:val="24"/>
        </w:rPr>
        <w:t>página</w:t>
      </w:r>
      <w:proofErr w:type="gramEnd"/>
      <w:r w:rsidR="000C3B3A" w:rsidRPr="00E54E05">
        <w:rPr>
          <w:rFonts w:cstheme="minorHAnsi"/>
          <w:sz w:val="24"/>
        </w:rPr>
        <w:t xml:space="preserve"> 5</w:t>
      </w:r>
    </w:p>
    <w:p w:rsidR="0018146B" w:rsidRPr="00E54E05" w:rsidRDefault="0018146B" w:rsidP="0018146B">
      <w:pPr>
        <w:pStyle w:val="SemEspaamento"/>
        <w:spacing w:line="276" w:lineRule="auto"/>
        <w:ind w:firstLine="708"/>
        <w:jc w:val="both"/>
        <w:rPr>
          <w:rFonts w:cstheme="minorHAnsi"/>
          <w:sz w:val="24"/>
        </w:rPr>
      </w:pPr>
      <w:r w:rsidRPr="00E54E05">
        <w:rPr>
          <w:rFonts w:cstheme="minorHAnsi"/>
          <w:sz w:val="24"/>
        </w:rPr>
        <w:t>Sugestões</w:t>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t>página 5</w:t>
      </w:r>
    </w:p>
    <w:p w:rsidR="000C3B3A" w:rsidRPr="00E54E05" w:rsidRDefault="00E54E05" w:rsidP="0018146B">
      <w:pPr>
        <w:pStyle w:val="SemEspaamento"/>
        <w:spacing w:line="276" w:lineRule="auto"/>
        <w:jc w:val="both"/>
        <w:rPr>
          <w:rFonts w:cstheme="minorHAnsi"/>
          <w:sz w:val="24"/>
        </w:rPr>
      </w:pPr>
      <w:r w:rsidRPr="00E54E05">
        <w:rPr>
          <w:rFonts w:cstheme="minorHAnsi"/>
          <w:sz w:val="24"/>
        </w:rPr>
        <w:t>Orçamento Moderno</w:t>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 6</w:t>
      </w:r>
    </w:p>
    <w:p w:rsidR="0018146B" w:rsidRPr="00E54E05" w:rsidRDefault="0018146B" w:rsidP="0018146B">
      <w:pPr>
        <w:pStyle w:val="SemEspaamento"/>
        <w:spacing w:line="276" w:lineRule="auto"/>
        <w:ind w:firstLine="708"/>
        <w:jc w:val="both"/>
        <w:rPr>
          <w:rFonts w:cstheme="minorHAnsi"/>
          <w:sz w:val="24"/>
        </w:rPr>
      </w:pPr>
      <w:r w:rsidRPr="00E54E05">
        <w:rPr>
          <w:rFonts w:cstheme="minorHAnsi"/>
          <w:sz w:val="24"/>
        </w:rPr>
        <w:t>Características</w:t>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r>
      <w:r w:rsidR="000C3B3A" w:rsidRPr="00E54E05">
        <w:rPr>
          <w:rFonts w:cstheme="minorHAnsi"/>
          <w:sz w:val="24"/>
        </w:rPr>
        <w:tab/>
        <w:t>página 6</w:t>
      </w:r>
    </w:p>
    <w:p w:rsidR="0018146B" w:rsidRPr="00E54E05" w:rsidRDefault="0018146B" w:rsidP="0018146B">
      <w:pPr>
        <w:pStyle w:val="SemEspaamento"/>
        <w:spacing w:line="276" w:lineRule="auto"/>
        <w:ind w:firstLine="708"/>
        <w:jc w:val="both"/>
        <w:rPr>
          <w:rFonts w:cstheme="minorHAnsi"/>
          <w:sz w:val="24"/>
        </w:rPr>
      </w:pPr>
      <w:r w:rsidRPr="00E54E05">
        <w:rPr>
          <w:rFonts w:cstheme="minorHAnsi"/>
          <w:sz w:val="24"/>
        </w:rPr>
        <w:t>Críticas</w:t>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 7</w:t>
      </w:r>
    </w:p>
    <w:p w:rsidR="0018146B" w:rsidRPr="00E54E05" w:rsidRDefault="0018146B" w:rsidP="0018146B">
      <w:pPr>
        <w:pStyle w:val="SemEspaamento"/>
        <w:spacing w:line="276" w:lineRule="auto"/>
        <w:ind w:firstLine="708"/>
        <w:jc w:val="both"/>
        <w:rPr>
          <w:rFonts w:cstheme="minorHAnsi"/>
          <w:sz w:val="24"/>
        </w:rPr>
      </w:pPr>
      <w:r w:rsidRPr="00E54E05">
        <w:rPr>
          <w:rFonts w:cstheme="minorHAnsi"/>
          <w:sz w:val="24"/>
        </w:rPr>
        <w:t>Sugestões</w:t>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 8</w:t>
      </w:r>
    </w:p>
    <w:p w:rsidR="0018146B" w:rsidRPr="00E54E05" w:rsidRDefault="0018146B" w:rsidP="0018146B">
      <w:pPr>
        <w:pStyle w:val="SemEspaamento"/>
        <w:spacing w:line="276" w:lineRule="auto"/>
        <w:jc w:val="both"/>
        <w:rPr>
          <w:rFonts w:cstheme="minorHAnsi"/>
          <w:sz w:val="24"/>
        </w:rPr>
      </w:pPr>
      <w:r w:rsidRPr="00E54E05">
        <w:rPr>
          <w:rFonts w:cstheme="minorHAnsi"/>
          <w:sz w:val="24"/>
        </w:rPr>
        <w:t>Comparações entre os modelos orçamentais</w:t>
      </w:r>
      <w:r w:rsidR="000C3B3A" w:rsidRPr="00E54E05">
        <w:rPr>
          <w:rFonts w:cstheme="minorHAnsi"/>
          <w:sz w:val="24"/>
        </w:rPr>
        <w:tab/>
      </w:r>
      <w:r w:rsidR="000C3B3A" w:rsidRPr="00E54E05">
        <w:rPr>
          <w:rFonts w:cstheme="minorHAnsi"/>
          <w:sz w:val="24"/>
        </w:rPr>
        <w:tab/>
      </w:r>
      <w:r w:rsidR="000C3B3A" w:rsidRPr="00E54E05">
        <w:rPr>
          <w:rFonts w:cstheme="minorHAnsi"/>
          <w:sz w:val="24"/>
        </w:rPr>
        <w:tab/>
        <w:t xml:space="preserve">páginas </w:t>
      </w:r>
      <w:r w:rsidR="008217FA">
        <w:rPr>
          <w:rFonts w:cstheme="minorHAnsi"/>
          <w:sz w:val="24"/>
        </w:rPr>
        <w:t>8 a 11</w:t>
      </w:r>
    </w:p>
    <w:p w:rsidR="0018146B" w:rsidRPr="00E54E05" w:rsidRDefault="0018146B" w:rsidP="0018146B">
      <w:pPr>
        <w:pStyle w:val="SemEspaamento"/>
        <w:spacing w:line="276" w:lineRule="auto"/>
        <w:jc w:val="both"/>
        <w:rPr>
          <w:rFonts w:cstheme="minorHAnsi"/>
          <w:sz w:val="24"/>
        </w:rPr>
      </w:pPr>
      <w:r w:rsidRPr="00E54E05">
        <w:rPr>
          <w:rFonts w:cstheme="minorHAnsi"/>
          <w:sz w:val="24"/>
        </w:rPr>
        <w:t>Caso prático – Toyota</w:t>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páginas 11 e 12</w:t>
      </w:r>
    </w:p>
    <w:p w:rsidR="0018146B" w:rsidRPr="00E54E05" w:rsidRDefault="0018146B" w:rsidP="0018146B">
      <w:pPr>
        <w:pStyle w:val="SemEspaamento"/>
        <w:spacing w:line="276" w:lineRule="auto"/>
        <w:jc w:val="both"/>
        <w:rPr>
          <w:rFonts w:cstheme="minorHAnsi"/>
          <w:sz w:val="24"/>
        </w:rPr>
      </w:pPr>
      <w:r w:rsidRPr="00E54E05">
        <w:rPr>
          <w:rFonts w:cstheme="minorHAnsi"/>
          <w:sz w:val="24"/>
        </w:rPr>
        <w:t>Conclusão</w:t>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 13</w:t>
      </w:r>
    </w:p>
    <w:p w:rsidR="000C3B3A" w:rsidRPr="00E54E05" w:rsidRDefault="000C3B3A" w:rsidP="0018146B">
      <w:pPr>
        <w:pStyle w:val="SemEspaamento"/>
        <w:spacing w:line="276" w:lineRule="auto"/>
        <w:jc w:val="both"/>
        <w:rPr>
          <w:rFonts w:cstheme="minorHAnsi"/>
          <w:sz w:val="24"/>
        </w:rPr>
      </w:pPr>
      <w:r w:rsidRPr="00E54E05">
        <w:rPr>
          <w:rFonts w:cstheme="minorHAnsi"/>
          <w:sz w:val="24"/>
        </w:rPr>
        <w:t>Bibliogr</w:t>
      </w:r>
      <w:r w:rsidR="008217FA">
        <w:rPr>
          <w:rFonts w:cstheme="minorHAnsi"/>
          <w:sz w:val="24"/>
        </w:rPr>
        <w:t xml:space="preserve">afia e </w:t>
      </w:r>
      <w:proofErr w:type="spellStart"/>
      <w:r w:rsidR="008217FA">
        <w:rPr>
          <w:rFonts w:cstheme="minorHAnsi"/>
          <w:sz w:val="24"/>
        </w:rPr>
        <w:t>Sitografia</w:t>
      </w:r>
      <w:proofErr w:type="spellEnd"/>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r>
      <w:r w:rsidR="008217FA">
        <w:rPr>
          <w:rFonts w:cstheme="minorHAnsi"/>
          <w:sz w:val="24"/>
        </w:rPr>
        <w:tab/>
        <w:t>página 14</w:t>
      </w:r>
      <w:r w:rsidRPr="00E54E05">
        <w:rPr>
          <w:rFonts w:cstheme="minorHAnsi"/>
          <w:sz w:val="24"/>
        </w:rPr>
        <w:tab/>
      </w:r>
      <w:r w:rsidRPr="00E54E05">
        <w:rPr>
          <w:rFonts w:cstheme="minorHAnsi"/>
          <w:sz w:val="24"/>
        </w:rPr>
        <w:tab/>
      </w: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A7322B" w:rsidRPr="00E54E05" w:rsidRDefault="00A7322B" w:rsidP="009E1C94">
      <w:pPr>
        <w:spacing w:line="360" w:lineRule="auto"/>
        <w:jc w:val="both"/>
        <w:rPr>
          <w:rFonts w:cstheme="minorHAnsi"/>
          <w:b/>
          <w:sz w:val="28"/>
          <w:szCs w:val="24"/>
        </w:rPr>
      </w:pPr>
    </w:p>
    <w:p w:rsidR="000C3B3A" w:rsidRPr="00E54E05" w:rsidRDefault="000C3B3A" w:rsidP="009E1C94">
      <w:pPr>
        <w:spacing w:line="360" w:lineRule="auto"/>
        <w:jc w:val="both"/>
        <w:rPr>
          <w:rFonts w:cstheme="minorHAnsi"/>
          <w:b/>
          <w:color w:val="D99594" w:themeColor="accent2" w:themeTint="99"/>
        </w:rPr>
      </w:pPr>
    </w:p>
    <w:p w:rsidR="003970A4" w:rsidRPr="00E54E05" w:rsidRDefault="00150FA7" w:rsidP="009E1C94">
      <w:pPr>
        <w:spacing w:line="360" w:lineRule="auto"/>
        <w:jc w:val="both"/>
        <w:rPr>
          <w:rFonts w:cstheme="minorHAnsi"/>
          <w:b/>
          <w:color w:val="D99594" w:themeColor="accent2" w:themeTint="99"/>
        </w:rPr>
      </w:pPr>
      <w:r w:rsidRPr="00E54E05">
        <w:rPr>
          <w:rFonts w:cstheme="minorHAnsi"/>
          <w:b/>
          <w:color w:val="D99594" w:themeColor="accent2" w:themeTint="99"/>
        </w:rPr>
        <w:lastRenderedPageBreak/>
        <w:t>Introdução</w:t>
      </w:r>
    </w:p>
    <w:p w:rsidR="00150FA7" w:rsidRPr="00E54E05" w:rsidRDefault="00150FA7" w:rsidP="00F256A0">
      <w:pPr>
        <w:pStyle w:val="SemEspaamento"/>
        <w:spacing w:line="276" w:lineRule="auto"/>
        <w:ind w:firstLine="708"/>
        <w:jc w:val="both"/>
        <w:rPr>
          <w:rFonts w:cstheme="minorHAnsi"/>
        </w:rPr>
      </w:pPr>
      <w:r w:rsidRPr="00E54E05">
        <w:rPr>
          <w:rFonts w:cstheme="minorHAnsi"/>
        </w:rPr>
        <w:t>Pretende-se com este relatório analisar as “dificuldades associadas ao processo tradicional de orçamentação no âmbito da função planeamento, bem como críticas que lhe têm vindo a ser colocadas e alternativas propostas para ultrapassar as deficiências do processo de orçamentação tradicional.”.</w:t>
      </w:r>
    </w:p>
    <w:p w:rsidR="00150FA7" w:rsidRPr="00E54E05" w:rsidRDefault="00150FA7" w:rsidP="00F256A0">
      <w:pPr>
        <w:pStyle w:val="SemEspaamento"/>
        <w:spacing w:line="276" w:lineRule="auto"/>
        <w:ind w:firstLine="708"/>
        <w:jc w:val="both"/>
        <w:rPr>
          <w:rFonts w:cstheme="minorHAnsi"/>
        </w:rPr>
      </w:pPr>
      <w:r w:rsidRPr="00E54E05">
        <w:rPr>
          <w:rFonts w:cstheme="minorHAnsi"/>
        </w:rPr>
        <w:t xml:space="preserve">Dividimos assim este relatório em várias partes para tornar mais </w:t>
      </w:r>
      <w:proofErr w:type="gramStart"/>
      <w:r w:rsidRPr="00E54E05">
        <w:rPr>
          <w:rFonts w:cstheme="minorHAnsi"/>
        </w:rPr>
        <w:t>perceptíveis</w:t>
      </w:r>
      <w:proofErr w:type="gramEnd"/>
      <w:r w:rsidRPr="00E54E05">
        <w:rPr>
          <w:rFonts w:cstheme="minorHAnsi"/>
        </w:rPr>
        <w:t xml:space="preserve"> </w:t>
      </w:r>
      <w:proofErr w:type="gramStart"/>
      <w:r w:rsidRPr="00E54E05">
        <w:rPr>
          <w:rFonts w:cstheme="minorHAnsi"/>
        </w:rPr>
        <w:t>todas as</w:t>
      </w:r>
      <w:proofErr w:type="gramEnd"/>
      <w:r w:rsidRPr="00E54E05">
        <w:rPr>
          <w:rFonts w:cstheme="minorHAnsi"/>
        </w:rPr>
        <w:t xml:space="preserve"> nossas análises</w:t>
      </w:r>
      <w:r w:rsidR="00CC1910" w:rsidRPr="00E54E05">
        <w:rPr>
          <w:rFonts w:cstheme="minorHAnsi"/>
        </w:rPr>
        <w:t>, observações</w:t>
      </w:r>
      <w:r w:rsidRPr="00E54E05">
        <w:rPr>
          <w:rFonts w:cstheme="minorHAnsi"/>
        </w:rPr>
        <w:t xml:space="preserve"> e conclusões. Assim sendo, numa primeira parte, procedemos à apresentação do conceito base – o orçamento – comentando brevemente sobre o orçamento tradicional e o orçamento flexível/moderno.  </w:t>
      </w:r>
    </w:p>
    <w:p w:rsidR="00150FA7" w:rsidRPr="00E54E05" w:rsidRDefault="00150FA7" w:rsidP="00F256A0">
      <w:pPr>
        <w:pStyle w:val="SemEspaamento"/>
        <w:spacing w:line="276" w:lineRule="auto"/>
        <w:ind w:firstLine="708"/>
        <w:jc w:val="both"/>
        <w:rPr>
          <w:rFonts w:cstheme="minorHAnsi"/>
        </w:rPr>
      </w:pPr>
      <w:r w:rsidRPr="00E54E05">
        <w:rPr>
          <w:rFonts w:cstheme="minorHAnsi"/>
        </w:rPr>
        <w:t>Seguidamente será feita a análise separada dos orçamento</w:t>
      </w:r>
      <w:r w:rsidR="00CC1910" w:rsidRPr="00E54E05">
        <w:rPr>
          <w:rFonts w:cstheme="minorHAnsi"/>
        </w:rPr>
        <w:t>s</w:t>
      </w:r>
      <w:r w:rsidRPr="00E54E05">
        <w:rPr>
          <w:rFonts w:cstheme="minorHAnsi"/>
        </w:rPr>
        <w:t xml:space="preserve"> tradicional e flexível/moderno - as suas características (onde englobaremos o comportamento organizacional e a performance das empresas), as suas críticas e sugestões apresentadas. </w:t>
      </w:r>
    </w:p>
    <w:p w:rsidR="00150FA7" w:rsidRPr="00E54E05" w:rsidRDefault="00150FA7" w:rsidP="00F256A0">
      <w:pPr>
        <w:pStyle w:val="SemEspaamento"/>
        <w:spacing w:line="276" w:lineRule="auto"/>
        <w:ind w:firstLine="708"/>
        <w:jc w:val="both"/>
        <w:rPr>
          <w:rFonts w:cstheme="minorHAnsi"/>
        </w:rPr>
      </w:pPr>
      <w:r w:rsidRPr="00E54E05">
        <w:rPr>
          <w:rFonts w:cstheme="minorHAnsi"/>
        </w:rPr>
        <w:t xml:space="preserve">Procederemos a uma comparação em termos gerais entre as empresas consideradas conservadoras e as radicais, </w:t>
      </w:r>
      <w:r w:rsidR="002130EB" w:rsidRPr="00E54E05">
        <w:rPr>
          <w:rFonts w:cstheme="minorHAnsi"/>
        </w:rPr>
        <w:t xml:space="preserve">tendo por base um estudo, </w:t>
      </w:r>
      <w:r w:rsidR="00CC1910" w:rsidRPr="00E54E05">
        <w:rPr>
          <w:rFonts w:cstheme="minorHAnsi"/>
        </w:rPr>
        <w:t xml:space="preserve">ainda a uma </w:t>
      </w:r>
      <w:r w:rsidR="002130EB" w:rsidRPr="00E54E05">
        <w:rPr>
          <w:rFonts w:cstheme="minorHAnsi"/>
        </w:rPr>
        <w:t xml:space="preserve">referência a </w:t>
      </w:r>
      <w:r w:rsidR="00CC1910" w:rsidRPr="00E54E05">
        <w:rPr>
          <w:rFonts w:cstheme="minorHAnsi"/>
        </w:rPr>
        <w:t>casos reais de empresas que adoptaram os diferentes tipos de orçamentos.</w:t>
      </w:r>
    </w:p>
    <w:p w:rsidR="00307257" w:rsidRPr="00E54E05" w:rsidRDefault="00150FA7" w:rsidP="00F256A0">
      <w:pPr>
        <w:pStyle w:val="SemEspaamento"/>
        <w:spacing w:line="276" w:lineRule="auto"/>
        <w:ind w:firstLine="708"/>
        <w:jc w:val="both"/>
        <w:rPr>
          <w:rStyle w:val="hps"/>
          <w:rFonts w:cstheme="minorHAnsi"/>
        </w:rPr>
      </w:pPr>
      <w:r w:rsidRPr="00E54E05">
        <w:rPr>
          <w:rFonts w:cstheme="minorHAnsi"/>
        </w:rPr>
        <w:t>Por fim, iremos apresentar todas as conclusões a que chegámos ao longo do trabalho.</w:t>
      </w:r>
    </w:p>
    <w:p w:rsidR="0018146B" w:rsidRPr="00E54E05" w:rsidRDefault="0018146B" w:rsidP="00F256A0">
      <w:pPr>
        <w:pStyle w:val="SemEspaamento"/>
        <w:spacing w:line="276" w:lineRule="auto"/>
        <w:ind w:firstLine="708"/>
        <w:jc w:val="both"/>
        <w:rPr>
          <w:rStyle w:val="hps"/>
          <w:rFonts w:cstheme="minorHAnsi"/>
        </w:rPr>
      </w:pPr>
    </w:p>
    <w:p w:rsidR="002E1802" w:rsidRPr="00E54E05" w:rsidRDefault="002E1802" w:rsidP="00F256A0">
      <w:pPr>
        <w:pStyle w:val="SemEspaamento"/>
        <w:spacing w:line="276" w:lineRule="auto"/>
        <w:ind w:firstLine="708"/>
        <w:jc w:val="both"/>
        <w:rPr>
          <w:rFonts w:cstheme="minorHAnsi"/>
        </w:rPr>
      </w:pPr>
      <w:r w:rsidRPr="00E54E05">
        <w:rPr>
          <w:rStyle w:val="hps"/>
          <w:rFonts w:cstheme="minorHAnsi"/>
        </w:rPr>
        <w:t>Segundo</w:t>
      </w:r>
      <w:r w:rsidR="00944125" w:rsidRPr="00E54E05">
        <w:rPr>
          <w:rStyle w:val="hps"/>
          <w:rFonts w:cstheme="minorHAnsi"/>
        </w:rPr>
        <w:t xml:space="preserve"> </w:t>
      </w:r>
      <w:proofErr w:type="spellStart"/>
      <w:r w:rsidR="00944125" w:rsidRPr="00E54E05">
        <w:rPr>
          <w:rStyle w:val="hps"/>
          <w:rFonts w:cstheme="minorHAnsi"/>
        </w:rPr>
        <w:t>Gowthorpe</w:t>
      </w:r>
      <w:proofErr w:type="spellEnd"/>
      <w:r w:rsidRPr="00E54E05">
        <w:rPr>
          <w:rStyle w:val="hps"/>
          <w:rFonts w:cstheme="minorHAnsi"/>
        </w:rPr>
        <w:t>,</w:t>
      </w:r>
      <w:r w:rsidR="00150FA7" w:rsidRPr="00E54E05">
        <w:rPr>
          <w:rStyle w:val="hps"/>
          <w:rFonts w:cstheme="minorHAnsi"/>
        </w:rPr>
        <w:t xml:space="preserve"> "</w:t>
      </w:r>
      <w:r w:rsidR="00150FA7" w:rsidRPr="00E54E05">
        <w:rPr>
          <w:rFonts w:cstheme="minorHAnsi"/>
        </w:rPr>
        <w:t xml:space="preserve">Um orçamento é </w:t>
      </w:r>
      <w:r w:rsidR="00150FA7" w:rsidRPr="00E54E05">
        <w:rPr>
          <w:rStyle w:val="hps"/>
          <w:rFonts w:cstheme="minorHAnsi"/>
        </w:rPr>
        <w:t>um plano</w:t>
      </w:r>
      <w:r w:rsidR="00150FA7" w:rsidRPr="00E54E05">
        <w:rPr>
          <w:rFonts w:cstheme="minorHAnsi"/>
        </w:rPr>
        <w:t>, express</w:t>
      </w:r>
      <w:r w:rsidRPr="00E54E05">
        <w:rPr>
          <w:rFonts w:cstheme="minorHAnsi"/>
        </w:rPr>
        <w:t>o em termos</w:t>
      </w:r>
      <w:r w:rsidR="00150FA7" w:rsidRPr="00E54E05">
        <w:rPr>
          <w:rFonts w:cstheme="minorHAnsi"/>
        </w:rPr>
        <w:t xml:space="preserve"> </w:t>
      </w:r>
      <w:r w:rsidRPr="00E54E05">
        <w:rPr>
          <w:rStyle w:val="hps"/>
          <w:rFonts w:cstheme="minorHAnsi"/>
        </w:rPr>
        <w:t>financeiros e</w:t>
      </w:r>
      <w:r w:rsidR="00150FA7" w:rsidRPr="00E54E05">
        <w:rPr>
          <w:rStyle w:val="hps"/>
          <w:rFonts w:cstheme="minorHAnsi"/>
        </w:rPr>
        <w:t xml:space="preserve">/ou </w:t>
      </w:r>
      <w:r w:rsidRPr="00E54E05">
        <w:rPr>
          <w:rStyle w:val="hps"/>
          <w:rFonts w:cstheme="minorHAnsi"/>
        </w:rPr>
        <w:t xml:space="preserve">em </w:t>
      </w:r>
      <w:r w:rsidR="00150FA7" w:rsidRPr="00E54E05">
        <w:rPr>
          <w:rStyle w:val="hps"/>
          <w:rFonts w:cstheme="minorHAnsi"/>
        </w:rPr>
        <w:t>termos quantitativos</w:t>
      </w:r>
      <w:r w:rsidR="00150FA7" w:rsidRPr="00E54E05">
        <w:rPr>
          <w:rFonts w:cstheme="minorHAnsi"/>
        </w:rPr>
        <w:t xml:space="preserve"> </w:t>
      </w:r>
      <w:r w:rsidR="00150FA7" w:rsidRPr="00E54E05">
        <w:rPr>
          <w:rStyle w:val="hps"/>
          <w:rFonts w:cstheme="minorHAnsi"/>
        </w:rPr>
        <w:t>gerais</w:t>
      </w:r>
      <w:r w:rsidR="00150FA7" w:rsidRPr="00E54E05">
        <w:rPr>
          <w:rFonts w:cstheme="minorHAnsi"/>
        </w:rPr>
        <w:t xml:space="preserve">, que se estende </w:t>
      </w:r>
      <w:r w:rsidR="00150FA7" w:rsidRPr="00E54E05">
        <w:rPr>
          <w:rStyle w:val="hps"/>
          <w:rFonts w:cstheme="minorHAnsi"/>
        </w:rPr>
        <w:t>para a frente</w:t>
      </w:r>
      <w:r w:rsidR="00150FA7" w:rsidRPr="00E54E05">
        <w:rPr>
          <w:rFonts w:cstheme="minorHAnsi"/>
        </w:rPr>
        <w:t xml:space="preserve"> </w:t>
      </w:r>
      <w:r w:rsidR="00150FA7" w:rsidRPr="00E54E05">
        <w:rPr>
          <w:rStyle w:val="hps"/>
          <w:rFonts w:cstheme="minorHAnsi"/>
        </w:rPr>
        <w:t>por um período</w:t>
      </w:r>
      <w:r w:rsidR="00150FA7" w:rsidRPr="00E54E05">
        <w:rPr>
          <w:rFonts w:cstheme="minorHAnsi"/>
        </w:rPr>
        <w:t xml:space="preserve"> </w:t>
      </w:r>
      <w:r w:rsidR="00150FA7" w:rsidRPr="00E54E05">
        <w:rPr>
          <w:rStyle w:val="hps"/>
          <w:rFonts w:cstheme="minorHAnsi"/>
        </w:rPr>
        <w:t>no futuro</w:t>
      </w:r>
      <w:r w:rsidRPr="00E54E05">
        <w:rPr>
          <w:rStyle w:val="hps"/>
          <w:rFonts w:cstheme="minorHAnsi"/>
        </w:rPr>
        <w:t>.”, Partindo desta citação é possível definir o</w:t>
      </w:r>
      <w:r w:rsidR="00150FA7" w:rsidRPr="00E54E05">
        <w:rPr>
          <w:rStyle w:val="hps"/>
          <w:rFonts w:cstheme="minorHAnsi"/>
        </w:rPr>
        <w:t>rçamento</w:t>
      </w:r>
      <w:r w:rsidRPr="00E54E05">
        <w:rPr>
          <w:rStyle w:val="hps"/>
          <w:rFonts w:cstheme="minorHAnsi"/>
        </w:rPr>
        <w:t xml:space="preserve"> como um </w:t>
      </w:r>
      <w:r w:rsidRPr="00E54E05">
        <w:rPr>
          <w:rFonts w:cstheme="minorHAnsi"/>
        </w:rPr>
        <w:t>plano financeiro estratégico para um certo exercício, aplicando-se tanto ao sector governamental como ao sector privado.</w:t>
      </w:r>
    </w:p>
    <w:p w:rsidR="00AF2418" w:rsidRPr="00E54E05" w:rsidRDefault="00AF2418" w:rsidP="00F256A0">
      <w:pPr>
        <w:pStyle w:val="SemEspaamento"/>
        <w:spacing w:line="276" w:lineRule="auto"/>
        <w:ind w:firstLine="708"/>
        <w:jc w:val="both"/>
        <w:rPr>
          <w:rFonts w:cstheme="minorHAnsi"/>
        </w:rPr>
      </w:pPr>
      <w:r w:rsidRPr="00E54E05">
        <w:rPr>
          <w:rFonts w:cstheme="minorHAnsi"/>
        </w:rPr>
        <w:t xml:space="preserve">O estudo do orçamento, </w:t>
      </w:r>
      <w:r w:rsidR="00C15EF3" w:rsidRPr="00E54E05">
        <w:rPr>
          <w:rFonts w:cstheme="minorHAnsi"/>
        </w:rPr>
        <w:t xml:space="preserve">começou a ser feito por volta do ano </w:t>
      </w:r>
      <w:r w:rsidRPr="00E54E05">
        <w:rPr>
          <w:rFonts w:cstheme="minorHAnsi"/>
        </w:rPr>
        <w:t xml:space="preserve">de 1920, sendo que ao longo dos anos, a gestão organizacional tem vindo a sofrer várias transformações desde a Revolução Industrial, no século XIX. </w:t>
      </w:r>
      <w:r w:rsidR="00C15EF3" w:rsidRPr="00E54E05">
        <w:rPr>
          <w:rFonts w:cstheme="minorHAnsi"/>
        </w:rPr>
        <w:t xml:space="preserve">Transformações essas que permitiram uma evolução na gestão, proporcionando variadas </w:t>
      </w:r>
      <w:r w:rsidRPr="00E54E05">
        <w:rPr>
          <w:rFonts w:cstheme="minorHAnsi"/>
        </w:rPr>
        <w:t xml:space="preserve">técnicas </w:t>
      </w:r>
      <w:r w:rsidR="00C15EF3" w:rsidRPr="00E54E05">
        <w:rPr>
          <w:rFonts w:cstheme="minorHAnsi"/>
        </w:rPr>
        <w:t xml:space="preserve">relativamente à </w:t>
      </w:r>
      <w:r w:rsidRPr="00E54E05">
        <w:rPr>
          <w:rFonts w:cstheme="minorHAnsi"/>
        </w:rPr>
        <w:t>elaboração dos orçamentos,</w:t>
      </w:r>
      <w:r w:rsidR="00C15EF3" w:rsidRPr="00E54E05">
        <w:rPr>
          <w:rFonts w:cstheme="minorHAnsi"/>
        </w:rPr>
        <w:t xml:space="preserve"> começando pelo </w:t>
      </w:r>
      <w:r w:rsidRPr="00E54E05">
        <w:rPr>
          <w:rFonts w:cstheme="minorHAnsi"/>
        </w:rPr>
        <w:t xml:space="preserve">do orçamento tradicional. </w:t>
      </w:r>
      <w:r w:rsidR="00944125" w:rsidRPr="00E54E05">
        <w:rPr>
          <w:rFonts w:cstheme="minorHAnsi"/>
        </w:rPr>
        <w:t>Seguidamente, surgiram outros, como o Orçamento de Desempenho, o</w:t>
      </w:r>
      <w:r w:rsidRPr="00E54E05">
        <w:rPr>
          <w:rFonts w:cstheme="minorHAnsi"/>
        </w:rPr>
        <w:t xml:space="preserve"> </w:t>
      </w:r>
      <w:proofErr w:type="spellStart"/>
      <w:r w:rsidRPr="00E54E05">
        <w:rPr>
          <w:rFonts w:cstheme="minorHAnsi"/>
          <w:i/>
        </w:rPr>
        <w:t>Beyond</w:t>
      </w:r>
      <w:proofErr w:type="spellEnd"/>
      <w:r w:rsidRPr="00E54E05">
        <w:rPr>
          <w:rFonts w:cstheme="minorHAnsi"/>
          <w:i/>
        </w:rPr>
        <w:t xml:space="preserve"> </w:t>
      </w:r>
      <w:proofErr w:type="spellStart"/>
      <w:r w:rsidRPr="00E54E05">
        <w:rPr>
          <w:rFonts w:cstheme="minorHAnsi"/>
          <w:i/>
        </w:rPr>
        <w:t>Budgetin</w:t>
      </w:r>
      <w:r w:rsidR="0018146B" w:rsidRPr="00E54E05">
        <w:rPr>
          <w:rFonts w:cstheme="minorHAnsi"/>
          <w:i/>
        </w:rPr>
        <w:t>g</w:t>
      </w:r>
      <w:proofErr w:type="spellEnd"/>
      <w:r w:rsidR="00C15EF3" w:rsidRPr="00E54E05">
        <w:rPr>
          <w:rFonts w:cstheme="minorHAnsi"/>
          <w:i/>
        </w:rPr>
        <w:t xml:space="preserve"> </w:t>
      </w:r>
      <w:r w:rsidR="00C15EF3" w:rsidRPr="00E54E05">
        <w:rPr>
          <w:rFonts w:cstheme="minorHAnsi"/>
        </w:rPr>
        <w:t>(flexível/moderno</w:t>
      </w:r>
      <w:r w:rsidR="00C15EF3" w:rsidRPr="00E54E05">
        <w:rPr>
          <w:rFonts w:cstheme="minorHAnsi"/>
          <w:i/>
        </w:rPr>
        <w:t>)</w:t>
      </w:r>
      <w:r w:rsidR="00944125" w:rsidRPr="00E54E05">
        <w:rPr>
          <w:rFonts w:cstheme="minorHAnsi"/>
          <w:i/>
        </w:rPr>
        <w:t>,</w:t>
      </w:r>
      <w:r w:rsidR="00944125" w:rsidRPr="00E54E05">
        <w:rPr>
          <w:rFonts w:cstheme="minorHAnsi"/>
        </w:rPr>
        <w:t xml:space="preserve"> entre vários.</w:t>
      </w:r>
      <w:r w:rsidRPr="00E54E05">
        <w:rPr>
          <w:rFonts w:cstheme="minorHAnsi"/>
        </w:rPr>
        <w:t xml:space="preserve"> </w:t>
      </w:r>
    </w:p>
    <w:p w:rsidR="00307257" w:rsidRPr="00E54E05" w:rsidRDefault="00307257" w:rsidP="00F256A0">
      <w:pPr>
        <w:pStyle w:val="SemEspaamento"/>
        <w:spacing w:line="276" w:lineRule="auto"/>
        <w:ind w:firstLine="708"/>
        <w:jc w:val="both"/>
        <w:rPr>
          <w:rStyle w:val="hps"/>
          <w:rFonts w:cstheme="minorHAnsi"/>
        </w:rPr>
      </w:pPr>
      <w:r w:rsidRPr="00E54E05">
        <w:rPr>
          <w:rFonts w:cstheme="minorHAnsi"/>
        </w:rPr>
        <w:t>O</w:t>
      </w:r>
      <w:r w:rsidR="002E1802" w:rsidRPr="00E54E05">
        <w:rPr>
          <w:rFonts w:cstheme="minorHAnsi"/>
        </w:rPr>
        <w:t xml:space="preserve"> orçame</w:t>
      </w:r>
      <w:r w:rsidRPr="00E54E05">
        <w:rPr>
          <w:rFonts w:cstheme="minorHAnsi"/>
        </w:rPr>
        <w:t xml:space="preserve">nto, que </w:t>
      </w:r>
      <w:r w:rsidR="002E1802" w:rsidRPr="00E54E05">
        <w:rPr>
          <w:rFonts w:cstheme="minorHAnsi"/>
        </w:rPr>
        <w:t xml:space="preserve">deriva </w:t>
      </w:r>
      <w:r w:rsidRPr="00E54E05">
        <w:rPr>
          <w:rFonts w:cstheme="minorHAnsi"/>
        </w:rPr>
        <w:t>da função</w:t>
      </w:r>
      <w:r w:rsidR="002E1802" w:rsidRPr="00E54E05">
        <w:rPr>
          <w:rFonts w:cstheme="minorHAnsi"/>
        </w:rPr>
        <w:t xml:space="preserve"> de planeamento da gestão, </w:t>
      </w:r>
      <w:r w:rsidRPr="00E54E05">
        <w:rPr>
          <w:rStyle w:val="hps"/>
          <w:rFonts w:cstheme="minorHAnsi"/>
        </w:rPr>
        <w:t>é</w:t>
      </w:r>
      <w:r w:rsidRPr="00E54E05">
        <w:rPr>
          <w:rFonts w:cstheme="minorHAnsi"/>
        </w:rPr>
        <w:t xml:space="preserve"> </w:t>
      </w:r>
      <w:r w:rsidRPr="00E54E05">
        <w:rPr>
          <w:rStyle w:val="hps"/>
          <w:rFonts w:cstheme="minorHAnsi"/>
        </w:rPr>
        <w:t>um processo colectivo</w:t>
      </w:r>
      <w:r w:rsidRPr="00E54E05">
        <w:rPr>
          <w:rFonts w:cstheme="minorHAnsi"/>
        </w:rPr>
        <w:t xml:space="preserve"> </w:t>
      </w:r>
      <w:r w:rsidRPr="00E54E05">
        <w:rPr>
          <w:rStyle w:val="hps"/>
          <w:rFonts w:cstheme="minorHAnsi"/>
        </w:rPr>
        <w:t>em que</w:t>
      </w:r>
      <w:r w:rsidRPr="00E54E05">
        <w:rPr>
          <w:rFonts w:cstheme="minorHAnsi"/>
        </w:rPr>
        <w:t xml:space="preserve"> </w:t>
      </w:r>
      <w:r w:rsidRPr="00E54E05">
        <w:rPr>
          <w:rStyle w:val="hps"/>
          <w:rFonts w:cstheme="minorHAnsi"/>
        </w:rPr>
        <w:t>as unidades operacionais</w:t>
      </w:r>
      <w:r w:rsidRPr="00E54E05">
        <w:rPr>
          <w:rFonts w:cstheme="minorHAnsi"/>
        </w:rPr>
        <w:t xml:space="preserve"> de uma empresa, preparam </w:t>
      </w:r>
      <w:r w:rsidRPr="00E54E05">
        <w:rPr>
          <w:rStyle w:val="hps"/>
          <w:rFonts w:cstheme="minorHAnsi"/>
        </w:rPr>
        <w:t>os seus planos</w:t>
      </w:r>
      <w:r w:rsidRPr="00E54E05">
        <w:rPr>
          <w:rFonts w:cstheme="minorHAnsi"/>
        </w:rPr>
        <w:t xml:space="preserve"> </w:t>
      </w:r>
      <w:r w:rsidRPr="00E54E05">
        <w:rPr>
          <w:rStyle w:val="hps"/>
          <w:rFonts w:cstheme="minorHAnsi"/>
        </w:rPr>
        <w:t>em conformidade</w:t>
      </w:r>
      <w:r w:rsidRPr="00E54E05">
        <w:rPr>
          <w:rFonts w:cstheme="minorHAnsi"/>
        </w:rPr>
        <w:t xml:space="preserve"> </w:t>
      </w:r>
      <w:r w:rsidRPr="00E54E05">
        <w:rPr>
          <w:rStyle w:val="hps"/>
          <w:rFonts w:cstheme="minorHAnsi"/>
        </w:rPr>
        <w:t xml:space="preserve">com as metas a cumprir, previamente estabelecidas que serão </w:t>
      </w:r>
      <w:r w:rsidR="00CC1910" w:rsidRPr="00E54E05">
        <w:rPr>
          <w:rStyle w:val="hps"/>
          <w:rFonts w:cstheme="minorHAnsi"/>
        </w:rPr>
        <w:t>materializados</w:t>
      </w:r>
      <w:r w:rsidRPr="00E54E05">
        <w:rPr>
          <w:rStyle w:val="hps"/>
          <w:rFonts w:cstheme="minorHAnsi"/>
        </w:rPr>
        <w:t xml:space="preserve"> num plano financeiro, ou seja, contendo valores em moeda para que haja o devido acompanhamento e avaliação da gestão.</w:t>
      </w:r>
    </w:p>
    <w:p w:rsidR="00307257" w:rsidRPr="00E54E05" w:rsidRDefault="00307257" w:rsidP="00F256A0">
      <w:pPr>
        <w:pStyle w:val="SemEspaamento"/>
        <w:spacing w:line="276" w:lineRule="auto"/>
        <w:ind w:firstLine="708"/>
        <w:jc w:val="both"/>
        <w:rPr>
          <w:rStyle w:val="hps"/>
          <w:rFonts w:cstheme="minorHAnsi"/>
        </w:rPr>
      </w:pPr>
      <w:r w:rsidRPr="00E54E05">
        <w:rPr>
          <w:rStyle w:val="hps"/>
          <w:rFonts w:cstheme="minorHAnsi"/>
        </w:rPr>
        <w:t xml:space="preserve">Nele vigoram as projecções acerca dos custos operacionais, necessidades de capital, despesas/gastos gerais, etc., de forma a conseguir gerir uma empresa de forma eficiente e eficaz. </w:t>
      </w:r>
    </w:p>
    <w:p w:rsidR="00307257" w:rsidRPr="00E54E05" w:rsidRDefault="00307257" w:rsidP="00F256A0">
      <w:pPr>
        <w:pStyle w:val="SemEspaamento"/>
        <w:spacing w:line="276" w:lineRule="auto"/>
        <w:jc w:val="both"/>
        <w:rPr>
          <w:rStyle w:val="hps"/>
          <w:rFonts w:cstheme="minorHAnsi"/>
        </w:rPr>
      </w:pPr>
      <w:r w:rsidRPr="00E54E05">
        <w:rPr>
          <w:rStyle w:val="hps"/>
          <w:rFonts w:cstheme="minorHAnsi"/>
        </w:rPr>
        <w:tab/>
        <w:t>No fim do ano, pode-se avaliar a performance da empresa (se esta atingiu os objectivos estipulados ou não) através da análise do orçamento, pela forma em como ele foi ou não cumprido.</w:t>
      </w:r>
    </w:p>
    <w:p w:rsidR="007C3A02" w:rsidRPr="00E54E05" w:rsidRDefault="007C3A02" w:rsidP="00F256A0">
      <w:pPr>
        <w:pStyle w:val="SemEspaamento"/>
        <w:spacing w:line="276" w:lineRule="auto"/>
        <w:ind w:firstLine="708"/>
        <w:jc w:val="both"/>
        <w:rPr>
          <w:rStyle w:val="hps"/>
          <w:rFonts w:cstheme="minorHAnsi"/>
        </w:rPr>
      </w:pPr>
      <w:r w:rsidRPr="00E54E05">
        <w:rPr>
          <w:rStyle w:val="hps"/>
          <w:rFonts w:cstheme="minorHAnsi"/>
        </w:rPr>
        <w:t>É de salientar que, uma vez que a performance é medida com base no facto de se ir “ao encontro” ou exceder as projecções positivas (de vendas, devoluções e lucros) e no facto de se minimizar as projecções negativas (custos fixos e variáveis), os gestores têm fortes incentivos para projectarem o mínimo possível positivo e o máximo possível negativo em resultados.</w:t>
      </w:r>
    </w:p>
    <w:p w:rsidR="00CC1910" w:rsidRPr="00E54E05" w:rsidRDefault="00CC1910" w:rsidP="00F256A0">
      <w:pPr>
        <w:pStyle w:val="SemEspaamento"/>
        <w:spacing w:line="276" w:lineRule="auto"/>
        <w:ind w:firstLine="708"/>
        <w:jc w:val="both"/>
        <w:rPr>
          <w:rStyle w:val="hps"/>
          <w:rFonts w:cstheme="minorHAnsi"/>
        </w:rPr>
      </w:pPr>
      <w:r w:rsidRPr="00E54E05">
        <w:rPr>
          <w:rStyle w:val="hps"/>
          <w:rFonts w:cstheme="minorHAnsi"/>
        </w:rPr>
        <w:lastRenderedPageBreak/>
        <w:t xml:space="preserve">Por conseguinte, </w:t>
      </w:r>
      <w:r w:rsidR="007C3A02" w:rsidRPr="00E54E05">
        <w:rPr>
          <w:rStyle w:val="hps"/>
          <w:rFonts w:cstheme="minorHAnsi"/>
        </w:rPr>
        <w:t xml:space="preserve">quanto mais </w:t>
      </w:r>
      <w:r w:rsidRPr="00E54E05">
        <w:rPr>
          <w:rStyle w:val="hps"/>
          <w:rFonts w:cstheme="minorHAnsi"/>
        </w:rPr>
        <w:t xml:space="preserve">acertadas forem as previsões quer </w:t>
      </w:r>
      <w:r w:rsidRPr="00E54E05">
        <w:rPr>
          <w:rFonts w:cstheme="minorHAnsi"/>
        </w:rPr>
        <w:t>relacionadas</w:t>
      </w:r>
      <w:r w:rsidR="007C3A02" w:rsidRPr="00E54E05">
        <w:rPr>
          <w:rFonts w:cstheme="minorHAnsi"/>
        </w:rPr>
        <w:t xml:space="preserve"> </w:t>
      </w:r>
      <w:r w:rsidRPr="00E54E05">
        <w:rPr>
          <w:rFonts w:cstheme="minorHAnsi"/>
        </w:rPr>
        <w:t>com as</w:t>
      </w:r>
      <w:r w:rsidR="007C3A02" w:rsidRPr="00E54E05">
        <w:rPr>
          <w:rFonts w:cstheme="minorHAnsi"/>
        </w:rPr>
        <w:t xml:space="preserve"> </w:t>
      </w:r>
      <w:r w:rsidR="007C3A02" w:rsidRPr="00E54E05">
        <w:rPr>
          <w:rStyle w:val="hps"/>
          <w:rFonts w:cstheme="minorHAnsi"/>
        </w:rPr>
        <w:t>vendas e lucros</w:t>
      </w:r>
      <w:r w:rsidRPr="00E54E05">
        <w:rPr>
          <w:rStyle w:val="hps"/>
          <w:rFonts w:cstheme="minorHAnsi"/>
        </w:rPr>
        <w:t xml:space="preserve"> quer relacionadas com a minimização dos custos, maior a </w:t>
      </w:r>
      <w:r w:rsidR="007C3A02" w:rsidRPr="00E54E05">
        <w:rPr>
          <w:rStyle w:val="hps"/>
          <w:rFonts w:cstheme="minorHAnsi"/>
        </w:rPr>
        <w:t>probabilidade</w:t>
      </w:r>
      <w:r w:rsidR="007C3A02" w:rsidRPr="00E54E05">
        <w:rPr>
          <w:rFonts w:cstheme="minorHAnsi"/>
        </w:rPr>
        <w:t xml:space="preserve"> </w:t>
      </w:r>
      <w:r w:rsidR="007C3A02" w:rsidRPr="00E54E05">
        <w:rPr>
          <w:rStyle w:val="hps"/>
          <w:rFonts w:cstheme="minorHAnsi"/>
        </w:rPr>
        <w:t xml:space="preserve">de </w:t>
      </w:r>
      <w:r w:rsidRPr="00E54E05">
        <w:rPr>
          <w:rStyle w:val="hps"/>
          <w:rFonts w:cstheme="minorHAnsi"/>
        </w:rPr>
        <w:t>“cumprir” o orçamento.</w:t>
      </w:r>
    </w:p>
    <w:p w:rsidR="007C3A02" w:rsidRPr="00E54E05" w:rsidRDefault="00CC1910" w:rsidP="00F256A0">
      <w:pPr>
        <w:pStyle w:val="SemEspaamento"/>
        <w:spacing w:line="276" w:lineRule="auto"/>
        <w:ind w:firstLine="708"/>
        <w:jc w:val="both"/>
        <w:rPr>
          <w:rStyle w:val="hps"/>
          <w:rFonts w:cstheme="minorHAnsi"/>
        </w:rPr>
      </w:pPr>
      <w:r w:rsidRPr="00E54E05">
        <w:rPr>
          <w:rStyle w:val="hps"/>
          <w:rFonts w:cstheme="minorHAnsi"/>
        </w:rPr>
        <w:t>Contrariamente, os i</w:t>
      </w:r>
      <w:r w:rsidR="007C3A02" w:rsidRPr="00E54E05">
        <w:rPr>
          <w:rStyle w:val="hps"/>
          <w:rFonts w:cstheme="minorHAnsi"/>
        </w:rPr>
        <w:t>ncentivos à gestão</w:t>
      </w:r>
      <w:r w:rsidR="007C3A02" w:rsidRPr="00E54E05">
        <w:rPr>
          <w:rFonts w:cstheme="minorHAnsi"/>
        </w:rPr>
        <w:t xml:space="preserve"> </w:t>
      </w:r>
      <w:r w:rsidR="007C3A02" w:rsidRPr="00E54E05">
        <w:rPr>
          <w:rStyle w:val="hps"/>
          <w:rFonts w:cstheme="minorHAnsi"/>
        </w:rPr>
        <w:t>de topo</w:t>
      </w:r>
      <w:r w:rsidR="007C3A02" w:rsidRPr="00E54E05">
        <w:rPr>
          <w:rFonts w:cstheme="minorHAnsi"/>
        </w:rPr>
        <w:t xml:space="preserve">, </w:t>
      </w:r>
      <w:r w:rsidRPr="00E54E05">
        <w:rPr>
          <w:rFonts w:cstheme="minorHAnsi"/>
        </w:rPr>
        <w:t xml:space="preserve">prendem-se precisamente em fazer </w:t>
      </w:r>
      <w:r w:rsidR="007C3A02" w:rsidRPr="00E54E05">
        <w:rPr>
          <w:rStyle w:val="hps"/>
          <w:rFonts w:cstheme="minorHAnsi"/>
        </w:rPr>
        <w:t>o oposto</w:t>
      </w:r>
      <w:r w:rsidRPr="00E54E05">
        <w:rPr>
          <w:rFonts w:cstheme="minorHAnsi"/>
        </w:rPr>
        <w:t>, concluindo-se que o processo o</w:t>
      </w:r>
      <w:r w:rsidR="007C3A02" w:rsidRPr="00E54E05">
        <w:rPr>
          <w:rStyle w:val="hps"/>
          <w:rFonts w:cstheme="minorHAnsi"/>
        </w:rPr>
        <w:t>rçament</w:t>
      </w:r>
      <w:r w:rsidRPr="00E54E05">
        <w:rPr>
          <w:rStyle w:val="hps"/>
          <w:rFonts w:cstheme="minorHAnsi"/>
        </w:rPr>
        <w:t>al é inevitavelmente marcado por “conflito”.</w:t>
      </w:r>
    </w:p>
    <w:p w:rsidR="007C3A02" w:rsidRPr="00E54E05" w:rsidRDefault="007C3A02" w:rsidP="00F256A0">
      <w:pPr>
        <w:pStyle w:val="SemEspaamento"/>
        <w:spacing w:line="276" w:lineRule="auto"/>
        <w:rPr>
          <w:rStyle w:val="hps"/>
          <w:rFonts w:cstheme="minorHAnsi"/>
          <w:color w:val="333333"/>
        </w:rPr>
      </w:pPr>
    </w:p>
    <w:p w:rsidR="001E452E" w:rsidRPr="00E54E05" w:rsidRDefault="001E452E" w:rsidP="00F256A0">
      <w:pPr>
        <w:pStyle w:val="SemEspaamento"/>
        <w:spacing w:line="276" w:lineRule="auto"/>
        <w:ind w:firstLine="708"/>
        <w:jc w:val="both"/>
        <w:rPr>
          <w:rFonts w:cstheme="minorHAnsi"/>
        </w:rPr>
      </w:pPr>
      <w:r w:rsidRPr="00E54E05">
        <w:rPr>
          <w:rFonts w:cstheme="minorHAnsi"/>
        </w:rPr>
        <w:t>Podemos ainda também definir o propósito do orçamento:</w:t>
      </w:r>
    </w:p>
    <w:p w:rsidR="001E452E" w:rsidRPr="00E54E05" w:rsidRDefault="001E452E" w:rsidP="00F256A0">
      <w:pPr>
        <w:pStyle w:val="SemEspaamento"/>
        <w:numPr>
          <w:ilvl w:val="0"/>
          <w:numId w:val="1"/>
        </w:numPr>
        <w:spacing w:line="276" w:lineRule="auto"/>
        <w:jc w:val="both"/>
        <w:rPr>
          <w:rFonts w:cstheme="minorHAnsi"/>
          <w:lang w:val="pt-BR"/>
        </w:rPr>
      </w:pPr>
      <w:r w:rsidRPr="00E54E05">
        <w:rPr>
          <w:rFonts w:cstheme="minorHAnsi"/>
          <w:lang w:val="pt-BR"/>
        </w:rPr>
        <w:t>Informar se as receitas arrecadas pela empresa num ano, são suficiente para pagar todas as despesas realizadas;</w:t>
      </w:r>
    </w:p>
    <w:p w:rsidR="001E452E" w:rsidRPr="00E54E05" w:rsidRDefault="001E452E" w:rsidP="00F256A0">
      <w:pPr>
        <w:pStyle w:val="SemEspaamento"/>
        <w:numPr>
          <w:ilvl w:val="0"/>
          <w:numId w:val="1"/>
        </w:numPr>
        <w:spacing w:line="276" w:lineRule="auto"/>
        <w:jc w:val="both"/>
        <w:rPr>
          <w:rFonts w:cstheme="minorHAnsi"/>
          <w:lang w:val="pt-BR"/>
        </w:rPr>
      </w:pPr>
      <w:r w:rsidRPr="00E54E05">
        <w:rPr>
          <w:rFonts w:cstheme="minorHAnsi"/>
          <w:lang w:val="pt-BR"/>
        </w:rPr>
        <w:t>Determinar se todos os recursos estão a ser utilizados de acordo com o orçamento estipulado;</w:t>
      </w:r>
    </w:p>
    <w:p w:rsidR="001E452E" w:rsidRPr="00E54E05" w:rsidRDefault="001E452E" w:rsidP="00F256A0">
      <w:pPr>
        <w:pStyle w:val="SemEspaamento"/>
        <w:numPr>
          <w:ilvl w:val="0"/>
          <w:numId w:val="1"/>
        </w:numPr>
        <w:spacing w:line="276" w:lineRule="auto"/>
        <w:jc w:val="both"/>
        <w:rPr>
          <w:rFonts w:cstheme="minorHAnsi"/>
          <w:lang w:val="pt-BR"/>
        </w:rPr>
      </w:pPr>
      <w:r w:rsidRPr="00E54E05">
        <w:rPr>
          <w:rFonts w:cstheme="minorHAnsi"/>
          <w:lang w:val="pt-BR"/>
        </w:rPr>
        <w:t xml:space="preserve">Fornecer informações aos gestores para que estes possam avaliar se os objectivos propostos foram ou não atingidos. </w:t>
      </w:r>
    </w:p>
    <w:p w:rsidR="001E452E" w:rsidRPr="00E54E05" w:rsidRDefault="001E452E" w:rsidP="00F256A0">
      <w:pPr>
        <w:pStyle w:val="SemEspaamento"/>
        <w:spacing w:line="276" w:lineRule="auto"/>
        <w:rPr>
          <w:rStyle w:val="hps"/>
          <w:rFonts w:cstheme="minorHAnsi"/>
          <w:color w:val="333333"/>
          <w:lang w:val="pt-BR"/>
        </w:rPr>
      </w:pPr>
    </w:p>
    <w:p w:rsidR="002E1802" w:rsidRPr="00E54E05" w:rsidRDefault="002F22F3" w:rsidP="000C3B3A">
      <w:pPr>
        <w:pStyle w:val="SemEspaamento"/>
        <w:spacing w:line="276" w:lineRule="auto"/>
        <w:ind w:firstLine="708"/>
        <w:jc w:val="both"/>
        <w:rPr>
          <w:rFonts w:cstheme="minorHAnsi"/>
          <w:u w:val="single"/>
        </w:rPr>
      </w:pPr>
      <w:r w:rsidRPr="00E54E05">
        <w:rPr>
          <w:rFonts w:cstheme="minorHAnsi"/>
          <w:lang w:val="pt-BR"/>
        </w:rPr>
        <w:t xml:space="preserve">Podemos distinguir dois importantes tipos de </w:t>
      </w:r>
      <w:r w:rsidR="00944125" w:rsidRPr="00E54E05">
        <w:rPr>
          <w:rFonts w:cstheme="minorHAnsi"/>
        </w:rPr>
        <w:t>orçamentos</w:t>
      </w:r>
      <w:r w:rsidRPr="00E54E05">
        <w:rPr>
          <w:rFonts w:cstheme="minorHAnsi"/>
        </w:rPr>
        <w:t xml:space="preserve">. São </w:t>
      </w:r>
      <w:r w:rsidR="00A7322B" w:rsidRPr="00E54E05">
        <w:rPr>
          <w:rFonts w:cstheme="minorHAnsi"/>
        </w:rPr>
        <w:t>eles:</w:t>
      </w:r>
      <w:r w:rsidR="00944125" w:rsidRPr="00E54E05">
        <w:rPr>
          <w:rFonts w:cstheme="minorHAnsi"/>
        </w:rPr>
        <w:t xml:space="preserve"> </w:t>
      </w:r>
      <w:r w:rsidR="00944125" w:rsidRPr="00E54E05">
        <w:rPr>
          <w:rFonts w:cstheme="minorHAnsi"/>
          <w:u w:val="single"/>
        </w:rPr>
        <w:t xml:space="preserve">o tradicional e o </w:t>
      </w:r>
      <w:r w:rsidR="009F0C97" w:rsidRPr="00E54E05">
        <w:rPr>
          <w:rFonts w:cstheme="minorHAnsi"/>
          <w:i/>
          <w:u w:val="single"/>
        </w:rPr>
        <w:t>“zero-</w:t>
      </w:r>
      <w:proofErr w:type="spellStart"/>
      <w:r w:rsidR="009F0C97" w:rsidRPr="00E54E05">
        <w:rPr>
          <w:rFonts w:cstheme="minorHAnsi"/>
          <w:i/>
          <w:u w:val="single"/>
        </w:rPr>
        <w:t>based</w:t>
      </w:r>
      <w:proofErr w:type="spellEnd"/>
      <w:r w:rsidR="009F0C97" w:rsidRPr="00E54E05">
        <w:rPr>
          <w:rFonts w:cstheme="minorHAnsi"/>
          <w:i/>
          <w:u w:val="single"/>
        </w:rPr>
        <w:t>”</w:t>
      </w:r>
      <w:r w:rsidR="00A7322B" w:rsidRPr="00E54E05">
        <w:rPr>
          <w:rFonts w:cstheme="minorHAnsi"/>
          <w:i/>
          <w:u w:val="single"/>
        </w:rPr>
        <w:t xml:space="preserve"> ou “</w:t>
      </w:r>
      <w:proofErr w:type="spellStart"/>
      <w:r w:rsidR="00A7322B" w:rsidRPr="00E54E05">
        <w:rPr>
          <w:rFonts w:cstheme="minorHAnsi"/>
          <w:i/>
          <w:u w:val="single"/>
        </w:rPr>
        <w:t>beyond</w:t>
      </w:r>
      <w:proofErr w:type="spellEnd"/>
      <w:r w:rsidR="00A7322B" w:rsidRPr="00E54E05">
        <w:rPr>
          <w:rFonts w:cstheme="minorHAnsi"/>
          <w:i/>
          <w:u w:val="single"/>
        </w:rPr>
        <w:t xml:space="preserve"> </w:t>
      </w:r>
      <w:proofErr w:type="spellStart"/>
      <w:r w:rsidR="00A7322B" w:rsidRPr="00E54E05">
        <w:rPr>
          <w:rFonts w:cstheme="minorHAnsi"/>
          <w:i/>
          <w:u w:val="single"/>
        </w:rPr>
        <w:t>budgeting</w:t>
      </w:r>
      <w:proofErr w:type="spellEnd"/>
      <w:r w:rsidR="00A7322B" w:rsidRPr="00E54E05">
        <w:rPr>
          <w:rFonts w:cstheme="minorHAnsi"/>
          <w:i/>
          <w:u w:val="single"/>
        </w:rPr>
        <w:t>”</w:t>
      </w:r>
      <w:r w:rsidR="00A7322B" w:rsidRPr="00E54E05">
        <w:rPr>
          <w:rFonts w:cstheme="minorHAnsi"/>
          <w:u w:val="single"/>
        </w:rPr>
        <w:t xml:space="preserve"> (flexível</w:t>
      </w:r>
      <w:r w:rsidR="00D448A6" w:rsidRPr="00E54E05">
        <w:rPr>
          <w:rFonts w:cstheme="minorHAnsi"/>
          <w:u w:val="single"/>
        </w:rPr>
        <w:t>/moderno)</w:t>
      </w:r>
      <w:r w:rsidR="00944125" w:rsidRPr="00E54E05">
        <w:rPr>
          <w:rFonts w:cstheme="minorHAnsi"/>
          <w:u w:val="single"/>
        </w:rPr>
        <w:t>.</w:t>
      </w:r>
    </w:p>
    <w:p w:rsidR="009F0C97" w:rsidRPr="00E54E05" w:rsidRDefault="00944125" w:rsidP="000C3B3A">
      <w:pPr>
        <w:pStyle w:val="SemEspaamento"/>
        <w:spacing w:line="276" w:lineRule="auto"/>
        <w:ind w:firstLine="708"/>
        <w:jc w:val="both"/>
        <w:rPr>
          <w:rFonts w:cstheme="minorHAnsi"/>
          <w:lang w:val="pt-BR"/>
        </w:rPr>
      </w:pPr>
      <w:r w:rsidRPr="00E54E05">
        <w:rPr>
          <w:rFonts w:cstheme="minorHAnsi"/>
          <w:u w:val="single"/>
        </w:rPr>
        <w:t>O orçamento tradicional</w:t>
      </w:r>
      <w:r w:rsidRPr="00E54E05">
        <w:rPr>
          <w:rFonts w:cstheme="minorHAnsi"/>
        </w:rPr>
        <w:t xml:space="preserve"> </w:t>
      </w:r>
      <w:r w:rsidR="009F0C97" w:rsidRPr="00E54E05">
        <w:rPr>
          <w:rFonts w:cstheme="minorHAnsi"/>
        </w:rPr>
        <w:t>contém apenas projecções ao nível das receitas e das despesas a serem realizadas no exercício</w:t>
      </w:r>
      <w:r w:rsidRPr="00E54E05">
        <w:rPr>
          <w:rFonts w:cstheme="minorHAnsi"/>
          <w:lang w:val="pt-BR"/>
        </w:rPr>
        <w:t>, com a aquisição de bens e serviços públicos.</w:t>
      </w:r>
      <w:r w:rsidR="009F0C97" w:rsidRPr="00E54E05">
        <w:rPr>
          <w:rFonts w:cstheme="minorHAnsi"/>
          <w:lang w:val="pt-BR"/>
        </w:rPr>
        <w:t xml:space="preserve"> Não existe qualquer tipo de ligação ao planeamento de acções que visavam  minimizar os custos e maximizar os recursos. </w:t>
      </w:r>
    </w:p>
    <w:p w:rsidR="009F0C97" w:rsidRPr="00E54E05" w:rsidRDefault="009F0C97" w:rsidP="000C3B3A">
      <w:pPr>
        <w:pStyle w:val="SemEspaamento"/>
        <w:spacing w:line="276" w:lineRule="auto"/>
        <w:ind w:firstLine="708"/>
        <w:jc w:val="both"/>
        <w:rPr>
          <w:rFonts w:cstheme="minorHAnsi"/>
        </w:rPr>
      </w:pPr>
      <w:r w:rsidRPr="00E54E05">
        <w:rPr>
          <w:rFonts w:cstheme="minorHAnsi"/>
          <w:lang w:val="pt-BR"/>
        </w:rPr>
        <w:t xml:space="preserve">Contrariamente, surge </w:t>
      </w:r>
      <w:r w:rsidRPr="00E54E05">
        <w:rPr>
          <w:rFonts w:cstheme="minorHAnsi"/>
          <w:u w:val="single"/>
          <w:lang w:val="pt-BR"/>
        </w:rPr>
        <w:t>o orçamento “zero-based”</w:t>
      </w:r>
      <w:r w:rsidR="001E452E" w:rsidRPr="00E54E05">
        <w:rPr>
          <w:rFonts w:cstheme="minorHAnsi"/>
          <w:u w:val="single"/>
          <w:lang w:val="pt-BR"/>
        </w:rPr>
        <w:t xml:space="preserve"> </w:t>
      </w:r>
      <w:r w:rsidR="001E452E" w:rsidRPr="00E54E05">
        <w:rPr>
          <w:rFonts w:cstheme="minorHAnsi"/>
          <w:lang w:val="pt-BR"/>
        </w:rPr>
        <w:t>que, como o conceito indica, é a criação de um orç</w:t>
      </w:r>
      <w:r w:rsidRPr="00E54E05">
        <w:rPr>
          <w:rFonts w:cstheme="minorHAnsi"/>
          <w:lang w:val="pt-BR"/>
        </w:rPr>
        <w:t xml:space="preserve">amento a partir do zero, </w:t>
      </w:r>
      <w:r w:rsidR="001E452E" w:rsidRPr="00E54E05">
        <w:rPr>
          <w:rFonts w:cstheme="minorHAnsi"/>
          <w:lang w:val="pt-BR"/>
        </w:rPr>
        <w:t xml:space="preserve">a qualquer altura, </w:t>
      </w:r>
      <w:r w:rsidRPr="00E54E05">
        <w:rPr>
          <w:rFonts w:cstheme="minorHAnsi"/>
          <w:lang w:val="pt-BR"/>
        </w:rPr>
        <w:t>devendo justificar e documentar todas as d</w:t>
      </w:r>
      <w:r w:rsidR="001E452E" w:rsidRPr="00E54E05">
        <w:rPr>
          <w:rStyle w:val="hps"/>
          <w:rFonts w:cstheme="minorHAnsi"/>
        </w:rPr>
        <w:t>espesas</w:t>
      </w:r>
      <w:r w:rsidRPr="00E54E05">
        <w:rPr>
          <w:rStyle w:val="hps"/>
          <w:rFonts w:cstheme="minorHAnsi"/>
        </w:rPr>
        <w:t xml:space="preserve"> e receitas</w:t>
      </w:r>
      <w:r w:rsidRPr="00E54E05">
        <w:rPr>
          <w:rFonts w:cstheme="minorHAnsi"/>
        </w:rPr>
        <w:t>, novamente.</w:t>
      </w:r>
    </w:p>
    <w:p w:rsidR="001E452E" w:rsidRPr="00E54E05" w:rsidRDefault="001E452E" w:rsidP="000C3B3A">
      <w:pPr>
        <w:pStyle w:val="SemEspaamento"/>
        <w:spacing w:line="276" w:lineRule="auto"/>
        <w:ind w:firstLine="708"/>
        <w:jc w:val="both"/>
        <w:rPr>
          <w:rFonts w:cstheme="minorHAnsi"/>
        </w:rPr>
      </w:pPr>
      <w:r w:rsidRPr="00E54E05">
        <w:rPr>
          <w:rFonts w:cstheme="minorHAnsi"/>
        </w:rPr>
        <w:t>Estes dois tipos de orçamentos serão explicados mais deta</w:t>
      </w:r>
      <w:r w:rsidR="00427E6F" w:rsidRPr="00E54E05">
        <w:rPr>
          <w:rFonts w:cstheme="minorHAnsi"/>
        </w:rPr>
        <w:t>lhadamente ao longo do trabalho, referindo todas os aspectos supra mencionados</w:t>
      </w:r>
      <w:r w:rsidR="000548EB" w:rsidRPr="00E54E05">
        <w:rPr>
          <w:rFonts w:cstheme="minorHAnsi"/>
        </w:rPr>
        <w:t xml:space="preserve"> (características, críticas, sugestões e comparações).</w:t>
      </w:r>
    </w:p>
    <w:p w:rsidR="00A54362" w:rsidRPr="00E54E05" w:rsidRDefault="00A54362" w:rsidP="00A54362">
      <w:pPr>
        <w:spacing w:line="360" w:lineRule="auto"/>
        <w:jc w:val="both"/>
        <w:rPr>
          <w:rFonts w:cstheme="minorHAnsi"/>
          <w:b/>
          <w:color w:val="D99594" w:themeColor="accent2" w:themeTint="99"/>
        </w:rPr>
      </w:pPr>
    </w:p>
    <w:p w:rsidR="00150FA7" w:rsidRPr="00E54E05" w:rsidRDefault="00E04907" w:rsidP="00A54362">
      <w:pPr>
        <w:spacing w:line="360" w:lineRule="auto"/>
        <w:jc w:val="both"/>
        <w:rPr>
          <w:rFonts w:cstheme="minorHAnsi"/>
          <w:b/>
          <w:color w:val="D99594" w:themeColor="accent2" w:themeTint="99"/>
          <w:u w:val="single"/>
        </w:rPr>
      </w:pPr>
      <w:r w:rsidRPr="00E54E05">
        <w:rPr>
          <w:rFonts w:cstheme="minorHAnsi"/>
          <w:b/>
          <w:color w:val="D99594" w:themeColor="accent2" w:themeTint="99"/>
          <w:u w:val="single"/>
        </w:rPr>
        <w:t>Orçamento Tradicional</w:t>
      </w:r>
      <w:r w:rsidR="0018146B" w:rsidRPr="00E54E05">
        <w:rPr>
          <w:rFonts w:cstheme="minorHAnsi"/>
          <w:color w:val="D99594" w:themeColor="accent2" w:themeTint="99"/>
        </w:rPr>
        <w:t xml:space="preserve"> (Por Joana Abreu)</w:t>
      </w:r>
    </w:p>
    <w:p w:rsidR="002130EB" w:rsidRPr="00E54E05" w:rsidRDefault="002130EB" w:rsidP="002130EB">
      <w:pPr>
        <w:pStyle w:val="SemEspaamento"/>
        <w:spacing w:line="276" w:lineRule="auto"/>
        <w:jc w:val="both"/>
        <w:rPr>
          <w:rFonts w:cstheme="minorHAnsi"/>
          <w:i/>
        </w:rPr>
      </w:pPr>
      <w:r w:rsidRPr="00E54E05">
        <w:rPr>
          <w:rFonts w:cstheme="minorHAnsi"/>
          <w:i/>
          <w:lang w:val="en-US"/>
        </w:rPr>
        <w:t xml:space="preserve">“The annual budget is still the most widely used performance management process and the primary tool for controlling expenditure and setting performance targets." </w:t>
      </w:r>
      <w:r w:rsidRPr="00E54E05">
        <w:rPr>
          <w:rFonts w:cstheme="minorHAnsi"/>
          <w:i/>
        </w:rPr>
        <w:t xml:space="preserve">(Richard </w:t>
      </w:r>
      <w:proofErr w:type="spellStart"/>
      <w:r w:rsidRPr="00E54E05">
        <w:rPr>
          <w:rFonts w:cstheme="minorHAnsi"/>
          <w:i/>
        </w:rPr>
        <w:t>Barrett</w:t>
      </w:r>
      <w:proofErr w:type="spellEnd"/>
      <w:r w:rsidRPr="00E54E05">
        <w:rPr>
          <w:rFonts w:cstheme="minorHAnsi"/>
          <w:i/>
        </w:rPr>
        <w:t xml:space="preserve">, VP </w:t>
      </w:r>
      <w:proofErr w:type="spellStart"/>
      <w:r w:rsidRPr="00E54E05">
        <w:rPr>
          <w:rFonts w:cstheme="minorHAnsi"/>
          <w:i/>
        </w:rPr>
        <w:t>of</w:t>
      </w:r>
      <w:proofErr w:type="spellEnd"/>
      <w:r w:rsidRPr="00E54E05">
        <w:rPr>
          <w:rFonts w:cstheme="minorHAnsi"/>
          <w:i/>
        </w:rPr>
        <w:t xml:space="preserve"> </w:t>
      </w:r>
      <w:proofErr w:type="spellStart"/>
      <w:r w:rsidRPr="00E54E05">
        <w:rPr>
          <w:rFonts w:cstheme="minorHAnsi"/>
          <w:i/>
        </w:rPr>
        <w:t>International</w:t>
      </w:r>
      <w:proofErr w:type="spellEnd"/>
      <w:r w:rsidRPr="00E54E05">
        <w:rPr>
          <w:rFonts w:cstheme="minorHAnsi"/>
          <w:i/>
        </w:rPr>
        <w:t xml:space="preserve"> Marketing </w:t>
      </w:r>
      <w:proofErr w:type="spellStart"/>
      <w:r w:rsidRPr="00E54E05">
        <w:rPr>
          <w:rFonts w:cstheme="minorHAnsi"/>
          <w:i/>
        </w:rPr>
        <w:t>at</w:t>
      </w:r>
      <w:proofErr w:type="spellEnd"/>
      <w:r w:rsidRPr="00E54E05">
        <w:rPr>
          <w:rFonts w:cstheme="minorHAnsi"/>
          <w:i/>
        </w:rPr>
        <w:t xml:space="preserve"> ALG Software). </w:t>
      </w:r>
    </w:p>
    <w:p w:rsidR="002130EB" w:rsidRPr="00E54E05" w:rsidRDefault="002130EB" w:rsidP="002130EB">
      <w:pPr>
        <w:pStyle w:val="SemEspaamento"/>
        <w:spacing w:line="276" w:lineRule="auto"/>
        <w:jc w:val="both"/>
        <w:rPr>
          <w:rFonts w:cstheme="minorHAnsi"/>
        </w:rPr>
      </w:pPr>
    </w:p>
    <w:p w:rsidR="002130EB" w:rsidRPr="00E54E05" w:rsidRDefault="002130EB" w:rsidP="002130EB">
      <w:pPr>
        <w:pStyle w:val="SemEspaamento"/>
        <w:spacing w:line="276" w:lineRule="auto"/>
        <w:ind w:firstLine="708"/>
        <w:jc w:val="both"/>
        <w:rPr>
          <w:rFonts w:cstheme="minorHAnsi"/>
        </w:rPr>
      </w:pPr>
      <w:r w:rsidRPr="00E54E05">
        <w:rPr>
          <w:rFonts w:cstheme="minorHAnsi"/>
        </w:rPr>
        <w:t>O orçamento tradicional constituiu, por diversos anos, um dos mais influentes instrumentos de planeamento financeiro. Não obstante, a diversificação dos sectores e mercados impulsionada, maioritariamente, pela inovação tecnológica e, consequentemente a modernização das organizações provocaram, deste modo, uma redução da eficiência deste tipo de orçamento, possibilitando o desenvolvimento de orçamentos mais flexíveis e dinâmicos.</w:t>
      </w:r>
    </w:p>
    <w:p w:rsidR="002130EB" w:rsidRPr="00E54E05" w:rsidRDefault="002130EB" w:rsidP="002130EB">
      <w:pPr>
        <w:pStyle w:val="SemEspaamento"/>
        <w:spacing w:line="276" w:lineRule="auto"/>
        <w:ind w:firstLine="708"/>
        <w:jc w:val="both"/>
        <w:rPr>
          <w:rFonts w:cstheme="minorHAnsi"/>
        </w:rPr>
      </w:pPr>
      <w:r w:rsidRPr="00E54E05">
        <w:rPr>
          <w:rFonts w:cstheme="minorHAnsi"/>
        </w:rPr>
        <w:t xml:space="preserve">Assim sendo, ao longo desta discussão serão mencionadas características, críticas e sugestões de aperfeiçoamento relativamente a uma adaptação à nova envolvente. </w:t>
      </w:r>
    </w:p>
    <w:p w:rsidR="002130EB" w:rsidRPr="00E54E05" w:rsidRDefault="002130EB" w:rsidP="002130EB">
      <w:pPr>
        <w:pStyle w:val="SemEspaamento"/>
        <w:spacing w:line="276" w:lineRule="auto"/>
        <w:jc w:val="both"/>
        <w:rPr>
          <w:rFonts w:cstheme="minorHAnsi"/>
        </w:rPr>
      </w:pPr>
    </w:p>
    <w:p w:rsidR="0018146B" w:rsidRPr="00E54E05" w:rsidRDefault="0018146B" w:rsidP="002130EB">
      <w:pPr>
        <w:pStyle w:val="SemEspaamento"/>
        <w:spacing w:line="276" w:lineRule="auto"/>
        <w:jc w:val="both"/>
        <w:rPr>
          <w:rFonts w:cstheme="minorHAnsi"/>
        </w:rPr>
      </w:pPr>
    </w:p>
    <w:p w:rsidR="00E54E05" w:rsidRDefault="00E54E05" w:rsidP="002130EB">
      <w:pPr>
        <w:pStyle w:val="SemEspaamento"/>
        <w:spacing w:line="276" w:lineRule="auto"/>
        <w:jc w:val="both"/>
        <w:rPr>
          <w:rFonts w:cstheme="minorHAnsi"/>
          <w:b/>
          <w:color w:val="D99594" w:themeColor="accent2" w:themeTint="99"/>
          <w:u w:val="single"/>
        </w:rPr>
      </w:pPr>
    </w:p>
    <w:p w:rsidR="002130EB" w:rsidRPr="00E54E05" w:rsidRDefault="002130EB" w:rsidP="002130EB">
      <w:pPr>
        <w:pStyle w:val="SemEspaamento"/>
        <w:spacing w:line="276" w:lineRule="auto"/>
        <w:jc w:val="both"/>
        <w:rPr>
          <w:rFonts w:cstheme="minorHAnsi"/>
          <w:color w:val="D99594" w:themeColor="accent2" w:themeTint="99"/>
        </w:rPr>
      </w:pPr>
      <w:r w:rsidRPr="00E54E05">
        <w:rPr>
          <w:rFonts w:cstheme="minorHAnsi"/>
          <w:b/>
          <w:color w:val="D99594" w:themeColor="accent2" w:themeTint="99"/>
          <w:u w:val="single"/>
        </w:rPr>
        <w:lastRenderedPageBreak/>
        <w:t>Características</w:t>
      </w:r>
      <w:r w:rsidR="000B7458" w:rsidRPr="00E54E05">
        <w:rPr>
          <w:rFonts w:cstheme="minorHAnsi"/>
          <w:b/>
          <w:color w:val="D99594" w:themeColor="accent2" w:themeTint="99"/>
          <w:u w:val="single"/>
        </w:rPr>
        <w:t xml:space="preserve"> </w:t>
      </w:r>
      <w:r w:rsidR="000B7458" w:rsidRPr="00E54E05">
        <w:rPr>
          <w:rFonts w:cstheme="minorHAnsi"/>
          <w:color w:val="D99594" w:themeColor="accent2" w:themeTint="99"/>
        </w:rPr>
        <w:t>(Por Joana Abreu)</w:t>
      </w:r>
    </w:p>
    <w:p w:rsidR="0018146B" w:rsidRPr="00E54E05" w:rsidRDefault="0018146B" w:rsidP="002130EB">
      <w:pPr>
        <w:pStyle w:val="SemEspaamento"/>
        <w:spacing w:line="276" w:lineRule="auto"/>
        <w:jc w:val="both"/>
        <w:rPr>
          <w:rFonts w:cstheme="minorHAnsi"/>
          <w:b/>
          <w:color w:val="D99594" w:themeColor="accent2" w:themeTint="99"/>
          <w:u w:val="single"/>
        </w:rPr>
      </w:pPr>
    </w:p>
    <w:p w:rsidR="000B7458" w:rsidRPr="00E54E05" w:rsidRDefault="000B7458" w:rsidP="000B7458">
      <w:pPr>
        <w:pStyle w:val="PargrafodaLista"/>
        <w:numPr>
          <w:ilvl w:val="0"/>
          <w:numId w:val="28"/>
        </w:numPr>
        <w:spacing w:after="0"/>
        <w:jc w:val="both"/>
        <w:rPr>
          <w:rFonts w:cstheme="minorHAnsi"/>
        </w:rPr>
      </w:pPr>
      <w:r w:rsidRPr="00E54E05">
        <w:rPr>
          <w:rFonts w:cstheme="minorHAnsi"/>
        </w:rPr>
        <w:t>Orçamento rígido, visto que não admite uma adaptação contínua às eventuais alterações da envolvente situacional (interna e externa) da organização, ou seja, não permite a realização de revisões e consequentes rectificações (caso a envolvente careça de tais mudanças);</w:t>
      </w:r>
    </w:p>
    <w:p w:rsidR="000B7458" w:rsidRPr="00E54E05" w:rsidRDefault="000B7458" w:rsidP="000B7458">
      <w:pPr>
        <w:pStyle w:val="PargrafodaLista"/>
        <w:numPr>
          <w:ilvl w:val="0"/>
          <w:numId w:val="28"/>
        </w:numPr>
        <w:spacing w:after="0"/>
        <w:jc w:val="both"/>
        <w:rPr>
          <w:rFonts w:cstheme="minorHAnsi"/>
        </w:rPr>
      </w:pPr>
      <w:r w:rsidRPr="00E54E05">
        <w:rPr>
          <w:rFonts w:cstheme="minorHAnsi"/>
        </w:rPr>
        <w:t>Compõem-se através de um processo que se baseia, em grande parte, no histórico da performance da empresa;</w:t>
      </w:r>
    </w:p>
    <w:p w:rsidR="000B7458" w:rsidRPr="00E54E05" w:rsidRDefault="000B7458" w:rsidP="000B7458">
      <w:pPr>
        <w:pStyle w:val="PargrafodaLista"/>
        <w:numPr>
          <w:ilvl w:val="0"/>
          <w:numId w:val="27"/>
        </w:numPr>
        <w:spacing w:after="0"/>
        <w:jc w:val="both"/>
        <w:rPr>
          <w:rFonts w:cstheme="minorHAnsi"/>
        </w:rPr>
      </w:pPr>
      <w:r w:rsidRPr="00E54E05">
        <w:rPr>
          <w:rFonts w:cstheme="minorHAnsi"/>
        </w:rPr>
        <w:t>Não considera as variações dos custos pelo volume da actividade;</w:t>
      </w:r>
    </w:p>
    <w:p w:rsidR="000B7458" w:rsidRPr="00E54E05" w:rsidRDefault="000B7458" w:rsidP="000B7458">
      <w:pPr>
        <w:pStyle w:val="PargrafodaLista"/>
        <w:numPr>
          <w:ilvl w:val="0"/>
          <w:numId w:val="27"/>
        </w:numPr>
        <w:spacing w:after="0"/>
        <w:jc w:val="both"/>
        <w:rPr>
          <w:rFonts w:cstheme="minorHAnsi"/>
        </w:rPr>
      </w:pPr>
      <w:r w:rsidRPr="00E54E05">
        <w:rPr>
          <w:rFonts w:cstheme="minorHAnsi"/>
        </w:rPr>
        <w:t>Constitui-se como um guia formal e complexo, que orienta as actividades diárias de uma organização, comprometendo os gerentes para que, pelo menos, uma vez por ano efectuem uma análise sobre toda a dinâmica da organização, possibilitando a obtenção de uma possível interpretação das oportunidades e das ameaças que poderão influenciar a empresa;</w:t>
      </w:r>
    </w:p>
    <w:p w:rsidR="000B7458" w:rsidRPr="00E54E05" w:rsidRDefault="000B7458" w:rsidP="000B7458">
      <w:pPr>
        <w:pStyle w:val="PargrafodaLista"/>
        <w:numPr>
          <w:ilvl w:val="0"/>
          <w:numId w:val="27"/>
        </w:numPr>
        <w:spacing w:after="0"/>
        <w:jc w:val="both"/>
        <w:rPr>
          <w:rFonts w:cstheme="minorHAnsi"/>
        </w:rPr>
      </w:pPr>
      <w:r w:rsidRPr="00E54E05">
        <w:rPr>
          <w:rFonts w:cstheme="minorHAnsi"/>
        </w:rPr>
        <w:t xml:space="preserve">Sustentam custos que correspondem, fundamentalmente, ao tempo, sendo que um estudo realizado pela empresa de consultoria de gestão KMG demonstrou que o processo de orçamentação inferia 20 a 30% do tempo de executivos seniores e de consultores financeiros. Verifica-se, também, que estes custos apresentam uma variação directa entre a dimensão da organização e os custos requeridos pelo desenvolvimento dos processos orçamentais (quanto maior a dimensão da empresa, mais elevados serão os seus custos orçamentais). Considerando-se, frequentemente, que para as empresas de menor dimensão os benefícios dos orçamentos não compensam os </w:t>
      </w:r>
      <w:proofErr w:type="gramStart"/>
      <w:r w:rsidRPr="00E54E05">
        <w:rPr>
          <w:rFonts w:cstheme="minorHAnsi"/>
        </w:rPr>
        <w:t xml:space="preserve">custos </w:t>
      </w:r>
      <w:proofErr w:type="gramEnd"/>
      <w:r w:rsidRPr="00E54E05">
        <w:rPr>
          <w:rFonts w:cstheme="minorHAnsi"/>
        </w:rPr>
        <w:t xml:space="preserve">;  </w:t>
      </w:r>
    </w:p>
    <w:p w:rsidR="000B7458" w:rsidRPr="00E54E05" w:rsidRDefault="000B7458" w:rsidP="000B7458">
      <w:pPr>
        <w:pStyle w:val="PargrafodaLista"/>
        <w:numPr>
          <w:ilvl w:val="2"/>
          <w:numId w:val="27"/>
        </w:numPr>
        <w:spacing w:after="0"/>
        <w:jc w:val="both"/>
        <w:rPr>
          <w:rFonts w:cstheme="minorHAnsi"/>
          <w:color w:val="FF0000"/>
        </w:rPr>
      </w:pPr>
      <w:r w:rsidRPr="00E54E05">
        <w:rPr>
          <w:rFonts w:cstheme="minorHAnsi"/>
        </w:rPr>
        <w:t xml:space="preserve">Um estudo realizado pelo </w:t>
      </w:r>
      <w:proofErr w:type="spellStart"/>
      <w:r w:rsidRPr="00E54E05">
        <w:rPr>
          <w:rFonts w:cstheme="minorHAnsi"/>
        </w:rPr>
        <w:t>Journal</w:t>
      </w:r>
      <w:proofErr w:type="spellEnd"/>
      <w:r w:rsidRPr="00E54E05">
        <w:rPr>
          <w:rFonts w:cstheme="minorHAnsi"/>
        </w:rPr>
        <w:t xml:space="preserve"> </w:t>
      </w:r>
      <w:proofErr w:type="spellStart"/>
      <w:r w:rsidRPr="00E54E05">
        <w:rPr>
          <w:rFonts w:cstheme="minorHAnsi"/>
        </w:rPr>
        <w:t>of</w:t>
      </w:r>
      <w:proofErr w:type="spellEnd"/>
      <w:r w:rsidRPr="00E54E05">
        <w:rPr>
          <w:rFonts w:cstheme="minorHAnsi"/>
        </w:rPr>
        <w:t xml:space="preserve"> </w:t>
      </w:r>
      <w:proofErr w:type="spellStart"/>
      <w:r w:rsidRPr="00E54E05">
        <w:rPr>
          <w:rFonts w:cstheme="minorHAnsi"/>
        </w:rPr>
        <w:t>Accountancy</w:t>
      </w:r>
      <w:proofErr w:type="spellEnd"/>
      <w:r w:rsidRPr="00E54E05">
        <w:rPr>
          <w:rFonts w:cstheme="minorHAnsi"/>
        </w:rPr>
        <w:t xml:space="preserve">, em dez grandes empresas americanas de energia, transporte e em bancos, demonstrou, que em média 5% dos funcionários dessas organizações exerciam, somente, funções no processo de orçamentação. Sendo que, numa das dez empresas examinadas que possuía uma equipa de 3000 funcionários, 160 colaboradores intervinham na elaboração do orçamento, correspondendo a um custo anual de 17 milhões de dólares, ascendendo, então, a 20 milhões de dólares quando contabilizados os custos dos </w:t>
      </w:r>
      <w:proofErr w:type="spellStart"/>
      <w:r w:rsidRPr="00E54E05">
        <w:rPr>
          <w:rFonts w:cstheme="minorHAnsi"/>
        </w:rPr>
        <w:t>seviços</w:t>
      </w:r>
      <w:proofErr w:type="spellEnd"/>
      <w:r w:rsidRPr="00E54E05">
        <w:rPr>
          <w:rFonts w:cstheme="minorHAnsi"/>
        </w:rPr>
        <w:t xml:space="preserve"> que suportaram tal processo. </w:t>
      </w:r>
      <w:r w:rsidRPr="00E54E05">
        <w:rPr>
          <w:rFonts w:cstheme="minorHAnsi"/>
          <w:lang w:val="en-US"/>
        </w:rPr>
        <w:t>(Jeffrey A. Schmidt; Journal of Accountancy, Vol. 174, 1992)</w:t>
      </w:r>
    </w:p>
    <w:p w:rsidR="000B7458" w:rsidRPr="00E54E05" w:rsidRDefault="000B7458" w:rsidP="000B7458">
      <w:pPr>
        <w:pStyle w:val="PargrafodaLista"/>
        <w:spacing w:after="0"/>
        <w:jc w:val="both"/>
        <w:rPr>
          <w:rFonts w:cstheme="minorHAnsi"/>
          <w:b/>
          <w:u w:val="single"/>
        </w:rPr>
      </w:pPr>
    </w:p>
    <w:p w:rsidR="000B7458" w:rsidRPr="00E54E05" w:rsidRDefault="000B7458" w:rsidP="000B7458">
      <w:pPr>
        <w:pStyle w:val="PargrafodaLista"/>
        <w:numPr>
          <w:ilvl w:val="0"/>
          <w:numId w:val="27"/>
        </w:numPr>
        <w:spacing w:after="0"/>
        <w:jc w:val="both"/>
        <w:rPr>
          <w:rFonts w:cstheme="minorHAnsi"/>
          <w:b/>
          <w:u w:val="single"/>
        </w:rPr>
      </w:pPr>
      <w:r w:rsidRPr="00E54E05">
        <w:rPr>
          <w:rFonts w:cstheme="minorHAnsi"/>
        </w:rPr>
        <w:t xml:space="preserve">A aplicação do orçamento tradicional está, usualmente, relacionada com a centralização dos modelos organizacionais adoptados pelas empresas, uma vez que as decisões estão concentradas no topo da hierarquia da organização com o intuito de alcançar um maior controlo; </w:t>
      </w:r>
    </w:p>
    <w:p w:rsidR="000B7458" w:rsidRPr="00E54E05" w:rsidRDefault="000B7458" w:rsidP="000B7458">
      <w:pPr>
        <w:pStyle w:val="PargrafodaLista"/>
        <w:spacing w:after="0"/>
        <w:jc w:val="both"/>
        <w:rPr>
          <w:rFonts w:cstheme="minorHAnsi"/>
          <w:b/>
          <w:u w:val="single"/>
        </w:rPr>
      </w:pP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É</w:t>
      </w:r>
      <w:r w:rsidRPr="00861DDB">
        <w:rPr>
          <w:rFonts w:cstheme="minorHAnsi"/>
        </w:rPr>
        <w:t xml:space="preserve"> </w:t>
      </w:r>
      <w:r w:rsidRPr="00E54E05">
        <w:rPr>
          <w:rFonts w:cstheme="minorHAnsi"/>
        </w:rPr>
        <w:t xml:space="preserve">recorrente a utilização deste orçamento </w:t>
      </w:r>
      <w:proofErr w:type="gramStart"/>
      <w:r w:rsidRPr="00E54E05">
        <w:rPr>
          <w:rFonts w:cstheme="minorHAnsi"/>
        </w:rPr>
        <w:t>por</w:t>
      </w:r>
      <w:proofErr w:type="gramEnd"/>
      <w:r w:rsidRPr="00E54E05">
        <w:rPr>
          <w:rFonts w:cstheme="minorHAnsi"/>
        </w:rPr>
        <w:t>:</w:t>
      </w:r>
    </w:p>
    <w:p w:rsidR="000B7458" w:rsidRPr="00E54E05" w:rsidRDefault="000B7458" w:rsidP="000B7458">
      <w:pPr>
        <w:pStyle w:val="PargrafodaLista"/>
        <w:numPr>
          <w:ilvl w:val="1"/>
          <w:numId w:val="26"/>
        </w:numPr>
        <w:jc w:val="both"/>
        <w:rPr>
          <w:rFonts w:cstheme="minorHAnsi"/>
        </w:rPr>
      </w:pPr>
      <w:r w:rsidRPr="00E54E05">
        <w:rPr>
          <w:rFonts w:cstheme="minorHAnsi"/>
        </w:rPr>
        <w:t>Pequenas e Médias Empresas (PME), pois limitam-se à realização de um planeamento financeiro anual com o intuito de satisfazer as necessidades de coordenação internas (atestando que, na maioria das vezes, os benefícios de alterar os processos orçament</w:t>
      </w:r>
      <w:r w:rsidR="008217FA">
        <w:rPr>
          <w:rFonts w:cstheme="minorHAnsi"/>
        </w:rPr>
        <w:t>ais não equiponderam os custos)</w:t>
      </w:r>
      <w:r w:rsidRPr="00E54E05">
        <w:rPr>
          <w:rFonts w:cstheme="minorHAnsi"/>
        </w:rPr>
        <w:t>;</w:t>
      </w:r>
    </w:p>
    <w:p w:rsidR="000B7458" w:rsidRPr="00E54E05" w:rsidRDefault="000B7458" w:rsidP="000B7458">
      <w:pPr>
        <w:pStyle w:val="PargrafodaLista"/>
        <w:numPr>
          <w:ilvl w:val="1"/>
          <w:numId w:val="26"/>
        </w:numPr>
        <w:jc w:val="both"/>
        <w:rPr>
          <w:rFonts w:cstheme="minorHAnsi"/>
        </w:rPr>
      </w:pPr>
      <w:r w:rsidRPr="00E54E05">
        <w:rPr>
          <w:rFonts w:cstheme="minorHAnsi"/>
        </w:rPr>
        <w:lastRenderedPageBreak/>
        <w:t>Empresas industriais, que detendo um carácter sistemático, complexo, reflectem, maioritariamente, uma estrutura mecanicista, cuja envolvente não sofre grandes oscilações, permitindo, assim, a utilização de um modelo rígido;</w:t>
      </w:r>
    </w:p>
    <w:p w:rsidR="000B7458" w:rsidRPr="00E54E05" w:rsidRDefault="000B7458" w:rsidP="000B7458">
      <w:pPr>
        <w:pStyle w:val="PargrafodaLista"/>
        <w:numPr>
          <w:ilvl w:val="1"/>
          <w:numId w:val="26"/>
        </w:numPr>
        <w:jc w:val="both"/>
        <w:rPr>
          <w:rFonts w:cstheme="minorHAnsi"/>
        </w:rPr>
      </w:pPr>
      <w:r w:rsidRPr="00E54E05">
        <w:rPr>
          <w:rFonts w:cstheme="minorHAnsi"/>
        </w:rPr>
        <w:t>Administração pública, uma vez que, em geral, o consumo público e os elementos do sistema fiscal e redistributivo se mantêm constantes ao longo do período orçamental.</w:t>
      </w:r>
    </w:p>
    <w:p w:rsidR="000B7458" w:rsidRPr="00E54E05" w:rsidRDefault="000B7458" w:rsidP="000B7458">
      <w:pPr>
        <w:pStyle w:val="PargrafodaLista"/>
        <w:numPr>
          <w:ilvl w:val="1"/>
          <w:numId w:val="26"/>
        </w:numPr>
        <w:jc w:val="both"/>
        <w:rPr>
          <w:rFonts w:cstheme="minorHAnsi"/>
        </w:rPr>
      </w:pPr>
      <w:r w:rsidRPr="00E54E05">
        <w:rPr>
          <w:rFonts w:cstheme="minorHAnsi"/>
        </w:rPr>
        <w:t>Empresas conservadoras, visto que, usualmente, não validam transformações organizacionais que impliquem grandes modificações comportamentais devido à possibilidade de alterarem a entidade da própria organização</w:t>
      </w:r>
    </w:p>
    <w:p w:rsidR="000B7458" w:rsidRPr="008217FA" w:rsidRDefault="000B7458" w:rsidP="000B7458">
      <w:pPr>
        <w:jc w:val="both"/>
        <w:rPr>
          <w:rFonts w:cstheme="minorHAnsi"/>
          <w:b/>
          <w:color w:val="D99594" w:themeColor="accent2" w:themeTint="99"/>
          <w:sz w:val="24"/>
          <w:u w:val="single"/>
        </w:rPr>
      </w:pPr>
      <w:r w:rsidRPr="008217FA">
        <w:rPr>
          <w:rFonts w:cstheme="minorHAnsi"/>
          <w:b/>
          <w:color w:val="D99594" w:themeColor="accent2" w:themeTint="99"/>
          <w:sz w:val="24"/>
          <w:u w:val="single"/>
        </w:rPr>
        <w:t xml:space="preserve">Críticas </w:t>
      </w: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 xml:space="preserve">Limitação no exercício das funções dos gerentes, visto que os mesmos não conseguem, frequentemente, desenvolver ideias, inovações, melhorias </w:t>
      </w:r>
      <w:r w:rsidR="00861DDB">
        <w:rPr>
          <w:rFonts w:cstheme="minorHAnsi"/>
        </w:rPr>
        <w:t xml:space="preserve">esporádicas </w:t>
      </w:r>
      <w:r w:rsidRPr="00E54E05">
        <w:rPr>
          <w:rFonts w:cstheme="minorHAnsi"/>
        </w:rPr>
        <w:t>na organização fundamentado pelas indisponibilidades orçamentais, que não conseguem ser suprimidas devido à inexistência de uma monitorização contínua orçamental;</w:t>
      </w: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Orçamento, predominantemente, executado de forma isolada, ou seja, desconectado da estratégia e, consequentemente dos objectivos da organização;</w:t>
      </w: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Inabilitado relativamente a ajustamentos orçamentais resultantes de modificações da envolvente, quer interna, quer externa, da organização. Verificando-se, nos dias correntes, a volatilidade do ciclo de vida dos produtos de determinados mercados, nomeadamente das tecnologias, que ao dependerem da inovação tecnológica encontram-se em constante mutação, requerendo, assim, instrumentos de planeamento financeiro flexíveis e dinâmicos;</w:t>
      </w: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Orçamentos burocráticos que por se caracterizarem como rígidos e limitativos, constituem impedimentos à inovação/criatividade, que implica um ambiente encorajador, empreendedor e activo;</w:t>
      </w:r>
    </w:p>
    <w:p w:rsidR="000B7458" w:rsidRPr="00E54E05" w:rsidRDefault="000B7458" w:rsidP="000B7458">
      <w:pPr>
        <w:pStyle w:val="PargrafodaLista"/>
        <w:numPr>
          <w:ilvl w:val="0"/>
          <w:numId w:val="26"/>
        </w:numPr>
        <w:spacing w:after="0"/>
        <w:jc w:val="both"/>
        <w:rPr>
          <w:rFonts w:cstheme="minorHAnsi"/>
        </w:rPr>
      </w:pPr>
      <w:r w:rsidRPr="00E54E05">
        <w:rPr>
          <w:rFonts w:cstheme="minorHAnsi"/>
        </w:rPr>
        <w:t>Contém, frequentemente, princípios contraditórios entre os vários departamentos que representam a organização, incitando conflitos de interesses entre os mesmos.</w:t>
      </w:r>
    </w:p>
    <w:p w:rsidR="002130EB" w:rsidRPr="00E54E05" w:rsidRDefault="002130EB" w:rsidP="002130EB">
      <w:pPr>
        <w:pStyle w:val="SemEspaamento"/>
        <w:spacing w:line="276" w:lineRule="auto"/>
        <w:jc w:val="both"/>
        <w:rPr>
          <w:rFonts w:cstheme="minorHAnsi"/>
        </w:rPr>
      </w:pPr>
    </w:p>
    <w:p w:rsidR="00B80F12" w:rsidRDefault="00B80F12" w:rsidP="00B80F12">
      <w:pPr>
        <w:spacing w:line="360" w:lineRule="auto"/>
        <w:jc w:val="both"/>
        <w:rPr>
          <w:rFonts w:cstheme="minorHAnsi"/>
          <w:color w:val="D99594" w:themeColor="accent2" w:themeTint="99"/>
        </w:rPr>
      </w:pPr>
      <w:r w:rsidRPr="00E54E05">
        <w:rPr>
          <w:rFonts w:cstheme="minorHAnsi"/>
          <w:b/>
          <w:color w:val="D99594" w:themeColor="accent2" w:themeTint="99"/>
          <w:u w:val="single"/>
        </w:rPr>
        <w:t>Sugestões:</w:t>
      </w:r>
      <w:r w:rsidR="0018146B" w:rsidRPr="00E54E05">
        <w:rPr>
          <w:rFonts w:cstheme="minorHAnsi"/>
          <w:b/>
          <w:color w:val="D99594" w:themeColor="accent2" w:themeTint="99"/>
          <w:u w:val="single"/>
        </w:rPr>
        <w:t xml:space="preserve"> </w:t>
      </w:r>
      <w:r w:rsidR="0018146B" w:rsidRPr="00E54E05">
        <w:rPr>
          <w:rFonts w:cstheme="minorHAnsi"/>
          <w:color w:val="D99594" w:themeColor="accent2" w:themeTint="99"/>
        </w:rPr>
        <w:t>(Por Carolina Pestana)</w:t>
      </w:r>
    </w:p>
    <w:p w:rsidR="009024BD" w:rsidRDefault="009024BD" w:rsidP="009024BD">
      <w:pPr>
        <w:pStyle w:val="PargrafodaLista"/>
        <w:numPr>
          <w:ilvl w:val="0"/>
          <w:numId w:val="19"/>
        </w:numPr>
        <w:spacing w:after="0" w:line="360" w:lineRule="auto"/>
        <w:jc w:val="both"/>
      </w:pPr>
      <w:r>
        <w:t xml:space="preserve">Adequar o modelo tradicional, sendo este extremamente burocrático, à era da informação. Utilizar a burocracia e a formalidade de forma que </w:t>
      </w:r>
      <w:r w:rsidR="00D44091">
        <w:t>todos os colaboradores</w:t>
      </w:r>
      <w:r>
        <w:t xml:space="preserve"> da empresa estejam conscientes daquilo que se irá realizar na empresa a curto e longo prazo;</w:t>
      </w:r>
    </w:p>
    <w:p w:rsidR="009024BD" w:rsidRDefault="009024BD" w:rsidP="009024BD">
      <w:pPr>
        <w:pStyle w:val="PargrafodaLista"/>
        <w:numPr>
          <w:ilvl w:val="0"/>
          <w:numId w:val="19"/>
        </w:numPr>
        <w:spacing w:after="0" w:line="360" w:lineRule="auto"/>
        <w:jc w:val="both"/>
      </w:pPr>
      <w:r>
        <w:t>Englobar a alienação de fundos, prevendo alterações no capital fixo disponível;</w:t>
      </w:r>
    </w:p>
    <w:p w:rsidR="009024BD" w:rsidRDefault="009024BD" w:rsidP="009024BD">
      <w:pPr>
        <w:pStyle w:val="PargrafodaLista"/>
        <w:numPr>
          <w:ilvl w:val="0"/>
          <w:numId w:val="19"/>
        </w:numPr>
        <w:spacing w:after="0" w:line="360" w:lineRule="auto"/>
        <w:jc w:val="both"/>
      </w:pPr>
      <w:r>
        <w:t>Promover a comunicação interna, não só de forma vertical, mas também horizontalmente, para que haja uma maior difusão de ideias e aconselhamento entre departamentos;</w:t>
      </w:r>
    </w:p>
    <w:p w:rsidR="009024BD" w:rsidRDefault="009024BD" w:rsidP="009024BD">
      <w:pPr>
        <w:pStyle w:val="PargrafodaLista"/>
        <w:numPr>
          <w:ilvl w:val="0"/>
          <w:numId w:val="19"/>
        </w:numPr>
        <w:spacing w:after="0" w:line="360" w:lineRule="auto"/>
        <w:jc w:val="both"/>
      </w:pPr>
      <w:r>
        <w:lastRenderedPageBreak/>
        <w:t>Descrever a implementação de estratégias, permitindo a formação antecipada e realização de acções por parte dos futuros envolvidos, possibilitando uma maior eficiência na implementação das novas estratégias;</w:t>
      </w:r>
    </w:p>
    <w:p w:rsidR="009024BD" w:rsidRDefault="009024BD" w:rsidP="009024BD">
      <w:pPr>
        <w:pStyle w:val="PargrafodaLista"/>
        <w:numPr>
          <w:ilvl w:val="0"/>
          <w:numId w:val="19"/>
        </w:numPr>
        <w:spacing w:after="0" w:line="360" w:lineRule="auto"/>
        <w:jc w:val="both"/>
      </w:pPr>
      <w:r>
        <w:t>Considerar a motivação dos empregados, sendo que cada vez mais é um factor fundamental para que a empresa alcance os objectivos pretendidos;</w:t>
      </w:r>
    </w:p>
    <w:p w:rsidR="009024BD" w:rsidRDefault="009024BD" w:rsidP="009024BD">
      <w:pPr>
        <w:pStyle w:val="PargrafodaLista"/>
        <w:numPr>
          <w:ilvl w:val="0"/>
          <w:numId w:val="19"/>
        </w:numPr>
        <w:spacing w:after="0" w:line="360" w:lineRule="auto"/>
        <w:jc w:val="both"/>
      </w:pPr>
      <w:r>
        <w:t>Manter a formalidade do orçamento, no que diz respeito ao seu cumprimento, reduzindo o carácter burocrático do mesmo, com o intuito de atrair/manter os profissionais mais criativos do mercado.</w:t>
      </w:r>
    </w:p>
    <w:p w:rsidR="009024BD" w:rsidRPr="00E54E05" w:rsidRDefault="009024BD" w:rsidP="00B80F12">
      <w:pPr>
        <w:spacing w:line="360" w:lineRule="auto"/>
        <w:jc w:val="both"/>
        <w:rPr>
          <w:rFonts w:cstheme="minorHAnsi"/>
          <w:b/>
          <w:color w:val="D99594" w:themeColor="accent2" w:themeTint="99"/>
          <w:u w:val="single"/>
        </w:rPr>
      </w:pPr>
    </w:p>
    <w:p w:rsidR="00E54E05" w:rsidRPr="00E54E05" w:rsidRDefault="00E04907" w:rsidP="00E54E05">
      <w:pPr>
        <w:spacing w:before="100" w:beforeAutospacing="1" w:after="100" w:afterAutospacing="1" w:line="360" w:lineRule="auto"/>
        <w:jc w:val="both"/>
        <w:rPr>
          <w:rFonts w:eastAsia="Times New Roman" w:cstheme="minorHAnsi"/>
          <w:bCs/>
          <w:color w:val="D99594" w:themeColor="accent2" w:themeTint="99"/>
        </w:rPr>
      </w:pPr>
      <w:r w:rsidRPr="00E54E05">
        <w:rPr>
          <w:rFonts w:eastAsia="Times New Roman" w:cstheme="minorHAnsi"/>
          <w:b/>
          <w:bCs/>
          <w:color w:val="D99594" w:themeColor="accent2" w:themeTint="99"/>
          <w:u w:val="single"/>
        </w:rPr>
        <w:t>Orçamento Flexível</w:t>
      </w:r>
      <w:r w:rsidR="0018146B" w:rsidRPr="00E54E05">
        <w:rPr>
          <w:rFonts w:eastAsia="Times New Roman" w:cstheme="minorHAnsi"/>
          <w:bCs/>
          <w:color w:val="D99594" w:themeColor="accent2" w:themeTint="99"/>
        </w:rPr>
        <w:t xml:space="preserve"> (Por Jennifer Henriques)</w:t>
      </w:r>
    </w:p>
    <w:p w:rsidR="00E54E05" w:rsidRPr="00E54E05" w:rsidRDefault="00E54E05" w:rsidP="00E54E05">
      <w:pPr>
        <w:spacing w:before="100" w:beforeAutospacing="1" w:after="100" w:afterAutospacing="1" w:line="360" w:lineRule="auto"/>
        <w:ind w:firstLine="708"/>
        <w:jc w:val="both"/>
        <w:rPr>
          <w:rFonts w:cstheme="minorHAnsi"/>
        </w:rPr>
      </w:pPr>
      <w:r w:rsidRPr="00E54E05">
        <w:rPr>
          <w:rFonts w:cstheme="minorHAnsi"/>
        </w:rPr>
        <w:t>Existem diversas alternativas</w:t>
      </w:r>
      <w:r w:rsidR="008217FA">
        <w:rPr>
          <w:rFonts w:cstheme="minorHAnsi"/>
        </w:rPr>
        <w:t xml:space="preserve"> ao orçamento tradicional, como </w:t>
      </w:r>
      <w:r w:rsidRPr="00E54E05">
        <w:rPr>
          <w:rFonts w:cstheme="minorHAnsi"/>
        </w:rPr>
        <w:t>o Zero-</w:t>
      </w:r>
      <w:proofErr w:type="spellStart"/>
      <w:r w:rsidRPr="00E54E05">
        <w:rPr>
          <w:rFonts w:cstheme="minorHAnsi"/>
        </w:rPr>
        <w:t>Based</w:t>
      </w:r>
      <w:proofErr w:type="spellEnd"/>
      <w:r w:rsidRPr="00E54E05">
        <w:rPr>
          <w:rFonts w:cstheme="minorHAnsi"/>
        </w:rPr>
        <w:t xml:space="preserve"> </w:t>
      </w:r>
      <w:proofErr w:type="spellStart"/>
      <w:r w:rsidRPr="00E54E05">
        <w:rPr>
          <w:rFonts w:cstheme="minorHAnsi"/>
        </w:rPr>
        <w:t>Budgeting</w:t>
      </w:r>
      <w:proofErr w:type="spellEnd"/>
      <w:r w:rsidRPr="00E54E05">
        <w:rPr>
          <w:rFonts w:cstheme="minorHAnsi"/>
        </w:rPr>
        <w:t xml:space="preserve">, o </w:t>
      </w:r>
      <w:proofErr w:type="spellStart"/>
      <w:r w:rsidRPr="00E54E05">
        <w:rPr>
          <w:rFonts w:cstheme="minorHAnsi"/>
        </w:rPr>
        <w:t>Rolling</w:t>
      </w:r>
      <w:proofErr w:type="spellEnd"/>
      <w:r w:rsidRPr="00E54E05">
        <w:rPr>
          <w:rFonts w:cstheme="minorHAnsi"/>
        </w:rPr>
        <w:t xml:space="preserve"> </w:t>
      </w:r>
      <w:proofErr w:type="spellStart"/>
      <w:r w:rsidRPr="00E54E05">
        <w:rPr>
          <w:rFonts w:cstheme="minorHAnsi"/>
        </w:rPr>
        <w:t>Forecast</w:t>
      </w:r>
      <w:proofErr w:type="spellEnd"/>
      <w:r w:rsidRPr="00E54E05">
        <w:rPr>
          <w:rFonts w:cstheme="minorHAnsi"/>
        </w:rPr>
        <w:t xml:space="preserve"> e o </w:t>
      </w:r>
      <w:proofErr w:type="spellStart"/>
      <w:r w:rsidRPr="00E54E05">
        <w:rPr>
          <w:rFonts w:cstheme="minorHAnsi"/>
        </w:rPr>
        <w:t>Beyond</w:t>
      </w:r>
      <w:proofErr w:type="spellEnd"/>
      <w:r w:rsidRPr="00E54E05">
        <w:rPr>
          <w:rFonts w:cstheme="minorHAnsi"/>
        </w:rPr>
        <w:t xml:space="preserve"> </w:t>
      </w:r>
      <w:proofErr w:type="spellStart"/>
      <w:r w:rsidRPr="00E54E05">
        <w:rPr>
          <w:rFonts w:cstheme="minorHAnsi"/>
        </w:rPr>
        <w:t>Budgeting</w:t>
      </w:r>
      <w:proofErr w:type="spellEnd"/>
      <w:r w:rsidRPr="00E54E05">
        <w:rPr>
          <w:rFonts w:cstheme="minorHAnsi"/>
        </w:rPr>
        <w:t>.</w:t>
      </w:r>
    </w:p>
    <w:p w:rsidR="00E54E05" w:rsidRPr="008217FA" w:rsidRDefault="00E54E05" w:rsidP="00E54E05">
      <w:pPr>
        <w:spacing w:before="100" w:beforeAutospacing="1" w:after="100" w:afterAutospacing="1" w:line="360" w:lineRule="auto"/>
        <w:jc w:val="both"/>
        <w:rPr>
          <w:rFonts w:eastAsia="Times New Roman" w:cstheme="minorHAnsi"/>
          <w:b/>
          <w:bCs/>
          <w:color w:val="D99594" w:themeColor="accent2" w:themeTint="99"/>
          <w:sz w:val="24"/>
          <w:u w:val="single"/>
        </w:rPr>
      </w:pPr>
      <w:r w:rsidRPr="008217FA">
        <w:rPr>
          <w:rFonts w:cstheme="minorHAnsi"/>
          <w:b/>
          <w:color w:val="D99594" w:themeColor="accent2" w:themeTint="99"/>
          <w:sz w:val="24"/>
          <w:u w:val="single"/>
        </w:rPr>
        <w:t>Zero-</w:t>
      </w:r>
      <w:proofErr w:type="spellStart"/>
      <w:r w:rsidRPr="008217FA">
        <w:rPr>
          <w:rFonts w:cstheme="minorHAnsi"/>
          <w:b/>
          <w:color w:val="D99594" w:themeColor="accent2" w:themeTint="99"/>
          <w:sz w:val="24"/>
          <w:u w:val="single"/>
        </w:rPr>
        <w:t>Based</w:t>
      </w:r>
      <w:proofErr w:type="spellEnd"/>
      <w:r w:rsidRPr="008217FA">
        <w:rPr>
          <w:rFonts w:cstheme="minorHAnsi"/>
          <w:b/>
          <w:color w:val="D99594" w:themeColor="accent2" w:themeTint="99"/>
          <w:sz w:val="24"/>
          <w:u w:val="single"/>
        </w:rPr>
        <w:t xml:space="preserve"> </w:t>
      </w:r>
      <w:proofErr w:type="spellStart"/>
      <w:r w:rsidRPr="008217FA">
        <w:rPr>
          <w:rFonts w:cstheme="minorHAnsi"/>
          <w:b/>
          <w:color w:val="D99594" w:themeColor="accent2" w:themeTint="99"/>
          <w:sz w:val="24"/>
          <w:u w:val="single"/>
        </w:rPr>
        <w:t>Budgeting</w:t>
      </w:r>
      <w:proofErr w:type="spellEnd"/>
    </w:p>
    <w:p w:rsidR="00E54E05" w:rsidRPr="00E54E05" w:rsidRDefault="00E54E05" w:rsidP="00E54E05">
      <w:pPr>
        <w:ind w:firstLine="708"/>
        <w:rPr>
          <w:rFonts w:cstheme="minorHAnsi"/>
        </w:rPr>
      </w:pPr>
      <w:r w:rsidRPr="00E54E05">
        <w:rPr>
          <w:rFonts w:cstheme="minorHAnsi"/>
        </w:rPr>
        <w:t xml:space="preserve">Relativamente ao </w:t>
      </w:r>
      <w:r w:rsidRPr="008217FA">
        <w:rPr>
          <w:rFonts w:cstheme="minorHAnsi"/>
          <w:i/>
        </w:rPr>
        <w:t>Zero-</w:t>
      </w:r>
      <w:proofErr w:type="spellStart"/>
      <w:r w:rsidRPr="008217FA">
        <w:rPr>
          <w:rFonts w:cstheme="minorHAnsi"/>
          <w:i/>
        </w:rPr>
        <w:t>Based</w:t>
      </w:r>
      <w:proofErr w:type="spellEnd"/>
      <w:r w:rsidRPr="008217FA">
        <w:rPr>
          <w:rFonts w:cstheme="minorHAnsi"/>
          <w:i/>
        </w:rPr>
        <w:t xml:space="preserve"> </w:t>
      </w:r>
      <w:proofErr w:type="spellStart"/>
      <w:r w:rsidRPr="008217FA">
        <w:rPr>
          <w:rFonts w:cstheme="minorHAnsi"/>
          <w:i/>
        </w:rPr>
        <w:t>Budgeting</w:t>
      </w:r>
      <w:proofErr w:type="spellEnd"/>
      <w:r w:rsidRPr="00E54E05">
        <w:rPr>
          <w:rFonts w:cstheme="minorHAnsi"/>
        </w:rPr>
        <w:t>, este consiste na criação de um orçamento a partir do Zero, em qualquer altura, devendo para isso se justificar e documentar respectivamente todas as despesas e receitas. A diferença que tem em relação aos outros tipos de orçamentos</w:t>
      </w:r>
      <w:proofErr w:type="gramStart"/>
      <w:r w:rsidR="007148BC">
        <w:rPr>
          <w:rFonts w:cstheme="minorHAnsi"/>
        </w:rPr>
        <w:t>,</w:t>
      </w:r>
      <w:proofErr w:type="gramEnd"/>
      <w:r w:rsidRPr="00E54E05">
        <w:rPr>
          <w:rFonts w:cstheme="minorHAnsi"/>
        </w:rPr>
        <w:t xml:space="preserve"> é que não tem em conside</w:t>
      </w:r>
      <w:r w:rsidR="007148BC">
        <w:rPr>
          <w:rFonts w:cstheme="minorHAnsi"/>
        </w:rPr>
        <w:t>ração o ano anterior, por isso é</w:t>
      </w:r>
      <w:r w:rsidRPr="00E54E05">
        <w:rPr>
          <w:rFonts w:cstheme="minorHAnsi"/>
        </w:rPr>
        <w:t xml:space="preserve"> que se diz que começa sempre do Zero.</w:t>
      </w:r>
    </w:p>
    <w:p w:rsidR="00E54E05" w:rsidRPr="00E54E05" w:rsidRDefault="00E54E05" w:rsidP="008217FA">
      <w:pPr>
        <w:jc w:val="both"/>
        <w:rPr>
          <w:rFonts w:cstheme="minorHAnsi"/>
        </w:rPr>
      </w:pPr>
      <w:r w:rsidRPr="00E54E05">
        <w:rPr>
          <w:rFonts w:cstheme="minorHAnsi"/>
        </w:rPr>
        <w:tab/>
        <w:t xml:space="preserve">Este tipo de orçamento apresenta as suas vantagens e desvantagens. O </w:t>
      </w:r>
      <w:r w:rsidRPr="008217FA">
        <w:rPr>
          <w:rFonts w:cstheme="minorHAnsi"/>
          <w:i/>
        </w:rPr>
        <w:t>Zero-</w:t>
      </w:r>
      <w:proofErr w:type="spellStart"/>
      <w:r w:rsidRPr="008217FA">
        <w:rPr>
          <w:rFonts w:cstheme="minorHAnsi"/>
          <w:i/>
        </w:rPr>
        <w:t>Based</w:t>
      </w:r>
      <w:proofErr w:type="spellEnd"/>
      <w:r w:rsidRPr="008217FA">
        <w:rPr>
          <w:rFonts w:cstheme="minorHAnsi"/>
          <w:i/>
        </w:rPr>
        <w:t xml:space="preserve"> </w:t>
      </w:r>
      <w:proofErr w:type="spellStart"/>
      <w:r w:rsidRPr="008217FA">
        <w:rPr>
          <w:rFonts w:cstheme="minorHAnsi"/>
          <w:i/>
        </w:rPr>
        <w:t>Budgeting</w:t>
      </w:r>
      <w:proofErr w:type="spellEnd"/>
      <w:r w:rsidRPr="00E54E05">
        <w:rPr>
          <w:rFonts w:cstheme="minorHAnsi"/>
        </w:rPr>
        <w:t xml:space="preserve"> é vantajoso, na medida em que centra-se no valor acrescentado para a empresa; faz a correspondência clara e sucinta entre orçamento e os respectivos objectivos; envolvência activa dos gestores operacionais; trata-se de uma abordagem que está apta às mudanças da envolvente e promove uma boa alocação dos recursos. Tendo em consideração os seus inconvenientes, este é desvantajoso uma vez que é necessário despender muito tempo para a sua elaboração e são evidenciadas dificuldades a nível de verificar se as medidas de desempenho são as adequadas.  </w:t>
      </w:r>
    </w:p>
    <w:p w:rsidR="00E54E05" w:rsidRPr="008217FA" w:rsidRDefault="00E54E05" w:rsidP="00E54E05">
      <w:pPr>
        <w:rPr>
          <w:rFonts w:cstheme="minorHAnsi"/>
          <w:b/>
          <w:color w:val="D99594" w:themeColor="accent2" w:themeTint="99"/>
          <w:sz w:val="24"/>
          <w:u w:val="single"/>
        </w:rPr>
      </w:pPr>
      <w:proofErr w:type="spellStart"/>
      <w:r w:rsidRPr="008217FA">
        <w:rPr>
          <w:rFonts w:cstheme="minorHAnsi"/>
          <w:b/>
          <w:color w:val="D99594" w:themeColor="accent2" w:themeTint="99"/>
          <w:sz w:val="24"/>
          <w:u w:val="single"/>
        </w:rPr>
        <w:t>Rolling</w:t>
      </w:r>
      <w:proofErr w:type="spellEnd"/>
      <w:r w:rsidRPr="008217FA">
        <w:rPr>
          <w:rFonts w:cstheme="minorHAnsi"/>
          <w:b/>
          <w:color w:val="D99594" w:themeColor="accent2" w:themeTint="99"/>
          <w:sz w:val="24"/>
          <w:u w:val="single"/>
        </w:rPr>
        <w:t xml:space="preserve"> </w:t>
      </w:r>
      <w:proofErr w:type="spellStart"/>
      <w:r w:rsidRPr="008217FA">
        <w:rPr>
          <w:rFonts w:cstheme="minorHAnsi"/>
          <w:b/>
          <w:color w:val="D99594" w:themeColor="accent2" w:themeTint="99"/>
          <w:sz w:val="24"/>
          <w:u w:val="single"/>
        </w:rPr>
        <w:t>Forecast</w:t>
      </w:r>
      <w:proofErr w:type="spellEnd"/>
    </w:p>
    <w:p w:rsidR="00E54E05" w:rsidRPr="00E54E05" w:rsidRDefault="00E54E05" w:rsidP="008217FA">
      <w:pPr>
        <w:ind w:firstLine="708"/>
        <w:jc w:val="both"/>
        <w:rPr>
          <w:rFonts w:cstheme="minorHAnsi"/>
        </w:rPr>
      </w:pPr>
      <w:proofErr w:type="gramStart"/>
      <w:r w:rsidRPr="00E54E05">
        <w:rPr>
          <w:rFonts w:cstheme="minorHAnsi"/>
        </w:rPr>
        <w:t xml:space="preserve">O </w:t>
      </w:r>
      <w:proofErr w:type="spellStart"/>
      <w:r w:rsidRPr="008217FA">
        <w:rPr>
          <w:rFonts w:cstheme="minorHAnsi"/>
          <w:i/>
        </w:rPr>
        <w:t>Rolling</w:t>
      </w:r>
      <w:proofErr w:type="spellEnd"/>
      <w:r w:rsidRPr="008217FA">
        <w:rPr>
          <w:rFonts w:cstheme="minorHAnsi"/>
          <w:i/>
        </w:rPr>
        <w:t xml:space="preserve"> </w:t>
      </w:r>
      <w:proofErr w:type="spellStart"/>
      <w:r w:rsidRPr="008217FA">
        <w:rPr>
          <w:rFonts w:cstheme="minorHAnsi"/>
          <w:i/>
        </w:rPr>
        <w:t>Forecast</w:t>
      </w:r>
      <w:proofErr w:type="spellEnd"/>
      <w:r w:rsidRPr="00E54E05">
        <w:rPr>
          <w:rFonts w:cstheme="minorHAnsi"/>
        </w:rPr>
        <w:t xml:space="preserve"> é outra alternativ</w:t>
      </w:r>
      <w:r w:rsidR="008217FA">
        <w:rPr>
          <w:rFonts w:cstheme="minorHAnsi"/>
        </w:rPr>
        <w:t>a</w:t>
      </w:r>
      <w:proofErr w:type="gramEnd"/>
      <w:r w:rsidRPr="00E54E05">
        <w:rPr>
          <w:rFonts w:cstheme="minorHAnsi"/>
        </w:rPr>
        <w:t xml:space="preserve"> ao orçamento tradicional, na medida em que este é realizado tendo em consideração prazos mais curtos de o</w:t>
      </w:r>
      <w:r w:rsidR="007148BC">
        <w:rPr>
          <w:rFonts w:cstheme="minorHAnsi"/>
        </w:rPr>
        <w:t>rçamentação, isto é, em análise;</w:t>
      </w:r>
      <w:r w:rsidRPr="00E54E05">
        <w:rPr>
          <w:rFonts w:cstheme="minorHAnsi"/>
        </w:rPr>
        <w:t xml:space="preserve"> é um instrumento de fácil mudança devido à sua flexibilidade e o seu benefício essencial é o facto de lidar com a relativa precisão, os futuros </w:t>
      </w:r>
      <w:proofErr w:type="spellStart"/>
      <w:r w:rsidRPr="00E54E05">
        <w:rPr>
          <w:rFonts w:cstheme="minorHAnsi"/>
        </w:rPr>
        <w:t>cash-flows</w:t>
      </w:r>
      <w:proofErr w:type="spellEnd"/>
      <w:r w:rsidRPr="00E54E05">
        <w:rPr>
          <w:rFonts w:cstheme="minorHAnsi"/>
        </w:rPr>
        <w:t xml:space="preserve"> do negócio respeitante à empresa/organização.</w:t>
      </w:r>
    </w:p>
    <w:p w:rsidR="009024BD" w:rsidRDefault="009024BD" w:rsidP="009E1C94">
      <w:pPr>
        <w:spacing w:before="100" w:beforeAutospacing="1" w:after="100" w:afterAutospacing="1" w:line="360" w:lineRule="auto"/>
        <w:jc w:val="both"/>
        <w:rPr>
          <w:rFonts w:eastAsia="Times New Roman" w:cstheme="minorHAnsi"/>
          <w:b/>
          <w:bCs/>
          <w:color w:val="D99594" w:themeColor="accent2" w:themeTint="99"/>
          <w:sz w:val="24"/>
          <w:u w:val="single"/>
        </w:rPr>
      </w:pPr>
    </w:p>
    <w:p w:rsidR="00E54E05" w:rsidRPr="008217FA" w:rsidRDefault="00E54E05" w:rsidP="009E1C94">
      <w:pPr>
        <w:spacing w:before="100" w:beforeAutospacing="1" w:after="100" w:afterAutospacing="1" w:line="360" w:lineRule="auto"/>
        <w:jc w:val="both"/>
        <w:rPr>
          <w:rFonts w:eastAsia="Times New Roman" w:cstheme="minorHAnsi"/>
          <w:b/>
          <w:color w:val="D99594" w:themeColor="accent2" w:themeTint="99"/>
          <w:sz w:val="24"/>
          <w:u w:val="single"/>
        </w:rPr>
      </w:pPr>
      <w:proofErr w:type="spellStart"/>
      <w:r w:rsidRPr="008217FA">
        <w:rPr>
          <w:rFonts w:eastAsia="Times New Roman" w:cstheme="minorHAnsi"/>
          <w:b/>
          <w:bCs/>
          <w:color w:val="D99594" w:themeColor="accent2" w:themeTint="99"/>
          <w:sz w:val="24"/>
          <w:u w:val="single"/>
        </w:rPr>
        <w:lastRenderedPageBreak/>
        <w:t>Beyond</w:t>
      </w:r>
      <w:proofErr w:type="spellEnd"/>
      <w:r w:rsidRPr="008217FA">
        <w:rPr>
          <w:rFonts w:eastAsia="Times New Roman" w:cstheme="minorHAnsi"/>
          <w:b/>
          <w:bCs/>
          <w:color w:val="D99594" w:themeColor="accent2" w:themeTint="99"/>
          <w:sz w:val="24"/>
          <w:u w:val="single"/>
        </w:rPr>
        <w:t xml:space="preserve"> </w:t>
      </w:r>
      <w:proofErr w:type="spellStart"/>
      <w:r w:rsidRPr="008217FA">
        <w:rPr>
          <w:rFonts w:eastAsia="Times New Roman" w:cstheme="minorHAnsi"/>
          <w:b/>
          <w:bCs/>
          <w:color w:val="D99594" w:themeColor="accent2" w:themeTint="99"/>
          <w:sz w:val="24"/>
          <w:u w:val="single"/>
        </w:rPr>
        <w:t>Budgeting</w:t>
      </w:r>
      <w:proofErr w:type="spellEnd"/>
    </w:p>
    <w:p w:rsidR="00E04907" w:rsidRPr="00E54E05" w:rsidRDefault="00E04907" w:rsidP="00F256A0">
      <w:pPr>
        <w:pStyle w:val="SemEspaamento"/>
        <w:spacing w:line="276" w:lineRule="auto"/>
        <w:jc w:val="both"/>
        <w:rPr>
          <w:rFonts w:cstheme="minorHAnsi"/>
        </w:rPr>
      </w:pPr>
      <w:r w:rsidRPr="00E54E05">
        <w:rPr>
          <w:rFonts w:cstheme="minorHAnsi"/>
        </w:rPr>
        <w:t xml:space="preserve">            O </w:t>
      </w:r>
      <w:proofErr w:type="spellStart"/>
      <w:r w:rsidR="00E54E05" w:rsidRPr="00E54E05">
        <w:rPr>
          <w:rFonts w:cstheme="minorHAnsi"/>
        </w:rPr>
        <w:t>Beyond</w:t>
      </w:r>
      <w:proofErr w:type="spellEnd"/>
      <w:r w:rsidR="00E54E05" w:rsidRPr="00E54E05">
        <w:rPr>
          <w:rFonts w:cstheme="minorHAnsi"/>
        </w:rPr>
        <w:t xml:space="preserve"> </w:t>
      </w:r>
      <w:proofErr w:type="spellStart"/>
      <w:r w:rsidR="00E54E05" w:rsidRPr="00E54E05">
        <w:rPr>
          <w:rFonts w:cstheme="minorHAnsi"/>
        </w:rPr>
        <w:t>Budgeting</w:t>
      </w:r>
      <w:proofErr w:type="spellEnd"/>
      <w:r w:rsidRPr="00E54E05">
        <w:rPr>
          <w:rFonts w:cstheme="minorHAnsi"/>
        </w:rPr>
        <w:t xml:space="preserve"> surgiu na tentativa de solucionar o problema do orçamento tradicional. O que acontece no orçamento tradicional é o facto deste tipo de orçamento ser efectuado tendo por base um determinado nível de </w:t>
      </w:r>
      <w:r w:rsidR="00E54E05" w:rsidRPr="00E54E05">
        <w:rPr>
          <w:rFonts w:cstheme="minorHAnsi"/>
        </w:rPr>
        <w:t xml:space="preserve">actividade. O </w:t>
      </w:r>
      <w:proofErr w:type="spellStart"/>
      <w:r w:rsidR="00E54E05" w:rsidRPr="008217FA">
        <w:rPr>
          <w:rFonts w:cstheme="minorHAnsi"/>
          <w:i/>
        </w:rPr>
        <w:t>Beyond</w:t>
      </w:r>
      <w:proofErr w:type="spellEnd"/>
      <w:r w:rsidR="00E54E05" w:rsidRPr="008217FA">
        <w:rPr>
          <w:rFonts w:cstheme="minorHAnsi"/>
          <w:i/>
        </w:rPr>
        <w:t xml:space="preserve"> </w:t>
      </w:r>
      <w:proofErr w:type="spellStart"/>
      <w:r w:rsidR="00E54E05" w:rsidRPr="008217FA">
        <w:rPr>
          <w:rFonts w:cstheme="minorHAnsi"/>
          <w:i/>
        </w:rPr>
        <w:t>Budgeting</w:t>
      </w:r>
      <w:proofErr w:type="spellEnd"/>
      <w:r w:rsidRPr="00E54E05">
        <w:rPr>
          <w:rFonts w:cstheme="minorHAnsi"/>
        </w:rPr>
        <w:t xml:space="preserve"> surgiu para dar resposta às nuances reflectidas nas organizações, podendo assim se realizar orçamentos para qualquer nível de actividade devido à sua flexibilidade. </w:t>
      </w:r>
    </w:p>
    <w:p w:rsidR="00A91E06" w:rsidRPr="00E54E05" w:rsidRDefault="00A91E06" w:rsidP="00F256A0">
      <w:pPr>
        <w:pStyle w:val="SemEspaamento"/>
        <w:spacing w:line="276" w:lineRule="auto"/>
        <w:jc w:val="both"/>
        <w:rPr>
          <w:rFonts w:cstheme="minorHAnsi"/>
        </w:rPr>
      </w:pPr>
    </w:p>
    <w:p w:rsidR="00E04907" w:rsidRPr="00E54E05" w:rsidRDefault="00E04907" w:rsidP="00F256A0">
      <w:pPr>
        <w:pStyle w:val="SemEspaamento"/>
        <w:spacing w:line="276" w:lineRule="auto"/>
        <w:jc w:val="both"/>
        <w:rPr>
          <w:rFonts w:cstheme="minorHAnsi"/>
        </w:rPr>
      </w:pPr>
      <w:r w:rsidRPr="00E54E05">
        <w:rPr>
          <w:rFonts w:cstheme="minorHAnsi"/>
        </w:rPr>
        <w:t>          Deste</w:t>
      </w:r>
      <w:r w:rsidR="00E54E05" w:rsidRPr="00E54E05">
        <w:rPr>
          <w:rFonts w:cstheme="minorHAnsi"/>
        </w:rPr>
        <w:t xml:space="preserve"> modo, o </w:t>
      </w:r>
      <w:proofErr w:type="spellStart"/>
      <w:r w:rsidR="00E54E05" w:rsidRPr="00E54E05">
        <w:rPr>
          <w:rFonts w:cstheme="minorHAnsi"/>
        </w:rPr>
        <w:t>Beyond</w:t>
      </w:r>
      <w:proofErr w:type="spellEnd"/>
      <w:r w:rsidR="00E54E05" w:rsidRPr="00E54E05">
        <w:rPr>
          <w:rFonts w:cstheme="minorHAnsi"/>
        </w:rPr>
        <w:t xml:space="preserve"> </w:t>
      </w:r>
      <w:proofErr w:type="spellStart"/>
      <w:r w:rsidR="00E54E05" w:rsidRPr="00E54E05">
        <w:rPr>
          <w:rFonts w:cstheme="minorHAnsi"/>
        </w:rPr>
        <w:t>Budgeting</w:t>
      </w:r>
      <w:proofErr w:type="spellEnd"/>
      <w:r w:rsidRPr="00E54E05">
        <w:rPr>
          <w:rFonts w:cstheme="minorHAnsi"/>
        </w:rPr>
        <w:t xml:space="preserve"> apresenta as seguintes </w:t>
      </w:r>
      <w:r w:rsidRPr="00E54E05">
        <w:rPr>
          <w:rFonts w:cstheme="minorHAnsi"/>
          <w:b/>
          <w:color w:val="D99594" w:themeColor="accent2" w:themeTint="99"/>
          <w:u w:val="single"/>
        </w:rPr>
        <w:t>características</w:t>
      </w:r>
      <w:r w:rsidRPr="00E54E05">
        <w:rPr>
          <w:rFonts w:cstheme="minorHAnsi"/>
        </w:rPr>
        <w:t xml:space="preserve"> de execução:</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Permite analisar desvios, nomeadamente os de preço e de actividade;</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Serve para averiguar quais os custos que deverão ocorrer para um determinado nível de actividade actual;</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Trata-se de um instrumento que apoia os gerentes, quando surgem incertezas relativamente a um ajustamento do nível de actividade, permitindo uma comparação interligada e mais significativa;</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O seu princípio fundamental é a Flexibilidade na respectiva técnica de execução;</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Propõe a transformação das organizações com hierarquias centralizadas em possuírem uma gestão mais descentralizada.</w:t>
      </w:r>
    </w:p>
    <w:p w:rsidR="00E54E05" w:rsidRPr="00E54E05" w:rsidRDefault="00E54E05" w:rsidP="00E54E05">
      <w:pPr>
        <w:pStyle w:val="SemEspaamento"/>
        <w:spacing w:line="276" w:lineRule="auto"/>
        <w:ind w:left="720"/>
        <w:jc w:val="both"/>
        <w:rPr>
          <w:rFonts w:cstheme="minorHAnsi"/>
          <w:b/>
          <w:color w:val="D99594" w:themeColor="accent2" w:themeTint="99"/>
          <w:u w:val="single"/>
        </w:rPr>
      </w:pPr>
    </w:p>
    <w:p w:rsidR="00E54E05" w:rsidRPr="00E54E05" w:rsidRDefault="00E54E05" w:rsidP="00E54E05">
      <w:pPr>
        <w:pStyle w:val="SemEspaamento"/>
        <w:spacing w:line="276" w:lineRule="auto"/>
        <w:ind w:left="720" w:hanging="720"/>
        <w:jc w:val="both"/>
        <w:rPr>
          <w:rFonts w:cstheme="minorHAnsi"/>
          <w:color w:val="D99594" w:themeColor="accent2" w:themeTint="99"/>
        </w:rPr>
      </w:pPr>
      <w:r w:rsidRPr="00E54E05">
        <w:rPr>
          <w:rFonts w:cstheme="minorHAnsi"/>
          <w:b/>
          <w:color w:val="D99594" w:themeColor="accent2" w:themeTint="99"/>
          <w:u w:val="single"/>
        </w:rPr>
        <w:t xml:space="preserve">Críticas </w:t>
      </w:r>
      <w:r w:rsidRPr="00E54E05">
        <w:rPr>
          <w:rFonts w:cstheme="minorHAnsi"/>
          <w:color w:val="D99594" w:themeColor="accent2" w:themeTint="99"/>
        </w:rPr>
        <w:t>(Por Jennifer Henriques)</w:t>
      </w:r>
    </w:p>
    <w:p w:rsidR="00CA7E38" w:rsidRPr="00E54E05" w:rsidRDefault="00E04907" w:rsidP="00E54E05">
      <w:pPr>
        <w:pStyle w:val="SemEspaamento"/>
        <w:spacing w:line="276" w:lineRule="auto"/>
        <w:ind w:firstLine="720"/>
        <w:jc w:val="both"/>
        <w:rPr>
          <w:rFonts w:cstheme="minorHAnsi"/>
        </w:rPr>
      </w:pPr>
      <w:r w:rsidRPr="00E54E05">
        <w:rPr>
          <w:rFonts w:cstheme="minorHAnsi"/>
        </w:rPr>
        <w:t xml:space="preserve">Qualquer tipo de orçamento possui as suas vantagens, no entanto também possuem de inconvenientes. O orçamento flexível tem </w:t>
      </w:r>
      <w:proofErr w:type="gramStart"/>
      <w:r w:rsidRPr="00E54E05">
        <w:rPr>
          <w:rFonts w:cstheme="minorHAnsi"/>
        </w:rPr>
        <w:t>determinados</w:t>
      </w:r>
      <w:proofErr w:type="gramEnd"/>
      <w:r w:rsidRPr="00E54E05">
        <w:rPr>
          <w:rFonts w:cstheme="minorHAnsi"/>
        </w:rPr>
        <w:t xml:space="preserve"> inconvenientes, tais como:</w:t>
      </w:r>
    </w:p>
    <w:p w:rsidR="00F256A0" w:rsidRPr="00E54E05" w:rsidRDefault="00F256A0" w:rsidP="00F256A0">
      <w:pPr>
        <w:pStyle w:val="SemEspaamento"/>
        <w:spacing w:line="276" w:lineRule="auto"/>
        <w:ind w:left="720"/>
        <w:jc w:val="both"/>
        <w:rPr>
          <w:rFonts w:cstheme="minorHAnsi"/>
        </w:rPr>
      </w:pPr>
    </w:p>
    <w:p w:rsidR="00E04907" w:rsidRPr="00E54E05" w:rsidRDefault="00E04907" w:rsidP="00F256A0">
      <w:pPr>
        <w:pStyle w:val="SemEspaamento"/>
        <w:numPr>
          <w:ilvl w:val="0"/>
          <w:numId w:val="22"/>
        </w:numPr>
        <w:spacing w:line="276" w:lineRule="auto"/>
        <w:jc w:val="both"/>
        <w:rPr>
          <w:rFonts w:cstheme="minorHAnsi"/>
          <w:u w:val="single"/>
        </w:rPr>
      </w:pPr>
      <w:r w:rsidRPr="00E54E05">
        <w:rPr>
          <w:rFonts w:cstheme="minorHAnsi"/>
          <w:u w:val="single"/>
        </w:rPr>
        <w:t>Relativamente ao papel do instrumento propriamente dito:</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O facto de haver a separação entre planear e executar, uma vez que o orçamento é definido por uma outra pessoa que não o gestor;</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Existe o defeito no tratamento das variáveis principais da competitividade, nomeadamente em relação à concorrência e ao mercado em si;</w:t>
      </w:r>
    </w:p>
    <w:p w:rsidR="00E04907" w:rsidRPr="00E54E05" w:rsidRDefault="00E04907" w:rsidP="00F256A0">
      <w:pPr>
        <w:pStyle w:val="SemEspaamento"/>
        <w:numPr>
          <w:ilvl w:val="0"/>
          <w:numId w:val="21"/>
        </w:numPr>
        <w:spacing w:line="276" w:lineRule="auto"/>
        <w:jc w:val="both"/>
        <w:rPr>
          <w:rFonts w:cstheme="minorHAnsi"/>
        </w:rPr>
      </w:pPr>
      <w:r w:rsidRPr="00E54E05">
        <w:rPr>
          <w:rFonts w:cstheme="minorHAnsi"/>
        </w:rPr>
        <w:t>A questão de ser ou não perda de tempo, o tempo despendido a elaborar o orçamento.</w:t>
      </w:r>
    </w:p>
    <w:p w:rsidR="00F256A0" w:rsidRPr="00E54E05" w:rsidRDefault="00F256A0" w:rsidP="000C3B3A">
      <w:pPr>
        <w:pStyle w:val="SemEspaamento"/>
        <w:spacing w:line="276" w:lineRule="auto"/>
        <w:ind w:left="360"/>
        <w:jc w:val="both"/>
        <w:rPr>
          <w:rFonts w:cstheme="minorHAnsi"/>
        </w:rPr>
      </w:pPr>
    </w:p>
    <w:p w:rsidR="000C3B3A" w:rsidRPr="00E54E05" w:rsidRDefault="000C3B3A" w:rsidP="000C3B3A">
      <w:pPr>
        <w:pStyle w:val="SemEspaamento"/>
        <w:spacing w:line="276" w:lineRule="auto"/>
        <w:ind w:left="360"/>
        <w:jc w:val="both"/>
        <w:rPr>
          <w:rFonts w:cstheme="minorHAnsi"/>
          <w:b/>
          <w:color w:val="D99594" w:themeColor="accent2" w:themeTint="99"/>
          <w:u w:val="single"/>
        </w:rPr>
      </w:pPr>
    </w:p>
    <w:p w:rsidR="00E04907" w:rsidRPr="00E54E05" w:rsidRDefault="00E04907" w:rsidP="00F256A0">
      <w:pPr>
        <w:pStyle w:val="SemEspaamento"/>
        <w:numPr>
          <w:ilvl w:val="0"/>
          <w:numId w:val="22"/>
        </w:numPr>
        <w:spacing w:line="276" w:lineRule="auto"/>
        <w:jc w:val="both"/>
        <w:rPr>
          <w:rFonts w:cstheme="minorHAnsi"/>
          <w:u w:val="single"/>
        </w:rPr>
      </w:pPr>
      <w:r w:rsidRPr="00E54E05">
        <w:rPr>
          <w:rFonts w:cstheme="minorHAnsi"/>
          <w:u w:val="single"/>
        </w:rPr>
        <w:t>Relativamente à utilização inadequada deste instrumento:</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A pessoa que elabora o orçamento</w:t>
      </w:r>
      <w:proofErr w:type="gramStart"/>
      <w:r w:rsidRPr="00E54E05">
        <w:rPr>
          <w:rFonts w:cstheme="minorHAnsi"/>
        </w:rPr>
        <w:t>,</w:t>
      </w:r>
      <w:proofErr w:type="gramEnd"/>
      <w:r w:rsidRPr="00E54E05">
        <w:rPr>
          <w:rFonts w:cstheme="minorHAnsi"/>
        </w:rPr>
        <w:t xml:space="preserve"> poderá sobrestimar ou subestimar o mesmo com a finalidade de possuir feedback ou a ilustração de uma boa performance de execução diferente da realidade em que a organização se encontra, o que conduz a uma conduta antiética por parte da pessoa;</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Existe uma grande preocupação relativamente à redução dos custos, esquecendo-se que o essencial é a criação de valor para a organização, ou seja, existe de certa forma, uma visão em túnel/fechada por parte dos gestores;</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Coordenação centralizada ao planear o orçamento;</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Verifica-se a ausência de confiança aquando são definidos objectivos a alcançar no longo prazo.</w:t>
      </w:r>
    </w:p>
    <w:p w:rsidR="00CA7E38" w:rsidRPr="00E54E05" w:rsidRDefault="00CA7E38" w:rsidP="00F256A0">
      <w:pPr>
        <w:pStyle w:val="SemEspaamento"/>
        <w:spacing w:line="276" w:lineRule="auto"/>
        <w:jc w:val="both"/>
        <w:rPr>
          <w:rFonts w:cstheme="minorHAnsi"/>
        </w:rPr>
      </w:pPr>
    </w:p>
    <w:p w:rsidR="00E04907" w:rsidRPr="00E54E05" w:rsidRDefault="00E04907" w:rsidP="00F256A0">
      <w:pPr>
        <w:pStyle w:val="SemEspaamento"/>
        <w:numPr>
          <w:ilvl w:val="0"/>
          <w:numId w:val="24"/>
        </w:numPr>
        <w:spacing w:line="276" w:lineRule="auto"/>
        <w:jc w:val="both"/>
        <w:rPr>
          <w:rFonts w:cstheme="minorHAnsi"/>
          <w:u w:val="single"/>
        </w:rPr>
      </w:pPr>
      <w:r w:rsidRPr="00E54E05">
        <w:rPr>
          <w:rFonts w:cstheme="minorHAnsi"/>
          <w:u w:val="single"/>
        </w:rPr>
        <w:lastRenderedPageBreak/>
        <w:t>Relativamente às limitações do instrumento:</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Apresenta elevados custos para a sua elaboração;</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Os custos são alocados;</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A gerência situada a meio da hierarquia insiste em focar-se no controlo e no comando;</w:t>
      </w:r>
    </w:p>
    <w:p w:rsidR="00E04907" w:rsidRPr="00E54E05" w:rsidRDefault="00E04907" w:rsidP="00F256A0">
      <w:pPr>
        <w:pStyle w:val="SemEspaamento"/>
        <w:numPr>
          <w:ilvl w:val="0"/>
          <w:numId w:val="23"/>
        </w:numPr>
        <w:spacing w:line="276" w:lineRule="auto"/>
        <w:jc w:val="both"/>
        <w:rPr>
          <w:rFonts w:cstheme="minorHAnsi"/>
        </w:rPr>
      </w:pPr>
      <w:r w:rsidRPr="00E54E05">
        <w:rPr>
          <w:rFonts w:cstheme="minorHAnsi"/>
        </w:rPr>
        <w:t>A revisão orçamental é morosa e os recursos necessários dependem da complexidade, do modelo cultural e do próprio tipo de mudanças.</w:t>
      </w:r>
    </w:p>
    <w:p w:rsidR="008217FA" w:rsidRDefault="008217FA" w:rsidP="0018146B">
      <w:pPr>
        <w:spacing w:line="360" w:lineRule="auto"/>
        <w:jc w:val="both"/>
        <w:rPr>
          <w:rFonts w:cstheme="minorHAnsi"/>
          <w:b/>
          <w:color w:val="D99594" w:themeColor="accent2" w:themeTint="99"/>
          <w:u w:val="single"/>
        </w:rPr>
      </w:pPr>
    </w:p>
    <w:p w:rsidR="00CA7E38" w:rsidRPr="00E54E05" w:rsidRDefault="00CA7E38" w:rsidP="0018146B">
      <w:pPr>
        <w:spacing w:line="360" w:lineRule="auto"/>
        <w:jc w:val="both"/>
        <w:rPr>
          <w:rFonts w:cstheme="minorHAnsi"/>
          <w:color w:val="D99594" w:themeColor="accent2" w:themeTint="99"/>
        </w:rPr>
      </w:pPr>
      <w:r w:rsidRPr="00E54E05">
        <w:rPr>
          <w:rFonts w:cstheme="minorHAnsi"/>
          <w:b/>
          <w:color w:val="D99594" w:themeColor="accent2" w:themeTint="99"/>
          <w:u w:val="single"/>
        </w:rPr>
        <w:t>Sugestões</w:t>
      </w:r>
      <w:r w:rsidR="0018146B" w:rsidRPr="00E54E05">
        <w:rPr>
          <w:rFonts w:cstheme="minorHAnsi"/>
          <w:b/>
          <w:color w:val="D99594" w:themeColor="accent2" w:themeTint="99"/>
          <w:u w:val="single"/>
        </w:rPr>
        <w:t xml:space="preserve"> </w:t>
      </w:r>
      <w:r w:rsidR="0018146B" w:rsidRPr="00E54E05">
        <w:rPr>
          <w:rFonts w:cstheme="minorHAnsi"/>
          <w:color w:val="D99594" w:themeColor="accent2" w:themeTint="99"/>
        </w:rPr>
        <w:t>(Por Carolina Pestana)</w:t>
      </w:r>
    </w:p>
    <w:p w:rsidR="00CA7E38" w:rsidRPr="00E54E05" w:rsidRDefault="00CA7E38" w:rsidP="00F256A0">
      <w:pPr>
        <w:pStyle w:val="SemEspaamento"/>
        <w:numPr>
          <w:ilvl w:val="0"/>
          <w:numId w:val="25"/>
        </w:numPr>
        <w:spacing w:line="276" w:lineRule="auto"/>
        <w:jc w:val="both"/>
        <w:rPr>
          <w:rFonts w:cstheme="minorHAnsi"/>
        </w:rPr>
      </w:pPr>
      <w:r w:rsidRPr="00E54E05">
        <w:rPr>
          <w:rFonts w:cstheme="minorHAnsi"/>
        </w:rPr>
        <w:t>Aliar a maleabilidade do modelo à necessidade que a envolvente cria na empresa de estar em constante actualização, facilitando a implementação de estratégias de curto prazo;</w:t>
      </w:r>
    </w:p>
    <w:p w:rsidR="00CA7E38" w:rsidRPr="00E54E05" w:rsidRDefault="00CA7E38" w:rsidP="00F256A0">
      <w:pPr>
        <w:pStyle w:val="SemEspaamento"/>
        <w:numPr>
          <w:ilvl w:val="0"/>
          <w:numId w:val="25"/>
        </w:numPr>
        <w:spacing w:line="276" w:lineRule="auto"/>
        <w:jc w:val="both"/>
        <w:rPr>
          <w:rFonts w:cstheme="minorHAnsi"/>
        </w:rPr>
      </w:pPr>
      <w:r w:rsidRPr="00E54E05">
        <w:rPr>
          <w:rFonts w:cstheme="minorHAnsi"/>
        </w:rPr>
        <w:t>Ao possuir uma liderança descentralizada permite que, em simultâneo, a empresa possa estar em constante actualização, não havendo restrições a nível de incompatibilidade entre departamentos. Para tal é imprescindível que haja um órgão responsável por assegurar que existe coerência entre os departamentos, garantindo que os objectivos principais são alcançados;</w:t>
      </w:r>
    </w:p>
    <w:p w:rsidR="00CA7E38" w:rsidRPr="00E54E05" w:rsidRDefault="00CA7E38" w:rsidP="00F256A0">
      <w:pPr>
        <w:pStyle w:val="SemEspaamento"/>
        <w:numPr>
          <w:ilvl w:val="0"/>
          <w:numId w:val="25"/>
        </w:numPr>
        <w:spacing w:line="276" w:lineRule="auto"/>
        <w:jc w:val="both"/>
        <w:rPr>
          <w:rFonts w:cstheme="minorHAnsi"/>
        </w:rPr>
      </w:pPr>
      <w:r w:rsidRPr="00E54E05">
        <w:rPr>
          <w:rFonts w:cstheme="minorHAnsi"/>
        </w:rPr>
        <w:t xml:space="preserve">Investir na comunicação interna, mantendo a concordância nas previsões elaboradas regularmente; </w:t>
      </w:r>
    </w:p>
    <w:p w:rsidR="009E1C94" w:rsidRPr="00E54E05" w:rsidRDefault="009E1C94" w:rsidP="009E1C94">
      <w:pPr>
        <w:spacing w:line="360" w:lineRule="auto"/>
        <w:ind w:left="567"/>
        <w:jc w:val="both"/>
        <w:rPr>
          <w:rFonts w:cstheme="minorHAnsi"/>
          <w:b/>
          <w:color w:val="FF0000"/>
        </w:rPr>
      </w:pPr>
    </w:p>
    <w:p w:rsidR="00F256A0" w:rsidRPr="00E54E05" w:rsidRDefault="00F256A0" w:rsidP="00F256A0">
      <w:pPr>
        <w:pStyle w:val="SemEspaamento"/>
        <w:spacing w:line="276" w:lineRule="auto"/>
        <w:ind w:firstLine="708"/>
        <w:rPr>
          <w:rFonts w:cstheme="minorHAnsi"/>
          <w:color w:val="D99594" w:themeColor="accent2" w:themeTint="99"/>
        </w:rPr>
      </w:pPr>
      <w:r w:rsidRPr="00E54E05">
        <w:rPr>
          <w:rFonts w:cstheme="minorHAnsi"/>
          <w:b/>
          <w:color w:val="D99594" w:themeColor="accent2" w:themeTint="99"/>
          <w:u w:val="single"/>
        </w:rPr>
        <w:t>COMPARAÇÃO ENTRE ORÇAME</w:t>
      </w:r>
      <w:r w:rsidR="009024BD">
        <w:rPr>
          <w:rFonts w:cstheme="minorHAnsi"/>
          <w:b/>
          <w:color w:val="D99594" w:themeColor="accent2" w:themeTint="99"/>
          <w:u w:val="single"/>
        </w:rPr>
        <w:t>N</w:t>
      </w:r>
      <w:r w:rsidRPr="00E54E05">
        <w:rPr>
          <w:rFonts w:cstheme="minorHAnsi"/>
          <w:b/>
          <w:color w:val="D99594" w:themeColor="accent2" w:themeTint="99"/>
          <w:u w:val="single"/>
        </w:rPr>
        <w:t>TOS – Na teoria</w:t>
      </w:r>
      <w:r w:rsidR="0018146B" w:rsidRPr="00E54E05">
        <w:rPr>
          <w:rFonts w:cstheme="minorHAnsi"/>
          <w:b/>
          <w:color w:val="D99594" w:themeColor="accent2" w:themeTint="99"/>
          <w:u w:val="single"/>
        </w:rPr>
        <w:t xml:space="preserve"> </w:t>
      </w:r>
      <w:r w:rsidR="0018146B" w:rsidRPr="00E54E05">
        <w:rPr>
          <w:rFonts w:cstheme="minorHAnsi"/>
          <w:color w:val="D99594" w:themeColor="accent2" w:themeTint="99"/>
        </w:rPr>
        <w:t>(Por Joana Encarnação)</w:t>
      </w:r>
    </w:p>
    <w:p w:rsidR="00A7322B" w:rsidRPr="00E54E05" w:rsidRDefault="00A7322B" w:rsidP="00A7322B">
      <w:pPr>
        <w:pStyle w:val="SemEspaamento"/>
        <w:spacing w:line="276" w:lineRule="auto"/>
        <w:ind w:firstLine="708"/>
        <w:jc w:val="both"/>
        <w:rPr>
          <w:rFonts w:cstheme="minorHAnsi"/>
          <w:b/>
          <w:color w:val="D99594" w:themeColor="accent2" w:themeTint="99"/>
          <w:u w:val="single"/>
        </w:rPr>
      </w:pPr>
      <w:r w:rsidRPr="00E54E05">
        <w:rPr>
          <w:rFonts w:cstheme="minorHAnsi"/>
          <w:b/>
          <w:color w:val="D99594" w:themeColor="accent2" w:themeTint="99"/>
          <w:u w:val="single"/>
        </w:rPr>
        <w:t xml:space="preserve">Orçamento tradicional vs orçamento flexível </w:t>
      </w: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r w:rsidRPr="00E54E05">
        <w:rPr>
          <w:rFonts w:cstheme="minorHAnsi"/>
        </w:rPr>
        <w:t>Entramos agora na etapa onde vamos proceder a uma comparação, em termos gerais, entre os dois tipos de orçamentos.</w:t>
      </w:r>
    </w:p>
    <w:p w:rsidR="00A7322B" w:rsidRPr="00E54E05" w:rsidRDefault="00A7322B" w:rsidP="00A7322B">
      <w:pPr>
        <w:pStyle w:val="SemEspaamento"/>
        <w:spacing w:line="276" w:lineRule="auto"/>
        <w:ind w:firstLine="708"/>
        <w:jc w:val="both"/>
        <w:rPr>
          <w:rFonts w:cstheme="minorHAnsi"/>
        </w:rPr>
      </w:pPr>
      <w:r w:rsidRPr="00E54E05">
        <w:rPr>
          <w:rFonts w:cstheme="minorHAnsi"/>
        </w:rPr>
        <w:t>Teremos por base um estudo realizado em 1999 a empresas Finlandesas com um volume de negócios superior a dezasseis milhões de euros (aproximadamente).</w:t>
      </w: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Este estudo consistiu na elaboração e, consequentemente, na resposta a um questionário que continha trinta e três questões, destinadas a serem respondidas pelos directores financeiros de cada uma das empresas, sendo que foram devolvidos cento e sessenta e oito questionários. </w:t>
      </w: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Para proceder à comparação destes dois tipos de orçamento, é necessário fazer uma distinção entre dois grandes grupos em que foi possível agrupar cada uma das empresas afectas ao questionário. São eles o grupo das </w:t>
      </w:r>
      <w:r w:rsidRPr="00E54E05">
        <w:rPr>
          <w:rFonts w:cstheme="minorHAnsi"/>
          <w:u w:val="single"/>
        </w:rPr>
        <w:t>empresas conservadoras</w:t>
      </w:r>
      <w:r w:rsidRPr="00E54E05">
        <w:rPr>
          <w:rFonts w:cstheme="minorHAnsi"/>
        </w:rPr>
        <w:t xml:space="preserve"> e o grupo das </w:t>
      </w:r>
      <w:r w:rsidRPr="00E54E05">
        <w:rPr>
          <w:rFonts w:cstheme="minorHAnsi"/>
          <w:u w:val="single"/>
        </w:rPr>
        <w:t>empresas radicais.</w:t>
      </w:r>
      <w:r w:rsidRPr="00E54E05">
        <w:rPr>
          <w:rFonts w:cstheme="minorHAnsi"/>
        </w:rPr>
        <w:t xml:space="preserve"> Desta forma podemos compreender melhor a realidade empresarial e organizacional em que estes grupos se inserem.</w:t>
      </w: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Uma vez que nestes dois grupos empresariais, o orçamento é visto de perspectivas diferentes, torna-se importante entender quais as razões e os motivos que levam as empresas a optar entre o orçamento tradicional e o </w:t>
      </w:r>
      <w:proofErr w:type="spellStart"/>
      <w:r w:rsidRPr="00E54E05">
        <w:rPr>
          <w:rFonts w:cstheme="minorHAnsi"/>
          <w:i/>
        </w:rPr>
        <w:t>beyond</w:t>
      </w:r>
      <w:proofErr w:type="spellEnd"/>
      <w:r w:rsidRPr="00E54E05">
        <w:rPr>
          <w:rFonts w:cstheme="minorHAnsi"/>
          <w:i/>
        </w:rPr>
        <w:t xml:space="preserve"> </w:t>
      </w:r>
      <w:proofErr w:type="spellStart"/>
      <w:r w:rsidRPr="00E54E05">
        <w:rPr>
          <w:rFonts w:cstheme="minorHAnsi"/>
          <w:i/>
        </w:rPr>
        <w:t>budgeting</w:t>
      </w:r>
      <w:proofErr w:type="spellEnd"/>
      <w:r w:rsidRPr="00E54E05">
        <w:rPr>
          <w:rFonts w:cstheme="minorHAnsi"/>
          <w:i/>
        </w:rPr>
        <w:t xml:space="preserve"> </w:t>
      </w:r>
      <w:r w:rsidRPr="00E54E05">
        <w:rPr>
          <w:rFonts w:cstheme="minorHAnsi"/>
        </w:rPr>
        <w:t>ou orçamento flexível.</w:t>
      </w:r>
    </w:p>
    <w:p w:rsidR="00A7322B" w:rsidRPr="00E54E05" w:rsidRDefault="00A7322B" w:rsidP="00A7322B">
      <w:pPr>
        <w:jc w:val="both"/>
        <w:rPr>
          <w:rFonts w:cstheme="minorHAnsi"/>
        </w:rPr>
      </w:pPr>
      <w:r w:rsidRPr="00E54E05">
        <w:rPr>
          <w:rFonts w:cstheme="minorHAnsi"/>
        </w:rPr>
        <w:tab/>
        <w:t xml:space="preserve">Através do quadro apresentado em baixo, podemos verificar que as empresas consideradas conservadoras (representadas nos pontos 1 e 2) não demonstram quaisquer intenções de abandonar o orçamento anual, procedendo sempre que necessário a modificações para que se possam ajustar e fazer face a diferentes realidades. Contrariamente, </w:t>
      </w:r>
      <w:r w:rsidRPr="00E54E05">
        <w:rPr>
          <w:rFonts w:cstheme="minorHAnsi"/>
        </w:rPr>
        <w:lastRenderedPageBreak/>
        <w:t xml:space="preserve">as empresas radicais (representadas nos pontos 3, 4 e 5) já abandonaram por completo o orçamento ou estão em vias de o fazer. </w:t>
      </w:r>
    </w:p>
    <w:p w:rsidR="00A7322B" w:rsidRPr="00E54E05" w:rsidRDefault="00A7322B" w:rsidP="00A7322B">
      <w:pPr>
        <w:rPr>
          <w:rFonts w:cstheme="minorHAnsi"/>
        </w:rPr>
      </w:pPr>
    </w:p>
    <w:p w:rsidR="00A7322B" w:rsidRPr="00E54E05" w:rsidRDefault="00A7322B" w:rsidP="00A7322B">
      <w:pPr>
        <w:rPr>
          <w:rFonts w:cstheme="minorHAnsi"/>
        </w:rPr>
      </w:pPr>
    </w:p>
    <w:p w:rsidR="00A7322B" w:rsidRPr="00E54E05" w:rsidRDefault="00A7322B" w:rsidP="00A7322B">
      <w:pPr>
        <w:rPr>
          <w:rFonts w:cstheme="minorHAnsi"/>
        </w:rPr>
      </w:pPr>
    </w:p>
    <w:p w:rsidR="00A7322B" w:rsidRPr="00E54E05" w:rsidRDefault="00A7322B" w:rsidP="00A7322B">
      <w:pPr>
        <w:rPr>
          <w:rFonts w:cstheme="minorHAnsi"/>
        </w:rPr>
      </w:pPr>
    </w:p>
    <w:p w:rsidR="00A7322B" w:rsidRPr="00E54E05" w:rsidRDefault="008217FA" w:rsidP="00A7322B">
      <w:pPr>
        <w:rPr>
          <w:rFonts w:cstheme="minorHAnsi"/>
        </w:rPr>
      </w:pPr>
      <w:r>
        <w:rPr>
          <w:rFonts w:cstheme="minorHAnsi"/>
          <w:noProof/>
        </w:rPr>
        <w:drawing>
          <wp:anchor distT="0" distB="0" distL="114300" distR="114300" simplePos="0" relativeHeight="251654656" behindDoc="1" locked="0" layoutInCell="1" allowOverlap="1">
            <wp:simplePos x="0" y="0"/>
            <wp:positionH relativeFrom="column">
              <wp:posOffset>1005840</wp:posOffset>
            </wp:positionH>
            <wp:positionV relativeFrom="paragraph">
              <wp:posOffset>-566420</wp:posOffset>
            </wp:positionV>
            <wp:extent cx="3019425" cy="2276475"/>
            <wp:effectExtent l="19050" t="0" r="9525" b="0"/>
            <wp:wrapTight wrapText="bothSides">
              <wp:wrapPolygon edited="0">
                <wp:start x="-136" y="0"/>
                <wp:lineTo x="-136" y="21510"/>
                <wp:lineTo x="21668" y="21510"/>
                <wp:lineTo x="21668" y="0"/>
                <wp:lineTo x="-136"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blip>
                    <a:srcRect/>
                    <a:stretch>
                      <a:fillRect/>
                    </a:stretch>
                  </pic:blipFill>
                  <pic:spPr bwMode="auto">
                    <a:xfrm>
                      <a:off x="0" y="0"/>
                      <a:ext cx="3019425" cy="2276475"/>
                    </a:xfrm>
                    <a:prstGeom prst="rect">
                      <a:avLst/>
                    </a:prstGeom>
                    <a:noFill/>
                    <a:ln w="9525">
                      <a:noFill/>
                      <a:miter lim="800000"/>
                      <a:headEnd/>
                      <a:tailEnd/>
                    </a:ln>
                  </pic:spPr>
                </pic:pic>
              </a:graphicData>
            </a:graphic>
          </wp:anchor>
        </w:drawing>
      </w:r>
    </w:p>
    <w:p w:rsidR="00A7322B" w:rsidRPr="00E54E05" w:rsidRDefault="00A7322B" w:rsidP="00A7322B">
      <w:pPr>
        <w:rPr>
          <w:rFonts w:cstheme="minorHAnsi"/>
        </w:rPr>
      </w:pPr>
    </w:p>
    <w:p w:rsidR="00A7322B" w:rsidRPr="00E54E05" w:rsidRDefault="00A7322B" w:rsidP="00A7322B">
      <w:pPr>
        <w:rPr>
          <w:rFonts w:cstheme="minorHAnsi"/>
        </w:rPr>
      </w:pPr>
    </w:p>
    <w:p w:rsidR="00583FA5" w:rsidRPr="00E54E05" w:rsidRDefault="00583FA5" w:rsidP="00A7322B">
      <w:pPr>
        <w:pStyle w:val="SemEspaamento"/>
        <w:spacing w:line="276" w:lineRule="auto"/>
        <w:ind w:firstLine="708"/>
        <w:jc w:val="both"/>
        <w:rPr>
          <w:rFonts w:cstheme="minorHAnsi"/>
        </w:rPr>
      </w:pPr>
    </w:p>
    <w:p w:rsidR="00A54362" w:rsidRPr="00E54E05" w:rsidRDefault="00A54362" w:rsidP="00A7322B">
      <w:pPr>
        <w:pStyle w:val="SemEspaamento"/>
        <w:spacing w:line="276" w:lineRule="auto"/>
        <w:ind w:firstLine="708"/>
        <w:jc w:val="both"/>
        <w:rPr>
          <w:rFonts w:cstheme="minorHAnsi"/>
        </w:rPr>
      </w:pPr>
    </w:p>
    <w:p w:rsidR="00A54362" w:rsidRPr="00E54E05" w:rsidRDefault="00A54362" w:rsidP="00A7322B">
      <w:pPr>
        <w:pStyle w:val="SemEspaamento"/>
        <w:spacing w:line="276" w:lineRule="auto"/>
        <w:ind w:firstLine="708"/>
        <w:jc w:val="both"/>
        <w:rPr>
          <w:rFonts w:cstheme="minorHAnsi"/>
        </w:rPr>
      </w:pPr>
    </w:p>
    <w:p w:rsidR="00A91E06" w:rsidRPr="00E54E05" w:rsidRDefault="00A91E06" w:rsidP="00A7322B">
      <w:pPr>
        <w:pStyle w:val="SemEspaamento"/>
        <w:spacing w:line="276" w:lineRule="auto"/>
        <w:ind w:firstLine="708"/>
        <w:jc w:val="both"/>
        <w:rPr>
          <w:rFonts w:cstheme="minorHAnsi"/>
        </w:rPr>
      </w:pPr>
    </w:p>
    <w:p w:rsidR="008217FA" w:rsidRDefault="00861DDB" w:rsidP="00A7322B">
      <w:pPr>
        <w:pStyle w:val="SemEspaamento"/>
        <w:spacing w:line="276" w:lineRule="auto"/>
        <w:ind w:firstLine="708"/>
        <w:jc w:val="both"/>
        <w:rPr>
          <w:rFonts w:cstheme="minorHAnsi"/>
        </w:rPr>
      </w:pPr>
      <w:r>
        <w:rPr>
          <w:rFonts w:cstheme="minorHAnsi"/>
          <w:noProof/>
        </w:rPr>
        <mc:AlternateContent>
          <mc:Choice Requires="wps">
            <w:drawing>
              <wp:anchor distT="0" distB="0" distL="114300" distR="114300" simplePos="0" relativeHeight="251659776" behindDoc="0" locked="0" layoutInCell="1" allowOverlap="1">
                <wp:simplePos x="0" y="0"/>
                <wp:positionH relativeFrom="column">
                  <wp:posOffset>967740</wp:posOffset>
                </wp:positionH>
                <wp:positionV relativeFrom="paragraph">
                  <wp:posOffset>22860</wp:posOffset>
                </wp:positionV>
                <wp:extent cx="3438525" cy="314325"/>
                <wp:effectExtent l="0" t="190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2pt;margin-top:1.8pt;width:270.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wPgAIAAA8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" stroked="f">
                <v:textbo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v:textbox>
              </v:shape>
            </w:pict>
          </mc:Fallback>
        </mc:AlternateContent>
      </w:r>
    </w:p>
    <w:p w:rsidR="008217FA" w:rsidRDefault="008217FA"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De salientar o facto de existir ainda uma resistência às mudanças radicais ou de não existir qualquer intenção de mudar, pois o orçamento é percebido como sendo uma parte essencial da empresa e não se deve abdicar dele na sua totalidade. </w:t>
      </w:r>
    </w:p>
    <w:p w:rsidR="00A7322B" w:rsidRPr="00E54E05" w:rsidRDefault="00A7322B" w:rsidP="00A7322B">
      <w:pPr>
        <w:pStyle w:val="SemEspaamento"/>
        <w:spacing w:line="276" w:lineRule="auto"/>
        <w:jc w:val="both"/>
        <w:rPr>
          <w:rFonts w:cstheme="minorHAnsi"/>
        </w:rPr>
      </w:pPr>
      <w:r w:rsidRPr="00E54E05">
        <w:rPr>
          <w:rFonts w:cstheme="minorHAnsi"/>
        </w:rPr>
        <w:t xml:space="preserve"> </w:t>
      </w:r>
      <w:r w:rsidRPr="00E54E05">
        <w:rPr>
          <w:rFonts w:cstheme="minorHAnsi"/>
        </w:rPr>
        <w:tab/>
        <w:t xml:space="preserve">“Sem o orçamento anual, as metas não podem ser definidas para as pessoas e não existirá nem controlo nem avaliação do desempenho da empresa.”, </w:t>
      </w:r>
      <w:proofErr w:type="gramStart"/>
      <w:r w:rsidRPr="00E54E05">
        <w:rPr>
          <w:rFonts w:cstheme="minorHAnsi"/>
        </w:rPr>
        <w:t>é</w:t>
      </w:r>
      <w:proofErr w:type="gramEnd"/>
      <w:r w:rsidRPr="00E54E05">
        <w:rPr>
          <w:rFonts w:cstheme="minorHAnsi"/>
        </w:rPr>
        <w:t xml:space="preserve"> uma realidade com que muitas empresas se identificam, dando mais uma vez ênfase à não aceitação das mudanças radicais.</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Foram também apresentadas razões pelas quais as empresas não sentem necessidade de abandonar o orçamento. São elas </w:t>
      </w:r>
      <w:r w:rsidR="007148BC" w:rsidRPr="00861DDB">
        <w:rPr>
          <w:rFonts w:cstheme="minorHAnsi"/>
        </w:rPr>
        <w:t>o</w:t>
      </w:r>
      <w:r w:rsidR="007148BC">
        <w:rPr>
          <w:rFonts w:cstheme="minorHAnsi"/>
        </w:rPr>
        <w:t xml:space="preserve"> </w:t>
      </w:r>
      <w:r w:rsidRPr="00E54E05">
        <w:rPr>
          <w:rFonts w:cstheme="minorHAnsi"/>
        </w:rPr>
        <w:t xml:space="preserve">facto de o orçamento preencher uma necessidade real e ter em conta as necessidades futuras e ainda o facto de o orçamento fornecer um bom enquadramento das operações de uma empresa que tenha por base uma indústria de manufacturas tradicionais. O mesmo não se aplica a empresas que tenham por base a indústria tecnológica/electrónica pois a maior parte dos produtos está em constante mutação/transformação e o mercado é </w:t>
      </w:r>
      <w:r w:rsidR="000C3B3A" w:rsidRPr="00E54E05">
        <w:rPr>
          <w:rFonts w:cstheme="minorHAnsi"/>
        </w:rPr>
        <w:t>caracterizado por</w:t>
      </w:r>
      <w:r w:rsidRPr="00E54E05">
        <w:rPr>
          <w:rFonts w:cstheme="minorHAnsi"/>
        </w:rPr>
        <w:t xml:space="preserve"> um crescimento de segundo a segundo – como por exemplo o</w:t>
      </w:r>
      <w:r w:rsidRPr="00E54E05">
        <w:rPr>
          <w:rFonts w:cstheme="minorHAnsi"/>
          <w:i/>
        </w:rPr>
        <w:t xml:space="preserve"> IPod, </w:t>
      </w:r>
      <w:r w:rsidRPr="00E54E05">
        <w:rPr>
          <w:rFonts w:cstheme="minorHAnsi"/>
        </w:rPr>
        <w:t>que num curto espaço de tempo podem ser apresentadas várias versões do mesmo produto, mais avançadas</w:t>
      </w:r>
      <w:r w:rsidRPr="00E54E05">
        <w:rPr>
          <w:rFonts w:cstheme="minorHAnsi"/>
          <w:i/>
        </w:rPr>
        <w:t xml:space="preserve"> – </w:t>
      </w:r>
      <w:r w:rsidRPr="00E54E05">
        <w:rPr>
          <w:rFonts w:cstheme="minorHAnsi"/>
        </w:rPr>
        <w:t xml:space="preserve">e torna-se bastante difícil elaborar orçamentos para curtos períodos de tempo, por não se conseguir prever quer a </w:t>
      </w:r>
      <w:r w:rsidRPr="00E54E05">
        <w:rPr>
          <w:rFonts w:cstheme="minorHAnsi"/>
          <w:i/>
        </w:rPr>
        <w:t>performance</w:t>
      </w:r>
      <w:r w:rsidRPr="00E54E05">
        <w:rPr>
          <w:rFonts w:cstheme="minorHAnsi"/>
        </w:rPr>
        <w:t xml:space="preserve"> da empresa quer as suas necessidades futuras.</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Não obstante, a </w:t>
      </w:r>
      <w:r w:rsidRPr="00E54E05">
        <w:rPr>
          <w:rStyle w:val="hps"/>
          <w:rFonts w:cstheme="minorHAnsi"/>
        </w:rPr>
        <w:t>necessidade de melhoria</w:t>
      </w:r>
      <w:r w:rsidRPr="00E54E05">
        <w:rPr>
          <w:rFonts w:cstheme="minorHAnsi"/>
        </w:rPr>
        <w:t xml:space="preserve"> </w:t>
      </w:r>
      <w:r w:rsidRPr="00E54E05">
        <w:rPr>
          <w:rStyle w:val="hps"/>
          <w:rFonts w:cstheme="minorHAnsi"/>
        </w:rPr>
        <w:t>gradual</w:t>
      </w:r>
      <w:r w:rsidRPr="00E54E05">
        <w:rPr>
          <w:rFonts w:cstheme="minorHAnsi"/>
        </w:rPr>
        <w:t xml:space="preserve"> </w:t>
      </w:r>
      <w:r w:rsidRPr="00E54E05">
        <w:rPr>
          <w:rStyle w:val="hps"/>
          <w:rFonts w:cstheme="minorHAnsi"/>
        </w:rPr>
        <w:t>do orçamento anual é reconhecida</w:t>
      </w:r>
      <w:r w:rsidRPr="00E54E05">
        <w:rPr>
          <w:rFonts w:cstheme="minorHAnsi"/>
        </w:rPr>
        <w:t xml:space="preserve">, pois </w:t>
      </w:r>
      <w:r w:rsidRPr="00E54E05">
        <w:rPr>
          <w:rStyle w:val="hps"/>
          <w:rFonts w:cstheme="minorHAnsi"/>
        </w:rPr>
        <w:t>60,7%</w:t>
      </w:r>
      <w:r w:rsidRPr="00E54E05">
        <w:rPr>
          <w:rFonts w:cstheme="minorHAnsi"/>
        </w:rPr>
        <w:t xml:space="preserve"> das </w:t>
      </w:r>
      <w:r w:rsidRPr="00E54E05">
        <w:rPr>
          <w:rStyle w:val="hps"/>
          <w:rFonts w:cstheme="minorHAnsi"/>
        </w:rPr>
        <w:t>empresas entrevistadas afirmam</w:t>
      </w:r>
      <w:r w:rsidRPr="00E54E05">
        <w:rPr>
          <w:rFonts w:cstheme="minorHAnsi"/>
        </w:rPr>
        <w:t xml:space="preserve"> </w:t>
      </w:r>
      <w:r w:rsidRPr="00E54E05">
        <w:rPr>
          <w:rStyle w:val="hps"/>
          <w:rFonts w:cstheme="minorHAnsi"/>
        </w:rPr>
        <w:t>que, embora não</w:t>
      </w:r>
      <w:r w:rsidRPr="00E54E05">
        <w:rPr>
          <w:rFonts w:cstheme="minorHAnsi"/>
        </w:rPr>
        <w:t xml:space="preserve"> </w:t>
      </w:r>
      <w:r w:rsidRPr="00E54E05">
        <w:rPr>
          <w:rStyle w:val="hps"/>
          <w:rFonts w:cstheme="minorHAnsi"/>
        </w:rPr>
        <w:t>tenham a intenção de</w:t>
      </w:r>
      <w:r w:rsidRPr="00E54E05">
        <w:rPr>
          <w:rFonts w:cstheme="minorHAnsi"/>
        </w:rPr>
        <w:t xml:space="preserve"> </w:t>
      </w:r>
      <w:r w:rsidRPr="00E54E05">
        <w:rPr>
          <w:rStyle w:val="hps"/>
          <w:rFonts w:cstheme="minorHAnsi"/>
        </w:rPr>
        <w:t>abandonar</w:t>
      </w:r>
      <w:r w:rsidRPr="00E54E05">
        <w:rPr>
          <w:rFonts w:cstheme="minorHAnsi"/>
        </w:rPr>
        <w:t xml:space="preserve"> </w:t>
      </w:r>
      <w:r w:rsidRPr="00E54E05">
        <w:rPr>
          <w:rStyle w:val="hps"/>
          <w:rFonts w:cstheme="minorHAnsi"/>
        </w:rPr>
        <w:t>completamente</w:t>
      </w:r>
      <w:r w:rsidRPr="00E54E05">
        <w:rPr>
          <w:rFonts w:cstheme="minorHAnsi"/>
        </w:rPr>
        <w:t xml:space="preserve"> </w:t>
      </w:r>
      <w:r w:rsidRPr="00E54E05">
        <w:rPr>
          <w:rStyle w:val="hps"/>
          <w:rFonts w:cstheme="minorHAnsi"/>
        </w:rPr>
        <w:t>o orçamento anual</w:t>
      </w:r>
      <w:r w:rsidRPr="00E54E05">
        <w:rPr>
          <w:rFonts w:cstheme="minorHAnsi"/>
        </w:rPr>
        <w:t>, estão em constante processo de melhoria deste para que seja possível responder a novas necessidades.</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É também possível apurar as razões pelas quais as empresas radicais, que apresentam uma maior propensão em abandonar total ou parcialmente o orçamento, o decidiram fazer e </w:t>
      </w:r>
      <w:r w:rsidRPr="00E54E05">
        <w:rPr>
          <w:rFonts w:cstheme="minorHAnsi"/>
        </w:rPr>
        <w:lastRenderedPageBreak/>
        <w:t xml:space="preserve">quais as alternativas propostas para o substituírem. Entre as quais destacamos o facto de o orçamento ser extremamente exigente na sua elaboração e concluiu-se que os benefícios não excediam os seus custos, sendo estes últimos por vezes mais elevados. Ao invés, utilizam as </w:t>
      </w:r>
      <w:r w:rsidRPr="00E54E05">
        <w:rPr>
          <w:rFonts w:cstheme="minorHAnsi"/>
          <w:i/>
        </w:rPr>
        <w:t>“</w:t>
      </w:r>
      <w:proofErr w:type="spellStart"/>
      <w:r w:rsidRPr="00E54E05">
        <w:rPr>
          <w:rFonts w:cstheme="minorHAnsi"/>
          <w:i/>
        </w:rPr>
        <w:t>rolling</w:t>
      </w:r>
      <w:proofErr w:type="spellEnd"/>
      <w:r w:rsidRPr="00E54E05">
        <w:rPr>
          <w:rFonts w:cstheme="minorHAnsi"/>
          <w:i/>
        </w:rPr>
        <w:t xml:space="preserve"> </w:t>
      </w:r>
      <w:proofErr w:type="spellStart"/>
      <w:r w:rsidRPr="00E54E05">
        <w:rPr>
          <w:rFonts w:cstheme="minorHAnsi"/>
          <w:i/>
        </w:rPr>
        <w:t>forecast</w:t>
      </w:r>
      <w:proofErr w:type="spellEnd"/>
      <w:r w:rsidRPr="00E54E05">
        <w:rPr>
          <w:rFonts w:cstheme="minorHAnsi"/>
          <w:i/>
        </w:rPr>
        <w:t xml:space="preserve">”, </w:t>
      </w:r>
      <w:r w:rsidRPr="00E54E05">
        <w:rPr>
          <w:rFonts w:cstheme="minorHAnsi"/>
        </w:rPr>
        <w:t xml:space="preserve">que mesmo apresentando como principais características o risco e a incerteza, são consideradas actuais </w:t>
      </w:r>
      <w:r w:rsidR="000C3B3A" w:rsidRPr="00E54E05">
        <w:rPr>
          <w:rFonts w:cstheme="minorHAnsi"/>
        </w:rPr>
        <w:t xml:space="preserve">pois podem ser alteradas quando a realidade e necessidades se alteram </w:t>
      </w:r>
      <w:r w:rsidRPr="00E54E05">
        <w:rPr>
          <w:rFonts w:cstheme="minorHAnsi"/>
        </w:rPr>
        <w:t xml:space="preserve">e comportam períodos </w:t>
      </w:r>
      <w:r w:rsidR="000C3B3A" w:rsidRPr="00E54E05">
        <w:rPr>
          <w:rFonts w:cstheme="minorHAnsi"/>
        </w:rPr>
        <w:t>de menor duração, normalmente de três meses, dependendo da empresa em questão.</w:t>
      </w:r>
      <w:r w:rsidRPr="00E54E05">
        <w:rPr>
          <w:rFonts w:cstheme="minorHAnsi"/>
        </w:rPr>
        <w:t xml:space="preserve">  </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Após termos a percepção de que existem dois grupos distintos com ideias diferentes relativamente aos orçamentos e ao papel que estes desempenham na </w:t>
      </w:r>
      <w:r w:rsidRPr="00E54E05">
        <w:rPr>
          <w:rFonts w:cstheme="minorHAnsi"/>
          <w:i/>
        </w:rPr>
        <w:t>performance</w:t>
      </w:r>
      <w:r w:rsidRPr="00E54E05">
        <w:rPr>
          <w:rFonts w:cstheme="minorHAnsi"/>
        </w:rPr>
        <w:t xml:space="preserve"> e comportamento organizacional, é de notar que, em termos financeiros, ambas as empresas não são diferentes, são até similares, como demonstra o teste de </w:t>
      </w:r>
      <w:r w:rsidRPr="00E54E05">
        <w:rPr>
          <w:rFonts w:cstheme="minorHAnsi"/>
          <w:i/>
        </w:rPr>
        <w:t>Mann-</w:t>
      </w:r>
      <w:proofErr w:type="spellStart"/>
      <w:r w:rsidRPr="00E54E05">
        <w:rPr>
          <w:rFonts w:cstheme="minorHAnsi"/>
          <w:i/>
        </w:rPr>
        <w:t>Whitney</w:t>
      </w:r>
      <w:proofErr w:type="spellEnd"/>
      <w:r w:rsidRPr="00E54E05">
        <w:rPr>
          <w:rFonts w:cstheme="minorHAnsi"/>
        </w:rPr>
        <w:t xml:space="preserve">, um teste estatístico que veremos mais à frente no relatório.  </w:t>
      </w:r>
    </w:p>
    <w:p w:rsidR="00A7322B" w:rsidRPr="00E54E05" w:rsidRDefault="00A7322B" w:rsidP="00A7322B">
      <w:pPr>
        <w:pStyle w:val="SemEspaamento"/>
        <w:spacing w:line="276" w:lineRule="auto"/>
        <w:jc w:val="both"/>
        <w:rPr>
          <w:rFonts w:cstheme="minorHAnsi"/>
        </w:rPr>
      </w:pPr>
      <w:r w:rsidRPr="00E54E05">
        <w:rPr>
          <w:rFonts w:cstheme="minorHAnsi"/>
        </w:rPr>
        <w:tab/>
        <w:t>Há que referir no entanto que a grande diferença se prende com o crescimento das vendas, onde a percentagem média é negativa nas empresas radicais. Por conseguinte, o orçamento é considerado como sendo um fardo a ser removido antes de o desempenho financeiro da empresa registar melhorias.</w:t>
      </w:r>
    </w:p>
    <w:p w:rsidR="00A7322B" w:rsidRPr="00E54E05" w:rsidRDefault="00A7322B" w:rsidP="00A7322B">
      <w:pPr>
        <w:pStyle w:val="SemEspaamento"/>
        <w:spacing w:line="276" w:lineRule="auto"/>
        <w:jc w:val="both"/>
        <w:rPr>
          <w:rFonts w:cstheme="minorHAnsi"/>
        </w:rPr>
      </w:pPr>
      <w:r w:rsidRPr="00E54E05">
        <w:rPr>
          <w:rFonts w:cstheme="minorHAnsi"/>
        </w:rPr>
        <w:tab/>
        <w:t>Outro facto que se pode referir é que seis em dez empresas questionadas, que afirmaram terem abandonado o orçamento anual, eram empresas com uma indústria não manufactureira, pertencentes a entidades públicas.</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No entanto, foram observadas diversas críticas ao orçamento anual: demasiado </w:t>
      </w:r>
      <w:r w:rsidRPr="00E54E05">
        <w:rPr>
          <w:rFonts w:cstheme="minorHAnsi"/>
          <w:i/>
        </w:rPr>
        <w:t>“</w:t>
      </w:r>
      <w:proofErr w:type="spellStart"/>
      <w:r w:rsidRPr="00E54E05">
        <w:rPr>
          <w:rFonts w:cstheme="minorHAnsi"/>
          <w:i/>
        </w:rPr>
        <w:t>focus</w:t>
      </w:r>
      <w:proofErr w:type="spellEnd"/>
      <w:r w:rsidRPr="00E54E05">
        <w:rPr>
          <w:rFonts w:cstheme="minorHAnsi"/>
          <w:i/>
        </w:rPr>
        <w:t>”</w:t>
      </w:r>
      <w:r w:rsidRPr="00E54E05">
        <w:rPr>
          <w:rFonts w:cstheme="minorHAnsi"/>
        </w:rPr>
        <w:t xml:space="preserve"> no controlo, pouco ênfase na implementação e adopção de estratégias e pouca importância dada ao </w:t>
      </w:r>
      <w:proofErr w:type="spellStart"/>
      <w:r w:rsidRPr="00E54E05">
        <w:rPr>
          <w:rFonts w:cstheme="minorHAnsi"/>
          <w:i/>
        </w:rPr>
        <w:t>empowerment</w:t>
      </w:r>
      <w:proofErr w:type="spellEnd"/>
      <w:r w:rsidRPr="00E54E05">
        <w:rPr>
          <w:rFonts w:cstheme="minorHAnsi"/>
        </w:rPr>
        <w:t>.</w:t>
      </w:r>
    </w:p>
    <w:p w:rsidR="00A7322B" w:rsidRPr="00E54E05" w:rsidRDefault="00A7322B" w:rsidP="00A7322B">
      <w:pPr>
        <w:pStyle w:val="SemEspaamento"/>
        <w:spacing w:line="276" w:lineRule="auto"/>
        <w:jc w:val="both"/>
        <w:rPr>
          <w:rFonts w:cstheme="minorHAnsi"/>
        </w:rPr>
      </w:pPr>
      <w:r w:rsidRPr="00E54E05">
        <w:rPr>
          <w:rFonts w:cstheme="minorHAnsi"/>
        </w:rPr>
        <w:tab/>
        <w:t xml:space="preserve">Na figura abaixo apresentada, tendo por base o teste </w:t>
      </w:r>
      <w:r w:rsidRPr="00E54E05">
        <w:rPr>
          <w:rFonts w:cstheme="minorHAnsi"/>
          <w:i/>
        </w:rPr>
        <w:t>Mann-</w:t>
      </w:r>
      <w:proofErr w:type="spellStart"/>
      <w:r w:rsidRPr="00E54E05">
        <w:rPr>
          <w:rFonts w:cstheme="minorHAnsi"/>
          <w:i/>
        </w:rPr>
        <w:t>Whitney</w:t>
      </w:r>
      <w:proofErr w:type="spellEnd"/>
      <w:r w:rsidRPr="00E54E05">
        <w:rPr>
          <w:rFonts w:cstheme="minorHAnsi"/>
        </w:rPr>
        <w:t xml:space="preserve"> acima referido, podemos concluir que não existem diferenças significativas dentro dos dois grupos da empresa, revelando que não existe uma relação concreta aquando da medição do nível de conservadorismo e a opção de se utilizar, ou não, o orçamento anual ou outra alternativa e quais os objectivos finais destinados ao orçamento.</w:t>
      </w:r>
    </w:p>
    <w:p w:rsidR="00A91E06" w:rsidRPr="00E54E05" w:rsidRDefault="00A91E06" w:rsidP="00A7322B">
      <w:pPr>
        <w:pStyle w:val="SemEspaamento"/>
        <w:spacing w:line="276" w:lineRule="auto"/>
        <w:jc w:val="both"/>
        <w:rPr>
          <w:rFonts w:cstheme="minorHAnsi"/>
        </w:rPr>
      </w:pPr>
    </w:p>
    <w:p w:rsidR="00A7322B" w:rsidRPr="00E54E05" w:rsidRDefault="00A7322B" w:rsidP="00A7322B">
      <w:pPr>
        <w:pStyle w:val="SemEspaamento"/>
        <w:spacing w:line="276" w:lineRule="auto"/>
        <w:jc w:val="both"/>
        <w:rPr>
          <w:rFonts w:cstheme="minorHAnsi"/>
        </w:rPr>
      </w:pPr>
      <w:r w:rsidRPr="00E54E05">
        <w:rPr>
          <w:rFonts w:cstheme="minorHAnsi"/>
          <w:noProof/>
        </w:rPr>
        <w:drawing>
          <wp:anchor distT="0" distB="0" distL="114300" distR="114300" simplePos="0" relativeHeight="251655680" behindDoc="1" locked="0" layoutInCell="1" allowOverlap="1">
            <wp:simplePos x="0" y="0"/>
            <wp:positionH relativeFrom="column">
              <wp:posOffset>243840</wp:posOffset>
            </wp:positionH>
            <wp:positionV relativeFrom="paragraph">
              <wp:posOffset>33655</wp:posOffset>
            </wp:positionV>
            <wp:extent cx="4619625" cy="2076450"/>
            <wp:effectExtent l="19050" t="0" r="9525" b="0"/>
            <wp:wrapTight wrapText="bothSides">
              <wp:wrapPolygon edited="0">
                <wp:start x="-89" y="0"/>
                <wp:lineTo x="-89" y="21402"/>
                <wp:lineTo x="21645" y="21402"/>
                <wp:lineTo x="21645" y="0"/>
                <wp:lineTo x="-89"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duotone>
                        <a:schemeClr val="accent2">
                          <a:shade val="45000"/>
                          <a:satMod val="135000"/>
                        </a:schemeClr>
                        <a:prstClr val="white"/>
                      </a:duotone>
                    </a:blip>
                    <a:srcRect/>
                    <a:stretch>
                      <a:fillRect/>
                    </a:stretch>
                  </pic:blipFill>
                  <pic:spPr bwMode="auto">
                    <a:xfrm>
                      <a:off x="0" y="0"/>
                      <a:ext cx="4619625" cy="2076450"/>
                    </a:xfrm>
                    <a:prstGeom prst="rect">
                      <a:avLst/>
                    </a:prstGeom>
                    <a:noFill/>
                    <a:ln w="9525">
                      <a:noFill/>
                      <a:miter lim="800000"/>
                      <a:headEnd/>
                      <a:tailEnd/>
                    </a:ln>
                  </pic:spPr>
                </pic:pic>
              </a:graphicData>
            </a:graphic>
          </wp:anchor>
        </w:drawing>
      </w:r>
    </w:p>
    <w:p w:rsidR="00A7322B" w:rsidRPr="00E54E05" w:rsidRDefault="00A7322B" w:rsidP="00A7322B">
      <w:pPr>
        <w:pStyle w:val="SemEspaamento"/>
        <w:spacing w:line="276" w:lineRule="auto"/>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861DDB" w:rsidP="00A7322B">
      <w:pPr>
        <w:pStyle w:val="SemEspaamento"/>
        <w:spacing w:line="276" w:lineRule="auto"/>
        <w:ind w:firstLine="708"/>
        <w:jc w:val="both"/>
        <w:rPr>
          <w:rFonts w:cstheme="minorHAnsi"/>
        </w:rPr>
      </w:pPr>
      <w:r>
        <w:rPr>
          <w:rFonts w:cstheme="minorHAnsi"/>
          <w:noProof/>
        </w:rPr>
        <mc:AlternateContent>
          <mc:Choice Requires="wps">
            <w:drawing>
              <wp:anchor distT="0" distB="0" distL="114300" distR="114300" simplePos="0" relativeHeight="251660800" behindDoc="0" locked="0" layoutInCell="1" allowOverlap="1">
                <wp:simplePos x="0" y="0"/>
                <wp:positionH relativeFrom="column">
                  <wp:posOffset>-4599940</wp:posOffset>
                </wp:positionH>
                <wp:positionV relativeFrom="paragraph">
                  <wp:posOffset>130810</wp:posOffset>
                </wp:positionV>
                <wp:extent cx="3371850" cy="247650"/>
                <wp:effectExtent l="635"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B3A" w:rsidRPr="007D695C" w:rsidRDefault="000C3B3A" w:rsidP="00583FA5">
                            <w:pPr>
                              <w:rPr>
                                <w:i/>
                                <w:lang w:val="en-US"/>
                              </w:rPr>
                            </w:pPr>
                            <w:r w:rsidRPr="007D695C">
                              <w:rPr>
                                <w:lang w:val="en-US"/>
                              </w:rPr>
                              <w:t xml:space="preserve">Fonte: </w:t>
                            </w:r>
                            <w:r w:rsidRPr="007D695C">
                              <w:rPr>
                                <w:i/>
                                <w:lang w:val="en-US"/>
                              </w:rPr>
                              <w:t>Is the annual budget really dead?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62.2pt;margin-top:10.3pt;width:265.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mtgw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" stroked="f">
                <v:textbox>
                  <w:txbxContent>
                    <w:p w:rsidR="000C3B3A" w:rsidRPr="007D695C" w:rsidRDefault="000C3B3A" w:rsidP="00583FA5">
                      <w:pPr>
                        <w:rPr>
                          <w:i/>
                          <w:lang w:val="en-US"/>
                        </w:rPr>
                      </w:pPr>
                      <w:r w:rsidRPr="007D695C">
                        <w:rPr>
                          <w:lang w:val="en-US"/>
                        </w:rPr>
                        <w:t xml:space="preserve">Fonte: </w:t>
                      </w:r>
                      <w:r w:rsidRPr="007D695C">
                        <w:rPr>
                          <w:i/>
                          <w:lang w:val="en-US"/>
                        </w:rPr>
                        <w:t>Is the annual budget really dead?</w:t>
                      </w:r>
                    </w:p>
                  </w:txbxContent>
                </v:textbox>
              </v:shape>
            </w:pict>
          </mc:Fallback>
        </mc:AlternateContent>
      </w:r>
    </w:p>
    <w:p w:rsidR="00583FA5" w:rsidRPr="00E54E05" w:rsidRDefault="00861DDB" w:rsidP="00A7322B">
      <w:pPr>
        <w:pStyle w:val="SemEspaamento"/>
        <w:spacing w:line="276" w:lineRule="auto"/>
        <w:ind w:firstLine="708"/>
        <w:jc w:val="both"/>
        <w:rPr>
          <w:rFonts w:cstheme="minorHAnsi"/>
        </w:rPr>
      </w:pPr>
      <w:r>
        <w:rPr>
          <w:rFonts w:cstheme="minorHAnsi"/>
          <w:noProof/>
        </w:rPr>
        <mc:AlternateContent>
          <mc:Choice Requires="wps">
            <w:drawing>
              <wp:anchor distT="0" distB="0" distL="114300" distR="114300" simplePos="0" relativeHeight="251657728" behindDoc="0" locked="0" layoutInCell="1" allowOverlap="1">
                <wp:simplePos x="0" y="0"/>
                <wp:positionH relativeFrom="column">
                  <wp:posOffset>-4594860</wp:posOffset>
                </wp:positionH>
                <wp:positionV relativeFrom="paragraph">
                  <wp:posOffset>80010</wp:posOffset>
                </wp:positionV>
                <wp:extent cx="3042920" cy="276225"/>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61.8pt;margin-top:6.3pt;width:239.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dshQ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" stroked="f">
                <v:textbo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v:textbox>
              </v:shape>
            </w:pict>
          </mc:Fallback>
        </mc:AlternateContent>
      </w:r>
    </w:p>
    <w:p w:rsidR="00A54362" w:rsidRPr="00E54E05" w:rsidRDefault="00A54362"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r w:rsidRPr="00E54E05">
        <w:rPr>
          <w:rFonts w:cstheme="minorHAnsi"/>
        </w:rPr>
        <w:t>Analisando os dados, é possível afirmar que para ambas as empresas</w:t>
      </w:r>
      <w:r w:rsidR="00861DDB">
        <w:rPr>
          <w:rFonts w:cstheme="minorHAnsi"/>
        </w:rPr>
        <w:t>,</w:t>
      </w:r>
      <w:r w:rsidRPr="00E54E05">
        <w:rPr>
          <w:rFonts w:cstheme="minorHAnsi"/>
        </w:rPr>
        <w:t xml:space="preserve"> o aspecto mais importante é sem dúvida o controlo e a avaliação, seguida do planeamento e o aspecto que menos valorizam é</w:t>
      </w:r>
      <w:r w:rsidR="00A54362" w:rsidRPr="00E54E05">
        <w:rPr>
          <w:rFonts w:cstheme="minorHAnsi"/>
        </w:rPr>
        <w:t xml:space="preserve"> a motivação dos empregados </w:t>
      </w:r>
      <w:r w:rsidRPr="00E54E05">
        <w:rPr>
          <w:rFonts w:cstheme="minorHAnsi"/>
        </w:rPr>
        <w:t>– a diferença entre os grupos não é estatisticamente significativa.</w:t>
      </w:r>
    </w:p>
    <w:p w:rsidR="00A7322B" w:rsidRPr="00E54E05" w:rsidRDefault="00A7322B" w:rsidP="00A7322B">
      <w:pPr>
        <w:pStyle w:val="SemEspaamento"/>
        <w:spacing w:line="276" w:lineRule="auto"/>
        <w:ind w:firstLine="708"/>
        <w:jc w:val="both"/>
        <w:rPr>
          <w:rFonts w:cstheme="minorHAnsi"/>
        </w:rPr>
      </w:pPr>
      <w:r w:rsidRPr="00E54E05">
        <w:rPr>
          <w:rFonts w:cstheme="minorHAnsi"/>
        </w:rPr>
        <w:lastRenderedPageBreak/>
        <w:t>Seguindo para as críticas, podemos identificar três onde há um consenso mútuo, sendo elas a incapacidade de sinalizar as alterações no ambiente competitivo que rodeia a empresa como já foi referido anteriormente, conduz a um pensamento demasiado (</w:t>
      </w:r>
      <w:proofErr w:type="gramStart"/>
      <w:r w:rsidRPr="00E54E05">
        <w:rPr>
          <w:rFonts w:cstheme="minorHAnsi"/>
        </w:rPr>
        <w:t>es)forçado</w:t>
      </w:r>
      <w:proofErr w:type="gramEnd"/>
      <w:r w:rsidRPr="00E54E05">
        <w:rPr>
          <w:rFonts w:cstheme="minorHAnsi"/>
        </w:rPr>
        <w:t xml:space="preserve"> e é bastante rígido.</w:t>
      </w:r>
    </w:p>
    <w:p w:rsidR="00A7322B" w:rsidRPr="00E54E05" w:rsidRDefault="00A7322B" w:rsidP="00A7322B">
      <w:pPr>
        <w:pStyle w:val="SemEspaamento"/>
        <w:spacing w:line="276" w:lineRule="auto"/>
        <w:ind w:firstLine="708"/>
        <w:jc w:val="both"/>
        <w:rPr>
          <w:rFonts w:cstheme="minorHAnsi"/>
        </w:rPr>
      </w:pPr>
      <w:r w:rsidRPr="00E54E05">
        <w:rPr>
          <w:rFonts w:cstheme="minorHAnsi"/>
        </w:rPr>
        <w:t>De referir que a envolvente da empresa pode ser considerado um factor chave na escolha de abandono, ou não, do orçamento tradicional: empresas que operam em mercados essencialmente turbulentos, tendem a desmantelá-lo mais rapidamente, pois são mercados com crescimentos abruptos, a grande velocidade e os orçamentos tradicionais não se conseguem adaptar a estas transformações.</w:t>
      </w:r>
    </w:p>
    <w:p w:rsidR="00A7322B" w:rsidRPr="00E54E05" w:rsidRDefault="00A7322B" w:rsidP="00A7322B">
      <w:pPr>
        <w:pStyle w:val="SemEspaamento"/>
        <w:spacing w:line="276" w:lineRule="auto"/>
        <w:ind w:firstLine="708"/>
        <w:jc w:val="both"/>
        <w:rPr>
          <w:rFonts w:cstheme="minorHAnsi"/>
        </w:rPr>
      </w:pPr>
      <w:r w:rsidRPr="00E54E05">
        <w:rPr>
          <w:rFonts w:cstheme="minorHAnsi"/>
        </w:rPr>
        <w:t>Como alternativa ao orçamento anua</w:t>
      </w:r>
      <w:r w:rsidR="00F256A0" w:rsidRPr="00E54E05">
        <w:rPr>
          <w:rFonts w:cstheme="minorHAnsi"/>
        </w:rPr>
        <w:t xml:space="preserve">l, tendo em conta as críticas, </w:t>
      </w:r>
      <w:r w:rsidRPr="00E54E05">
        <w:rPr>
          <w:rFonts w:cstheme="minorHAnsi"/>
        </w:rPr>
        <w:t xml:space="preserve">surgem as </w:t>
      </w:r>
      <w:r w:rsidRPr="00E54E05">
        <w:rPr>
          <w:rFonts w:cstheme="minorHAnsi"/>
          <w:i/>
        </w:rPr>
        <w:t>“</w:t>
      </w:r>
      <w:proofErr w:type="spellStart"/>
      <w:r w:rsidRPr="00E54E05">
        <w:rPr>
          <w:rFonts w:cstheme="minorHAnsi"/>
          <w:i/>
        </w:rPr>
        <w:t>rolling</w:t>
      </w:r>
      <w:proofErr w:type="spellEnd"/>
      <w:r w:rsidRPr="00E54E05">
        <w:rPr>
          <w:rFonts w:cstheme="minorHAnsi"/>
          <w:i/>
        </w:rPr>
        <w:t xml:space="preserve"> </w:t>
      </w:r>
      <w:proofErr w:type="spellStart"/>
      <w:r w:rsidRPr="00E54E05">
        <w:rPr>
          <w:rFonts w:cstheme="minorHAnsi"/>
          <w:i/>
        </w:rPr>
        <w:t>forecast</w:t>
      </w:r>
      <w:proofErr w:type="spellEnd"/>
      <w:r w:rsidRPr="00E54E05">
        <w:rPr>
          <w:rFonts w:cstheme="minorHAnsi"/>
          <w:i/>
        </w:rPr>
        <w:t>”</w:t>
      </w:r>
      <w:r w:rsidRPr="00E54E05">
        <w:rPr>
          <w:rFonts w:cstheme="minorHAnsi"/>
        </w:rPr>
        <w:t>, que, numa primeira instância, são vistas com bastante optimismo pelas empresas radicais como substitutas do orçamento tradicional (87%), tendo cada vez mais adeptos na parte conservadora (61%), como se observa no quadro</w:t>
      </w:r>
      <w:r w:rsidR="00F256A0" w:rsidRPr="00E54E05">
        <w:rPr>
          <w:rFonts w:cstheme="minorHAnsi"/>
        </w:rPr>
        <w:t>.</w:t>
      </w:r>
      <w:r w:rsidRPr="00E54E05">
        <w:rPr>
          <w:rFonts w:cstheme="minorHAnsi"/>
        </w:rPr>
        <w:t xml:space="preserve"> </w:t>
      </w: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 </w:t>
      </w:r>
    </w:p>
    <w:p w:rsidR="00A7322B" w:rsidRPr="00E54E05" w:rsidRDefault="00A91E06" w:rsidP="00A7322B">
      <w:pPr>
        <w:pStyle w:val="SemEspaamento"/>
        <w:spacing w:line="276" w:lineRule="auto"/>
        <w:ind w:firstLine="708"/>
        <w:jc w:val="both"/>
        <w:rPr>
          <w:rFonts w:cstheme="minorHAnsi"/>
        </w:rPr>
      </w:pPr>
      <w:r w:rsidRPr="00E54E05">
        <w:rPr>
          <w:rFonts w:cstheme="minorHAnsi"/>
          <w:noProof/>
        </w:rPr>
        <w:drawing>
          <wp:anchor distT="0" distB="0" distL="114300" distR="114300" simplePos="0" relativeHeight="251656704" behindDoc="1" locked="0" layoutInCell="1" allowOverlap="1">
            <wp:simplePos x="0" y="0"/>
            <wp:positionH relativeFrom="column">
              <wp:posOffset>767715</wp:posOffset>
            </wp:positionH>
            <wp:positionV relativeFrom="paragraph">
              <wp:posOffset>72390</wp:posOffset>
            </wp:positionV>
            <wp:extent cx="3924300" cy="2105025"/>
            <wp:effectExtent l="19050" t="0" r="0" b="0"/>
            <wp:wrapTight wrapText="bothSides">
              <wp:wrapPolygon edited="0">
                <wp:start x="-105" y="0"/>
                <wp:lineTo x="-105" y="21502"/>
                <wp:lineTo x="21600" y="21502"/>
                <wp:lineTo x="21600" y="0"/>
                <wp:lineTo x="-105"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duotone>
                        <a:schemeClr val="accent2">
                          <a:shade val="45000"/>
                          <a:satMod val="135000"/>
                        </a:schemeClr>
                        <a:prstClr val="white"/>
                      </a:duotone>
                    </a:blip>
                    <a:srcRect/>
                    <a:stretch>
                      <a:fillRect/>
                    </a:stretch>
                  </pic:blipFill>
                  <pic:spPr bwMode="auto">
                    <a:xfrm>
                      <a:off x="0" y="0"/>
                      <a:ext cx="3924300" cy="2105025"/>
                    </a:xfrm>
                    <a:prstGeom prst="rect">
                      <a:avLst/>
                    </a:prstGeom>
                    <a:noFill/>
                    <a:ln w="9525">
                      <a:noFill/>
                      <a:miter lim="800000"/>
                      <a:headEnd/>
                      <a:tailEnd/>
                    </a:ln>
                  </pic:spPr>
                </pic:pic>
              </a:graphicData>
            </a:graphic>
          </wp:anchor>
        </w:drawing>
      </w:r>
      <w:r w:rsidR="00A7322B" w:rsidRPr="00E54E05">
        <w:rPr>
          <w:rFonts w:cstheme="minorHAnsi"/>
        </w:rPr>
        <w:t xml:space="preserve"> </w:t>
      </w: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p>
    <w:p w:rsidR="00A54362" w:rsidRPr="00E54E05" w:rsidRDefault="00A54362" w:rsidP="00A7322B">
      <w:pPr>
        <w:pStyle w:val="SemEspaamento"/>
        <w:spacing w:line="276" w:lineRule="auto"/>
        <w:ind w:firstLine="708"/>
        <w:jc w:val="both"/>
        <w:rPr>
          <w:rFonts w:cstheme="minorHAnsi"/>
        </w:rPr>
      </w:pPr>
    </w:p>
    <w:p w:rsidR="0018146B" w:rsidRPr="00E54E05" w:rsidRDefault="00861DDB" w:rsidP="00A7322B">
      <w:pPr>
        <w:pStyle w:val="SemEspaamento"/>
        <w:spacing w:line="276" w:lineRule="auto"/>
        <w:ind w:firstLine="708"/>
        <w:jc w:val="both"/>
        <w:rPr>
          <w:rFonts w:cstheme="minorHAnsi"/>
        </w:rPr>
      </w:pPr>
      <w:r>
        <w:rPr>
          <w:rFonts w:cstheme="minorHAnsi"/>
          <w:noProof/>
        </w:rPr>
        <mc:AlternateContent>
          <mc:Choice Requires="wps">
            <w:drawing>
              <wp:anchor distT="0" distB="0" distL="114300" distR="114300" simplePos="0" relativeHeight="251658752" behindDoc="0" locked="0" layoutInCell="1" allowOverlap="1">
                <wp:simplePos x="0" y="0"/>
                <wp:positionH relativeFrom="column">
                  <wp:posOffset>758190</wp:posOffset>
                </wp:positionH>
                <wp:positionV relativeFrom="paragraph">
                  <wp:posOffset>86995</wp:posOffset>
                </wp:positionV>
                <wp:extent cx="3371850" cy="247650"/>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9.7pt;margin-top:6.85pt;width:265.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ek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" stroked="f">
                <v:textbox>
                  <w:txbxContent>
                    <w:p w:rsidR="000C3B3A" w:rsidRPr="007D695C" w:rsidRDefault="000C3B3A" w:rsidP="00A7322B">
                      <w:pPr>
                        <w:rPr>
                          <w:i/>
                          <w:lang w:val="en-US"/>
                        </w:rPr>
                      </w:pPr>
                      <w:r w:rsidRPr="007D695C">
                        <w:rPr>
                          <w:lang w:val="en-US"/>
                        </w:rPr>
                        <w:t xml:space="preserve">Fonte: </w:t>
                      </w:r>
                      <w:r w:rsidRPr="007D695C">
                        <w:rPr>
                          <w:i/>
                          <w:lang w:val="en-US"/>
                        </w:rPr>
                        <w:t>Is the annual budget really dead?</w:t>
                      </w:r>
                    </w:p>
                  </w:txbxContent>
                </v:textbox>
              </v:shape>
            </w:pict>
          </mc:Fallback>
        </mc:AlternateContent>
      </w:r>
    </w:p>
    <w:p w:rsidR="00A91E06" w:rsidRPr="00E54E05" w:rsidRDefault="00A91E06" w:rsidP="00A7322B">
      <w:pPr>
        <w:pStyle w:val="SemEspaamento"/>
        <w:spacing w:line="276" w:lineRule="auto"/>
        <w:ind w:firstLine="708"/>
        <w:jc w:val="both"/>
        <w:rPr>
          <w:rFonts w:cstheme="minorHAnsi"/>
        </w:rPr>
      </w:pPr>
    </w:p>
    <w:p w:rsidR="00A91E06" w:rsidRPr="00E54E05" w:rsidRDefault="00A91E06" w:rsidP="00A7322B">
      <w:pPr>
        <w:pStyle w:val="SemEspaamento"/>
        <w:spacing w:line="276" w:lineRule="auto"/>
        <w:ind w:firstLine="708"/>
        <w:jc w:val="both"/>
        <w:rPr>
          <w:rFonts w:cstheme="minorHAnsi"/>
        </w:rPr>
      </w:pPr>
    </w:p>
    <w:p w:rsidR="00A7322B" w:rsidRPr="00E54E05" w:rsidRDefault="00A7322B" w:rsidP="00A7322B">
      <w:pPr>
        <w:pStyle w:val="SemEspaamento"/>
        <w:spacing w:line="276" w:lineRule="auto"/>
        <w:ind w:firstLine="708"/>
        <w:jc w:val="both"/>
        <w:rPr>
          <w:rFonts w:cstheme="minorHAnsi"/>
        </w:rPr>
      </w:pPr>
      <w:r w:rsidRPr="00E54E05">
        <w:rPr>
          <w:rFonts w:cstheme="minorHAnsi"/>
        </w:rPr>
        <w:t xml:space="preserve">Torna-se também imperativo saber até que ponto as empresas (conservadoras) que reconhecem as </w:t>
      </w:r>
      <w:r w:rsidRPr="00E54E05">
        <w:rPr>
          <w:rFonts w:cstheme="minorHAnsi"/>
          <w:i/>
        </w:rPr>
        <w:t>“</w:t>
      </w:r>
      <w:proofErr w:type="spellStart"/>
      <w:r w:rsidRPr="00E54E05">
        <w:rPr>
          <w:rFonts w:cstheme="minorHAnsi"/>
          <w:i/>
        </w:rPr>
        <w:t>rolling</w:t>
      </w:r>
      <w:proofErr w:type="spellEnd"/>
      <w:r w:rsidRPr="00E54E05">
        <w:rPr>
          <w:rFonts w:cstheme="minorHAnsi"/>
          <w:i/>
        </w:rPr>
        <w:t xml:space="preserve"> </w:t>
      </w:r>
      <w:proofErr w:type="spellStart"/>
      <w:r w:rsidRPr="00E54E05">
        <w:rPr>
          <w:rFonts w:cstheme="minorHAnsi"/>
          <w:i/>
        </w:rPr>
        <w:t>forecast</w:t>
      </w:r>
      <w:proofErr w:type="spellEnd"/>
      <w:r w:rsidRPr="00E54E05">
        <w:rPr>
          <w:rFonts w:cstheme="minorHAnsi"/>
          <w:i/>
        </w:rPr>
        <w:t xml:space="preserve">” </w:t>
      </w:r>
      <w:r w:rsidRPr="00E54E05">
        <w:rPr>
          <w:rFonts w:cstheme="minorHAnsi"/>
        </w:rPr>
        <w:t>como substitutas viáveis do orçamento anual, o realmente substituirão. Com base no estudo realizado, apurou-se que 25% das empresas não tenciona</w:t>
      </w:r>
      <w:r w:rsidR="00861DDB">
        <w:rPr>
          <w:rFonts w:cstheme="minorHAnsi"/>
        </w:rPr>
        <w:t>m mudar mas 60,7% tê</w:t>
      </w:r>
      <w:r w:rsidRPr="00E54E05">
        <w:rPr>
          <w:rFonts w:cstheme="minorHAnsi"/>
        </w:rPr>
        <w:t xml:space="preserve">m a necessidade de ajustar o orçamento juntamente com instrumentos que o tornem mais completo. Apurou-se também que 14,3% das empresas tencionam abandonar o orçamento e optar pelas alternativas – </w:t>
      </w:r>
      <w:r w:rsidRPr="00E54E05">
        <w:rPr>
          <w:rFonts w:cstheme="minorHAnsi"/>
          <w:i/>
        </w:rPr>
        <w:t>“</w:t>
      </w:r>
      <w:proofErr w:type="spellStart"/>
      <w:r w:rsidRPr="00E54E05">
        <w:rPr>
          <w:rFonts w:cstheme="minorHAnsi"/>
          <w:i/>
        </w:rPr>
        <w:t>rolling</w:t>
      </w:r>
      <w:proofErr w:type="spellEnd"/>
      <w:r w:rsidRPr="00E54E05">
        <w:rPr>
          <w:rFonts w:cstheme="minorHAnsi"/>
          <w:i/>
        </w:rPr>
        <w:t xml:space="preserve"> </w:t>
      </w:r>
      <w:proofErr w:type="spellStart"/>
      <w:r w:rsidRPr="00E54E05">
        <w:rPr>
          <w:rFonts w:cstheme="minorHAnsi"/>
          <w:i/>
        </w:rPr>
        <w:t>forecast</w:t>
      </w:r>
      <w:proofErr w:type="spellEnd"/>
      <w:r w:rsidRPr="00E54E05">
        <w:rPr>
          <w:rFonts w:cstheme="minorHAnsi"/>
          <w:i/>
        </w:rPr>
        <w:t>”.</w:t>
      </w:r>
    </w:p>
    <w:p w:rsidR="00A7322B" w:rsidRPr="00E54E05" w:rsidRDefault="00A7322B" w:rsidP="00A7322B">
      <w:pPr>
        <w:pStyle w:val="SemEspaamento"/>
        <w:spacing w:line="276" w:lineRule="auto"/>
        <w:jc w:val="both"/>
        <w:rPr>
          <w:rFonts w:cstheme="minorHAnsi"/>
        </w:rPr>
      </w:pPr>
      <w:r w:rsidRPr="00E54E05">
        <w:rPr>
          <w:rFonts w:cstheme="minorHAnsi"/>
        </w:rPr>
        <w:tab/>
      </w:r>
      <w:proofErr w:type="spellStart"/>
      <w:r w:rsidR="00A54362" w:rsidRPr="00E54E05">
        <w:rPr>
          <w:rFonts w:cstheme="minorHAnsi"/>
          <w:lang w:val="en-US"/>
        </w:rPr>
        <w:t>Colocamos</w:t>
      </w:r>
      <w:proofErr w:type="spellEnd"/>
      <w:r w:rsidR="00A54362" w:rsidRPr="00E54E05">
        <w:rPr>
          <w:rFonts w:cstheme="minorHAnsi"/>
          <w:lang w:val="en-US"/>
        </w:rPr>
        <w:t xml:space="preserve"> </w:t>
      </w:r>
      <w:proofErr w:type="spellStart"/>
      <w:r w:rsidR="00A54362" w:rsidRPr="00E54E05">
        <w:rPr>
          <w:rFonts w:cstheme="minorHAnsi"/>
          <w:lang w:val="en-US"/>
        </w:rPr>
        <w:t>então</w:t>
      </w:r>
      <w:proofErr w:type="spellEnd"/>
      <w:r w:rsidRPr="00E54E05">
        <w:rPr>
          <w:rFonts w:cstheme="minorHAnsi"/>
          <w:lang w:val="en-US"/>
        </w:rPr>
        <w:t xml:space="preserve"> a </w:t>
      </w:r>
      <w:proofErr w:type="spellStart"/>
      <w:r w:rsidRPr="00E54E05">
        <w:rPr>
          <w:rFonts w:cstheme="minorHAnsi"/>
          <w:lang w:val="en-US"/>
        </w:rPr>
        <w:t>pergunta</w:t>
      </w:r>
      <w:proofErr w:type="spellEnd"/>
      <w:r w:rsidRPr="00E54E05">
        <w:rPr>
          <w:rFonts w:cstheme="minorHAnsi"/>
          <w:lang w:val="en-US"/>
        </w:rPr>
        <w:t xml:space="preserve">: </w:t>
      </w:r>
      <w:r w:rsidRPr="00E54E05">
        <w:rPr>
          <w:rFonts w:cstheme="minorHAnsi"/>
          <w:i/>
          <w:lang w:val="en-US"/>
        </w:rPr>
        <w:t>Is the annual budget really dead?</w:t>
      </w:r>
      <w:r w:rsidRPr="00E54E05">
        <w:rPr>
          <w:rFonts w:cstheme="minorHAnsi"/>
          <w:lang w:val="en-US"/>
        </w:rPr>
        <w:t xml:space="preserve"> </w:t>
      </w:r>
      <w:r w:rsidRPr="00E54E05">
        <w:rPr>
          <w:rFonts w:cstheme="minorHAnsi"/>
        </w:rPr>
        <w:t xml:space="preserve">(Estará o orçamento anual “morto”?). A resposta é simples: não. Aliás, apoiando-nos nas análises feitas anteriormente, ainda há uma grande parte significativa </w:t>
      </w:r>
      <w:r w:rsidR="00861DDB">
        <w:rPr>
          <w:rFonts w:cstheme="minorHAnsi"/>
        </w:rPr>
        <w:t xml:space="preserve">de </w:t>
      </w:r>
      <w:r w:rsidRPr="00E54E05">
        <w:rPr>
          <w:rFonts w:cstheme="minorHAnsi"/>
        </w:rPr>
        <w:t xml:space="preserve">gestores que afirma que ainda não é tempo de o abandonar por completo, mesmo tendo sido apresentadas inúmeras críticas pelos defensores máximos do uso do orçamento - as empresas conservadoras. </w:t>
      </w:r>
    </w:p>
    <w:p w:rsidR="00A7322B" w:rsidRPr="00E54E05" w:rsidRDefault="00A7322B" w:rsidP="00A7322B">
      <w:pPr>
        <w:pStyle w:val="SemEspaamento"/>
        <w:spacing w:line="276" w:lineRule="auto"/>
        <w:ind w:firstLine="708"/>
        <w:jc w:val="both"/>
        <w:rPr>
          <w:rFonts w:cstheme="minorHAnsi"/>
        </w:rPr>
      </w:pPr>
      <w:r w:rsidRPr="00E54E05">
        <w:rPr>
          <w:rFonts w:cstheme="minorHAnsi"/>
        </w:rPr>
        <w:t>O orçamento é ainda necessário para manter a eficácia interna de uma organização mas não deve ser usado para atingir a eficácia externa</w:t>
      </w:r>
      <w:r w:rsidR="00861DDB">
        <w:rPr>
          <w:rFonts w:cstheme="minorHAnsi"/>
        </w:rPr>
        <w:t>,</w:t>
      </w:r>
      <w:r w:rsidRPr="00E54E05">
        <w:rPr>
          <w:rFonts w:cstheme="minorHAnsi"/>
        </w:rPr>
        <w:t xml:space="preserve"> uma vez que é incapaz de identificar as alterações na envolvente da empresa. Consequentemente, o orçamento, juntamente com outros instrumentos (“</w:t>
      </w:r>
      <w:proofErr w:type="spellStart"/>
      <w:r w:rsidRPr="00E54E05">
        <w:rPr>
          <w:rFonts w:cstheme="minorHAnsi"/>
          <w:i/>
        </w:rPr>
        <w:t>rolling</w:t>
      </w:r>
      <w:proofErr w:type="spellEnd"/>
      <w:r w:rsidRPr="00E54E05">
        <w:rPr>
          <w:rFonts w:cstheme="minorHAnsi"/>
          <w:i/>
        </w:rPr>
        <w:t xml:space="preserve"> </w:t>
      </w:r>
      <w:proofErr w:type="spellStart"/>
      <w:r w:rsidRPr="00E54E05">
        <w:rPr>
          <w:rFonts w:cstheme="minorHAnsi"/>
          <w:i/>
        </w:rPr>
        <w:t>forecast</w:t>
      </w:r>
      <w:proofErr w:type="spellEnd"/>
      <w:r w:rsidRPr="00E54E05">
        <w:rPr>
          <w:rFonts w:cstheme="minorHAnsi"/>
        </w:rPr>
        <w:t>” e “</w:t>
      </w:r>
      <w:proofErr w:type="spellStart"/>
      <w:r w:rsidRPr="00E54E05">
        <w:rPr>
          <w:rFonts w:cstheme="minorHAnsi"/>
          <w:i/>
        </w:rPr>
        <w:t>balanced</w:t>
      </w:r>
      <w:proofErr w:type="spellEnd"/>
      <w:r w:rsidRPr="00E54E05">
        <w:rPr>
          <w:rFonts w:cstheme="minorHAnsi"/>
          <w:i/>
        </w:rPr>
        <w:t xml:space="preserve"> </w:t>
      </w:r>
      <w:proofErr w:type="spellStart"/>
      <w:r w:rsidRPr="00E54E05">
        <w:rPr>
          <w:rFonts w:cstheme="minorHAnsi"/>
          <w:i/>
        </w:rPr>
        <w:t>scorecards</w:t>
      </w:r>
      <w:proofErr w:type="spellEnd"/>
      <w:r w:rsidRPr="00E54E05">
        <w:rPr>
          <w:rFonts w:cstheme="minorHAnsi"/>
        </w:rPr>
        <w:t>”), ocupa ainda uma posição importante na empresa.</w:t>
      </w:r>
    </w:p>
    <w:p w:rsidR="00A54362" w:rsidRPr="00E54E05" w:rsidRDefault="00A54362" w:rsidP="00F256A0">
      <w:pPr>
        <w:pStyle w:val="SemEspaamento"/>
        <w:rPr>
          <w:rFonts w:cstheme="minorHAnsi"/>
          <w:color w:val="D99594" w:themeColor="accent2" w:themeTint="99"/>
          <w:u w:val="single"/>
        </w:rPr>
      </w:pPr>
    </w:p>
    <w:p w:rsidR="009E1C94" w:rsidRPr="00E54E05" w:rsidRDefault="0018146B" w:rsidP="00F256A0">
      <w:pPr>
        <w:pStyle w:val="SemEspaamento"/>
        <w:rPr>
          <w:rFonts w:cstheme="minorHAnsi"/>
          <w:color w:val="D99594" w:themeColor="accent2" w:themeTint="99"/>
        </w:rPr>
      </w:pPr>
      <w:r w:rsidRPr="00E54E05">
        <w:rPr>
          <w:rFonts w:cstheme="minorHAnsi"/>
          <w:b/>
          <w:color w:val="D99594" w:themeColor="accent2" w:themeTint="99"/>
          <w:u w:val="single"/>
        </w:rPr>
        <w:lastRenderedPageBreak/>
        <w:t xml:space="preserve">Exemplo de orçamento </w:t>
      </w:r>
      <w:proofErr w:type="spellStart"/>
      <w:r w:rsidRPr="00E54E05">
        <w:rPr>
          <w:rFonts w:cstheme="minorHAnsi"/>
          <w:b/>
          <w:i/>
          <w:color w:val="D99594" w:themeColor="accent2" w:themeTint="99"/>
          <w:u w:val="single"/>
        </w:rPr>
        <w:t>Beyond</w:t>
      </w:r>
      <w:proofErr w:type="spellEnd"/>
      <w:r w:rsidRPr="00E54E05">
        <w:rPr>
          <w:rFonts w:cstheme="minorHAnsi"/>
          <w:b/>
          <w:i/>
          <w:color w:val="D99594" w:themeColor="accent2" w:themeTint="99"/>
          <w:u w:val="single"/>
        </w:rPr>
        <w:t xml:space="preserve"> </w:t>
      </w:r>
      <w:proofErr w:type="spellStart"/>
      <w:r w:rsidRPr="00E54E05">
        <w:rPr>
          <w:rFonts w:cstheme="minorHAnsi"/>
          <w:b/>
          <w:i/>
          <w:color w:val="D99594" w:themeColor="accent2" w:themeTint="99"/>
          <w:u w:val="single"/>
        </w:rPr>
        <w:t>Budgeting</w:t>
      </w:r>
      <w:proofErr w:type="spellEnd"/>
      <w:r w:rsidRPr="00E54E05">
        <w:rPr>
          <w:rFonts w:cstheme="minorHAnsi"/>
          <w:b/>
          <w:i/>
          <w:color w:val="D99594" w:themeColor="accent2" w:themeTint="99"/>
          <w:u w:val="single"/>
        </w:rPr>
        <w:t xml:space="preserve"> </w:t>
      </w:r>
      <w:r w:rsidRPr="00E54E05">
        <w:rPr>
          <w:rFonts w:cstheme="minorHAnsi"/>
          <w:color w:val="D99594" w:themeColor="accent2" w:themeTint="99"/>
        </w:rPr>
        <w:t>(Por Carolina Pestana)</w:t>
      </w:r>
    </w:p>
    <w:p w:rsidR="00B80F12" w:rsidRPr="00E54E05" w:rsidRDefault="009E1C94" w:rsidP="00583FA5">
      <w:pPr>
        <w:spacing w:line="360" w:lineRule="auto"/>
        <w:ind w:left="567"/>
        <w:jc w:val="both"/>
        <w:rPr>
          <w:rFonts w:cstheme="minorHAnsi"/>
          <w:b/>
          <w:bCs/>
          <w:color w:val="D99594" w:themeColor="accent2" w:themeTint="99"/>
        </w:rPr>
      </w:pPr>
      <w:r w:rsidRPr="00E54E05">
        <w:rPr>
          <w:rFonts w:cstheme="minorHAnsi"/>
          <w:b/>
          <w:color w:val="D99594" w:themeColor="accent2" w:themeTint="99"/>
          <w:u w:val="single"/>
        </w:rPr>
        <w:t>Modelo Moderno/Flexível</w:t>
      </w:r>
      <w:r w:rsidR="00583FA5" w:rsidRPr="00E54E05">
        <w:rPr>
          <w:rFonts w:cstheme="minorHAnsi"/>
          <w:b/>
          <w:color w:val="D99594" w:themeColor="accent2" w:themeTint="99"/>
          <w:u w:val="single"/>
        </w:rPr>
        <w:t xml:space="preserve"> - </w:t>
      </w:r>
      <w:r w:rsidR="00B80F12" w:rsidRPr="00E54E05">
        <w:rPr>
          <w:rFonts w:cstheme="minorHAnsi"/>
          <w:b/>
          <w:bCs/>
          <w:color w:val="D99594" w:themeColor="accent2" w:themeTint="99"/>
        </w:rPr>
        <w:t>Toyota</w:t>
      </w:r>
    </w:p>
    <w:p w:rsidR="00B80F12" w:rsidRPr="00E54E05" w:rsidRDefault="00B80F12" w:rsidP="00583FA5">
      <w:pPr>
        <w:pStyle w:val="SemEspaamento"/>
        <w:spacing w:line="276" w:lineRule="auto"/>
        <w:ind w:firstLine="567"/>
        <w:jc w:val="both"/>
        <w:rPr>
          <w:rFonts w:cstheme="minorHAnsi"/>
        </w:rPr>
      </w:pPr>
      <w:r w:rsidRPr="00E54E05">
        <w:rPr>
          <w:rFonts w:cstheme="minorHAnsi"/>
        </w:rPr>
        <w:t>A Toyota, sendo uma empresa internacional, tem vindo a apresentar um contínuo crescimento na sua rendibilidade, mantendo-se no Top de satisfação dos clientes.</w:t>
      </w:r>
      <w:r w:rsidR="00583FA5" w:rsidRPr="00E54E05">
        <w:rPr>
          <w:rFonts w:cstheme="minorHAnsi"/>
        </w:rPr>
        <w:t xml:space="preserve"> </w:t>
      </w:r>
      <w:r w:rsidRPr="00E54E05">
        <w:rPr>
          <w:rFonts w:cstheme="minorHAnsi"/>
        </w:rPr>
        <w:t>O fabrico desta empresa é feito de forma impassível, fazendo com que seja actualmente a fabricante de carros número 2 do mundo.</w:t>
      </w:r>
    </w:p>
    <w:p w:rsidR="00B80F12" w:rsidRPr="00E54E05" w:rsidRDefault="00B80F12" w:rsidP="00583FA5">
      <w:pPr>
        <w:pStyle w:val="SemEspaamento"/>
        <w:spacing w:line="276" w:lineRule="auto"/>
        <w:ind w:firstLine="567"/>
        <w:jc w:val="both"/>
        <w:rPr>
          <w:rFonts w:cstheme="minorHAnsi"/>
        </w:rPr>
      </w:pPr>
      <w:r w:rsidRPr="00E54E05">
        <w:rPr>
          <w:rFonts w:cstheme="minorHAnsi"/>
        </w:rPr>
        <w:t>O modelo de orçamentação que adoptou</w:t>
      </w:r>
      <w:r w:rsidR="000F51B0">
        <w:rPr>
          <w:rFonts w:cstheme="minorHAnsi"/>
        </w:rPr>
        <w:t>,</w:t>
      </w:r>
      <w:r w:rsidRPr="00E54E05">
        <w:rPr>
          <w:rFonts w:cstheme="minorHAnsi"/>
        </w:rPr>
        <w:t xml:space="preserve"> transmite claramente os seus principais objectivos, nomeadamente o crescimento sem limites da empresa.</w:t>
      </w:r>
    </w:p>
    <w:p w:rsidR="00B80F12" w:rsidRPr="00E54E05" w:rsidRDefault="00B80F12" w:rsidP="00583FA5">
      <w:pPr>
        <w:pStyle w:val="SemEspaamento"/>
        <w:spacing w:line="276" w:lineRule="auto"/>
        <w:jc w:val="both"/>
        <w:rPr>
          <w:rFonts w:cstheme="minorHAnsi"/>
        </w:rPr>
      </w:pPr>
      <w:r w:rsidRPr="00E54E05">
        <w:rPr>
          <w:rFonts w:cstheme="minorHAnsi"/>
        </w:rPr>
        <w:t>Com o intuito de promover esse crescimento adoptou medidas a nível</w:t>
      </w:r>
      <w:r w:rsidR="000F51B0">
        <w:rPr>
          <w:rFonts w:cstheme="minorHAnsi"/>
        </w:rPr>
        <w:t xml:space="preserve"> de</w:t>
      </w:r>
      <w:r w:rsidRPr="00E54E05">
        <w:rPr>
          <w:rFonts w:cstheme="minorHAnsi"/>
        </w:rPr>
        <w:t>:</w:t>
      </w:r>
    </w:p>
    <w:p w:rsidR="00A91E06" w:rsidRPr="00E54E05" w:rsidRDefault="00A91E06" w:rsidP="00583FA5">
      <w:pPr>
        <w:pStyle w:val="SemEspaamento"/>
        <w:spacing w:line="276" w:lineRule="auto"/>
        <w:jc w:val="both"/>
        <w:rPr>
          <w:rFonts w:cstheme="minorHAnsi"/>
        </w:rPr>
      </w:pPr>
    </w:p>
    <w:p w:rsidR="00B80F12" w:rsidRPr="00E54E05" w:rsidRDefault="00B80F12" w:rsidP="00583FA5">
      <w:pPr>
        <w:pStyle w:val="SemEspaamento"/>
        <w:spacing w:line="276" w:lineRule="auto"/>
        <w:jc w:val="both"/>
        <w:rPr>
          <w:rFonts w:cstheme="minorHAnsi"/>
          <w:b/>
          <w:u w:val="single"/>
        </w:rPr>
      </w:pPr>
      <w:r w:rsidRPr="00E54E05">
        <w:rPr>
          <w:rFonts w:cstheme="minorHAnsi"/>
          <w:b/>
        </w:rPr>
        <w:t xml:space="preserve"> </w:t>
      </w:r>
      <w:r w:rsidRPr="00E54E05">
        <w:rPr>
          <w:rFonts w:cstheme="minorHAnsi"/>
        </w:rPr>
        <w:t xml:space="preserve"> </w:t>
      </w:r>
      <w:r w:rsidRPr="00E54E05">
        <w:rPr>
          <w:rFonts w:cstheme="minorHAnsi"/>
          <w:u w:val="single"/>
        </w:rPr>
        <w:t xml:space="preserve">- </w:t>
      </w:r>
      <w:r w:rsidRPr="00E54E05">
        <w:rPr>
          <w:rFonts w:cstheme="minorHAnsi"/>
          <w:b/>
          <w:u w:val="single"/>
        </w:rPr>
        <w:t>Estabelecimento de Objectivos</w:t>
      </w:r>
    </w:p>
    <w:p w:rsidR="00A91E06" w:rsidRPr="00E54E05" w:rsidRDefault="00A91E06" w:rsidP="00583FA5">
      <w:pPr>
        <w:pStyle w:val="SemEspaamento"/>
        <w:spacing w:line="276" w:lineRule="auto"/>
        <w:jc w:val="both"/>
        <w:rPr>
          <w:rFonts w:cstheme="minorHAnsi"/>
        </w:rPr>
      </w:pPr>
    </w:p>
    <w:p w:rsidR="00B80F12" w:rsidRPr="00E54E05" w:rsidRDefault="00B80F12" w:rsidP="00583FA5">
      <w:pPr>
        <w:pStyle w:val="SemEspaamento"/>
        <w:spacing w:line="276" w:lineRule="auto"/>
        <w:jc w:val="both"/>
        <w:rPr>
          <w:rFonts w:cstheme="minorHAnsi"/>
        </w:rPr>
      </w:pPr>
      <w:r w:rsidRPr="00E54E05">
        <w:rPr>
          <w:rFonts w:cstheme="minorHAnsi"/>
        </w:rPr>
        <w:tab/>
        <w:t>Objectivos definidos para um período superior a 3 anos são estabelecidos para cada nível da organização e todos eles são operacionais (tempo, qualidade, inovação, custo).</w:t>
      </w:r>
    </w:p>
    <w:p w:rsidR="00A91E06" w:rsidRPr="00E54E05" w:rsidRDefault="00A91E06" w:rsidP="00583FA5">
      <w:pPr>
        <w:pStyle w:val="SemEspaamento"/>
        <w:spacing w:line="276" w:lineRule="auto"/>
        <w:jc w:val="both"/>
        <w:rPr>
          <w:rFonts w:cstheme="minorHAnsi"/>
          <w:u w:val="single"/>
        </w:rPr>
      </w:pPr>
    </w:p>
    <w:p w:rsidR="00B80F12" w:rsidRPr="00E54E05" w:rsidRDefault="00B80F12" w:rsidP="00583FA5">
      <w:pPr>
        <w:pStyle w:val="SemEspaamento"/>
        <w:spacing w:line="276" w:lineRule="auto"/>
        <w:jc w:val="both"/>
        <w:rPr>
          <w:rFonts w:cstheme="minorHAnsi"/>
          <w:b/>
          <w:u w:val="single"/>
        </w:rPr>
      </w:pPr>
      <w:r w:rsidRPr="00E54E05">
        <w:rPr>
          <w:rFonts w:cstheme="minorHAnsi"/>
          <w:u w:val="single"/>
        </w:rPr>
        <w:t xml:space="preserve">- </w:t>
      </w:r>
      <w:r w:rsidRPr="00E54E05">
        <w:rPr>
          <w:rFonts w:cstheme="minorHAnsi"/>
          <w:b/>
          <w:u w:val="single"/>
        </w:rPr>
        <w:t>Planeamento e Previsões</w:t>
      </w:r>
    </w:p>
    <w:p w:rsidR="00A91E06" w:rsidRPr="00E54E05" w:rsidRDefault="00A91E06" w:rsidP="00583FA5">
      <w:pPr>
        <w:pStyle w:val="SemEspaamento"/>
        <w:spacing w:line="276" w:lineRule="auto"/>
        <w:ind w:firstLine="708"/>
        <w:jc w:val="both"/>
        <w:rPr>
          <w:rFonts w:cstheme="minorHAnsi"/>
        </w:rPr>
      </w:pPr>
    </w:p>
    <w:p w:rsidR="00B80F12" w:rsidRPr="00E54E05" w:rsidRDefault="00B80F12" w:rsidP="00583FA5">
      <w:pPr>
        <w:pStyle w:val="SemEspaamento"/>
        <w:spacing w:line="276" w:lineRule="auto"/>
        <w:ind w:firstLine="708"/>
        <w:jc w:val="both"/>
        <w:rPr>
          <w:rFonts w:cstheme="minorHAnsi"/>
        </w:rPr>
      </w:pPr>
      <w:r w:rsidRPr="00E54E05">
        <w:rPr>
          <w:rFonts w:cstheme="minorHAnsi"/>
        </w:rPr>
        <w:t xml:space="preserve">É feito um planeamento mensal, ocorrendo ao nível da planta e da equipa. Verifica-se uma estrutura estratégica clara: 12 meses de </w:t>
      </w:r>
      <w:r w:rsidR="00A54362" w:rsidRPr="00E54E05">
        <w:rPr>
          <w:rFonts w:cstheme="minorHAnsi"/>
        </w:rPr>
        <w:t>“</w:t>
      </w:r>
      <w:proofErr w:type="spellStart"/>
      <w:r w:rsidRPr="00E54E05">
        <w:rPr>
          <w:rFonts w:cstheme="minorHAnsi"/>
          <w:i/>
          <w:iCs/>
        </w:rPr>
        <w:t>Rolling</w:t>
      </w:r>
      <w:proofErr w:type="spellEnd"/>
      <w:r w:rsidRPr="00E54E05">
        <w:rPr>
          <w:rFonts w:cstheme="minorHAnsi"/>
          <w:i/>
          <w:iCs/>
        </w:rPr>
        <w:t xml:space="preserve"> </w:t>
      </w:r>
      <w:proofErr w:type="spellStart"/>
      <w:r w:rsidRPr="00E54E05">
        <w:rPr>
          <w:rFonts w:cstheme="minorHAnsi"/>
          <w:i/>
          <w:iCs/>
        </w:rPr>
        <w:t>Forecast</w:t>
      </w:r>
      <w:proofErr w:type="spellEnd"/>
      <w:r w:rsidR="00A54362" w:rsidRPr="00E54E05">
        <w:rPr>
          <w:rFonts w:cstheme="minorHAnsi"/>
          <w:i/>
          <w:iCs/>
        </w:rPr>
        <w:t>”</w:t>
      </w:r>
      <w:r w:rsidRPr="00E54E05">
        <w:rPr>
          <w:rFonts w:cstheme="minorHAnsi"/>
          <w:iCs/>
        </w:rPr>
        <w:t xml:space="preserve"> (previsões constantes </w:t>
      </w:r>
      <w:r w:rsidRPr="00E54E05">
        <w:rPr>
          <w:rFonts w:cstheme="minorHAnsi"/>
        </w:rPr>
        <w:t>que dão suporte ao planeamento da capacidade).</w:t>
      </w:r>
    </w:p>
    <w:p w:rsidR="00A91E06" w:rsidRPr="00E54E05" w:rsidRDefault="00A91E06" w:rsidP="00583FA5">
      <w:pPr>
        <w:pStyle w:val="SemEspaamento"/>
        <w:spacing w:line="276" w:lineRule="auto"/>
        <w:jc w:val="both"/>
        <w:rPr>
          <w:rFonts w:cstheme="minorHAnsi"/>
          <w:u w:val="single"/>
        </w:rPr>
      </w:pPr>
    </w:p>
    <w:p w:rsidR="00B80F12" w:rsidRPr="00E54E05" w:rsidRDefault="00B80F12" w:rsidP="00583FA5">
      <w:pPr>
        <w:pStyle w:val="SemEspaamento"/>
        <w:spacing w:line="276" w:lineRule="auto"/>
        <w:jc w:val="both"/>
        <w:rPr>
          <w:rFonts w:cstheme="minorHAnsi"/>
          <w:b/>
          <w:u w:val="single"/>
        </w:rPr>
      </w:pPr>
      <w:r w:rsidRPr="00E54E05">
        <w:rPr>
          <w:rFonts w:cstheme="minorHAnsi"/>
          <w:u w:val="single"/>
        </w:rPr>
        <w:t xml:space="preserve">- </w:t>
      </w:r>
      <w:r w:rsidRPr="00E54E05">
        <w:rPr>
          <w:rFonts w:cstheme="minorHAnsi"/>
          <w:b/>
          <w:u w:val="single"/>
        </w:rPr>
        <w:t>Medidas e relatórios</w:t>
      </w:r>
    </w:p>
    <w:p w:rsidR="00A91E06" w:rsidRPr="00E54E05" w:rsidRDefault="00A91E06" w:rsidP="00583FA5">
      <w:pPr>
        <w:pStyle w:val="SemEspaamento"/>
        <w:spacing w:line="276" w:lineRule="auto"/>
        <w:ind w:firstLine="708"/>
        <w:jc w:val="both"/>
        <w:rPr>
          <w:rFonts w:cstheme="minorHAnsi"/>
        </w:rPr>
      </w:pPr>
    </w:p>
    <w:p w:rsidR="00B80F12" w:rsidRPr="00E54E05" w:rsidRDefault="00B80F12" w:rsidP="00583FA5">
      <w:pPr>
        <w:pStyle w:val="SemEspaamento"/>
        <w:spacing w:line="276" w:lineRule="auto"/>
        <w:ind w:firstLine="708"/>
        <w:jc w:val="both"/>
        <w:rPr>
          <w:rFonts w:cstheme="minorHAnsi"/>
        </w:rPr>
      </w:pPr>
      <w:r w:rsidRPr="00E54E05">
        <w:rPr>
          <w:rFonts w:cstheme="minorHAnsi"/>
        </w:rPr>
        <w:t>O conhecimento sobre o desemp</w:t>
      </w:r>
      <w:r w:rsidR="00EF0813">
        <w:rPr>
          <w:rFonts w:cstheme="minorHAnsi"/>
        </w:rPr>
        <w:t>enho actual é visual e imediato;</w:t>
      </w:r>
      <w:r w:rsidRPr="00E54E05">
        <w:rPr>
          <w:rFonts w:cstheme="minorHAnsi"/>
        </w:rPr>
        <w:t xml:space="preserve"> a qualquer altura é possível obter qualquer informação sobre o desempenho da empresa (por exemplo, rendimento, níveis de inventário). O sistema de rel</w:t>
      </w:r>
      <w:r w:rsidR="00EF0813">
        <w:rPr>
          <w:rFonts w:cstheme="minorHAnsi"/>
        </w:rPr>
        <w:t>atórios é unificado, não existe</w:t>
      </w:r>
      <w:r w:rsidRPr="00E54E05">
        <w:rPr>
          <w:rFonts w:cstheme="minorHAnsi"/>
        </w:rPr>
        <w:t xml:space="preserve"> diferenciação de elaboração ou visualização.</w:t>
      </w:r>
    </w:p>
    <w:p w:rsidR="00A91E06" w:rsidRPr="00E54E05" w:rsidRDefault="00A91E06" w:rsidP="00583FA5">
      <w:pPr>
        <w:pStyle w:val="SemEspaamento"/>
        <w:spacing w:line="276" w:lineRule="auto"/>
        <w:jc w:val="both"/>
        <w:rPr>
          <w:rFonts w:cstheme="minorHAnsi"/>
          <w:b/>
          <w:u w:val="single"/>
        </w:rPr>
      </w:pPr>
    </w:p>
    <w:p w:rsidR="00B80F12" w:rsidRPr="00E54E05" w:rsidRDefault="00B80F12" w:rsidP="00583FA5">
      <w:pPr>
        <w:pStyle w:val="SemEspaamento"/>
        <w:spacing w:line="276" w:lineRule="auto"/>
        <w:jc w:val="both"/>
        <w:rPr>
          <w:rFonts w:cstheme="minorHAnsi"/>
          <w:b/>
          <w:u w:val="single"/>
        </w:rPr>
      </w:pPr>
      <w:r w:rsidRPr="00E54E05">
        <w:rPr>
          <w:rFonts w:cstheme="minorHAnsi"/>
          <w:b/>
          <w:u w:val="single"/>
        </w:rPr>
        <w:t>- Gestão de Recursos</w:t>
      </w:r>
    </w:p>
    <w:p w:rsidR="00A91E06" w:rsidRPr="00E54E05" w:rsidRDefault="00A91E06" w:rsidP="00583FA5">
      <w:pPr>
        <w:pStyle w:val="SemEspaamento"/>
        <w:spacing w:line="276" w:lineRule="auto"/>
        <w:ind w:firstLine="708"/>
        <w:jc w:val="both"/>
        <w:rPr>
          <w:rFonts w:cstheme="minorHAnsi"/>
        </w:rPr>
      </w:pPr>
    </w:p>
    <w:p w:rsidR="00B80F12" w:rsidRPr="00E54E05" w:rsidRDefault="00B80F12" w:rsidP="00583FA5">
      <w:pPr>
        <w:pStyle w:val="SemEspaamento"/>
        <w:spacing w:line="276" w:lineRule="auto"/>
        <w:ind w:firstLine="708"/>
        <w:jc w:val="both"/>
        <w:rPr>
          <w:rFonts w:cstheme="minorHAnsi"/>
        </w:rPr>
      </w:pPr>
      <w:r w:rsidRPr="00E54E05">
        <w:rPr>
          <w:rFonts w:cstheme="minorHAnsi"/>
        </w:rPr>
        <w:t>Os recursos são distribuídos de acordo com o estabelecido nas previsões mensais. As aplicações de capital são planeadas durante 10 meses, tendo uma implementação de 2 meses.</w:t>
      </w:r>
    </w:p>
    <w:p w:rsidR="00A91E06" w:rsidRPr="00E54E05" w:rsidRDefault="00A91E06" w:rsidP="00583FA5">
      <w:pPr>
        <w:pStyle w:val="SemEspaamento"/>
        <w:spacing w:line="276" w:lineRule="auto"/>
        <w:jc w:val="both"/>
        <w:rPr>
          <w:rFonts w:cstheme="minorHAnsi"/>
          <w:b/>
          <w:u w:val="single"/>
        </w:rPr>
      </w:pPr>
    </w:p>
    <w:p w:rsidR="00B80F12" w:rsidRPr="00E54E05" w:rsidRDefault="00B80F12" w:rsidP="00583FA5">
      <w:pPr>
        <w:pStyle w:val="SemEspaamento"/>
        <w:spacing w:line="276" w:lineRule="auto"/>
        <w:jc w:val="both"/>
        <w:rPr>
          <w:rFonts w:cstheme="minorHAnsi"/>
          <w:b/>
          <w:u w:val="single"/>
        </w:rPr>
      </w:pPr>
      <w:r w:rsidRPr="00E54E05">
        <w:rPr>
          <w:rFonts w:cstheme="minorHAnsi"/>
          <w:b/>
          <w:u w:val="single"/>
        </w:rPr>
        <w:t>- Comportamento</w:t>
      </w:r>
    </w:p>
    <w:p w:rsidR="00A91E06" w:rsidRPr="00E54E05" w:rsidRDefault="00A91E06" w:rsidP="00583FA5">
      <w:pPr>
        <w:pStyle w:val="SemEspaamento"/>
        <w:spacing w:line="276" w:lineRule="auto"/>
        <w:ind w:firstLine="708"/>
        <w:jc w:val="both"/>
        <w:rPr>
          <w:rFonts w:cstheme="minorHAnsi"/>
        </w:rPr>
      </w:pPr>
    </w:p>
    <w:p w:rsidR="00B80F12" w:rsidRPr="00E54E05" w:rsidRDefault="00B80F12" w:rsidP="00583FA5">
      <w:pPr>
        <w:pStyle w:val="SemEspaamento"/>
        <w:spacing w:line="276" w:lineRule="auto"/>
        <w:ind w:firstLine="708"/>
        <w:jc w:val="both"/>
        <w:rPr>
          <w:rFonts w:cstheme="minorHAnsi"/>
        </w:rPr>
      </w:pPr>
      <w:r w:rsidRPr="00E54E05">
        <w:rPr>
          <w:rFonts w:cstheme="minorHAnsi"/>
        </w:rPr>
        <w:t>A principal preocupação é a relação com os clientes (internos e externos), procurando proporcionar a melhor relação com os mesmos, garantindo a sua satisfação. É previsto que todos os envolventes contribuam, dando opinião e melhorando o seu desempenho continuadamente.</w:t>
      </w:r>
    </w:p>
    <w:p w:rsidR="00583FA5" w:rsidRPr="00E54E05" w:rsidRDefault="00583FA5" w:rsidP="00583FA5">
      <w:pPr>
        <w:pStyle w:val="SemEspaamento"/>
        <w:spacing w:line="276" w:lineRule="auto"/>
        <w:ind w:firstLine="708"/>
        <w:jc w:val="both"/>
        <w:rPr>
          <w:rFonts w:cstheme="minorHAnsi"/>
        </w:rPr>
      </w:pPr>
    </w:p>
    <w:p w:rsidR="00B80F12" w:rsidRPr="00E54E05" w:rsidRDefault="00B80F12" w:rsidP="00583FA5">
      <w:pPr>
        <w:autoSpaceDE w:val="0"/>
        <w:autoSpaceDN w:val="0"/>
        <w:adjustRightInd w:val="0"/>
        <w:spacing w:after="0"/>
        <w:ind w:firstLine="708"/>
        <w:jc w:val="both"/>
        <w:rPr>
          <w:rFonts w:cstheme="minorHAnsi"/>
          <w:b/>
          <w:bCs/>
        </w:rPr>
      </w:pPr>
    </w:p>
    <w:p w:rsidR="008217FA" w:rsidRDefault="008217FA" w:rsidP="00B80F12">
      <w:pPr>
        <w:spacing w:line="360" w:lineRule="auto"/>
        <w:jc w:val="both"/>
        <w:rPr>
          <w:rFonts w:cstheme="minorHAnsi"/>
        </w:rPr>
      </w:pPr>
    </w:p>
    <w:p w:rsidR="009E11C3" w:rsidRDefault="009E11C3" w:rsidP="00B80F12">
      <w:pPr>
        <w:spacing w:line="360" w:lineRule="auto"/>
        <w:jc w:val="both"/>
        <w:rPr>
          <w:rFonts w:cstheme="minorHAnsi"/>
        </w:rPr>
      </w:pPr>
    </w:p>
    <w:p w:rsidR="00A91E06" w:rsidRPr="00E54E05" w:rsidRDefault="00A91E06" w:rsidP="00B80F12">
      <w:pPr>
        <w:spacing w:line="360" w:lineRule="auto"/>
        <w:jc w:val="both"/>
        <w:rPr>
          <w:rFonts w:cstheme="minorHAnsi"/>
          <w:b/>
          <w:color w:val="D99594" w:themeColor="accent2" w:themeTint="99"/>
          <w:u w:val="single"/>
        </w:rPr>
      </w:pPr>
      <w:r w:rsidRPr="00E54E05">
        <w:rPr>
          <w:rFonts w:cstheme="minorHAnsi"/>
          <w:b/>
          <w:color w:val="D99594" w:themeColor="accent2" w:themeTint="99"/>
          <w:u w:val="single"/>
        </w:rPr>
        <w:lastRenderedPageBreak/>
        <w:t>Conclusão</w:t>
      </w:r>
      <w:r w:rsidR="003E199F" w:rsidRPr="00E54E05">
        <w:rPr>
          <w:rFonts w:cstheme="minorHAnsi"/>
          <w:color w:val="D99594" w:themeColor="accent2" w:themeTint="99"/>
        </w:rPr>
        <w:t xml:space="preserve"> (Em grupo)</w:t>
      </w:r>
    </w:p>
    <w:p w:rsidR="003E199F" w:rsidRPr="00E54E05" w:rsidRDefault="003E199F" w:rsidP="003E199F">
      <w:pPr>
        <w:pStyle w:val="PargrafodaLista"/>
        <w:numPr>
          <w:ilvl w:val="0"/>
          <w:numId w:val="35"/>
        </w:numPr>
        <w:spacing w:line="360" w:lineRule="auto"/>
        <w:jc w:val="both"/>
        <w:rPr>
          <w:rFonts w:cstheme="minorHAnsi"/>
        </w:rPr>
      </w:pPr>
      <w:r w:rsidRPr="00E54E05">
        <w:rPr>
          <w:rFonts w:cstheme="minorHAnsi"/>
        </w:rPr>
        <w:t>O orçamento tradicional surgido na década de 1920</w:t>
      </w:r>
      <w:proofErr w:type="gramStart"/>
      <w:r w:rsidRPr="00E54E05">
        <w:rPr>
          <w:rFonts w:cstheme="minorHAnsi"/>
        </w:rPr>
        <w:t>,</w:t>
      </w:r>
      <w:proofErr w:type="gramEnd"/>
      <w:r w:rsidRPr="00E54E05">
        <w:rPr>
          <w:rFonts w:cstheme="minorHAnsi"/>
        </w:rPr>
        <w:t xml:space="preserve"> caracteriza-se pela sua compleição formal, complexa e burocrática, presente em grande parte das organizações. Todavia, com o decorrer do tempo e por se ter mantido inalterado, deixou de ser capaz de responder perante as actuais necessidades das empresas, que ao se depararem com uma intensificação da concorrência necessitaram de se recolocarem no mercado como empresas inovadoras e criativas, exigindo, assim, métodos de planeamento financeiro mais flexíveis e activos. </w:t>
      </w:r>
    </w:p>
    <w:p w:rsidR="003E199F" w:rsidRPr="00E54E05" w:rsidRDefault="003E199F" w:rsidP="003E199F">
      <w:pPr>
        <w:pStyle w:val="PargrafodaLista"/>
        <w:numPr>
          <w:ilvl w:val="0"/>
          <w:numId w:val="35"/>
        </w:numPr>
        <w:jc w:val="both"/>
        <w:rPr>
          <w:rFonts w:eastAsia="Times New Roman" w:cstheme="minorHAnsi"/>
          <w:color w:val="000000"/>
        </w:rPr>
      </w:pPr>
      <w:r w:rsidRPr="00E54E05">
        <w:rPr>
          <w:rFonts w:cstheme="minorHAnsi"/>
        </w:rPr>
        <w:t>O orçamento flexível surgiu na tentativa de solucionar o problema do orçamento tradicional. E, devido à sua flexibilidade, é possível realizar orçamentos deste tipo para qualquer nível de actividade.</w:t>
      </w:r>
    </w:p>
    <w:p w:rsidR="003E199F" w:rsidRPr="00E54E05" w:rsidRDefault="003E199F" w:rsidP="003E199F">
      <w:pPr>
        <w:pStyle w:val="PargrafodaLista"/>
        <w:numPr>
          <w:ilvl w:val="0"/>
          <w:numId w:val="35"/>
        </w:numPr>
        <w:jc w:val="both"/>
        <w:rPr>
          <w:rFonts w:cstheme="minorHAnsi"/>
        </w:rPr>
      </w:pPr>
      <w:r w:rsidRPr="00E54E05">
        <w:rPr>
          <w:rFonts w:eastAsia="Times New Roman" w:cstheme="minorHAnsi"/>
          <w:color w:val="000000"/>
        </w:rPr>
        <w:t xml:space="preserve">"O segredo do sucesso não é prever o futuro, é criar uma organização que prosperará em um futuro que não pode ser previsto." </w:t>
      </w:r>
      <w:r w:rsidRPr="00E54E05">
        <w:rPr>
          <w:rFonts w:eastAsia="Times New Roman" w:cstheme="minorHAnsi"/>
          <w:i/>
          <w:color w:val="000000"/>
        </w:rPr>
        <w:t>(</w:t>
      </w:r>
      <w:proofErr w:type="spellStart"/>
      <w:r w:rsidRPr="00E54E05">
        <w:rPr>
          <w:rFonts w:eastAsia="Times New Roman" w:cstheme="minorHAnsi"/>
          <w:i/>
          <w:color w:val="000000"/>
        </w:rPr>
        <w:t>Hammer</w:t>
      </w:r>
      <w:proofErr w:type="spellEnd"/>
      <w:r w:rsidRPr="00E54E05">
        <w:rPr>
          <w:rFonts w:eastAsia="Times New Roman" w:cstheme="minorHAnsi"/>
          <w:i/>
          <w:color w:val="000000"/>
        </w:rPr>
        <w:t>, 2006)</w:t>
      </w:r>
    </w:p>
    <w:p w:rsidR="003E199F" w:rsidRPr="00E54E05" w:rsidRDefault="009E11C3" w:rsidP="003E199F">
      <w:pPr>
        <w:pStyle w:val="PargrafodaLista"/>
        <w:numPr>
          <w:ilvl w:val="0"/>
          <w:numId w:val="35"/>
        </w:numPr>
        <w:jc w:val="both"/>
        <w:rPr>
          <w:rFonts w:cstheme="minorHAnsi"/>
        </w:rPr>
      </w:pPr>
      <w:r>
        <w:rPr>
          <w:rFonts w:eastAsia="Times New Roman" w:cstheme="minorHAnsi"/>
          <w:color w:val="000000"/>
        </w:rPr>
        <w:t>O orçamento conti</w:t>
      </w:r>
      <w:r w:rsidR="003E199F" w:rsidRPr="00E54E05">
        <w:rPr>
          <w:rFonts w:eastAsia="Times New Roman" w:cstheme="minorHAnsi"/>
          <w:color w:val="000000"/>
        </w:rPr>
        <w:t>nua a ter um papel preponderante numa organização</w:t>
      </w:r>
      <w:r>
        <w:rPr>
          <w:rFonts w:eastAsia="Times New Roman" w:cstheme="minorHAnsi"/>
          <w:color w:val="000000"/>
        </w:rPr>
        <w:t>,</w:t>
      </w:r>
      <w:r w:rsidR="003E199F" w:rsidRPr="00E54E05">
        <w:rPr>
          <w:rFonts w:eastAsia="Times New Roman" w:cstheme="minorHAnsi"/>
          <w:color w:val="000000"/>
        </w:rPr>
        <w:t xml:space="preserve"> pois através deste</w:t>
      </w:r>
      <w:r>
        <w:rPr>
          <w:rFonts w:eastAsia="Times New Roman" w:cstheme="minorHAnsi"/>
          <w:color w:val="000000"/>
        </w:rPr>
        <w:t>,</w:t>
      </w:r>
      <w:r w:rsidR="003E199F" w:rsidRPr="00E54E05">
        <w:rPr>
          <w:rFonts w:eastAsia="Times New Roman" w:cstheme="minorHAnsi"/>
          <w:color w:val="000000"/>
        </w:rPr>
        <w:t xml:space="preserve"> é possível prever o bom desempenho (ou fracasso) de uma empresa.</w:t>
      </w:r>
    </w:p>
    <w:p w:rsidR="003E199F" w:rsidRPr="00E54E05" w:rsidRDefault="003E199F" w:rsidP="003E199F">
      <w:pPr>
        <w:pStyle w:val="PargrafodaLista"/>
        <w:spacing w:line="360" w:lineRule="auto"/>
        <w:jc w:val="both"/>
        <w:rPr>
          <w:rFonts w:cstheme="minorHAnsi"/>
        </w:rPr>
      </w:pPr>
    </w:p>
    <w:p w:rsidR="00A91E06" w:rsidRPr="00E54E05" w:rsidRDefault="00A91E06" w:rsidP="00B80F12">
      <w:pPr>
        <w:spacing w:line="360" w:lineRule="auto"/>
        <w:jc w:val="both"/>
        <w:rPr>
          <w:rFonts w:cstheme="minorHAnsi"/>
        </w:rPr>
      </w:pPr>
      <w:bookmarkStart w:id="0" w:name="_GoBack"/>
      <w:bookmarkEnd w:id="0"/>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rPr>
      </w:pPr>
    </w:p>
    <w:p w:rsidR="00A91E06" w:rsidRPr="00E54E05" w:rsidRDefault="00A91E06" w:rsidP="00B80F12">
      <w:pPr>
        <w:spacing w:line="360" w:lineRule="auto"/>
        <w:jc w:val="both"/>
        <w:rPr>
          <w:rFonts w:cstheme="minorHAnsi"/>
          <w:b/>
          <w:color w:val="D99594" w:themeColor="accent2" w:themeTint="99"/>
          <w:u w:val="single"/>
        </w:rPr>
      </w:pPr>
      <w:r w:rsidRPr="00E54E05">
        <w:rPr>
          <w:rFonts w:cstheme="minorHAnsi"/>
          <w:b/>
          <w:color w:val="D99594" w:themeColor="accent2" w:themeTint="99"/>
          <w:u w:val="single"/>
        </w:rPr>
        <w:lastRenderedPageBreak/>
        <w:t xml:space="preserve">Bibliografia e </w:t>
      </w:r>
      <w:proofErr w:type="spellStart"/>
      <w:r w:rsidRPr="00E54E05">
        <w:rPr>
          <w:rFonts w:cstheme="minorHAnsi"/>
          <w:b/>
          <w:color w:val="D99594" w:themeColor="accent2" w:themeTint="99"/>
          <w:u w:val="single"/>
        </w:rPr>
        <w:t>Sitografia</w:t>
      </w:r>
      <w:proofErr w:type="spellEnd"/>
    </w:p>
    <w:p w:rsidR="008A7967" w:rsidRPr="00E54E05" w:rsidRDefault="008A7967" w:rsidP="008A7967">
      <w:pPr>
        <w:pStyle w:val="SemEspaamento"/>
        <w:spacing w:line="276" w:lineRule="auto"/>
        <w:jc w:val="both"/>
        <w:rPr>
          <w:rFonts w:cstheme="minorHAnsi"/>
          <w:lang w:val="en-US"/>
        </w:rPr>
      </w:pPr>
      <w:proofErr w:type="spellStart"/>
      <w:r w:rsidRPr="00E54E05">
        <w:rPr>
          <w:rFonts w:cstheme="minorHAnsi"/>
          <w:lang w:val="en-US"/>
        </w:rPr>
        <w:t>Dugdale</w:t>
      </w:r>
      <w:proofErr w:type="spellEnd"/>
      <w:r w:rsidRPr="00E54E05">
        <w:rPr>
          <w:rFonts w:cstheme="minorHAnsi"/>
          <w:lang w:val="en-US"/>
        </w:rPr>
        <w:t xml:space="preserve">, D. e </w:t>
      </w:r>
      <w:proofErr w:type="spellStart"/>
      <w:r w:rsidRPr="00E54E05">
        <w:rPr>
          <w:rFonts w:cstheme="minorHAnsi"/>
          <w:lang w:val="en-US"/>
        </w:rPr>
        <w:t>Lyne</w:t>
      </w:r>
      <w:proofErr w:type="spellEnd"/>
      <w:r w:rsidRPr="00E54E05">
        <w:rPr>
          <w:rFonts w:cstheme="minorHAnsi"/>
          <w:lang w:val="en-US"/>
        </w:rPr>
        <w:t>, S. (2006) “Are budgets still needed?</w:t>
      </w:r>
      <w:proofErr w:type="gramStart"/>
      <w:r w:rsidRPr="00E54E05">
        <w:rPr>
          <w:rFonts w:cstheme="minorHAnsi"/>
          <w:lang w:val="en-US"/>
        </w:rPr>
        <w:t>”,</w:t>
      </w:r>
      <w:proofErr w:type="gramEnd"/>
      <w:r w:rsidRPr="00E54E05">
        <w:rPr>
          <w:rFonts w:cstheme="minorHAnsi"/>
          <w:lang w:val="en-US"/>
        </w:rPr>
        <w:t xml:space="preserve"> </w:t>
      </w:r>
      <w:r w:rsidRPr="00E54E05">
        <w:rPr>
          <w:rFonts w:cstheme="minorHAnsi"/>
          <w:i/>
          <w:lang w:val="en-US"/>
        </w:rPr>
        <w:t>Financial Management</w:t>
      </w:r>
      <w:r w:rsidRPr="00E54E05">
        <w:rPr>
          <w:rFonts w:cstheme="minorHAnsi"/>
          <w:lang w:val="en-US"/>
        </w:rPr>
        <w:t>, November, pp. 32-35;</w:t>
      </w:r>
    </w:p>
    <w:p w:rsidR="008A7967" w:rsidRPr="00E54E05" w:rsidRDefault="008A7967" w:rsidP="008A7967">
      <w:pPr>
        <w:pStyle w:val="SemEspaamento"/>
        <w:spacing w:line="276" w:lineRule="auto"/>
        <w:jc w:val="both"/>
        <w:rPr>
          <w:rFonts w:cstheme="minorHAnsi"/>
          <w:lang w:val="en-US"/>
        </w:rPr>
      </w:pPr>
    </w:p>
    <w:p w:rsidR="008A7967" w:rsidRPr="00E54E05" w:rsidRDefault="008A7967" w:rsidP="008A7967">
      <w:pPr>
        <w:pStyle w:val="SemEspaamento"/>
        <w:spacing w:line="276" w:lineRule="auto"/>
        <w:jc w:val="both"/>
        <w:rPr>
          <w:rFonts w:cstheme="minorHAnsi"/>
          <w:lang w:val="en-US"/>
        </w:rPr>
      </w:pPr>
      <w:proofErr w:type="spellStart"/>
      <w:r w:rsidRPr="00E54E05">
        <w:rPr>
          <w:rFonts w:cstheme="minorHAnsi"/>
          <w:lang w:val="en-US"/>
        </w:rPr>
        <w:t>Ekholm</w:t>
      </w:r>
      <w:proofErr w:type="spellEnd"/>
      <w:r w:rsidRPr="00E54E05">
        <w:rPr>
          <w:rFonts w:cstheme="minorHAnsi"/>
          <w:lang w:val="en-US"/>
        </w:rPr>
        <w:t xml:space="preserve">, B-G e </w:t>
      </w:r>
      <w:proofErr w:type="spellStart"/>
      <w:r w:rsidRPr="00E54E05">
        <w:rPr>
          <w:rFonts w:cstheme="minorHAnsi"/>
          <w:lang w:val="en-US"/>
        </w:rPr>
        <w:t>Wallin</w:t>
      </w:r>
      <w:proofErr w:type="spellEnd"/>
      <w:r w:rsidRPr="00E54E05">
        <w:rPr>
          <w:rFonts w:cstheme="minorHAnsi"/>
          <w:lang w:val="en-US"/>
        </w:rPr>
        <w:t>, J. (2000) “Is the annual budget really dead?</w:t>
      </w:r>
      <w:proofErr w:type="gramStart"/>
      <w:r w:rsidRPr="00E54E05">
        <w:rPr>
          <w:rFonts w:cstheme="minorHAnsi"/>
          <w:lang w:val="en-US"/>
        </w:rPr>
        <w:t>”,</w:t>
      </w:r>
      <w:proofErr w:type="gramEnd"/>
      <w:r w:rsidRPr="00E54E05">
        <w:rPr>
          <w:rFonts w:cstheme="minorHAnsi"/>
          <w:lang w:val="en-US"/>
        </w:rPr>
        <w:t xml:space="preserve"> </w:t>
      </w:r>
      <w:r w:rsidRPr="00E54E05">
        <w:rPr>
          <w:rFonts w:cstheme="minorHAnsi"/>
          <w:i/>
          <w:lang w:val="en-US"/>
        </w:rPr>
        <w:t>The European Accounting Review</w:t>
      </w:r>
      <w:r w:rsidRPr="00E54E05">
        <w:rPr>
          <w:rFonts w:cstheme="minorHAnsi"/>
          <w:lang w:val="en-US"/>
        </w:rPr>
        <w:t>, 9(4), pp. 519-539;</w:t>
      </w:r>
    </w:p>
    <w:p w:rsidR="008A7967" w:rsidRPr="00E54E05" w:rsidRDefault="008A7967" w:rsidP="008A7967">
      <w:pPr>
        <w:pStyle w:val="SemEspaamento"/>
        <w:spacing w:line="276" w:lineRule="auto"/>
        <w:jc w:val="both"/>
        <w:rPr>
          <w:rFonts w:cstheme="minorHAnsi"/>
          <w:lang w:val="en-US"/>
        </w:rPr>
      </w:pPr>
    </w:p>
    <w:p w:rsidR="008A7967" w:rsidRPr="00E54E05" w:rsidRDefault="008A7967" w:rsidP="008A7967">
      <w:pPr>
        <w:pStyle w:val="SemEspaamento"/>
        <w:spacing w:line="276" w:lineRule="auto"/>
        <w:jc w:val="both"/>
        <w:rPr>
          <w:rFonts w:cstheme="minorHAnsi"/>
          <w:lang w:val="en-US"/>
        </w:rPr>
      </w:pPr>
      <w:r w:rsidRPr="00E54E05">
        <w:rPr>
          <w:rFonts w:cstheme="minorHAnsi"/>
          <w:lang w:val="en-US"/>
        </w:rPr>
        <w:t xml:space="preserve">Hope, J. e Fraser, R. (2001) “Figures of hate”, </w:t>
      </w:r>
      <w:r w:rsidRPr="00E54E05">
        <w:rPr>
          <w:rFonts w:cstheme="minorHAnsi"/>
          <w:i/>
          <w:lang w:val="en-US"/>
        </w:rPr>
        <w:t>Financial Management</w:t>
      </w:r>
      <w:r w:rsidRPr="00E54E05">
        <w:rPr>
          <w:rFonts w:cstheme="minorHAnsi"/>
          <w:lang w:val="en-US"/>
        </w:rPr>
        <w:t>, February, 22-25;</w:t>
      </w:r>
    </w:p>
    <w:p w:rsidR="008A7967" w:rsidRPr="00E54E05" w:rsidRDefault="008A7967" w:rsidP="008A7967">
      <w:pPr>
        <w:pStyle w:val="SemEspaamento"/>
        <w:spacing w:line="276" w:lineRule="auto"/>
        <w:jc w:val="both"/>
        <w:rPr>
          <w:rFonts w:cstheme="minorHAnsi"/>
          <w:lang w:val="en-US"/>
        </w:rPr>
      </w:pPr>
    </w:p>
    <w:p w:rsidR="008A7967" w:rsidRPr="00E54E05" w:rsidRDefault="008A7967" w:rsidP="008A7967">
      <w:pPr>
        <w:pStyle w:val="SemEspaamento"/>
        <w:spacing w:line="276" w:lineRule="auto"/>
        <w:jc w:val="both"/>
        <w:rPr>
          <w:rFonts w:cstheme="minorHAnsi"/>
          <w:lang w:val="en-US"/>
        </w:rPr>
      </w:pPr>
      <w:r w:rsidRPr="00E54E05">
        <w:rPr>
          <w:rFonts w:cstheme="minorHAnsi"/>
          <w:lang w:val="en-US"/>
        </w:rPr>
        <w:t>Hope, J. e Fraser, R. (2003) “Who needs budgets?</w:t>
      </w:r>
      <w:proofErr w:type="gramStart"/>
      <w:r w:rsidRPr="00E54E05">
        <w:rPr>
          <w:rFonts w:cstheme="minorHAnsi"/>
          <w:lang w:val="en-US"/>
        </w:rPr>
        <w:t>”,</w:t>
      </w:r>
      <w:proofErr w:type="gramEnd"/>
      <w:r w:rsidRPr="00E54E05">
        <w:rPr>
          <w:rFonts w:cstheme="minorHAnsi"/>
          <w:lang w:val="en-US"/>
        </w:rPr>
        <w:t xml:space="preserve"> </w:t>
      </w:r>
      <w:r w:rsidRPr="00E54E05">
        <w:rPr>
          <w:rFonts w:cstheme="minorHAnsi"/>
          <w:i/>
          <w:lang w:val="en-US"/>
        </w:rPr>
        <w:t>Harvard Business Review</w:t>
      </w:r>
      <w:r w:rsidRPr="00E54E05">
        <w:rPr>
          <w:rFonts w:cstheme="minorHAnsi"/>
          <w:lang w:val="en-US"/>
        </w:rPr>
        <w:t>, February, pp. 42-48.</w:t>
      </w:r>
    </w:p>
    <w:p w:rsidR="008A7967" w:rsidRPr="00E54E05" w:rsidRDefault="008A7967" w:rsidP="00B80F12">
      <w:pPr>
        <w:spacing w:line="360" w:lineRule="auto"/>
        <w:jc w:val="both"/>
        <w:rPr>
          <w:rFonts w:cstheme="minorHAnsi"/>
          <w:lang w:val="en-US"/>
        </w:rPr>
      </w:pPr>
    </w:p>
    <w:p w:rsidR="00B80F12" w:rsidRPr="00E54E05" w:rsidRDefault="00B80F12" w:rsidP="00B80F12">
      <w:pPr>
        <w:spacing w:line="360" w:lineRule="auto"/>
        <w:jc w:val="both"/>
        <w:rPr>
          <w:rFonts w:cstheme="minorHAnsi"/>
          <w:lang w:val="en-US"/>
        </w:rPr>
      </w:pPr>
      <w:r w:rsidRPr="008217FA">
        <w:rPr>
          <w:rFonts w:cstheme="minorHAnsi"/>
          <w:lang w:val="en-US"/>
        </w:rPr>
        <w:t>http://www.metamanagementgroup.com/pdf/BBRT-Os12PrincipiosDoBeyondBudgeting.pdf</w:t>
      </w:r>
    </w:p>
    <w:p w:rsidR="00B80F12" w:rsidRPr="00E54E05" w:rsidRDefault="00B80F12" w:rsidP="00B80F12">
      <w:pPr>
        <w:spacing w:line="360" w:lineRule="auto"/>
        <w:jc w:val="both"/>
        <w:rPr>
          <w:rFonts w:cstheme="minorHAnsi"/>
          <w:lang w:val="en-US"/>
        </w:rPr>
      </w:pPr>
      <w:proofErr w:type="gramStart"/>
      <w:r w:rsidRPr="00E54E05">
        <w:rPr>
          <w:rFonts w:cstheme="minorHAnsi"/>
          <w:i/>
          <w:lang w:val="en-US"/>
        </w:rPr>
        <w:t>In</w:t>
      </w:r>
      <w:r w:rsidRPr="00E54E05">
        <w:rPr>
          <w:rFonts w:cstheme="minorHAnsi"/>
          <w:lang w:val="en-US"/>
        </w:rPr>
        <w:t xml:space="preserve"> BBRT White Paper, </w:t>
      </w:r>
      <w:proofErr w:type="spellStart"/>
      <w:r w:rsidRPr="00E54E05">
        <w:rPr>
          <w:rFonts w:cstheme="minorHAnsi"/>
          <w:lang w:val="en-US"/>
        </w:rPr>
        <w:t>por</w:t>
      </w:r>
      <w:proofErr w:type="spellEnd"/>
      <w:r w:rsidRPr="00E54E05">
        <w:rPr>
          <w:rFonts w:cstheme="minorHAnsi"/>
          <w:lang w:val="en-US"/>
        </w:rPr>
        <w:t xml:space="preserve"> Robin Fraser e </w:t>
      </w:r>
      <w:proofErr w:type="spellStart"/>
      <w:r w:rsidRPr="00E54E05">
        <w:rPr>
          <w:rFonts w:cstheme="minorHAnsi"/>
          <w:lang w:val="en-US"/>
        </w:rPr>
        <w:t>Niels</w:t>
      </w:r>
      <w:proofErr w:type="spellEnd"/>
      <w:r w:rsidRPr="00E54E05">
        <w:rPr>
          <w:rFonts w:cstheme="minorHAnsi"/>
          <w:lang w:val="en-US"/>
        </w:rPr>
        <w:t xml:space="preserve"> </w:t>
      </w:r>
      <w:proofErr w:type="spellStart"/>
      <w:r w:rsidRPr="00E54E05">
        <w:rPr>
          <w:rFonts w:cstheme="minorHAnsi"/>
          <w:lang w:val="en-US"/>
        </w:rPr>
        <w:t>Pflaeging</w:t>
      </w:r>
      <w:proofErr w:type="spellEnd"/>
      <w:r w:rsidRPr="00E54E05">
        <w:rPr>
          <w:rFonts w:cstheme="minorHAnsi"/>
          <w:lang w:val="en-US"/>
        </w:rPr>
        <w:t xml:space="preserve">, </w:t>
      </w:r>
      <w:proofErr w:type="spellStart"/>
      <w:r w:rsidRPr="00E54E05">
        <w:rPr>
          <w:rFonts w:cstheme="minorHAnsi"/>
          <w:lang w:val="en-US"/>
        </w:rPr>
        <w:t>Março</w:t>
      </w:r>
      <w:proofErr w:type="spellEnd"/>
      <w:r w:rsidRPr="00E54E05">
        <w:rPr>
          <w:rFonts w:cstheme="minorHAnsi"/>
          <w:lang w:val="en-US"/>
        </w:rPr>
        <w:t xml:space="preserve"> 2007, </w:t>
      </w:r>
      <w:proofErr w:type="spellStart"/>
      <w:r w:rsidRPr="00E54E05">
        <w:rPr>
          <w:rFonts w:cstheme="minorHAnsi"/>
          <w:lang w:val="en-US"/>
        </w:rPr>
        <w:t>Pag</w:t>
      </w:r>
      <w:proofErr w:type="spellEnd"/>
      <w:r w:rsidRPr="00E54E05">
        <w:rPr>
          <w:rFonts w:cstheme="minorHAnsi"/>
          <w:lang w:val="en-US"/>
        </w:rPr>
        <w:t>.</w:t>
      </w:r>
      <w:proofErr w:type="gramEnd"/>
      <w:r w:rsidRPr="00E54E05">
        <w:rPr>
          <w:rFonts w:cstheme="minorHAnsi"/>
          <w:lang w:val="en-US"/>
        </w:rPr>
        <w:t xml:space="preserve"> 12</w:t>
      </w:r>
    </w:p>
    <w:sectPr w:rsidR="00B80F12" w:rsidRPr="00E54E05" w:rsidSect="003970A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F1" w:rsidRDefault="005C3EF1" w:rsidP="00A54362">
      <w:pPr>
        <w:spacing w:after="0" w:line="240" w:lineRule="auto"/>
      </w:pPr>
      <w:r>
        <w:separator/>
      </w:r>
    </w:p>
  </w:endnote>
  <w:endnote w:type="continuationSeparator" w:id="0">
    <w:p w:rsidR="005C3EF1" w:rsidRDefault="005C3EF1" w:rsidP="00A5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90421"/>
      <w:docPartObj>
        <w:docPartGallery w:val="Page Numbers (Bottom of Page)"/>
        <w:docPartUnique/>
      </w:docPartObj>
    </w:sdtPr>
    <w:sdtEndPr/>
    <w:sdtContent>
      <w:p w:rsidR="000C3B3A" w:rsidRDefault="00CE7787">
        <w:pPr>
          <w:pStyle w:val="Rodap"/>
          <w:jc w:val="right"/>
        </w:pPr>
        <w:r>
          <w:fldChar w:fldCharType="begin"/>
        </w:r>
        <w:r w:rsidR="005447CA">
          <w:instrText xml:space="preserve"> PAGE   \* MERGEFORMAT </w:instrText>
        </w:r>
        <w:r>
          <w:fldChar w:fldCharType="separate"/>
        </w:r>
        <w:r w:rsidR="009E11C3">
          <w:rPr>
            <w:noProof/>
          </w:rPr>
          <w:t>1</w:t>
        </w:r>
        <w:r>
          <w:rPr>
            <w:noProof/>
          </w:rPr>
          <w:fldChar w:fldCharType="end"/>
        </w:r>
      </w:p>
    </w:sdtContent>
  </w:sdt>
  <w:p w:rsidR="000C3B3A" w:rsidRDefault="000C3B3A">
    <w:pPr>
      <w:pStyle w:val="Rodap"/>
    </w:pPr>
    <w:r>
      <w:t>Contabilidade de Gestão II</w:t>
    </w:r>
  </w:p>
  <w:p w:rsidR="000C3B3A" w:rsidRDefault="000C3B3A">
    <w:pPr>
      <w:pStyle w:val="Rodap"/>
    </w:pPr>
    <w:r>
      <w:t>Grupo 7, GB1,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F1" w:rsidRDefault="005C3EF1" w:rsidP="00A54362">
      <w:pPr>
        <w:spacing w:after="0" w:line="240" w:lineRule="auto"/>
      </w:pPr>
      <w:r>
        <w:separator/>
      </w:r>
    </w:p>
  </w:footnote>
  <w:footnote w:type="continuationSeparator" w:id="0">
    <w:p w:rsidR="005C3EF1" w:rsidRDefault="005C3EF1" w:rsidP="00A54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253"/>
    <w:multiLevelType w:val="hybridMultilevel"/>
    <w:tmpl w:val="1248D492"/>
    <w:lvl w:ilvl="0" w:tplc="08160009">
      <w:start w:val="1"/>
      <w:numFmt w:val="bullet"/>
      <w:lvlText w:val=""/>
      <w:lvlJc w:val="left"/>
      <w:pPr>
        <w:ind w:left="927" w:hanging="360"/>
      </w:pPr>
      <w:rPr>
        <w:rFonts w:ascii="Wingdings" w:hAnsi="Wingdings"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1">
    <w:nsid w:val="0CA30A84"/>
    <w:multiLevelType w:val="hybridMultilevel"/>
    <w:tmpl w:val="1F9041B8"/>
    <w:lvl w:ilvl="0" w:tplc="63D2CD0C">
      <w:start w:val="1"/>
      <w:numFmt w:val="bullet"/>
      <w:lvlText w:val=""/>
      <w:lvlJc w:val="left"/>
      <w:pPr>
        <w:tabs>
          <w:tab w:val="num" w:pos="720"/>
        </w:tabs>
        <w:ind w:left="720" w:hanging="360"/>
      </w:pPr>
      <w:rPr>
        <w:rFonts w:ascii="Wingdings" w:hAnsi="Wingdings" w:hint="default"/>
        <w:color w:val="auto"/>
        <w:sz w:val="18"/>
        <w:szCs w:val="18"/>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nsid w:val="0D790757"/>
    <w:multiLevelType w:val="hybridMultilevel"/>
    <w:tmpl w:val="9D101C2C"/>
    <w:lvl w:ilvl="0" w:tplc="36B074E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310007B"/>
    <w:multiLevelType w:val="hybridMultilevel"/>
    <w:tmpl w:val="3BB27762"/>
    <w:lvl w:ilvl="0" w:tplc="36DC0EC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60ABC"/>
    <w:multiLevelType w:val="hybridMultilevel"/>
    <w:tmpl w:val="0BC8632C"/>
    <w:lvl w:ilvl="0" w:tplc="36B074E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8FE5047"/>
    <w:multiLevelType w:val="hybridMultilevel"/>
    <w:tmpl w:val="ED1ABA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293A5AE9"/>
    <w:multiLevelType w:val="hybridMultilevel"/>
    <w:tmpl w:val="E782EF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9F60632"/>
    <w:multiLevelType w:val="hybridMultilevel"/>
    <w:tmpl w:val="BCA0FB74"/>
    <w:lvl w:ilvl="0" w:tplc="08160001">
      <w:start w:val="1"/>
      <w:numFmt w:val="bullet"/>
      <w:lvlText w:val=""/>
      <w:lvlJc w:val="left"/>
      <w:pPr>
        <w:ind w:left="1734" w:hanging="60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8">
    <w:nsid w:val="2F476497"/>
    <w:multiLevelType w:val="hybridMultilevel"/>
    <w:tmpl w:val="65586D28"/>
    <w:lvl w:ilvl="0" w:tplc="0816000B">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9">
    <w:nsid w:val="34FB4747"/>
    <w:multiLevelType w:val="hybridMultilevel"/>
    <w:tmpl w:val="4D6ED6E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nsid w:val="352217D6"/>
    <w:multiLevelType w:val="hybridMultilevel"/>
    <w:tmpl w:val="4BF6B272"/>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1">
    <w:nsid w:val="364A061D"/>
    <w:multiLevelType w:val="hybridMultilevel"/>
    <w:tmpl w:val="775455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6650161"/>
    <w:multiLevelType w:val="hybridMultilevel"/>
    <w:tmpl w:val="04C8D0A8"/>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9E30692"/>
    <w:multiLevelType w:val="hybridMultilevel"/>
    <w:tmpl w:val="40C65568"/>
    <w:lvl w:ilvl="0" w:tplc="3036D2E6">
      <w:numFmt w:val="bullet"/>
      <w:lvlText w:val="·"/>
      <w:lvlJc w:val="left"/>
      <w:pPr>
        <w:ind w:left="1167" w:hanging="600"/>
      </w:pPr>
      <w:rPr>
        <w:rFonts w:ascii="Calibri" w:eastAsia="Times New Roman" w:hAnsi="Calibri" w:cs="Calibri"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14">
    <w:nsid w:val="3C4B51DD"/>
    <w:multiLevelType w:val="hybridMultilevel"/>
    <w:tmpl w:val="C6EE41C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E4217AF"/>
    <w:multiLevelType w:val="hybridMultilevel"/>
    <w:tmpl w:val="A8DEBA9A"/>
    <w:lvl w:ilvl="0" w:tplc="08160001">
      <w:start w:val="1"/>
      <w:numFmt w:val="bullet"/>
      <w:lvlText w:val=""/>
      <w:lvlJc w:val="left"/>
      <w:pPr>
        <w:ind w:left="927" w:hanging="360"/>
      </w:pPr>
      <w:rPr>
        <w:rFonts w:ascii="Symbol" w:hAnsi="Symbol"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16">
    <w:nsid w:val="3E742758"/>
    <w:multiLevelType w:val="hybridMultilevel"/>
    <w:tmpl w:val="16541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F7121F2"/>
    <w:multiLevelType w:val="hybridMultilevel"/>
    <w:tmpl w:val="FA1A6906"/>
    <w:lvl w:ilvl="0" w:tplc="36B074E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4071776F"/>
    <w:multiLevelType w:val="hybridMultilevel"/>
    <w:tmpl w:val="45EA7476"/>
    <w:lvl w:ilvl="0" w:tplc="36B074E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41E9467E"/>
    <w:multiLevelType w:val="hybridMultilevel"/>
    <w:tmpl w:val="1E96C2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45CA220F"/>
    <w:multiLevelType w:val="hybridMultilevel"/>
    <w:tmpl w:val="8A3226EC"/>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21">
    <w:nsid w:val="46D1730B"/>
    <w:multiLevelType w:val="hybridMultilevel"/>
    <w:tmpl w:val="796EF4A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2">
    <w:nsid w:val="47334234"/>
    <w:multiLevelType w:val="hybridMultilevel"/>
    <w:tmpl w:val="E3221D36"/>
    <w:lvl w:ilvl="0" w:tplc="36DC0EC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A2C07"/>
    <w:multiLevelType w:val="hybridMultilevel"/>
    <w:tmpl w:val="7FDA34DA"/>
    <w:lvl w:ilvl="0" w:tplc="0816000B">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4">
    <w:nsid w:val="53C16CA4"/>
    <w:multiLevelType w:val="hybridMultilevel"/>
    <w:tmpl w:val="B9244F4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56B77A00"/>
    <w:multiLevelType w:val="hybridMultilevel"/>
    <w:tmpl w:val="6FDAA1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601B4598"/>
    <w:multiLevelType w:val="hybridMultilevel"/>
    <w:tmpl w:val="6966F9FA"/>
    <w:lvl w:ilvl="0" w:tplc="F60CEC34">
      <w:numFmt w:val="bullet"/>
      <w:lvlText w:val="-"/>
      <w:lvlJc w:val="left"/>
      <w:pPr>
        <w:ind w:left="720" w:hanging="360"/>
      </w:pPr>
      <w:rPr>
        <w:rFonts w:ascii="Calibri" w:eastAsiaTheme="minorEastAsia" w:hAnsi="Calibri" w:cstheme="minorBidi" w:hint="default"/>
        <w:color w:val="auto"/>
      </w:rPr>
    </w:lvl>
    <w:lvl w:ilvl="1" w:tplc="04090003">
      <w:start w:val="1"/>
      <w:numFmt w:val="bullet"/>
      <w:lvlText w:val="o"/>
      <w:lvlJc w:val="left"/>
      <w:pPr>
        <w:ind w:left="1440" w:hanging="360"/>
      </w:pPr>
      <w:rPr>
        <w:rFonts w:ascii="Courier New" w:hAnsi="Courier New" w:hint="default"/>
      </w:rPr>
    </w:lvl>
    <w:lvl w:ilvl="2" w:tplc="77C409B4">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7130D"/>
    <w:multiLevelType w:val="hybridMultilevel"/>
    <w:tmpl w:val="3A0C3B86"/>
    <w:lvl w:ilvl="0" w:tplc="3036D2E6">
      <w:numFmt w:val="bullet"/>
      <w:lvlText w:val="·"/>
      <w:lvlJc w:val="left"/>
      <w:pPr>
        <w:ind w:left="1734" w:hanging="600"/>
      </w:pPr>
      <w:rPr>
        <w:rFonts w:ascii="Calibri" w:eastAsia="Times New Roman" w:hAnsi="Calibri" w:cs="Calibri"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28">
    <w:nsid w:val="65F94CEC"/>
    <w:multiLevelType w:val="hybridMultilevel"/>
    <w:tmpl w:val="8B522950"/>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29">
    <w:nsid w:val="67211B17"/>
    <w:multiLevelType w:val="hybridMultilevel"/>
    <w:tmpl w:val="DD6C25E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0651086"/>
    <w:multiLevelType w:val="hybridMultilevel"/>
    <w:tmpl w:val="45960CAA"/>
    <w:lvl w:ilvl="0" w:tplc="081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E3F0C"/>
    <w:multiLevelType w:val="hybridMultilevel"/>
    <w:tmpl w:val="BAC254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72A03BA5"/>
    <w:multiLevelType w:val="hybridMultilevel"/>
    <w:tmpl w:val="F000E6E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77845751"/>
    <w:multiLevelType w:val="hybridMultilevel"/>
    <w:tmpl w:val="0C569F7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7C604D1F"/>
    <w:multiLevelType w:val="hybridMultilevel"/>
    <w:tmpl w:val="CF20A4CA"/>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num w:numId="1">
    <w:abstractNumId w:val="10"/>
  </w:num>
  <w:num w:numId="2">
    <w:abstractNumId w:val="34"/>
  </w:num>
  <w:num w:numId="3">
    <w:abstractNumId w:val="13"/>
  </w:num>
  <w:num w:numId="4">
    <w:abstractNumId w:val="27"/>
  </w:num>
  <w:num w:numId="5">
    <w:abstractNumId w:val="7"/>
  </w:num>
  <w:num w:numId="6">
    <w:abstractNumId w:val="25"/>
  </w:num>
  <w:num w:numId="7">
    <w:abstractNumId w:val="20"/>
  </w:num>
  <w:num w:numId="8">
    <w:abstractNumId w:val="28"/>
  </w:num>
  <w:num w:numId="9">
    <w:abstractNumId w:val="21"/>
  </w:num>
  <w:num w:numId="10">
    <w:abstractNumId w:val="3"/>
  </w:num>
  <w:num w:numId="11">
    <w:abstractNumId w:val="15"/>
  </w:num>
  <w:num w:numId="12">
    <w:abstractNumId w:val="29"/>
  </w:num>
  <w:num w:numId="13">
    <w:abstractNumId w:val="8"/>
  </w:num>
  <w:num w:numId="14">
    <w:abstractNumId w:val="23"/>
  </w:num>
  <w:num w:numId="15">
    <w:abstractNumId w:val="0"/>
  </w:num>
  <w:num w:numId="16">
    <w:abstractNumId w:val="12"/>
  </w:num>
  <w:num w:numId="17">
    <w:abstractNumId w:val="19"/>
  </w:num>
  <w:num w:numId="18">
    <w:abstractNumId w:val="14"/>
  </w:num>
  <w:num w:numId="19">
    <w:abstractNumId w:val="6"/>
  </w:num>
  <w:num w:numId="20">
    <w:abstractNumId w:val="33"/>
  </w:num>
  <w:num w:numId="21">
    <w:abstractNumId w:val="18"/>
  </w:num>
  <w:num w:numId="22">
    <w:abstractNumId w:val="24"/>
  </w:num>
  <w:num w:numId="23">
    <w:abstractNumId w:val="2"/>
  </w:num>
  <w:num w:numId="24">
    <w:abstractNumId w:val="32"/>
  </w:num>
  <w:num w:numId="25">
    <w:abstractNumId w:val="5"/>
  </w:num>
  <w:num w:numId="26">
    <w:abstractNumId w:val="30"/>
  </w:num>
  <w:num w:numId="27">
    <w:abstractNumId w:val="26"/>
  </w:num>
  <w:num w:numId="28">
    <w:abstractNumId w:val="22"/>
  </w:num>
  <w:num w:numId="29">
    <w:abstractNumId w:val="31"/>
  </w:num>
  <w:num w:numId="30">
    <w:abstractNumId w:val="11"/>
  </w:num>
  <w:num w:numId="31">
    <w:abstractNumId w:val="4"/>
  </w:num>
  <w:num w:numId="32">
    <w:abstractNumId w:val="17"/>
  </w:num>
  <w:num w:numId="33">
    <w:abstractNumId w:val="1"/>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A7"/>
    <w:rsid w:val="000548EB"/>
    <w:rsid w:val="00056A6D"/>
    <w:rsid w:val="00077A58"/>
    <w:rsid w:val="000B7458"/>
    <w:rsid w:val="000C3B3A"/>
    <w:rsid w:val="000F51B0"/>
    <w:rsid w:val="00150FA7"/>
    <w:rsid w:val="0018146B"/>
    <w:rsid w:val="00193D9A"/>
    <w:rsid w:val="001E15FD"/>
    <w:rsid w:val="001E452E"/>
    <w:rsid w:val="002130EB"/>
    <w:rsid w:val="00241540"/>
    <w:rsid w:val="002729E8"/>
    <w:rsid w:val="002E1802"/>
    <w:rsid w:val="002F22F3"/>
    <w:rsid w:val="00307257"/>
    <w:rsid w:val="003970A4"/>
    <w:rsid w:val="003E199F"/>
    <w:rsid w:val="003E2380"/>
    <w:rsid w:val="003F53B1"/>
    <w:rsid w:val="00427E6F"/>
    <w:rsid w:val="00523180"/>
    <w:rsid w:val="005352AA"/>
    <w:rsid w:val="005447CA"/>
    <w:rsid w:val="00583FA5"/>
    <w:rsid w:val="005C3EF1"/>
    <w:rsid w:val="005E652F"/>
    <w:rsid w:val="007148BC"/>
    <w:rsid w:val="007C3A02"/>
    <w:rsid w:val="007F00E3"/>
    <w:rsid w:val="008217FA"/>
    <w:rsid w:val="00826A1C"/>
    <w:rsid w:val="00835007"/>
    <w:rsid w:val="00842678"/>
    <w:rsid w:val="00846EC4"/>
    <w:rsid w:val="00861DDB"/>
    <w:rsid w:val="008A7967"/>
    <w:rsid w:val="009024BD"/>
    <w:rsid w:val="00944125"/>
    <w:rsid w:val="009E11C3"/>
    <w:rsid w:val="009E1C94"/>
    <w:rsid w:val="009F0C97"/>
    <w:rsid w:val="00A00198"/>
    <w:rsid w:val="00A1733F"/>
    <w:rsid w:val="00A54362"/>
    <w:rsid w:val="00A7322B"/>
    <w:rsid w:val="00A91E06"/>
    <w:rsid w:val="00AF2418"/>
    <w:rsid w:val="00B2392E"/>
    <w:rsid w:val="00B80F12"/>
    <w:rsid w:val="00B86E38"/>
    <w:rsid w:val="00C15EF3"/>
    <w:rsid w:val="00CA7E38"/>
    <w:rsid w:val="00CC1910"/>
    <w:rsid w:val="00CE7787"/>
    <w:rsid w:val="00D44091"/>
    <w:rsid w:val="00D448A6"/>
    <w:rsid w:val="00DC6422"/>
    <w:rsid w:val="00E04907"/>
    <w:rsid w:val="00E54E05"/>
    <w:rsid w:val="00E576D8"/>
    <w:rsid w:val="00E77AF4"/>
    <w:rsid w:val="00EC456D"/>
    <w:rsid w:val="00EF0813"/>
    <w:rsid w:val="00F256A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0FA7"/>
    <w:pPr>
      <w:spacing w:after="0" w:line="240" w:lineRule="auto"/>
    </w:pPr>
  </w:style>
  <w:style w:type="character" w:customStyle="1" w:styleId="hps">
    <w:name w:val="hps"/>
    <w:basedOn w:val="Tipodeletrapredefinidodopargrafo"/>
    <w:rsid w:val="00150FA7"/>
  </w:style>
  <w:style w:type="paragraph" w:styleId="Corpodetexto">
    <w:name w:val="Body Text"/>
    <w:basedOn w:val="Normal"/>
    <w:link w:val="CorpodetextoCarcter1"/>
    <w:uiPriority w:val="99"/>
    <w:semiHidden/>
    <w:unhideWhenUsed/>
    <w:rsid w:val="00944125"/>
    <w:pPr>
      <w:spacing w:after="0" w:line="240" w:lineRule="auto"/>
      <w:jc w:val="both"/>
    </w:pPr>
    <w:rPr>
      <w:rFonts w:ascii="Arial" w:eastAsia="Times New Roman" w:hAnsi="Arial" w:cs="Times New Roman"/>
      <w:sz w:val="24"/>
      <w:szCs w:val="20"/>
    </w:rPr>
  </w:style>
  <w:style w:type="character" w:customStyle="1" w:styleId="CorpodetextoCarcter">
    <w:name w:val="Corpo de texto Carácter"/>
    <w:basedOn w:val="Tipodeletrapredefinidodopargrafo"/>
    <w:uiPriority w:val="99"/>
    <w:semiHidden/>
    <w:rsid w:val="00944125"/>
  </w:style>
  <w:style w:type="character" w:customStyle="1" w:styleId="CorpodetextoCarcter1">
    <w:name w:val="Corpo de texto Carácter1"/>
    <w:basedOn w:val="Tipodeletrapredefinidodopargrafo"/>
    <w:link w:val="Corpodetexto"/>
    <w:uiPriority w:val="99"/>
    <w:semiHidden/>
    <w:locked/>
    <w:rsid w:val="00944125"/>
    <w:rPr>
      <w:rFonts w:ascii="Arial" w:eastAsia="Times New Roman" w:hAnsi="Arial" w:cs="Times New Roman"/>
      <w:sz w:val="24"/>
      <w:szCs w:val="20"/>
      <w:lang w:eastAsia="pt-PT"/>
    </w:rPr>
  </w:style>
  <w:style w:type="paragraph" w:customStyle="1" w:styleId="ecxmsonormal">
    <w:name w:val="ecxmsonormal"/>
    <w:basedOn w:val="Normal"/>
    <w:rsid w:val="00E04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E0490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A7E38"/>
    <w:pPr>
      <w:ind w:left="720"/>
      <w:contextualSpacing/>
    </w:pPr>
  </w:style>
  <w:style w:type="character" w:styleId="Hiperligao">
    <w:name w:val="Hyperlink"/>
    <w:basedOn w:val="Tipodeletrapredefinidodopargrafo"/>
    <w:uiPriority w:val="99"/>
    <w:unhideWhenUsed/>
    <w:rsid w:val="00B80F12"/>
    <w:rPr>
      <w:color w:val="0000FF" w:themeColor="hyperlink"/>
      <w:u w:val="single"/>
    </w:rPr>
  </w:style>
  <w:style w:type="paragraph" w:styleId="Cabealho">
    <w:name w:val="header"/>
    <w:basedOn w:val="Normal"/>
    <w:link w:val="CabealhoCarcter"/>
    <w:uiPriority w:val="99"/>
    <w:semiHidden/>
    <w:unhideWhenUsed/>
    <w:rsid w:val="00A543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A54362"/>
  </w:style>
  <w:style w:type="paragraph" w:styleId="Rodap">
    <w:name w:val="footer"/>
    <w:basedOn w:val="Normal"/>
    <w:link w:val="RodapCarcter"/>
    <w:uiPriority w:val="99"/>
    <w:unhideWhenUsed/>
    <w:rsid w:val="00A543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54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0FA7"/>
    <w:pPr>
      <w:spacing w:after="0" w:line="240" w:lineRule="auto"/>
    </w:pPr>
  </w:style>
  <w:style w:type="character" w:customStyle="1" w:styleId="hps">
    <w:name w:val="hps"/>
    <w:basedOn w:val="Tipodeletrapredefinidodopargrafo"/>
    <w:rsid w:val="00150FA7"/>
  </w:style>
  <w:style w:type="paragraph" w:styleId="Corpodetexto">
    <w:name w:val="Body Text"/>
    <w:basedOn w:val="Normal"/>
    <w:link w:val="CorpodetextoCarcter1"/>
    <w:uiPriority w:val="99"/>
    <w:semiHidden/>
    <w:unhideWhenUsed/>
    <w:rsid w:val="00944125"/>
    <w:pPr>
      <w:spacing w:after="0" w:line="240" w:lineRule="auto"/>
      <w:jc w:val="both"/>
    </w:pPr>
    <w:rPr>
      <w:rFonts w:ascii="Arial" w:eastAsia="Times New Roman" w:hAnsi="Arial" w:cs="Times New Roman"/>
      <w:sz w:val="24"/>
      <w:szCs w:val="20"/>
    </w:rPr>
  </w:style>
  <w:style w:type="character" w:customStyle="1" w:styleId="CorpodetextoCarcter">
    <w:name w:val="Corpo de texto Carácter"/>
    <w:basedOn w:val="Tipodeletrapredefinidodopargrafo"/>
    <w:uiPriority w:val="99"/>
    <w:semiHidden/>
    <w:rsid w:val="00944125"/>
  </w:style>
  <w:style w:type="character" w:customStyle="1" w:styleId="CorpodetextoCarcter1">
    <w:name w:val="Corpo de texto Carácter1"/>
    <w:basedOn w:val="Tipodeletrapredefinidodopargrafo"/>
    <w:link w:val="Corpodetexto"/>
    <w:uiPriority w:val="99"/>
    <w:semiHidden/>
    <w:locked/>
    <w:rsid w:val="00944125"/>
    <w:rPr>
      <w:rFonts w:ascii="Arial" w:eastAsia="Times New Roman" w:hAnsi="Arial" w:cs="Times New Roman"/>
      <w:sz w:val="24"/>
      <w:szCs w:val="20"/>
      <w:lang w:eastAsia="pt-PT"/>
    </w:rPr>
  </w:style>
  <w:style w:type="paragraph" w:customStyle="1" w:styleId="ecxmsonormal">
    <w:name w:val="ecxmsonormal"/>
    <w:basedOn w:val="Normal"/>
    <w:rsid w:val="00E04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E0490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A7E38"/>
    <w:pPr>
      <w:ind w:left="720"/>
      <w:contextualSpacing/>
    </w:pPr>
  </w:style>
  <w:style w:type="character" w:styleId="Hiperligao">
    <w:name w:val="Hyperlink"/>
    <w:basedOn w:val="Tipodeletrapredefinidodopargrafo"/>
    <w:uiPriority w:val="99"/>
    <w:unhideWhenUsed/>
    <w:rsid w:val="00B80F12"/>
    <w:rPr>
      <w:color w:val="0000FF" w:themeColor="hyperlink"/>
      <w:u w:val="single"/>
    </w:rPr>
  </w:style>
  <w:style w:type="paragraph" w:styleId="Cabealho">
    <w:name w:val="header"/>
    <w:basedOn w:val="Normal"/>
    <w:link w:val="CabealhoCarcter"/>
    <w:uiPriority w:val="99"/>
    <w:semiHidden/>
    <w:unhideWhenUsed/>
    <w:rsid w:val="00A543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A54362"/>
  </w:style>
  <w:style w:type="paragraph" w:styleId="Rodap">
    <w:name w:val="footer"/>
    <w:basedOn w:val="Normal"/>
    <w:link w:val="RodapCarcter"/>
    <w:uiPriority w:val="99"/>
    <w:unhideWhenUsed/>
    <w:rsid w:val="00A543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5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2645">
      <w:bodyDiv w:val="1"/>
      <w:marLeft w:val="0"/>
      <w:marRight w:val="0"/>
      <w:marTop w:val="0"/>
      <w:marBottom w:val="0"/>
      <w:divBdr>
        <w:top w:val="none" w:sz="0" w:space="0" w:color="auto"/>
        <w:left w:val="none" w:sz="0" w:space="0" w:color="auto"/>
        <w:bottom w:val="none" w:sz="0" w:space="0" w:color="auto"/>
        <w:right w:val="none" w:sz="0" w:space="0" w:color="auto"/>
      </w:divBdr>
    </w:div>
    <w:div w:id="954482119">
      <w:bodyDiv w:val="1"/>
      <w:marLeft w:val="0"/>
      <w:marRight w:val="0"/>
      <w:marTop w:val="0"/>
      <w:marBottom w:val="0"/>
      <w:divBdr>
        <w:top w:val="none" w:sz="0" w:space="0" w:color="auto"/>
        <w:left w:val="none" w:sz="0" w:space="0" w:color="auto"/>
        <w:bottom w:val="none" w:sz="0" w:space="0" w:color="auto"/>
        <w:right w:val="none" w:sz="0" w:space="0" w:color="auto"/>
      </w:divBdr>
      <w:divsChild>
        <w:div w:id="467675077">
          <w:marLeft w:val="0"/>
          <w:marRight w:val="0"/>
          <w:marTop w:val="0"/>
          <w:marBottom w:val="0"/>
          <w:divBdr>
            <w:top w:val="none" w:sz="0" w:space="0" w:color="auto"/>
            <w:left w:val="none" w:sz="0" w:space="0" w:color="auto"/>
            <w:bottom w:val="none" w:sz="0" w:space="0" w:color="auto"/>
            <w:right w:val="none" w:sz="0" w:space="0" w:color="auto"/>
          </w:divBdr>
          <w:divsChild>
            <w:div w:id="16502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104">
      <w:bodyDiv w:val="1"/>
      <w:marLeft w:val="0"/>
      <w:marRight w:val="0"/>
      <w:marTop w:val="0"/>
      <w:marBottom w:val="0"/>
      <w:divBdr>
        <w:top w:val="none" w:sz="0" w:space="0" w:color="auto"/>
        <w:left w:val="none" w:sz="0" w:space="0" w:color="auto"/>
        <w:bottom w:val="none" w:sz="0" w:space="0" w:color="auto"/>
        <w:right w:val="none" w:sz="0" w:space="0" w:color="auto"/>
      </w:divBdr>
      <w:divsChild>
        <w:div w:id="929311739">
          <w:marLeft w:val="0"/>
          <w:marRight w:val="0"/>
          <w:marTop w:val="0"/>
          <w:marBottom w:val="0"/>
          <w:divBdr>
            <w:top w:val="none" w:sz="0" w:space="0" w:color="auto"/>
            <w:left w:val="none" w:sz="0" w:space="0" w:color="auto"/>
            <w:bottom w:val="none" w:sz="0" w:space="0" w:color="auto"/>
            <w:right w:val="none" w:sz="0" w:space="0" w:color="auto"/>
          </w:divBdr>
          <w:divsChild>
            <w:div w:id="14564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Vodafone</dc:creator>
  <cp:lastModifiedBy>tmn</cp:lastModifiedBy>
  <cp:revision>4</cp:revision>
  <dcterms:created xsi:type="dcterms:W3CDTF">2011-10-10T22:01:00Z</dcterms:created>
  <dcterms:modified xsi:type="dcterms:W3CDTF">2011-10-10T22:05:00Z</dcterms:modified>
</cp:coreProperties>
</file>