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31" w:rsidRDefault="00A72A6C" w:rsidP="00E4761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7797090</wp:posOffset>
            </wp:positionH>
            <wp:positionV relativeFrom="paragraph">
              <wp:posOffset>-127075</wp:posOffset>
            </wp:positionV>
            <wp:extent cx="1369210" cy="645459"/>
            <wp:effectExtent l="19050" t="0" r="239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210" cy="64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031">
        <w:rPr>
          <w:b/>
          <w:sz w:val="28"/>
          <w:szCs w:val="28"/>
        </w:rPr>
        <w:t xml:space="preserve">Educação para a Saúde e Educação Sexual </w:t>
      </w:r>
    </w:p>
    <w:p w:rsidR="00E80A3A" w:rsidRDefault="00C05942" w:rsidP="00E47613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para</w:t>
      </w:r>
      <w:proofErr w:type="gramEnd"/>
      <w:r>
        <w:rPr>
          <w:b/>
          <w:sz w:val="28"/>
          <w:szCs w:val="28"/>
        </w:rPr>
        <w:t xml:space="preserve"> crianças</w:t>
      </w:r>
      <w:r w:rsidR="00096031">
        <w:rPr>
          <w:b/>
          <w:sz w:val="28"/>
          <w:szCs w:val="28"/>
        </w:rPr>
        <w:t xml:space="preserve"> em meio escolar</w:t>
      </w:r>
      <w:r w:rsidR="00D91336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096031" w:rsidRPr="00457068" w:rsidRDefault="00096031" w:rsidP="00457068">
      <w:pPr>
        <w:spacing w:after="0" w:line="240" w:lineRule="auto"/>
        <w:rPr>
          <w:b/>
          <w:sz w:val="28"/>
          <w:szCs w:val="28"/>
        </w:rPr>
      </w:pPr>
      <w:r>
        <w:rPr>
          <w:rFonts w:ascii="Calibri" w:eastAsia="Calibri" w:hAnsi="Calibri" w:cs="Times New Roman"/>
        </w:rPr>
        <w:t xml:space="preserve">Psicologia - </w:t>
      </w:r>
      <w:r w:rsidR="001528C0">
        <w:rPr>
          <w:rFonts w:ascii="Calibri" w:eastAsia="Calibri" w:hAnsi="Calibri" w:cs="Times New Roman"/>
        </w:rPr>
        <w:t xml:space="preserve">Texto de Apoio nº </w:t>
      </w:r>
      <w:r w:rsidR="00C05942">
        <w:rPr>
          <w:rFonts w:ascii="Calibri" w:eastAsia="Calibri" w:hAnsi="Calibri" w:cs="Times New Roman"/>
        </w:rPr>
        <w:t>1</w:t>
      </w:r>
    </w:p>
    <w:p w:rsidR="00DF7851" w:rsidRDefault="004C546B" w:rsidP="00DF7851">
      <w:pPr>
        <w:tabs>
          <w:tab w:val="left" w:pos="2180"/>
        </w:tabs>
        <w:jc w:val="both"/>
        <w:rPr>
          <w:rFonts w:ascii="Calibri" w:eastAsia="Calibri" w:hAnsi="Calibri" w:cs="Times New Roman"/>
          <w:sz w:val="20"/>
          <w:szCs w:val="20"/>
        </w:rPr>
      </w:pPr>
      <w:r w:rsidRPr="004C54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.15pt;margin-top:9.15pt;width:459.6pt;height:613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" fillcolor="white [3201]" strokecolor="#4f81bd [3204]" strokeweight="2pt">
            <v:textbox>
              <w:txbxContent>
                <w:p w:rsidR="008F7F97" w:rsidRPr="001A1E63" w:rsidRDefault="008F7F97" w:rsidP="001A1E63">
                  <w:pPr>
                    <w:pStyle w:val="PargrafodaLista"/>
                    <w:jc w:val="center"/>
                    <w:rPr>
                      <w:b/>
                      <w:sz w:val="28"/>
                      <w:szCs w:val="24"/>
                    </w:rPr>
                  </w:pPr>
                  <w:r w:rsidRPr="001A1E63">
                    <w:rPr>
                      <w:b/>
                      <w:sz w:val="28"/>
                      <w:szCs w:val="24"/>
                    </w:rPr>
                    <w:t>O Desenvolvimento do conceito de género</w:t>
                  </w:r>
                </w:p>
                <w:p w:rsidR="008F7F97" w:rsidRDefault="008F7F97" w:rsidP="00505643">
                  <w:pPr>
                    <w:pStyle w:val="PargrafodaLista"/>
                    <w:rPr>
                      <w:sz w:val="24"/>
                      <w:szCs w:val="24"/>
                    </w:rPr>
                  </w:pPr>
                </w:p>
                <w:p w:rsidR="008F7F97" w:rsidRDefault="008F7F97" w:rsidP="00AD4F0E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“Há muita confusão entre sexo e género, orientação sexual, meninos e meninas, pilinhas e pipis e, principalmente muitos mitos, tabus e receios. </w:t>
                  </w:r>
                </w:p>
                <w:p w:rsidR="008F7F97" w:rsidRDefault="008F7F97" w:rsidP="00AD4F0E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À medida que as crianças crescem, apercebem-se que algumas pessoas são homens, outra</w:t>
                  </w:r>
                  <w:r w:rsidR="001A1E63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mulheres. E que entre eles, há meninos e meninas. E a identificação começa com o estudo do seu próprio corpo e com a comparação com os outros, reconhecendo dois tipos anatómicos diferentes. Nelas e nos pais e irmãos, ou nas pessoas em geral. A determinada altura começam a utilizar com mais propriedade o masculino e o feminino, sendo corrigidos quando erram e melhor percebendo como que há diferenças entre o gato e a gata, entre o primo e a prima, embora se surpreendam um pouco porque é que existe uma cadeira e não um </w:t>
                  </w:r>
                  <w:proofErr w:type="spellStart"/>
                  <w:r>
                    <w:rPr>
                      <w:sz w:val="24"/>
                      <w:szCs w:val="24"/>
                    </w:rPr>
                    <w:t>cadeiro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um piano e não uma </w:t>
                  </w:r>
                  <w:proofErr w:type="spellStart"/>
                  <w:r>
                    <w:rPr>
                      <w:sz w:val="24"/>
                      <w:szCs w:val="24"/>
                    </w:rPr>
                    <w:t>piana</w:t>
                  </w:r>
                  <w:proofErr w:type="spellEnd"/>
                  <w:r>
                    <w:rPr>
                      <w:sz w:val="24"/>
                      <w:szCs w:val="24"/>
                    </w:rPr>
                    <w:t>… Mesmo com estas confusões e ambiguidades há uma progressiva compreensão do mundo em duas versões e aos dois anos e picos já gozam com as situações: “Tenho um pipi…é pilinha, pipi têm as meninas”</w:t>
                  </w:r>
                  <w:r w:rsidR="001A1E63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A diferenciação de género é uma das primeiras categorizações que as crianças fazem, e que dividirá o mundo em múltiplas classes e conjuntos, passando pelas formas, cores, tamanhos, etc…</w:t>
                  </w:r>
                </w:p>
                <w:p w:rsidR="008F7F97" w:rsidRDefault="008F7F97" w:rsidP="00AD4F0E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8F7F97" w:rsidRDefault="008F7F97" w:rsidP="00AD4F0E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Cada criança é diferente, mas podemos considerar de uma forma global que o conceito de género evolui da seguinte forma:</w:t>
                  </w:r>
                </w:p>
                <w:p w:rsidR="008F7F97" w:rsidRDefault="008F7F97" w:rsidP="00AD4F0E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 w:rsidRPr="000F497A">
                    <w:rPr>
                      <w:b/>
                      <w:sz w:val="24"/>
                      <w:szCs w:val="24"/>
                    </w:rPr>
                    <w:t xml:space="preserve">7 </w:t>
                  </w:r>
                  <w:proofErr w:type="gramStart"/>
                  <w:r w:rsidRPr="000F497A">
                    <w:rPr>
                      <w:b/>
                      <w:sz w:val="24"/>
                      <w:szCs w:val="24"/>
                    </w:rPr>
                    <w:t>meses</w:t>
                  </w:r>
                  <w:proofErr w:type="gramEnd"/>
                  <w:r w:rsidRPr="000F497A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os bebés conseguem diferenciar bem a voz das mulheres e dos homens (diferenciação de timbres)</w:t>
                  </w:r>
                </w:p>
                <w:p w:rsidR="008F7F97" w:rsidRDefault="008F7F97" w:rsidP="00AD4F0E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8F7F97" w:rsidRDefault="008F7F97" w:rsidP="00AD4F0E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 w:rsidRPr="000F497A">
                    <w:rPr>
                      <w:b/>
                      <w:sz w:val="24"/>
                      <w:szCs w:val="24"/>
                    </w:rPr>
                    <w:t xml:space="preserve">12 </w:t>
                  </w:r>
                  <w:proofErr w:type="gramStart"/>
                  <w:r w:rsidRPr="000F497A">
                    <w:rPr>
                      <w:b/>
                      <w:sz w:val="24"/>
                      <w:szCs w:val="24"/>
                    </w:rPr>
                    <w:t>meses</w:t>
                  </w:r>
                  <w:proofErr w:type="gramEnd"/>
                  <w:r w:rsidRPr="000F497A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a criança consegue atribuir a noção de género à cara das pessoas e treinam isso com os pais, demorando-se a olhar para eles. Se ouvirem uma mulher ou um homem a falar num grupo, irão procurar a cara da mulher ou de um homem para perceber quem realmente está a falar.</w:t>
                  </w:r>
                </w:p>
                <w:p w:rsidR="008F7F97" w:rsidRDefault="008F7F97" w:rsidP="00AD4F0E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8F7F97" w:rsidRDefault="008F7F97" w:rsidP="001A1E63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 w:rsidRPr="008F7F97">
                    <w:rPr>
                      <w:b/>
                      <w:sz w:val="24"/>
                      <w:szCs w:val="24"/>
                    </w:rPr>
                    <w:t xml:space="preserve">2 </w:t>
                  </w:r>
                  <w:proofErr w:type="gramStart"/>
                  <w:r w:rsidRPr="008F7F97">
                    <w:rPr>
                      <w:b/>
                      <w:sz w:val="24"/>
                      <w:szCs w:val="24"/>
                    </w:rPr>
                    <w:t>anos</w:t>
                  </w:r>
                  <w:proofErr w:type="gramEnd"/>
                  <w:r w:rsidRPr="008F7F97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as crianças começam a usar o género nas brincadeiras e no jogo. Começa a haver alguma predileção pelos jogos de rapariga ou de rapaz, não a</w:t>
                  </w:r>
                  <w:r w:rsidR="001A1E63">
                    <w:rPr>
                      <w:sz w:val="24"/>
                      <w:szCs w:val="24"/>
                    </w:rPr>
                    <w:t>penas pelo que foi induzido, mai</w:t>
                  </w:r>
                  <w:r>
                    <w:rPr>
                      <w:sz w:val="24"/>
                      <w:szCs w:val="24"/>
                    </w:rPr>
                    <w:t>s explícita ou implicitamente pelos pais e outros adultos, mas também por alguma noção intrínseca dos respectivos papéis (e que é algo que mora nos nossos genes e na nossa memória</w:t>
                  </w:r>
                  <w:r w:rsidR="001A1E63">
                    <w:rPr>
                      <w:sz w:val="24"/>
                      <w:szCs w:val="24"/>
                    </w:rPr>
                    <w:t xml:space="preserve"> </w:t>
                  </w:r>
                  <w:r w:rsidR="001A1E63" w:rsidRPr="001A1E63">
                    <w:rPr>
                      <w:sz w:val="24"/>
                      <w:szCs w:val="24"/>
                    </w:rPr>
                    <w:t>antropológica), e por imitação dos adultos (que têm papéis e representações claramente diferentes);</w:t>
                  </w:r>
                </w:p>
                <w:p w:rsidR="008F7F97" w:rsidRDefault="008F7F97" w:rsidP="00505643">
                  <w:pPr>
                    <w:pStyle w:val="PargrafodaLista"/>
                    <w:rPr>
                      <w:sz w:val="24"/>
                      <w:szCs w:val="24"/>
                    </w:rPr>
                  </w:pPr>
                </w:p>
                <w:p w:rsidR="008F7F97" w:rsidRDefault="008F7F97" w:rsidP="00505643">
                  <w:pPr>
                    <w:pStyle w:val="PargrafodaLista"/>
                    <w:rPr>
                      <w:sz w:val="24"/>
                      <w:szCs w:val="24"/>
                    </w:rPr>
                  </w:pPr>
                </w:p>
                <w:p w:rsidR="008F7F97" w:rsidRDefault="008F7F97" w:rsidP="00505643">
                  <w:pPr>
                    <w:pStyle w:val="PargrafodaLista"/>
                    <w:rPr>
                      <w:sz w:val="24"/>
                      <w:szCs w:val="24"/>
                    </w:rPr>
                  </w:pPr>
                </w:p>
                <w:p w:rsidR="008F7F97" w:rsidRDefault="008F7F97" w:rsidP="00505643">
                  <w:pPr>
                    <w:pStyle w:val="PargrafodaLista"/>
                    <w:rPr>
                      <w:sz w:val="24"/>
                      <w:szCs w:val="24"/>
                    </w:rPr>
                  </w:pPr>
                </w:p>
                <w:p w:rsidR="008F7F97" w:rsidRDefault="008F7F97" w:rsidP="00505643">
                  <w:pPr>
                    <w:pStyle w:val="PargrafodaLista"/>
                    <w:rPr>
                      <w:sz w:val="24"/>
                      <w:szCs w:val="24"/>
                    </w:rPr>
                  </w:pPr>
                </w:p>
                <w:p w:rsidR="008F7F97" w:rsidRDefault="008F7F97" w:rsidP="00505643">
                  <w:pPr>
                    <w:pStyle w:val="PargrafodaLista"/>
                    <w:rPr>
                      <w:sz w:val="24"/>
                      <w:szCs w:val="24"/>
                    </w:rPr>
                  </w:pPr>
                </w:p>
                <w:p w:rsidR="008F7F97" w:rsidRDefault="008F7F97" w:rsidP="00505643">
                  <w:pPr>
                    <w:pStyle w:val="PargrafodaLista"/>
                    <w:rPr>
                      <w:sz w:val="24"/>
                      <w:szCs w:val="24"/>
                    </w:rPr>
                  </w:pPr>
                </w:p>
                <w:p w:rsidR="008F7F97" w:rsidRPr="00C84E25" w:rsidRDefault="008F7F97" w:rsidP="00505643">
                  <w:pPr>
                    <w:pStyle w:val="PargrafodaLista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84E25" w:rsidRDefault="00C84E25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505643" w:rsidP="00DF7851">
      <w:pPr>
        <w:tabs>
          <w:tab w:val="left" w:pos="2180"/>
        </w:tabs>
        <w:jc w:val="both"/>
      </w:pPr>
    </w:p>
    <w:p w:rsidR="00505643" w:rsidRDefault="004C546B" w:rsidP="00DF7851">
      <w:pPr>
        <w:tabs>
          <w:tab w:val="left" w:pos="2180"/>
        </w:tabs>
        <w:jc w:val="both"/>
      </w:pPr>
      <w:r>
        <w:rPr>
          <w:noProof/>
        </w:rPr>
        <w:lastRenderedPageBreak/>
        <w:pict>
          <v:shape id="_x0000_s1028" type="#_x0000_t202" style="position:absolute;left:0;text-align:left;margin-left:-4.35pt;margin-top:-2.8pt;width:454.65pt;height:689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" fillcolor="white [3201]" strokecolor="#4f81bd [3204]" strokeweight="2pt">
            <v:textbox>
              <w:txbxContent>
                <w:p w:rsidR="008F7F97" w:rsidRDefault="008F7F97" w:rsidP="00D70805">
                  <w:pPr>
                    <w:pStyle w:val="Default"/>
                    <w:spacing w:after="110"/>
                    <w:jc w:val="both"/>
                    <w:rPr>
                      <w:sz w:val="18"/>
                      <w:szCs w:val="18"/>
                    </w:rPr>
                  </w:pPr>
                </w:p>
                <w:p w:rsidR="008F7F97" w:rsidRDefault="008F7F97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 w:rsidRPr="003E4DDE">
                    <w:rPr>
                      <w:b/>
                      <w:sz w:val="24"/>
                      <w:szCs w:val="24"/>
                    </w:rPr>
                    <w:t xml:space="preserve">2-3 </w:t>
                  </w:r>
                  <w:proofErr w:type="gramStart"/>
                  <w:r w:rsidRPr="003E4DDE">
                    <w:rPr>
                      <w:b/>
                      <w:sz w:val="24"/>
                      <w:szCs w:val="24"/>
                    </w:rPr>
                    <w:t>anos</w:t>
                  </w:r>
                  <w:proofErr w:type="gramEnd"/>
                  <w:r w:rsidRPr="003E4DDE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a chamada “identidade de género” está definida. Nesta idade, as crianças já sabem que são meninos ou meninas, e riem-se se lhes dizemos o contrário, com base sobretudo na anatomia dos seus órgãos genitais.</w:t>
                  </w:r>
                </w:p>
                <w:p w:rsidR="008F7F97" w:rsidRDefault="008F7F97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8F7F97" w:rsidRDefault="008F7F97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 w:rsidRPr="003E4DDE">
                    <w:rPr>
                      <w:b/>
                      <w:sz w:val="24"/>
                      <w:szCs w:val="24"/>
                    </w:rPr>
                    <w:t xml:space="preserve">3-4 </w:t>
                  </w:r>
                  <w:proofErr w:type="gramStart"/>
                  <w:r w:rsidRPr="003E4DDE">
                    <w:rPr>
                      <w:b/>
                      <w:sz w:val="24"/>
                      <w:szCs w:val="24"/>
                    </w:rPr>
                    <w:t>anos</w:t>
                  </w:r>
                  <w:proofErr w:type="gramEnd"/>
                  <w:r w:rsidRPr="003E4DDE">
                    <w:rPr>
                      <w:b/>
                      <w:sz w:val="24"/>
                      <w:szCs w:val="24"/>
                    </w:rPr>
                    <w:t xml:space="preserve"> :</w:t>
                  </w:r>
                  <w:r>
                    <w:rPr>
                      <w:sz w:val="24"/>
                      <w:szCs w:val="24"/>
                    </w:rPr>
                    <w:t xml:space="preserve"> começa a categorização do mundo. E nã</w:t>
                  </w:r>
                  <w:r w:rsidR="001A1E63">
                    <w:rPr>
                      <w:sz w:val="24"/>
                      <w:szCs w:val="24"/>
                    </w:rPr>
                    <w:t>o apenas no “género” dos obje</w:t>
                  </w:r>
                  <w:r>
                    <w:rPr>
                      <w:sz w:val="24"/>
                      <w:szCs w:val="24"/>
                    </w:rPr>
                    <w:t>tos, mas na associação de género entre eles (e os seus pares) e os objetos.</w:t>
                  </w:r>
                </w:p>
                <w:p w:rsidR="008F7F97" w:rsidRDefault="008F7F97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8F7F97" w:rsidRDefault="008F7F97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 w:rsidRPr="003E4DDE">
                    <w:rPr>
                      <w:b/>
                      <w:sz w:val="24"/>
                      <w:szCs w:val="24"/>
                    </w:rPr>
                    <w:t xml:space="preserve">4-5 </w:t>
                  </w:r>
                  <w:proofErr w:type="gramStart"/>
                  <w:r w:rsidRPr="003E4DDE">
                    <w:rPr>
                      <w:b/>
                      <w:sz w:val="24"/>
                      <w:szCs w:val="24"/>
                    </w:rPr>
                    <w:t>anos</w:t>
                  </w:r>
                  <w:proofErr w:type="gramEnd"/>
                  <w:r w:rsidRPr="003E4DDE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há uma compreensão mais vasta das coisas. Pôr maquilhagem será visto com “feminino”, mudar um pneu será visto como “masculino”. E daí alguma perplexidade se o pai coloca a</w:t>
                  </w:r>
                  <w:r w:rsidR="001A1E63">
                    <w:rPr>
                      <w:sz w:val="24"/>
                      <w:szCs w:val="24"/>
                    </w:rPr>
                    <w:t>vental ou se mãe levanta pesos.</w:t>
                  </w:r>
                </w:p>
                <w:p w:rsidR="008F7F97" w:rsidRDefault="008F7F97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8F7F97" w:rsidRDefault="008F7F97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Algumas dicas para os educadores pensarem e desenvolverem, neste âmbito:</w:t>
                  </w:r>
                </w:p>
                <w:p w:rsidR="003E4DDE" w:rsidRDefault="003E4DDE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3E4DDE" w:rsidRDefault="003E4DDE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Não emitir juízos de valor sobre o papel dos géneros (“ah isso é coisa para mulheres, ou um homem não chora”).</w:t>
                  </w:r>
                </w:p>
                <w:p w:rsidR="003E4DDE" w:rsidRDefault="003E4DDE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3E4DDE" w:rsidRDefault="003E4DDE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Não limitar os brinquedos e as brincadeiras das crianças, com medo que fiquem gays ou masculinizadas</w:t>
                  </w:r>
                </w:p>
                <w:p w:rsidR="003E4DDE" w:rsidRDefault="003E4DDE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3E4DDE" w:rsidRDefault="003E4DDE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Não classificar as tarefas domésticas, profissões ou de</w:t>
                  </w:r>
                  <w:r w:rsidR="00D70805">
                    <w:rPr>
                      <w:sz w:val="24"/>
                      <w:szCs w:val="24"/>
                    </w:rPr>
                    <w:t>sportos de acordo com o género.</w:t>
                  </w:r>
                </w:p>
                <w:p w:rsidR="003E4DDE" w:rsidRDefault="003E4DDE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3E4DDE" w:rsidRDefault="003E4DDE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Encorajar que rapazes e raparigas brinquem com todo o tipo de brinquedos e façam todos os papéis no teatro do faz-de-conta. Eles saberão situar-se ao nível do papel de género, seguindo por exemplo o modelo dos pais.</w:t>
                  </w:r>
                </w:p>
                <w:p w:rsidR="003E4DDE" w:rsidRDefault="003E4DDE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3E4DDE" w:rsidRDefault="003E4DDE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Incentivar que nos jogos e nas relações interpessoais, os rapazes respeitem as raparigas e vice-versa. A superioridade de género não pode ter lugar numa educação correta e não basta dizer, é preciso mostrar o modelo.</w:t>
                  </w:r>
                </w:p>
                <w:p w:rsidR="003E4DDE" w:rsidRDefault="003E4DDE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8F7F97" w:rsidRPr="00D70805" w:rsidRDefault="003E4DDE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Respeitar a curiosidade das crianças e entender as perguntas provocatórias, às perguntas das crianças só pode haver respostas verdadeiras</w:t>
                  </w:r>
                  <w:r w:rsidR="00E42296">
                    <w:rPr>
                      <w:sz w:val="24"/>
                      <w:szCs w:val="24"/>
                    </w:rPr>
                    <w:t>. Contudo, a verdade pode ter vários níveis de profundidade, as respostas devem ser sempre adequadas ao nível de compreensão das crianças.</w:t>
                  </w:r>
                </w:p>
                <w:p w:rsidR="008F7F97" w:rsidRDefault="008F7F97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8F7F97" w:rsidRDefault="008F7F97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8F7F97" w:rsidRDefault="008F7F97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8F7F97" w:rsidRDefault="008F7F97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8F7F97" w:rsidRDefault="008F7F97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8F7F97" w:rsidRDefault="008F7F97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8F7F97" w:rsidRDefault="008F7F97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  <w:p w:rsidR="008F7F97" w:rsidRPr="00C84E25" w:rsidRDefault="008F7F97" w:rsidP="00D70805">
                  <w:pPr>
                    <w:pStyle w:val="PargrafodaLista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56EA2" w:rsidRDefault="00A56EA2" w:rsidP="00DF7851">
      <w:pPr>
        <w:tabs>
          <w:tab w:val="left" w:pos="2180"/>
        </w:tabs>
        <w:jc w:val="both"/>
      </w:pPr>
    </w:p>
    <w:p w:rsidR="00A56EA2" w:rsidRDefault="00A56EA2" w:rsidP="00DF7851">
      <w:pPr>
        <w:tabs>
          <w:tab w:val="left" w:pos="2180"/>
        </w:tabs>
        <w:jc w:val="both"/>
      </w:pPr>
    </w:p>
    <w:p w:rsidR="00A56EA2" w:rsidRDefault="00A56EA2" w:rsidP="00DF7851">
      <w:pPr>
        <w:tabs>
          <w:tab w:val="left" w:pos="2180"/>
        </w:tabs>
        <w:jc w:val="both"/>
      </w:pPr>
    </w:p>
    <w:p w:rsidR="00A56EA2" w:rsidRDefault="00A56EA2" w:rsidP="00DF7851">
      <w:pPr>
        <w:tabs>
          <w:tab w:val="left" w:pos="2180"/>
        </w:tabs>
        <w:jc w:val="both"/>
      </w:pPr>
    </w:p>
    <w:p w:rsidR="00A56EA2" w:rsidRDefault="00A56EA2" w:rsidP="00DF7851">
      <w:pPr>
        <w:tabs>
          <w:tab w:val="left" w:pos="2180"/>
        </w:tabs>
        <w:jc w:val="both"/>
      </w:pPr>
    </w:p>
    <w:p w:rsidR="00A56EA2" w:rsidRDefault="00A56EA2" w:rsidP="00DF7851">
      <w:pPr>
        <w:tabs>
          <w:tab w:val="left" w:pos="2180"/>
        </w:tabs>
        <w:jc w:val="both"/>
      </w:pPr>
    </w:p>
    <w:p w:rsidR="00A56EA2" w:rsidRDefault="00A56EA2" w:rsidP="00DF7851">
      <w:pPr>
        <w:tabs>
          <w:tab w:val="left" w:pos="2180"/>
        </w:tabs>
        <w:jc w:val="both"/>
      </w:pPr>
    </w:p>
    <w:p w:rsidR="00A56EA2" w:rsidRDefault="00A56EA2" w:rsidP="00DF7851">
      <w:pPr>
        <w:tabs>
          <w:tab w:val="left" w:pos="2180"/>
        </w:tabs>
        <w:jc w:val="both"/>
      </w:pPr>
    </w:p>
    <w:p w:rsidR="00A56EA2" w:rsidRDefault="00A56EA2" w:rsidP="00DF7851">
      <w:pPr>
        <w:tabs>
          <w:tab w:val="left" w:pos="2180"/>
        </w:tabs>
        <w:jc w:val="both"/>
      </w:pPr>
    </w:p>
    <w:p w:rsidR="00A56EA2" w:rsidRDefault="00A56EA2" w:rsidP="00DF7851">
      <w:pPr>
        <w:tabs>
          <w:tab w:val="left" w:pos="2180"/>
        </w:tabs>
        <w:jc w:val="both"/>
      </w:pPr>
    </w:p>
    <w:p w:rsidR="00A56EA2" w:rsidRDefault="00A56EA2" w:rsidP="00DF7851">
      <w:pPr>
        <w:tabs>
          <w:tab w:val="left" w:pos="2180"/>
        </w:tabs>
        <w:jc w:val="both"/>
      </w:pPr>
    </w:p>
    <w:p w:rsidR="00A56EA2" w:rsidRDefault="00A56EA2" w:rsidP="00DF7851">
      <w:pPr>
        <w:tabs>
          <w:tab w:val="left" w:pos="2180"/>
        </w:tabs>
        <w:jc w:val="both"/>
      </w:pPr>
    </w:p>
    <w:p w:rsidR="00A56EA2" w:rsidRDefault="00A56EA2" w:rsidP="00DF7851">
      <w:pPr>
        <w:tabs>
          <w:tab w:val="left" w:pos="2180"/>
        </w:tabs>
        <w:jc w:val="both"/>
      </w:pPr>
    </w:p>
    <w:p w:rsidR="00A56EA2" w:rsidRDefault="00A56EA2" w:rsidP="00DF7851">
      <w:pPr>
        <w:tabs>
          <w:tab w:val="left" w:pos="2180"/>
        </w:tabs>
        <w:jc w:val="both"/>
      </w:pPr>
    </w:p>
    <w:p w:rsidR="007B7C3B" w:rsidRDefault="007B7C3B" w:rsidP="00DF7851">
      <w:pPr>
        <w:tabs>
          <w:tab w:val="left" w:pos="2180"/>
        </w:tabs>
        <w:jc w:val="both"/>
      </w:pPr>
    </w:p>
    <w:p w:rsidR="007B7C3B" w:rsidRDefault="007B7C3B" w:rsidP="00DF7851">
      <w:pPr>
        <w:tabs>
          <w:tab w:val="left" w:pos="2180"/>
        </w:tabs>
        <w:jc w:val="both"/>
      </w:pPr>
    </w:p>
    <w:p w:rsidR="007B7C3B" w:rsidRDefault="007B7C3B" w:rsidP="00DF7851">
      <w:pPr>
        <w:tabs>
          <w:tab w:val="left" w:pos="2180"/>
        </w:tabs>
        <w:jc w:val="both"/>
      </w:pPr>
    </w:p>
    <w:p w:rsidR="007B7C3B" w:rsidRDefault="007B7C3B" w:rsidP="00DF7851">
      <w:pPr>
        <w:tabs>
          <w:tab w:val="left" w:pos="2180"/>
        </w:tabs>
        <w:jc w:val="both"/>
      </w:pPr>
    </w:p>
    <w:p w:rsidR="007B7C3B" w:rsidRDefault="007B7C3B" w:rsidP="00DF7851">
      <w:pPr>
        <w:tabs>
          <w:tab w:val="left" w:pos="2180"/>
        </w:tabs>
        <w:jc w:val="both"/>
      </w:pPr>
    </w:p>
    <w:p w:rsidR="007B7C3B" w:rsidRDefault="007B7C3B" w:rsidP="00DF7851">
      <w:pPr>
        <w:tabs>
          <w:tab w:val="left" w:pos="2180"/>
        </w:tabs>
        <w:jc w:val="both"/>
      </w:pPr>
    </w:p>
    <w:p w:rsidR="007B7C3B" w:rsidRDefault="007B7C3B" w:rsidP="00DF7851">
      <w:pPr>
        <w:tabs>
          <w:tab w:val="left" w:pos="2180"/>
        </w:tabs>
        <w:jc w:val="both"/>
      </w:pPr>
    </w:p>
    <w:p w:rsidR="007B7C3B" w:rsidRDefault="007B7C3B" w:rsidP="00DF7851">
      <w:pPr>
        <w:tabs>
          <w:tab w:val="left" w:pos="2180"/>
        </w:tabs>
        <w:jc w:val="both"/>
      </w:pPr>
    </w:p>
    <w:p w:rsidR="007B7C3B" w:rsidRDefault="007B7C3B" w:rsidP="00DF7851">
      <w:pPr>
        <w:tabs>
          <w:tab w:val="left" w:pos="2180"/>
        </w:tabs>
        <w:jc w:val="both"/>
      </w:pPr>
    </w:p>
    <w:sectPr w:rsidR="007B7C3B" w:rsidSect="0063306B">
      <w:headerReference w:type="default" r:id="rId9"/>
      <w:footerReference w:type="default" r:id="rId10"/>
      <w:pgSz w:w="11906" w:h="16838"/>
      <w:pgMar w:top="820" w:right="1133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9D" w:rsidRDefault="0038579D" w:rsidP="009C1774">
      <w:pPr>
        <w:spacing w:after="0" w:line="240" w:lineRule="auto"/>
      </w:pPr>
      <w:r>
        <w:separator/>
      </w:r>
    </w:p>
  </w:endnote>
  <w:endnote w:type="continuationSeparator" w:id="0">
    <w:p w:rsidR="0038579D" w:rsidRDefault="0038579D" w:rsidP="009C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80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7F97" w:rsidRDefault="004C546B">
        <w:pPr>
          <w:pStyle w:val="Rodap"/>
          <w:jc w:val="center"/>
        </w:pPr>
        <w:fldSimple w:instr=" PAGE   \* MERGEFORMAT ">
          <w:r w:rsidR="001A614C">
            <w:rPr>
              <w:noProof/>
            </w:rPr>
            <w:t>2</w:t>
          </w:r>
        </w:fldSimple>
      </w:p>
    </w:sdtContent>
  </w:sdt>
  <w:p w:rsidR="008F7F97" w:rsidRDefault="008F7F97" w:rsidP="007B7C3B">
    <w:pPr>
      <w:pStyle w:val="Rodap"/>
      <w:jc w:val="right"/>
      <w:rPr>
        <w:sz w:val="16"/>
        <w:szCs w:val="16"/>
      </w:rPr>
    </w:pPr>
    <w:r>
      <w:rPr>
        <w:lang w:val="en-US"/>
      </w:rPr>
      <w:tab/>
    </w:r>
    <w:r>
      <w:rPr>
        <w:lang w:val="en-US"/>
      </w:rPr>
      <w:tab/>
    </w:r>
    <w:proofErr w:type="gramStart"/>
    <w:r w:rsidRPr="007B7C3B">
      <w:rPr>
        <w:sz w:val="16"/>
        <w:szCs w:val="16"/>
      </w:rPr>
      <w:t>Reti</w:t>
    </w:r>
    <w:r>
      <w:rPr>
        <w:sz w:val="16"/>
        <w:szCs w:val="16"/>
      </w:rPr>
      <w:t>rado  e</w:t>
    </w:r>
    <w:proofErr w:type="gramEnd"/>
    <w:r>
      <w:rPr>
        <w:sz w:val="16"/>
        <w:szCs w:val="16"/>
      </w:rPr>
      <w:t xml:space="preserve"> adaptado do Grande Livro da Criança – Dr. Mário Cordeiro </w:t>
    </w:r>
  </w:p>
  <w:p w:rsidR="008F7F97" w:rsidRPr="001528C0" w:rsidRDefault="008F7F97" w:rsidP="007B7C3B">
    <w:pPr>
      <w:pStyle w:val="Rodap"/>
      <w:jc w:val="right"/>
    </w:pPr>
  </w:p>
  <w:p w:rsidR="008F7F97" w:rsidRPr="007B7C3B" w:rsidRDefault="00E42296" w:rsidP="007B7C3B">
    <w:pPr>
      <w:pStyle w:val="Rodap"/>
      <w:jc w:val="right"/>
    </w:pPr>
    <w:r>
      <w:t>Formadora: Sara Baldaia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9D" w:rsidRDefault="0038579D" w:rsidP="009C1774">
      <w:pPr>
        <w:spacing w:after="0" w:line="240" w:lineRule="auto"/>
      </w:pPr>
      <w:r>
        <w:separator/>
      </w:r>
    </w:p>
  </w:footnote>
  <w:footnote w:type="continuationSeparator" w:id="0">
    <w:p w:rsidR="0038579D" w:rsidRDefault="0038579D" w:rsidP="009C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97" w:rsidRDefault="008F7F97">
    <w:pPr>
      <w:pStyle w:val="Cabealho"/>
    </w:pPr>
    <w:r w:rsidRPr="00096031">
      <w:rPr>
        <w:rFonts w:ascii="Calibri" w:eastAsia="Calibri" w:hAnsi="Calibri" w:cs="Times New Roman"/>
        <w:b/>
        <w:noProof/>
        <w:sz w:val="28"/>
        <w:szCs w:val="28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5193030</wp:posOffset>
          </wp:positionH>
          <wp:positionV relativeFrom="paragraph">
            <wp:posOffset>-342265</wp:posOffset>
          </wp:positionV>
          <wp:extent cx="1201420" cy="552450"/>
          <wp:effectExtent l="0" t="0" r="0" b="0"/>
          <wp:wrapTight wrapText="bothSides">
            <wp:wrapPolygon edited="0">
              <wp:start x="0" y="0"/>
              <wp:lineTo x="0" y="20855"/>
              <wp:lineTo x="21235" y="20855"/>
              <wp:lineTo x="21235" y="0"/>
              <wp:lineTo x="0" y="0"/>
            </wp:wrapPolygon>
          </wp:wrapTight>
          <wp:docPr id="1" name="Imagem 8" descr="Logó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ótip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7F97" w:rsidRDefault="008F7F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BF0"/>
    <w:multiLevelType w:val="hybridMultilevel"/>
    <w:tmpl w:val="BD32AC2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6C84"/>
    <w:multiLevelType w:val="hybridMultilevel"/>
    <w:tmpl w:val="799CCB5C"/>
    <w:lvl w:ilvl="0" w:tplc="327C0B0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E1A6B"/>
    <w:multiLevelType w:val="hybridMultilevel"/>
    <w:tmpl w:val="4C3623C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04409"/>
    <w:multiLevelType w:val="hybridMultilevel"/>
    <w:tmpl w:val="39CA801C"/>
    <w:lvl w:ilvl="0" w:tplc="8B52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F2777"/>
    <w:multiLevelType w:val="hybridMultilevel"/>
    <w:tmpl w:val="E13AFD26"/>
    <w:lvl w:ilvl="0" w:tplc="80F22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178A"/>
    <w:rsid w:val="00007DBF"/>
    <w:rsid w:val="000130C6"/>
    <w:rsid w:val="00015F42"/>
    <w:rsid w:val="000164E5"/>
    <w:rsid w:val="00030676"/>
    <w:rsid w:val="00031980"/>
    <w:rsid w:val="00033741"/>
    <w:rsid w:val="0004415B"/>
    <w:rsid w:val="00050F94"/>
    <w:rsid w:val="00080331"/>
    <w:rsid w:val="00085FDC"/>
    <w:rsid w:val="00096031"/>
    <w:rsid w:val="000A2978"/>
    <w:rsid w:val="000B5196"/>
    <w:rsid w:val="000B599F"/>
    <w:rsid w:val="000B71DD"/>
    <w:rsid w:val="000C5BFE"/>
    <w:rsid w:val="000D1093"/>
    <w:rsid w:val="000E1094"/>
    <w:rsid w:val="000F3145"/>
    <w:rsid w:val="000F497A"/>
    <w:rsid w:val="000F6FDC"/>
    <w:rsid w:val="001011AE"/>
    <w:rsid w:val="00101ABF"/>
    <w:rsid w:val="00120DE6"/>
    <w:rsid w:val="001238B7"/>
    <w:rsid w:val="00137CC9"/>
    <w:rsid w:val="001528C0"/>
    <w:rsid w:val="00175948"/>
    <w:rsid w:val="001774ED"/>
    <w:rsid w:val="001A08A9"/>
    <w:rsid w:val="001A1E63"/>
    <w:rsid w:val="001A614C"/>
    <w:rsid w:val="001C7965"/>
    <w:rsid w:val="001D06A3"/>
    <w:rsid w:val="001D2477"/>
    <w:rsid w:val="001D35DC"/>
    <w:rsid w:val="001F2C7F"/>
    <w:rsid w:val="001F4ABB"/>
    <w:rsid w:val="002071E1"/>
    <w:rsid w:val="0021373A"/>
    <w:rsid w:val="00224EC6"/>
    <w:rsid w:val="00233DF9"/>
    <w:rsid w:val="00255242"/>
    <w:rsid w:val="00256D46"/>
    <w:rsid w:val="00285221"/>
    <w:rsid w:val="0028641C"/>
    <w:rsid w:val="002866D3"/>
    <w:rsid w:val="00293D37"/>
    <w:rsid w:val="002A3143"/>
    <w:rsid w:val="002C78C1"/>
    <w:rsid w:val="002E6D0D"/>
    <w:rsid w:val="002E7370"/>
    <w:rsid w:val="002F3EAC"/>
    <w:rsid w:val="002F64F8"/>
    <w:rsid w:val="002F6DDB"/>
    <w:rsid w:val="00307D91"/>
    <w:rsid w:val="0031613B"/>
    <w:rsid w:val="0032258E"/>
    <w:rsid w:val="00337E39"/>
    <w:rsid w:val="00340023"/>
    <w:rsid w:val="00357721"/>
    <w:rsid w:val="00372490"/>
    <w:rsid w:val="00373D68"/>
    <w:rsid w:val="00373E56"/>
    <w:rsid w:val="0038579D"/>
    <w:rsid w:val="00386E53"/>
    <w:rsid w:val="003973B4"/>
    <w:rsid w:val="003E4DDE"/>
    <w:rsid w:val="003E68CE"/>
    <w:rsid w:val="003F33CE"/>
    <w:rsid w:val="003F5FE3"/>
    <w:rsid w:val="00401625"/>
    <w:rsid w:val="00403FFA"/>
    <w:rsid w:val="00407F6E"/>
    <w:rsid w:val="0042096C"/>
    <w:rsid w:val="0044178A"/>
    <w:rsid w:val="00442C28"/>
    <w:rsid w:val="00457068"/>
    <w:rsid w:val="004641D7"/>
    <w:rsid w:val="004A0FEB"/>
    <w:rsid w:val="004A4FEA"/>
    <w:rsid w:val="004C546B"/>
    <w:rsid w:val="004C5B0C"/>
    <w:rsid w:val="004C7B53"/>
    <w:rsid w:val="004D187E"/>
    <w:rsid w:val="004D1883"/>
    <w:rsid w:val="004D2C27"/>
    <w:rsid w:val="004F4F8A"/>
    <w:rsid w:val="004F751B"/>
    <w:rsid w:val="00502C5C"/>
    <w:rsid w:val="00503075"/>
    <w:rsid w:val="00505643"/>
    <w:rsid w:val="005065AE"/>
    <w:rsid w:val="00511AC6"/>
    <w:rsid w:val="00566B48"/>
    <w:rsid w:val="00577BB8"/>
    <w:rsid w:val="00586063"/>
    <w:rsid w:val="00590D91"/>
    <w:rsid w:val="005A11A4"/>
    <w:rsid w:val="005B3D1A"/>
    <w:rsid w:val="005B6B8B"/>
    <w:rsid w:val="005C3BD2"/>
    <w:rsid w:val="005D38EC"/>
    <w:rsid w:val="005E7DC7"/>
    <w:rsid w:val="005F0956"/>
    <w:rsid w:val="00600144"/>
    <w:rsid w:val="0060623E"/>
    <w:rsid w:val="006108B3"/>
    <w:rsid w:val="0063306B"/>
    <w:rsid w:val="0063718F"/>
    <w:rsid w:val="006457DE"/>
    <w:rsid w:val="006775EC"/>
    <w:rsid w:val="00691FE0"/>
    <w:rsid w:val="006A105F"/>
    <w:rsid w:val="006A19C5"/>
    <w:rsid w:val="006B31FD"/>
    <w:rsid w:val="006B4976"/>
    <w:rsid w:val="006B5686"/>
    <w:rsid w:val="006B69FA"/>
    <w:rsid w:val="006B7728"/>
    <w:rsid w:val="006C0D11"/>
    <w:rsid w:val="006C3088"/>
    <w:rsid w:val="006D16D6"/>
    <w:rsid w:val="006F02FB"/>
    <w:rsid w:val="006F04FD"/>
    <w:rsid w:val="00703247"/>
    <w:rsid w:val="007466EE"/>
    <w:rsid w:val="00753CEF"/>
    <w:rsid w:val="007625BE"/>
    <w:rsid w:val="00766A9A"/>
    <w:rsid w:val="00781BD4"/>
    <w:rsid w:val="00784908"/>
    <w:rsid w:val="00796459"/>
    <w:rsid w:val="007A038C"/>
    <w:rsid w:val="007A6D97"/>
    <w:rsid w:val="007B17BE"/>
    <w:rsid w:val="007B52CE"/>
    <w:rsid w:val="007B7C3B"/>
    <w:rsid w:val="007D1459"/>
    <w:rsid w:val="007E7EA6"/>
    <w:rsid w:val="007F65F5"/>
    <w:rsid w:val="00801563"/>
    <w:rsid w:val="008073C2"/>
    <w:rsid w:val="00872936"/>
    <w:rsid w:val="008762BB"/>
    <w:rsid w:val="00895695"/>
    <w:rsid w:val="008A04AC"/>
    <w:rsid w:val="008B050B"/>
    <w:rsid w:val="008B38C9"/>
    <w:rsid w:val="008C6015"/>
    <w:rsid w:val="008D0AAC"/>
    <w:rsid w:val="008D4EDC"/>
    <w:rsid w:val="008E2A71"/>
    <w:rsid w:val="008E4E2A"/>
    <w:rsid w:val="008F4BD2"/>
    <w:rsid w:val="008F7F97"/>
    <w:rsid w:val="0090006E"/>
    <w:rsid w:val="00901A41"/>
    <w:rsid w:val="00911970"/>
    <w:rsid w:val="0093583A"/>
    <w:rsid w:val="009409EB"/>
    <w:rsid w:val="00940BC9"/>
    <w:rsid w:val="00982907"/>
    <w:rsid w:val="009866B3"/>
    <w:rsid w:val="00991A4C"/>
    <w:rsid w:val="009A2DA6"/>
    <w:rsid w:val="009A2E04"/>
    <w:rsid w:val="009A5519"/>
    <w:rsid w:val="009B0F47"/>
    <w:rsid w:val="009B210B"/>
    <w:rsid w:val="009C1774"/>
    <w:rsid w:val="009C56E5"/>
    <w:rsid w:val="009D38FF"/>
    <w:rsid w:val="009D4548"/>
    <w:rsid w:val="009E3284"/>
    <w:rsid w:val="009F0051"/>
    <w:rsid w:val="009F19B1"/>
    <w:rsid w:val="009F25B6"/>
    <w:rsid w:val="009F5E9F"/>
    <w:rsid w:val="00A02B95"/>
    <w:rsid w:val="00A03066"/>
    <w:rsid w:val="00A03B96"/>
    <w:rsid w:val="00A04A09"/>
    <w:rsid w:val="00A147D2"/>
    <w:rsid w:val="00A221C1"/>
    <w:rsid w:val="00A2268B"/>
    <w:rsid w:val="00A35689"/>
    <w:rsid w:val="00A56EA2"/>
    <w:rsid w:val="00A61EF6"/>
    <w:rsid w:val="00A63062"/>
    <w:rsid w:val="00A64CB1"/>
    <w:rsid w:val="00A65DE7"/>
    <w:rsid w:val="00A72A6C"/>
    <w:rsid w:val="00A842C5"/>
    <w:rsid w:val="00A93AD3"/>
    <w:rsid w:val="00AA0E72"/>
    <w:rsid w:val="00AA63CC"/>
    <w:rsid w:val="00AD0BD6"/>
    <w:rsid w:val="00AD15D8"/>
    <w:rsid w:val="00AD4553"/>
    <w:rsid w:val="00AD4F0E"/>
    <w:rsid w:val="00AF4FC7"/>
    <w:rsid w:val="00AF7124"/>
    <w:rsid w:val="00B0615D"/>
    <w:rsid w:val="00B07DF6"/>
    <w:rsid w:val="00B17D6D"/>
    <w:rsid w:val="00B2196F"/>
    <w:rsid w:val="00B32114"/>
    <w:rsid w:val="00B379A5"/>
    <w:rsid w:val="00B5390E"/>
    <w:rsid w:val="00B65BC3"/>
    <w:rsid w:val="00B83884"/>
    <w:rsid w:val="00B92227"/>
    <w:rsid w:val="00B97461"/>
    <w:rsid w:val="00BB47A7"/>
    <w:rsid w:val="00BF7892"/>
    <w:rsid w:val="00C05781"/>
    <w:rsid w:val="00C05942"/>
    <w:rsid w:val="00C1038F"/>
    <w:rsid w:val="00C121CA"/>
    <w:rsid w:val="00C133DE"/>
    <w:rsid w:val="00C13597"/>
    <w:rsid w:val="00C242F0"/>
    <w:rsid w:val="00C511AF"/>
    <w:rsid w:val="00C546E2"/>
    <w:rsid w:val="00C6154D"/>
    <w:rsid w:val="00C84E25"/>
    <w:rsid w:val="00C91563"/>
    <w:rsid w:val="00CB0C40"/>
    <w:rsid w:val="00CC52D3"/>
    <w:rsid w:val="00CC677E"/>
    <w:rsid w:val="00D0389F"/>
    <w:rsid w:val="00D120D8"/>
    <w:rsid w:val="00D22423"/>
    <w:rsid w:val="00D35855"/>
    <w:rsid w:val="00D454BF"/>
    <w:rsid w:val="00D47F71"/>
    <w:rsid w:val="00D6463C"/>
    <w:rsid w:val="00D65107"/>
    <w:rsid w:val="00D70805"/>
    <w:rsid w:val="00D73644"/>
    <w:rsid w:val="00D91336"/>
    <w:rsid w:val="00D95BF6"/>
    <w:rsid w:val="00DA41E5"/>
    <w:rsid w:val="00DB1DD8"/>
    <w:rsid w:val="00DB21FE"/>
    <w:rsid w:val="00DF6891"/>
    <w:rsid w:val="00DF7851"/>
    <w:rsid w:val="00E12750"/>
    <w:rsid w:val="00E170E0"/>
    <w:rsid w:val="00E2018B"/>
    <w:rsid w:val="00E304F0"/>
    <w:rsid w:val="00E31904"/>
    <w:rsid w:val="00E413E6"/>
    <w:rsid w:val="00E42296"/>
    <w:rsid w:val="00E43124"/>
    <w:rsid w:val="00E47613"/>
    <w:rsid w:val="00E511E3"/>
    <w:rsid w:val="00E56EC1"/>
    <w:rsid w:val="00E758BD"/>
    <w:rsid w:val="00E80A3A"/>
    <w:rsid w:val="00E9020B"/>
    <w:rsid w:val="00E940E1"/>
    <w:rsid w:val="00E94140"/>
    <w:rsid w:val="00EA0C48"/>
    <w:rsid w:val="00EA473C"/>
    <w:rsid w:val="00EB4B27"/>
    <w:rsid w:val="00EC3154"/>
    <w:rsid w:val="00EE203E"/>
    <w:rsid w:val="00F02D84"/>
    <w:rsid w:val="00F05533"/>
    <w:rsid w:val="00F14D72"/>
    <w:rsid w:val="00F321DC"/>
    <w:rsid w:val="00F35D7A"/>
    <w:rsid w:val="00F40C81"/>
    <w:rsid w:val="00F554EB"/>
    <w:rsid w:val="00F61B72"/>
    <w:rsid w:val="00F85710"/>
    <w:rsid w:val="00F97FC9"/>
    <w:rsid w:val="00FA33D7"/>
    <w:rsid w:val="00FC1D6C"/>
    <w:rsid w:val="00FE3177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18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41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9C1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1774"/>
  </w:style>
  <w:style w:type="paragraph" w:styleId="Rodap">
    <w:name w:val="footer"/>
    <w:basedOn w:val="Normal"/>
    <w:link w:val="RodapCarcter"/>
    <w:uiPriority w:val="99"/>
    <w:unhideWhenUsed/>
    <w:rsid w:val="009C1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C1774"/>
  </w:style>
  <w:style w:type="paragraph" w:styleId="Textodebalo">
    <w:name w:val="Balloon Text"/>
    <w:basedOn w:val="Normal"/>
    <w:link w:val="TextodebaloCarcter"/>
    <w:uiPriority w:val="99"/>
    <w:semiHidden/>
    <w:unhideWhenUsed/>
    <w:rsid w:val="002F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F6DD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4E25"/>
    <w:pPr>
      <w:ind w:left="720"/>
      <w:contextualSpacing/>
    </w:pPr>
  </w:style>
  <w:style w:type="paragraph" w:customStyle="1" w:styleId="Default">
    <w:name w:val="Default"/>
    <w:rsid w:val="00A56E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1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774"/>
  </w:style>
  <w:style w:type="paragraph" w:styleId="Footer">
    <w:name w:val="footer"/>
    <w:basedOn w:val="Normal"/>
    <w:link w:val="FooterChar"/>
    <w:uiPriority w:val="99"/>
    <w:unhideWhenUsed/>
    <w:rsid w:val="009C1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774"/>
  </w:style>
  <w:style w:type="paragraph" w:styleId="BalloonText">
    <w:name w:val="Balloon Text"/>
    <w:basedOn w:val="Normal"/>
    <w:link w:val="BalloonTextChar"/>
    <w:uiPriority w:val="99"/>
    <w:semiHidden/>
    <w:unhideWhenUsed/>
    <w:rsid w:val="002F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5789-8F40-48C2-934D-4599E778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Formadora: Sara Marques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CFAE Marco-Cinfães</dc:creator>
  <cp:lastModifiedBy>Cliente</cp:lastModifiedBy>
  <cp:revision>7</cp:revision>
  <cp:lastPrinted>2010-02-22T00:31:00Z</cp:lastPrinted>
  <dcterms:created xsi:type="dcterms:W3CDTF">2012-02-12T23:54:00Z</dcterms:created>
  <dcterms:modified xsi:type="dcterms:W3CDTF">2013-01-22T22:30:00Z</dcterms:modified>
</cp:coreProperties>
</file>