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199" w:rsidRPr="005105C7" w:rsidRDefault="00A86199" w:rsidP="00A86199">
      <w:pPr>
        <w:pStyle w:val="Title"/>
        <w:pBdr>
          <w:right w:val="single" w:sz="12" w:space="0" w:color="auto"/>
        </w:pBdr>
        <w:shd w:val="pct15" w:color="EAEAEA" w:fill="E6E6E6"/>
        <w:ind w:right="-760"/>
        <w:outlineLvl w:val="0"/>
        <w:rPr>
          <w:sz w:val="22"/>
          <w:szCs w:val="22"/>
          <w:lang w:val="en-US"/>
        </w:rPr>
      </w:pPr>
      <w:r w:rsidRPr="005105C7">
        <w:rPr>
          <w:sz w:val="22"/>
          <w:szCs w:val="22"/>
          <w:lang w:val="en-US"/>
        </w:rPr>
        <w:t>I S C T E_I U L Business School</w:t>
      </w:r>
    </w:p>
    <w:p w:rsidR="00A86199" w:rsidRPr="005105C7" w:rsidRDefault="00A86199" w:rsidP="00A86199">
      <w:pPr>
        <w:pStyle w:val="Title"/>
        <w:pBdr>
          <w:right w:val="single" w:sz="12" w:space="0" w:color="auto"/>
        </w:pBdr>
        <w:shd w:val="pct15" w:color="EAEAEA" w:fill="E6E6E6"/>
        <w:ind w:right="-760"/>
        <w:rPr>
          <w:sz w:val="22"/>
          <w:szCs w:val="22"/>
          <w:lang w:val="en-US"/>
        </w:rPr>
      </w:pPr>
    </w:p>
    <w:p w:rsidR="00A86199" w:rsidRPr="005105C7" w:rsidRDefault="00A86199" w:rsidP="00A86199">
      <w:pPr>
        <w:pStyle w:val="Title"/>
        <w:pBdr>
          <w:right w:val="single" w:sz="12" w:space="0" w:color="auto"/>
        </w:pBdr>
        <w:shd w:val="pct15" w:color="EAEAEA" w:fill="E6E6E6"/>
        <w:spacing w:before="120"/>
        <w:ind w:right="-760"/>
        <w:rPr>
          <w:sz w:val="22"/>
          <w:szCs w:val="22"/>
        </w:rPr>
      </w:pPr>
      <w:r w:rsidRPr="005105C7">
        <w:rPr>
          <w:sz w:val="22"/>
          <w:szCs w:val="22"/>
        </w:rPr>
        <w:t>Finanças da Empresa</w:t>
      </w:r>
    </w:p>
    <w:p w:rsidR="00A86199" w:rsidRPr="005105C7" w:rsidRDefault="00A86199" w:rsidP="00A86199">
      <w:pPr>
        <w:pStyle w:val="Title"/>
        <w:pBdr>
          <w:right w:val="single" w:sz="12" w:space="0" w:color="auto"/>
        </w:pBdr>
        <w:shd w:val="pct15" w:color="EAEAEA" w:fill="E6E6E6"/>
        <w:spacing w:before="120"/>
        <w:ind w:right="-760"/>
        <w:rPr>
          <w:sz w:val="22"/>
          <w:szCs w:val="22"/>
        </w:rPr>
      </w:pPr>
      <w:r w:rsidRPr="005105C7">
        <w:rPr>
          <w:sz w:val="22"/>
          <w:szCs w:val="22"/>
        </w:rPr>
        <w:t>….</w:t>
      </w:r>
    </w:p>
    <w:p w:rsidR="00A86199" w:rsidRPr="005105C7" w:rsidRDefault="00C6127B" w:rsidP="00A86199">
      <w:pPr>
        <w:pStyle w:val="Title"/>
        <w:pBdr>
          <w:right w:val="single" w:sz="12" w:space="0" w:color="auto"/>
        </w:pBdr>
        <w:shd w:val="pct15" w:color="EAEAEA" w:fill="E6E6E6"/>
        <w:spacing w:before="120"/>
        <w:ind w:right="-760"/>
        <w:rPr>
          <w:sz w:val="22"/>
          <w:szCs w:val="22"/>
        </w:rPr>
      </w:pPr>
      <w:r>
        <w:rPr>
          <w:sz w:val="22"/>
          <w:szCs w:val="22"/>
        </w:rPr>
        <w:t>Teste Intermédio</w:t>
      </w:r>
      <w:r w:rsidR="00A86199">
        <w:rPr>
          <w:sz w:val="22"/>
          <w:szCs w:val="22"/>
        </w:rPr>
        <w:t xml:space="preserve"> – Parte 1</w:t>
      </w:r>
    </w:p>
    <w:p w:rsidR="00A86199" w:rsidRPr="005105C7" w:rsidRDefault="00A86199" w:rsidP="00A86199">
      <w:pPr>
        <w:pStyle w:val="Title"/>
        <w:pBdr>
          <w:right w:val="single" w:sz="12" w:space="0" w:color="auto"/>
        </w:pBdr>
        <w:shd w:val="pct15" w:color="EAEAEA" w:fill="E6E6E6"/>
        <w:spacing w:before="120"/>
        <w:ind w:right="-760"/>
        <w:rPr>
          <w:sz w:val="22"/>
          <w:szCs w:val="22"/>
        </w:rPr>
      </w:pPr>
    </w:p>
    <w:p w:rsidR="00A86199" w:rsidRPr="005105C7" w:rsidRDefault="00971AB6" w:rsidP="00A86199">
      <w:pPr>
        <w:pStyle w:val="Title"/>
        <w:pBdr>
          <w:right w:val="single" w:sz="12" w:space="0" w:color="auto"/>
        </w:pBdr>
        <w:shd w:val="pct15" w:color="EAEAEA" w:fill="E6E6E6"/>
        <w:ind w:right="-760"/>
        <w:rPr>
          <w:sz w:val="22"/>
          <w:szCs w:val="22"/>
        </w:rPr>
      </w:pPr>
      <w:r>
        <w:rPr>
          <w:sz w:val="22"/>
          <w:szCs w:val="22"/>
        </w:rPr>
        <w:t>Duração</w:t>
      </w:r>
      <w:r w:rsidR="00713BF6">
        <w:rPr>
          <w:sz w:val="22"/>
          <w:szCs w:val="22"/>
        </w:rPr>
        <w:t xml:space="preserve"> (máxima recomendada)</w:t>
      </w:r>
      <w:r w:rsidR="005A03CF">
        <w:rPr>
          <w:sz w:val="22"/>
          <w:szCs w:val="22"/>
        </w:rPr>
        <w:t xml:space="preserve">: </w:t>
      </w:r>
      <w:r w:rsidR="00C6127B">
        <w:rPr>
          <w:sz w:val="22"/>
          <w:szCs w:val="22"/>
        </w:rPr>
        <w:t>3</w:t>
      </w:r>
      <w:r w:rsidR="005A03CF">
        <w:rPr>
          <w:sz w:val="22"/>
          <w:szCs w:val="22"/>
        </w:rPr>
        <w:t>0</w:t>
      </w:r>
      <w:r w:rsidR="00004123">
        <w:rPr>
          <w:sz w:val="22"/>
          <w:szCs w:val="22"/>
        </w:rPr>
        <w:t xml:space="preserve"> m</w:t>
      </w:r>
      <w:r w:rsidR="00A86199" w:rsidRPr="005105C7">
        <w:rPr>
          <w:sz w:val="22"/>
          <w:szCs w:val="22"/>
        </w:rPr>
        <w:tab/>
      </w:r>
      <w:r w:rsidR="00A86199" w:rsidRPr="005105C7">
        <w:rPr>
          <w:sz w:val="22"/>
          <w:szCs w:val="22"/>
        </w:rPr>
        <w:tab/>
      </w:r>
      <w:r w:rsidR="00A86199" w:rsidRPr="005105C7">
        <w:rPr>
          <w:sz w:val="22"/>
          <w:szCs w:val="22"/>
        </w:rPr>
        <w:tab/>
      </w:r>
      <w:r w:rsidR="00A86199" w:rsidRPr="005105C7">
        <w:rPr>
          <w:sz w:val="22"/>
          <w:szCs w:val="22"/>
        </w:rPr>
        <w:tab/>
      </w:r>
      <w:r w:rsidR="00A86199" w:rsidRPr="005105C7">
        <w:rPr>
          <w:sz w:val="22"/>
          <w:szCs w:val="22"/>
        </w:rPr>
        <w:tab/>
      </w:r>
      <w:r w:rsidR="00C6127B">
        <w:rPr>
          <w:sz w:val="22"/>
          <w:szCs w:val="22"/>
        </w:rPr>
        <w:t>Novembro</w:t>
      </w:r>
      <w:r w:rsidR="00A86199" w:rsidRPr="005105C7">
        <w:rPr>
          <w:sz w:val="22"/>
          <w:szCs w:val="22"/>
        </w:rPr>
        <w:t xml:space="preserve"> 201</w:t>
      </w:r>
      <w:r w:rsidR="004A6447">
        <w:rPr>
          <w:sz w:val="22"/>
          <w:szCs w:val="22"/>
        </w:rPr>
        <w:t>3</w:t>
      </w:r>
    </w:p>
    <w:p w:rsidR="00A86199" w:rsidRPr="005105C7" w:rsidRDefault="00A86199" w:rsidP="00A86199">
      <w:pPr>
        <w:tabs>
          <w:tab w:val="left" w:pos="3960"/>
        </w:tabs>
        <w:ind w:right="-760"/>
        <w:jc w:val="center"/>
        <w:rPr>
          <w:b/>
          <w:sz w:val="22"/>
          <w:szCs w:val="22"/>
          <w:u w:val="single"/>
        </w:rPr>
      </w:pPr>
    </w:p>
    <w:p w:rsidR="00A86199" w:rsidRPr="005105C7" w:rsidRDefault="00A86199" w:rsidP="00A86199">
      <w:pPr>
        <w:pStyle w:val="IndexHeading"/>
        <w:spacing w:before="480"/>
        <w:ind w:right="-760"/>
        <w:outlineLvl w:val="0"/>
        <w:rPr>
          <w:b/>
          <w:sz w:val="22"/>
          <w:szCs w:val="22"/>
        </w:rPr>
      </w:pPr>
      <w:r w:rsidRPr="005105C7">
        <w:rPr>
          <w:b/>
          <w:sz w:val="22"/>
          <w:szCs w:val="22"/>
        </w:rPr>
        <w:t>NOME____________________________________________________________________</w:t>
      </w:r>
      <w:r>
        <w:rPr>
          <w:b/>
          <w:sz w:val="22"/>
          <w:szCs w:val="22"/>
        </w:rPr>
        <w:t>________</w:t>
      </w:r>
    </w:p>
    <w:p w:rsidR="00A86199" w:rsidRPr="005105C7" w:rsidRDefault="00A86199" w:rsidP="00A86199">
      <w:pPr>
        <w:pStyle w:val="IndexHeading"/>
        <w:spacing w:before="480"/>
        <w:ind w:right="-760"/>
        <w:outlineLvl w:val="0"/>
        <w:rPr>
          <w:b/>
          <w:sz w:val="22"/>
          <w:szCs w:val="22"/>
        </w:rPr>
      </w:pPr>
      <w:r w:rsidRPr="005105C7">
        <w:rPr>
          <w:b/>
          <w:sz w:val="22"/>
          <w:szCs w:val="22"/>
        </w:rPr>
        <w:t>Nº__________________</w:t>
      </w:r>
      <w:r w:rsidRPr="005105C7">
        <w:rPr>
          <w:b/>
          <w:sz w:val="22"/>
          <w:szCs w:val="22"/>
        </w:rPr>
        <w:tab/>
      </w:r>
      <w:r w:rsidRPr="005105C7">
        <w:rPr>
          <w:b/>
          <w:sz w:val="22"/>
          <w:szCs w:val="22"/>
        </w:rPr>
        <w:tab/>
      </w:r>
      <w:r w:rsidRPr="005105C7">
        <w:rPr>
          <w:b/>
          <w:sz w:val="22"/>
          <w:szCs w:val="22"/>
        </w:rPr>
        <w:tab/>
      </w:r>
      <w:r w:rsidRPr="005105C7">
        <w:rPr>
          <w:b/>
          <w:sz w:val="22"/>
          <w:szCs w:val="22"/>
        </w:rPr>
        <w:tab/>
      </w:r>
      <w:r w:rsidRPr="005105C7">
        <w:rPr>
          <w:b/>
          <w:sz w:val="22"/>
          <w:szCs w:val="22"/>
        </w:rPr>
        <w:tab/>
      </w:r>
      <w:r>
        <w:rPr>
          <w:b/>
          <w:sz w:val="22"/>
          <w:szCs w:val="22"/>
        </w:rPr>
        <w:tab/>
        <w:t xml:space="preserve">  </w:t>
      </w:r>
      <w:r w:rsidRPr="005105C7">
        <w:rPr>
          <w:b/>
          <w:sz w:val="22"/>
          <w:szCs w:val="22"/>
        </w:rPr>
        <w:t>TURMA_______________</w:t>
      </w:r>
    </w:p>
    <w:p w:rsidR="00A86199" w:rsidRDefault="00A86199" w:rsidP="00A86199">
      <w:pPr>
        <w:spacing w:before="120"/>
        <w:ind w:right="-760"/>
        <w:jc w:val="center"/>
        <w:rPr>
          <w:b/>
          <w:sz w:val="22"/>
          <w:szCs w:val="22"/>
        </w:rPr>
      </w:pPr>
    </w:p>
    <w:p w:rsidR="00004123" w:rsidRDefault="00004123" w:rsidP="00A86199">
      <w:pPr>
        <w:spacing w:before="120"/>
        <w:ind w:right="-760"/>
        <w:jc w:val="center"/>
        <w:rPr>
          <w:b/>
          <w:sz w:val="22"/>
          <w:szCs w:val="22"/>
        </w:rPr>
      </w:pPr>
    </w:p>
    <w:p w:rsidR="00004123" w:rsidRDefault="00004123" w:rsidP="00A86199">
      <w:pPr>
        <w:spacing w:before="120"/>
        <w:ind w:right="-760"/>
        <w:jc w:val="center"/>
        <w:rPr>
          <w:b/>
          <w:sz w:val="22"/>
          <w:szCs w:val="22"/>
        </w:rPr>
      </w:pPr>
    </w:p>
    <w:p w:rsidR="00004123" w:rsidRDefault="00004123" w:rsidP="00A86199">
      <w:pPr>
        <w:spacing w:before="120"/>
        <w:ind w:right="-760"/>
        <w:jc w:val="center"/>
        <w:rPr>
          <w:b/>
          <w:sz w:val="22"/>
          <w:szCs w:val="22"/>
        </w:rPr>
      </w:pPr>
    </w:p>
    <w:p w:rsidR="00004123" w:rsidRPr="005105C7" w:rsidRDefault="00004123" w:rsidP="00A86199">
      <w:pPr>
        <w:spacing w:before="120"/>
        <w:ind w:right="-760"/>
        <w:jc w:val="center"/>
        <w:rPr>
          <w:b/>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3919"/>
        <w:gridCol w:w="1133"/>
        <w:gridCol w:w="377"/>
      </w:tblGrid>
      <w:tr w:rsidR="00A86199" w:rsidRPr="005105C7" w:rsidTr="00386258">
        <w:trPr>
          <w:trHeight w:val="435"/>
          <w:jc w:val="center"/>
        </w:trPr>
        <w:tc>
          <w:tcPr>
            <w:tcW w:w="5429" w:type="dxa"/>
            <w:gridSpan w:val="3"/>
            <w:tcBorders>
              <w:top w:val="single" w:sz="8" w:space="0" w:color="auto"/>
              <w:left w:val="single" w:sz="8" w:space="0" w:color="auto"/>
              <w:bottom w:val="single" w:sz="4" w:space="0" w:color="auto"/>
              <w:right w:val="single" w:sz="8" w:space="0" w:color="000000"/>
            </w:tcBorders>
            <w:vAlign w:val="center"/>
          </w:tcPr>
          <w:p w:rsidR="00A86199" w:rsidRPr="005105C7" w:rsidRDefault="00A86199" w:rsidP="00386258">
            <w:pPr>
              <w:jc w:val="center"/>
              <w:rPr>
                <w:b/>
                <w:sz w:val="22"/>
                <w:szCs w:val="22"/>
                <w:lang w:eastAsia="zh-CN"/>
              </w:rPr>
            </w:pPr>
            <w:r w:rsidRPr="005105C7">
              <w:rPr>
                <w:b/>
                <w:sz w:val="22"/>
                <w:szCs w:val="22"/>
                <w:lang w:eastAsia="zh-CN"/>
              </w:rPr>
              <w:t>Classificação (tempo indicativo em minutos)</w:t>
            </w:r>
          </w:p>
        </w:tc>
      </w:tr>
      <w:tr w:rsidR="000F3BB6" w:rsidRPr="005105C7" w:rsidTr="009F5686">
        <w:trPr>
          <w:trHeight w:val="57"/>
          <w:jc w:val="center"/>
        </w:trPr>
        <w:tc>
          <w:tcPr>
            <w:tcW w:w="3919" w:type="dxa"/>
            <w:tcBorders>
              <w:top w:val="single" w:sz="4" w:space="0" w:color="auto"/>
              <w:bottom w:val="single" w:sz="4" w:space="0" w:color="auto"/>
              <w:right w:val="nil"/>
            </w:tcBorders>
            <w:vAlign w:val="center"/>
          </w:tcPr>
          <w:p w:rsidR="000F3BB6" w:rsidRPr="005105C7" w:rsidRDefault="000F3BB6" w:rsidP="009F5686">
            <w:pPr>
              <w:ind w:right="-325"/>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0F3BB6" w:rsidRPr="005105C7" w:rsidRDefault="000F3BB6" w:rsidP="009F5686">
            <w:pPr>
              <w:ind w:right="-325"/>
              <w:rPr>
                <w:sz w:val="22"/>
                <w:szCs w:val="22"/>
                <w:lang w:eastAsia="zh-CN"/>
              </w:rPr>
            </w:pPr>
          </w:p>
        </w:tc>
        <w:tc>
          <w:tcPr>
            <w:tcW w:w="377" w:type="dxa"/>
            <w:tcBorders>
              <w:top w:val="single" w:sz="4" w:space="0" w:color="auto"/>
              <w:left w:val="nil"/>
              <w:bottom w:val="single" w:sz="4" w:space="0" w:color="auto"/>
            </w:tcBorders>
            <w:vAlign w:val="center"/>
          </w:tcPr>
          <w:p w:rsidR="000F3BB6" w:rsidRPr="005105C7" w:rsidRDefault="000F3BB6" w:rsidP="009F5686">
            <w:pPr>
              <w:ind w:right="-325"/>
              <w:jc w:val="center"/>
              <w:rPr>
                <w:sz w:val="22"/>
                <w:szCs w:val="22"/>
                <w:lang w:eastAsia="zh-CN"/>
              </w:rPr>
            </w:pPr>
            <w:r w:rsidRPr="005105C7">
              <w:rPr>
                <w:sz w:val="22"/>
                <w:szCs w:val="22"/>
                <w:lang w:eastAsia="zh-CN"/>
              </w:rPr>
              <w:t> </w:t>
            </w:r>
          </w:p>
        </w:tc>
      </w:tr>
      <w:tr w:rsidR="000F3BB6" w:rsidRPr="005105C7" w:rsidTr="009F5686">
        <w:trPr>
          <w:trHeight w:val="454"/>
          <w:jc w:val="center"/>
        </w:trPr>
        <w:tc>
          <w:tcPr>
            <w:tcW w:w="3919" w:type="dxa"/>
            <w:tcBorders>
              <w:top w:val="single" w:sz="4" w:space="0" w:color="auto"/>
              <w:left w:val="single" w:sz="8" w:space="0" w:color="auto"/>
              <w:bottom w:val="single" w:sz="4" w:space="0" w:color="auto"/>
              <w:right w:val="single" w:sz="4" w:space="0" w:color="auto"/>
            </w:tcBorders>
            <w:vAlign w:val="center"/>
          </w:tcPr>
          <w:p w:rsidR="000F3BB6" w:rsidRPr="005105C7" w:rsidRDefault="000F3BB6" w:rsidP="00C6127B">
            <w:pPr>
              <w:jc w:val="center"/>
              <w:rPr>
                <w:b/>
                <w:sz w:val="22"/>
                <w:szCs w:val="22"/>
                <w:lang w:eastAsia="zh-CN"/>
              </w:rPr>
            </w:pPr>
            <w:r w:rsidRPr="005105C7">
              <w:rPr>
                <w:b/>
                <w:sz w:val="22"/>
                <w:szCs w:val="22"/>
                <w:lang w:eastAsia="zh-CN"/>
              </w:rPr>
              <w:t xml:space="preserve">Caso </w:t>
            </w:r>
            <w:r>
              <w:rPr>
                <w:b/>
                <w:sz w:val="22"/>
                <w:szCs w:val="22"/>
                <w:lang w:eastAsia="zh-CN"/>
              </w:rPr>
              <w:t>1</w:t>
            </w:r>
            <w:r w:rsidR="00C6127B">
              <w:rPr>
                <w:b/>
                <w:sz w:val="22"/>
                <w:szCs w:val="22"/>
                <w:lang w:eastAsia="zh-CN"/>
              </w:rPr>
              <w:t>.1</w:t>
            </w:r>
            <w:r w:rsidRPr="005105C7">
              <w:rPr>
                <w:b/>
                <w:sz w:val="22"/>
                <w:szCs w:val="22"/>
                <w:lang w:eastAsia="zh-CN"/>
              </w:rPr>
              <w:t xml:space="preserve"> (</w:t>
            </w:r>
            <w:r>
              <w:rPr>
                <w:b/>
                <w:sz w:val="22"/>
                <w:szCs w:val="22"/>
                <w:lang w:eastAsia="zh-CN"/>
              </w:rPr>
              <w:t>1</w:t>
            </w:r>
            <w:r w:rsidR="00C6127B">
              <w:rPr>
                <w:b/>
                <w:sz w:val="22"/>
                <w:szCs w:val="22"/>
                <w:lang w:eastAsia="zh-CN"/>
              </w:rPr>
              <w:t>0</w:t>
            </w:r>
            <w:r w:rsidRPr="005105C7">
              <w:rPr>
                <w:b/>
                <w:sz w:val="22"/>
                <w:szCs w:val="22"/>
                <w:lang w:eastAsia="zh-CN"/>
              </w:rPr>
              <w:t>m)</w:t>
            </w:r>
          </w:p>
        </w:tc>
        <w:tc>
          <w:tcPr>
            <w:tcW w:w="1133" w:type="dxa"/>
            <w:tcBorders>
              <w:top w:val="single" w:sz="4" w:space="0" w:color="auto"/>
              <w:left w:val="nil"/>
              <w:bottom w:val="single" w:sz="4" w:space="0" w:color="auto"/>
              <w:right w:val="nil"/>
            </w:tcBorders>
            <w:vAlign w:val="center"/>
          </w:tcPr>
          <w:p w:rsidR="000F3BB6" w:rsidRPr="005105C7" w:rsidRDefault="000F3BB6" w:rsidP="009F5686">
            <w:pPr>
              <w:ind w:right="-325"/>
              <w:rPr>
                <w:sz w:val="22"/>
                <w:szCs w:val="22"/>
                <w:lang w:eastAsia="zh-CN"/>
              </w:rPr>
            </w:pPr>
          </w:p>
        </w:tc>
        <w:tc>
          <w:tcPr>
            <w:tcW w:w="377" w:type="dxa"/>
            <w:tcBorders>
              <w:top w:val="single" w:sz="4" w:space="0" w:color="auto"/>
              <w:left w:val="nil"/>
              <w:bottom w:val="single" w:sz="4" w:space="0" w:color="auto"/>
              <w:right w:val="single" w:sz="8" w:space="0" w:color="auto"/>
            </w:tcBorders>
            <w:vAlign w:val="center"/>
          </w:tcPr>
          <w:p w:rsidR="000F3BB6" w:rsidRPr="005105C7" w:rsidRDefault="000F3BB6" w:rsidP="009F5686">
            <w:pPr>
              <w:ind w:right="-325"/>
              <w:rPr>
                <w:sz w:val="22"/>
                <w:szCs w:val="22"/>
                <w:lang w:eastAsia="zh-CN"/>
              </w:rPr>
            </w:pPr>
            <w:r w:rsidRPr="005105C7">
              <w:rPr>
                <w:sz w:val="22"/>
                <w:szCs w:val="22"/>
                <w:lang w:eastAsia="zh-CN"/>
              </w:rPr>
              <w:t> </w:t>
            </w:r>
          </w:p>
        </w:tc>
      </w:tr>
      <w:tr w:rsidR="000F3BB6" w:rsidRPr="005105C7" w:rsidTr="009F5686">
        <w:trPr>
          <w:trHeight w:val="57"/>
          <w:jc w:val="center"/>
        </w:trPr>
        <w:tc>
          <w:tcPr>
            <w:tcW w:w="3919" w:type="dxa"/>
            <w:tcBorders>
              <w:top w:val="single" w:sz="4" w:space="0" w:color="auto"/>
              <w:bottom w:val="single" w:sz="4" w:space="0" w:color="auto"/>
              <w:right w:val="nil"/>
            </w:tcBorders>
            <w:vAlign w:val="center"/>
          </w:tcPr>
          <w:p w:rsidR="000F3BB6" w:rsidRPr="005105C7" w:rsidRDefault="000F3BB6" w:rsidP="009F5686">
            <w:pPr>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0F3BB6" w:rsidRPr="005105C7" w:rsidRDefault="000F3BB6" w:rsidP="009F5686">
            <w:pPr>
              <w:ind w:right="-325"/>
              <w:rPr>
                <w:sz w:val="22"/>
                <w:szCs w:val="22"/>
                <w:lang w:eastAsia="zh-CN"/>
              </w:rPr>
            </w:pPr>
          </w:p>
        </w:tc>
        <w:tc>
          <w:tcPr>
            <w:tcW w:w="377" w:type="dxa"/>
            <w:tcBorders>
              <w:top w:val="single" w:sz="4" w:space="0" w:color="auto"/>
              <w:left w:val="nil"/>
              <w:bottom w:val="single" w:sz="4" w:space="0" w:color="auto"/>
            </w:tcBorders>
            <w:vAlign w:val="center"/>
          </w:tcPr>
          <w:p w:rsidR="000F3BB6" w:rsidRPr="005105C7" w:rsidRDefault="000F3BB6" w:rsidP="009F5686">
            <w:pPr>
              <w:ind w:right="-325"/>
              <w:rPr>
                <w:sz w:val="22"/>
                <w:szCs w:val="22"/>
                <w:lang w:eastAsia="zh-CN"/>
              </w:rPr>
            </w:pPr>
            <w:r w:rsidRPr="005105C7">
              <w:rPr>
                <w:sz w:val="22"/>
                <w:szCs w:val="22"/>
                <w:lang w:eastAsia="zh-CN"/>
              </w:rPr>
              <w:t> </w:t>
            </w:r>
          </w:p>
        </w:tc>
      </w:tr>
      <w:tr w:rsidR="000F3BB6" w:rsidRPr="005105C7" w:rsidTr="009F5686">
        <w:trPr>
          <w:trHeight w:val="454"/>
          <w:jc w:val="center"/>
        </w:trPr>
        <w:tc>
          <w:tcPr>
            <w:tcW w:w="3919" w:type="dxa"/>
            <w:tcBorders>
              <w:top w:val="single" w:sz="4" w:space="0" w:color="auto"/>
              <w:left w:val="single" w:sz="8" w:space="0" w:color="auto"/>
              <w:bottom w:val="single" w:sz="4" w:space="0" w:color="auto"/>
              <w:right w:val="single" w:sz="4" w:space="0" w:color="auto"/>
            </w:tcBorders>
            <w:vAlign w:val="center"/>
          </w:tcPr>
          <w:p w:rsidR="000F3BB6" w:rsidRPr="005105C7" w:rsidRDefault="000F3BB6" w:rsidP="00C6127B">
            <w:pPr>
              <w:jc w:val="center"/>
              <w:rPr>
                <w:b/>
                <w:sz w:val="22"/>
                <w:szCs w:val="22"/>
                <w:lang w:eastAsia="zh-CN"/>
              </w:rPr>
            </w:pPr>
            <w:r w:rsidRPr="005105C7">
              <w:rPr>
                <w:b/>
                <w:sz w:val="22"/>
                <w:szCs w:val="22"/>
                <w:lang w:eastAsia="zh-CN"/>
              </w:rPr>
              <w:t xml:space="preserve">Caso </w:t>
            </w:r>
            <w:r w:rsidR="00C6127B">
              <w:rPr>
                <w:b/>
                <w:sz w:val="22"/>
                <w:szCs w:val="22"/>
                <w:lang w:eastAsia="zh-CN"/>
              </w:rPr>
              <w:t>1.</w:t>
            </w:r>
            <w:r>
              <w:rPr>
                <w:b/>
                <w:sz w:val="22"/>
                <w:szCs w:val="22"/>
                <w:lang w:eastAsia="zh-CN"/>
              </w:rPr>
              <w:t>2 (1</w:t>
            </w:r>
            <w:r w:rsidR="00C6127B">
              <w:rPr>
                <w:b/>
                <w:sz w:val="22"/>
                <w:szCs w:val="22"/>
                <w:lang w:eastAsia="zh-CN"/>
              </w:rPr>
              <w:t>0</w:t>
            </w:r>
            <w:r w:rsidRPr="005105C7">
              <w:rPr>
                <w:b/>
                <w:sz w:val="22"/>
                <w:szCs w:val="22"/>
                <w:lang w:eastAsia="zh-CN"/>
              </w:rPr>
              <w:t>m)</w:t>
            </w:r>
          </w:p>
        </w:tc>
        <w:tc>
          <w:tcPr>
            <w:tcW w:w="1133" w:type="dxa"/>
            <w:tcBorders>
              <w:top w:val="single" w:sz="4" w:space="0" w:color="auto"/>
              <w:left w:val="nil"/>
              <w:bottom w:val="single" w:sz="4" w:space="0" w:color="auto"/>
              <w:right w:val="nil"/>
            </w:tcBorders>
            <w:vAlign w:val="center"/>
          </w:tcPr>
          <w:p w:rsidR="000F3BB6" w:rsidRPr="005105C7" w:rsidRDefault="000F3BB6" w:rsidP="009F5686">
            <w:pPr>
              <w:ind w:right="-325"/>
              <w:rPr>
                <w:sz w:val="22"/>
                <w:szCs w:val="22"/>
                <w:lang w:eastAsia="zh-CN"/>
              </w:rPr>
            </w:pPr>
          </w:p>
        </w:tc>
        <w:tc>
          <w:tcPr>
            <w:tcW w:w="377" w:type="dxa"/>
            <w:tcBorders>
              <w:top w:val="single" w:sz="4" w:space="0" w:color="auto"/>
              <w:left w:val="nil"/>
              <w:bottom w:val="single" w:sz="4" w:space="0" w:color="auto"/>
              <w:right w:val="single" w:sz="8" w:space="0" w:color="auto"/>
            </w:tcBorders>
            <w:vAlign w:val="center"/>
          </w:tcPr>
          <w:p w:rsidR="000F3BB6" w:rsidRPr="005105C7" w:rsidRDefault="000F3BB6" w:rsidP="009F5686">
            <w:pPr>
              <w:ind w:right="-325"/>
              <w:rPr>
                <w:sz w:val="22"/>
                <w:szCs w:val="22"/>
                <w:lang w:eastAsia="zh-CN"/>
              </w:rPr>
            </w:pPr>
            <w:r w:rsidRPr="005105C7">
              <w:rPr>
                <w:sz w:val="22"/>
                <w:szCs w:val="22"/>
                <w:lang w:eastAsia="zh-CN"/>
              </w:rPr>
              <w:t> </w:t>
            </w:r>
          </w:p>
        </w:tc>
      </w:tr>
      <w:tr w:rsidR="000F3BB6" w:rsidRPr="005105C7" w:rsidTr="009F5686">
        <w:trPr>
          <w:trHeight w:val="57"/>
          <w:jc w:val="center"/>
        </w:trPr>
        <w:tc>
          <w:tcPr>
            <w:tcW w:w="3919" w:type="dxa"/>
            <w:tcBorders>
              <w:top w:val="single" w:sz="4" w:space="0" w:color="auto"/>
              <w:bottom w:val="single" w:sz="4" w:space="0" w:color="auto"/>
              <w:right w:val="nil"/>
            </w:tcBorders>
            <w:vAlign w:val="center"/>
          </w:tcPr>
          <w:p w:rsidR="000F3BB6" w:rsidRPr="005105C7" w:rsidRDefault="000F3BB6" w:rsidP="009F5686">
            <w:pPr>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0F3BB6" w:rsidRPr="005105C7" w:rsidRDefault="000F3BB6" w:rsidP="009F5686">
            <w:pPr>
              <w:ind w:right="-325"/>
              <w:rPr>
                <w:sz w:val="22"/>
                <w:szCs w:val="22"/>
                <w:lang w:eastAsia="zh-CN"/>
              </w:rPr>
            </w:pPr>
          </w:p>
        </w:tc>
        <w:tc>
          <w:tcPr>
            <w:tcW w:w="377" w:type="dxa"/>
            <w:tcBorders>
              <w:top w:val="single" w:sz="4" w:space="0" w:color="auto"/>
              <w:left w:val="nil"/>
              <w:bottom w:val="single" w:sz="4" w:space="0" w:color="auto"/>
            </w:tcBorders>
            <w:vAlign w:val="center"/>
          </w:tcPr>
          <w:p w:rsidR="000F3BB6" w:rsidRPr="005105C7" w:rsidRDefault="000F3BB6" w:rsidP="009F5686">
            <w:pPr>
              <w:ind w:right="-325"/>
              <w:rPr>
                <w:sz w:val="22"/>
                <w:szCs w:val="22"/>
                <w:lang w:eastAsia="zh-CN"/>
              </w:rPr>
            </w:pPr>
            <w:r w:rsidRPr="005105C7">
              <w:rPr>
                <w:sz w:val="22"/>
                <w:szCs w:val="22"/>
                <w:lang w:eastAsia="zh-CN"/>
              </w:rPr>
              <w:t> </w:t>
            </w:r>
          </w:p>
        </w:tc>
      </w:tr>
      <w:tr w:rsidR="000F3BB6" w:rsidRPr="005105C7" w:rsidTr="009F5686">
        <w:trPr>
          <w:trHeight w:val="454"/>
          <w:jc w:val="center"/>
        </w:trPr>
        <w:tc>
          <w:tcPr>
            <w:tcW w:w="3919" w:type="dxa"/>
            <w:tcBorders>
              <w:top w:val="single" w:sz="4" w:space="0" w:color="auto"/>
              <w:left w:val="single" w:sz="8" w:space="0" w:color="auto"/>
              <w:bottom w:val="single" w:sz="4" w:space="0" w:color="auto"/>
              <w:right w:val="single" w:sz="4" w:space="0" w:color="auto"/>
            </w:tcBorders>
            <w:vAlign w:val="center"/>
          </w:tcPr>
          <w:p w:rsidR="000F3BB6" w:rsidRPr="005105C7" w:rsidRDefault="000F3BB6" w:rsidP="00C6127B">
            <w:pPr>
              <w:jc w:val="center"/>
              <w:rPr>
                <w:b/>
                <w:sz w:val="22"/>
                <w:szCs w:val="22"/>
                <w:lang w:eastAsia="zh-CN"/>
              </w:rPr>
            </w:pPr>
            <w:r w:rsidRPr="005105C7">
              <w:rPr>
                <w:b/>
                <w:sz w:val="22"/>
                <w:szCs w:val="22"/>
                <w:lang w:eastAsia="zh-CN"/>
              </w:rPr>
              <w:t xml:space="preserve">Caso </w:t>
            </w:r>
            <w:r w:rsidR="00C6127B">
              <w:rPr>
                <w:b/>
                <w:sz w:val="22"/>
                <w:szCs w:val="22"/>
                <w:lang w:eastAsia="zh-CN"/>
              </w:rPr>
              <w:t>1.</w:t>
            </w:r>
            <w:r>
              <w:rPr>
                <w:b/>
                <w:sz w:val="22"/>
                <w:szCs w:val="22"/>
                <w:lang w:eastAsia="zh-CN"/>
              </w:rPr>
              <w:t>3 (1</w:t>
            </w:r>
            <w:r w:rsidR="00C6127B">
              <w:rPr>
                <w:b/>
                <w:sz w:val="22"/>
                <w:szCs w:val="22"/>
                <w:lang w:eastAsia="zh-CN"/>
              </w:rPr>
              <w:t>0</w:t>
            </w:r>
            <w:r w:rsidRPr="005105C7">
              <w:rPr>
                <w:b/>
                <w:sz w:val="22"/>
                <w:szCs w:val="22"/>
                <w:lang w:eastAsia="zh-CN"/>
              </w:rPr>
              <w:t>m)</w:t>
            </w:r>
          </w:p>
        </w:tc>
        <w:tc>
          <w:tcPr>
            <w:tcW w:w="1133" w:type="dxa"/>
            <w:tcBorders>
              <w:top w:val="single" w:sz="4" w:space="0" w:color="auto"/>
              <w:left w:val="nil"/>
              <w:bottom w:val="single" w:sz="4" w:space="0" w:color="auto"/>
              <w:right w:val="nil"/>
            </w:tcBorders>
            <w:vAlign w:val="center"/>
          </w:tcPr>
          <w:p w:rsidR="000F3BB6" w:rsidRPr="005105C7" w:rsidRDefault="000F3BB6" w:rsidP="009F5686">
            <w:pPr>
              <w:ind w:right="-325"/>
              <w:rPr>
                <w:sz w:val="22"/>
                <w:szCs w:val="22"/>
                <w:lang w:eastAsia="zh-CN"/>
              </w:rPr>
            </w:pPr>
          </w:p>
        </w:tc>
        <w:tc>
          <w:tcPr>
            <w:tcW w:w="377" w:type="dxa"/>
            <w:tcBorders>
              <w:top w:val="single" w:sz="4" w:space="0" w:color="auto"/>
              <w:left w:val="nil"/>
              <w:bottom w:val="single" w:sz="4" w:space="0" w:color="auto"/>
              <w:right w:val="single" w:sz="8" w:space="0" w:color="auto"/>
            </w:tcBorders>
            <w:vAlign w:val="center"/>
          </w:tcPr>
          <w:p w:rsidR="000F3BB6" w:rsidRPr="005105C7" w:rsidRDefault="000F3BB6" w:rsidP="009F5686">
            <w:pPr>
              <w:ind w:right="-325"/>
              <w:rPr>
                <w:sz w:val="22"/>
                <w:szCs w:val="22"/>
                <w:lang w:eastAsia="zh-CN"/>
              </w:rPr>
            </w:pPr>
            <w:r w:rsidRPr="005105C7">
              <w:rPr>
                <w:sz w:val="22"/>
                <w:szCs w:val="22"/>
                <w:lang w:eastAsia="zh-CN"/>
              </w:rPr>
              <w:t> </w:t>
            </w:r>
          </w:p>
        </w:tc>
      </w:tr>
      <w:tr w:rsidR="00A86199" w:rsidRPr="005105C7" w:rsidTr="00386258">
        <w:trPr>
          <w:trHeight w:val="57"/>
          <w:jc w:val="center"/>
        </w:trPr>
        <w:tc>
          <w:tcPr>
            <w:tcW w:w="3919" w:type="dxa"/>
            <w:tcBorders>
              <w:top w:val="single" w:sz="4" w:space="0" w:color="auto"/>
              <w:bottom w:val="single" w:sz="4" w:space="0" w:color="auto"/>
              <w:right w:val="nil"/>
            </w:tcBorders>
            <w:vAlign w:val="center"/>
          </w:tcPr>
          <w:p w:rsidR="00A86199" w:rsidRPr="005105C7" w:rsidRDefault="00A86199" w:rsidP="00386258">
            <w:pPr>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A86199" w:rsidRPr="005105C7" w:rsidRDefault="00A86199" w:rsidP="00386258">
            <w:pPr>
              <w:ind w:right="-325"/>
              <w:rPr>
                <w:sz w:val="22"/>
                <w:szCs w:val="22"/>
                <w:lang w:eastAsia="zh-CN"/>
              </w:rPr>
            </w:pPr>
          </w:p>
        </w:tc>
        <w:tc>
          <w:tcPr>
            <w:tcW w:w="377" w:type="dxa"/>
            <w:tcBorders>
              <w:top w:val="single" w:sz="4" w:space="0" w:color="auto"/>
              <w:left w:val="nil"/>
              <w:bottom w:val="single" w:sz="4" w:space="0" w:color="auto"/>
            </w:tcBorders>
            <w:vAlign w:val="center"/>
          </w:tcPr>
          <w:p w:rsidR="00A86199" w:rsidRPr="005105C7" w:rsidRDefault="00A86199" w:rsidP="00386258">
            <w:pPr>
              <w:ind w:right="-325"/>
              <w:rPr>
                <w:sz w:val="22"/>
                <w:szCs w:val="22"/>
                <w:lang w:eastAsia="zh-CN"/>
              </w:rPr>
            </w:pPr>
            <w:r w:rsidRPr="005105C7">
              <w:rPr>
                <w:sz w:val="22"/>
                <w:szCs w:val="22"/>
                <w:lang w:eastAsia="zh-CN"/>
              </w:rPr>
              <w:t> </w:t>
            </w:r>
          </w:p>
        </w:tc>
      </w:tr>
      <w:tr w:rsidR="00A86199" w:rsidRPr="005105C7" w:rsidTr="00386258">
        <w:trPr>
          <w:trHeight w:val="851"/>
          <w:jc w:val="center"/>
        </w:trPr>
        <w:tc>
          <w:tcPr>
            <w:tcW w:w="3919" w:type="dxa"/>
            <w:tcBorders>
              <w:top w:val="single" w:sz="4" w:space="0" w:color="auto"/>
              <w:left w:val="single" w:sz="8" w:space="0" w:color="auto"/>
              <w:bottom w:val="single" w:sz="8" w:space="0" w:color="auto"/>
              <w:right w:val="nil"/>
            </w:tcBorders>
            <w:vAlign w:val="center"/>
          </w:tcPr>
          <w:p w:rsidR="00A86199" w:rsidRPr="005105C7" w:rsidRDefault="005A03CF" w:rsidP="00C6127B">
            <w:pPr>
              <w:jc w:val="center"/>
              <w:rPr>
                <w:b/>
                <w:sz w:val="22"/>
                <w:szCs w:val="22"/>
                <w:lang w:eastAsia="zh-CN"/>
              </w:rPr>
            </w:pPr>
            <w:r>
              <w:rPr>
                <w:b/>
                <w:sz w:val="22"/>
                <w:szCs w:val="22"/>
                <w:lang w:eastAsia="zh-CN"/>
              </w:rPr>
              <w:t>Parte 1 (</w:t>
            </w:r>
            <w:r w:rsidR="00C6127B">
              <w:rPr>
                <w:b/>
                <w:sz w:val="22"/>
                <w:szCs w:val="22"/>
                <w:lang w:eastAsia="zh-CN"/>
              </w:rPr>
              <w:t>30</w:t>
            </w:r>
            <w:r w:rsidR="00A86199" w:rsidRPr="005105C7">
              <w:rPr>
                <w:b/>
                <w:sz w:val="22"/>
                <w:szCs w:val="22"/>
                <w:lang w:eastAsia="zh-CN"/>
              </w:rPr>
              <w:t>m)</w:t>
            </w:r>
          </w:p>
        </w:tc>
        <w:tc>
          <w:tcPr>
            <w:tcW w:w="1133" w:type="dxa"/>
            <w:tcBorders>
              <w:top w:val="single" w:sz="4" w:space="0" w:color="auto"/>
              <w:left w:val="single" w:sz="8" w:space="0" w:color="auto"/>
              <w:bottom w:val="single" w:sz="8" w:space="0" w:color="auto"/>
              <w:right w:val="nil"/>
            </w:tcBorders>
            <w:vAlign w:val="center"/>
          </w:tcPr>
          <w:p w:rsidR="00A86199" w:rsidRPr="005105C7" w:rsidRDefault="00A86199" w:rsidP="00386258">
            <w:pPr>
              <w:ind w:right="-325"/>
              <w:jc w:val="center"/>
              <w:rPr>
                <w:b/>
                <w:sz w:val="22"/>
                <w:szCs w:val="22"/>
                <w:lang w:eastAsia="zh-CN"/>
              </w:rPr>
            </w:pPr>
          </w:p>
        </w:tc>
        <w:tc>
          <w:tcPr>
            <w:tcW w:w="377" w:type="dxa"/>
            <w:tcBorders>
              <w:top w:val="single" w:sz="4" w:space="0" w:color="auto"/>
              <w:left w:val="nil"/>
              <w:bottom w:val="single" w:sz="8" w:space="0" w:color="auto"/>
              <w:right w:val="single" w:sz="8" w:space="0" w:color="auto"/>
            </w:tcBorders>
            <w:vAlign w:val="center"/>
          </w:tcPr>
          <w:p w:rsidR="00A86199" w:rsidRPr="005105C7" w:rsidRDefault="00A86199" w:rsidP="00386258">
            <w:pPr>
              <w:ind w:right="-325"/>
              <w:rPr>
                <w:sz w:val="22"/>
                <w:szCs w:val="22"/>
                <w:lang w:eastAsia="zh-CN"/>
              </w:rPr>
            </w:pPr>
            <w:r w:rsidRPr="005105C7">
              <w:rPr>
                <w:sz w:val="22"/>
                <w:szCs w:val="22"/>
                <w:lang w:eastAsia="zh-CN"/>
              </w:rPr>
              <w:t> </w:t>
            </w:r>
          </w:p>
        </w:tc>
      </w:tr>
    </w:tbl>
    <w:p w:rsidR="00A86199" w:rsidRDefault="00A86199" w:rsidP="00A86199">
      <w:pPr>
        <w:spacing w:before="120"/>
        <w:ind w:right="-760"/>
        <w:jc w:val="center"/>
        <w:rPr>
          <w:b/>
          <w:sz w:val="22"/>
          <w:szCs w:val="22"/>
        </w:rPr>
      </w:pPr>
    </w:p>
    <w:p w:rsidR="00004123" w:rsidRDefault="00004123" w:rsidP="00A86199">
      <w:pPr>
        <w:spacing w:before="120"/>
        <w:ind w:right="-760"/>
        <w:jc w:val="center"/>
        <w:rPr>
          <w:b/>
          <w:sz w:val="22"/>
          <w:szCs w:val="22"/>
        </w:rPr>
      </w:pPr>
    </w:p>
    <w:p w:rsidR="00004123" w:rsidRDefault="00004123" w:rsidP="00A86199">
      <w:pPr>
        <w:spacing w:before="120"/>
        <w:ind w:right="-760"/>
        <w:jc w:val="center"/>
        <w:rPr>
          <w:b/>
          <w:sz w:val="22"/>
          <w:szCs w:val="22"/>
        </w:rPr>
      </w:pPr>
    </w:p>
    <w:p w:rsidR="00004123" w:rsidRDefault="00004123" w:rsidP="00A86199">
      <w:pPr>
        <w:spacing w:before="120"/>
        <w:ind w:right="-760"/>
        <w:jc w:val="center"/>
        <w:rPr>
          <w:b/>
          <w:sz w:val="22"/>
          <w:szCs w:val="22"/>
        </w:rPr>
      </w:pPr>
    </w:p>
    <w:p w:rsidR="00004123" w:rsidRPr="005105C7" w:rsidRDefault="00004123" w:rsidP="00A86199">
      <w:pPr>
        <w:spacing w:before="120"/>
        <w:ind w:right="-760"/>
        <w:jc w:val="center"/>
        <w:rPr>
          <w:b/>
          <w:sz w:val="22"/>
          <w:szCs w:val="22"/>
        </w:rPr>
      </w:pPr>
    </w:p>
    <w:p w:rsidR="00A86199" w:rsidRPr="005105C7" w:rsidRDefault="00A86199" w:rsidP="00A86199">
      <w:pPr>
        <w:spacing w:before="120" w:line="300" w:lineRule="atLeast"/>
        <w:ind w:right="-760"/>
        <w:jc w:val="center"/>
        <w:rPr>
          <w:sz w:val="22"/>
          <w:szCs w:val="22"/>
        </w:rPr>
      </w:pPr>
      <w:r w:rsidRPr="005105C7">
        <w:rPr>
          <w:sz w:val="22"/>
          <w:szCs w:val="22"/>
        </w:rPr>
        <w:t>As folhas da prova não podem ser desagrafadas;</w:t>
      </w:r>
    </w:p>
    <w:p w:rsidR="00A86199" w:rsidRPr="005105C7" w:rsidRDefault="00A86199" w:rsidP="00A86199">
      <w:pPr>
        <w:spacing w:before="120" w:line="300" w:lineRule="atLeast"/>
        <w:ind w:right="-760"/>
        <w:jc w:val="center"/>
        <w:rPr>
          <w:sz w:val="22"/>
          <w:szCs w:val="22"/>
        </w:rPr>
      </w:pPr>
      <w:r w:rsidRPr="005105C7">
        <w:rPr>
          <w:sz w:val="22"/>
          <w:szCs w:val="22"/>
        </w:rPr>
        <w:t>Responda ao exame no próprio enunciado;</w:t>
      </w:r>
    </w:p>
    <w:p w:rsidR="00A86199" w:rsidRPr="005105C7" w:rsidRDefault="00EE3C61" w:rsidP="00A86199">
      <w:pPr>
        <w:spacing w:before="120" w:line="300" w:lineRule="atLeast"/>
        <w:ind w:right="-760"/>
        <w:jc w:val="center"/>
        <w:rPr>
          <w:sz w:val="22"/>
          <w:szCs w:val="22"/>
        </w:rPr>
      </w:pPr>
      <w:r w:rsidRPr="00EE3C61">
        <w:rPr>
          <w:sz w:val="22"/>
          <w:szCs w:val="22"/>
        </w:rPr>
        <w:t xml:space="preserve">Pretende-se que identifique com um círculo a resposta que considere ser a mais correcta (as respostas erradas serão penalizadas em </w:t>
      </w:r>
      <w:r w:rsidR="00971AB6">
        <w:rPr>
          <w:sz w:val="22"/>
          <w:szCs w:val="22"/>
        </w:rPr>
        <w:t xml:space="preserve">1/5 </w:t>
      </w:r>
      <w:r w:rsidRPr="00EE3C61">
        <w:rPr>
          <w:sz w:val="22"/>
          <w:szCs w:val="22"/>
        </w:rPr>
        <w:t xml:space="preserve"> da cotação)</w:t>
      </w:r>
      <w:r w:rsidR="00A86199" w:rsidRPr="005105C7">
        <w:rPr>
          <w:sz w:val="22"/>
          <w:szCs w:val="22"/>
        </w:rPr>
        <w:t>;</w:t>
      </w:r>
    </w:p>
    <w:p w:rsidR="00A86199" w:rsidRPr="005105C7" w:rsidRDefault="00EE3C61" w:rsidP="00A86199">
      <w:pPr>
        <w:spacing w:before="120" w:line="300" w:lineRule="atLeast"/>
        <w:ind w:right="-760"/>
        <w:jc w:val="center"/>
        <w:rPr>
          <w:sz w:val="22"/>
          <w:szCs w:val="22"/>
        </w:rPr>
      </w:pPr>
      <w:r>
        <w:rPr>
          <w:sz w:val="22"/>
          <w:szCs w:val="22"/>
        </w:rPr>
        <w:t>_____________________________________________________</w:t>
      </w:r>
    </w:p>
    <w:p w:rsidR="00004123" w:rsidRDefault="00004123">
      <w:pPr>
        <w:rPr>
          <w:b/>
          <w:sz w:val="22"/>
          <w:szCs w:val="22"/>
        </w:rPr>
      </w:pPr>
      <w:r>
        <w:rPr>
          <w:b/>
          <w:sz w:val="22"/>
          <w:szCs w:val="22"/>
        </w:rPr>
        <w:br w:type="page"/>
      </w:r>
    </w:p>
    <w:p w:rsidR="00D70A2C" w:rsidRDefault="00BA4FE8" w:rsidP="00C53CD5">
      <w:pPr>
        <w:pStyle w:val="BodyText"/>
        <w:spacing w:before="240" w:after="0" w:line="300" w:lineRule="atLeast"/>
        <w:ind w:right="-902"/>
        <w:jc w:val="center"/>
        <w:rPr>
          <w:b/>
          <w:sz w:val="22"/>
          <w:szCs w:val="22"/>
        </w:rPr>
      </w:pPr>
      <w:r w:rsidRPr="00246843">
        <w:rPr>
          <w:b/>
          <w:sz w:val="22"/>
          <w:szCs w:val="22"/>
        </w:rPr>
        <w:t>CASO 1</w:t>
      </w:r>
      <w:r w:rsidR="00C6127B" w:rsidRPr="00246843">
        <w:rPr>
          <w:b/>
          <w:sz w:val="22"/>
          <w:szCs w:val="22"/>
        </w:rPr>
        <w:t>.1</w:t>
      </w:r>
      <w:r w:rsidRPr="00246843">
        <w:rPr>
          <w:b/>
          <w:sz w:val="22"/>
          <w:szCs w:val="22"/>
        </w:rPr>
        <w:t xml:space="preserve"> (</w:t>
      </w:r>
      <w:r w:rsidR="00246843" w:rsidRPr="00246843">
        <w:rPr>
          <w:b/>
          <w:sz w:val="22"/>
          <w:szCs w:val="22"/>
        </w:rPr>
        <w:t>1</w:t>
      </w:r>
      <w:r w:rsidR="00246843">
        <w:rPr>
          <w:b/>
          <w:sz w:val="22"/>
          <w:szCs w:val="22"/>
        </w:rPr>
        <w:t>,</w:t>
      </w:r>
      <w:r w:rsidR="00246843" w:rsidRPr="00246843">
        <w:rPr>
          <w:b/>
          <w:sz w:val="22"/>
          <w:szCs w:val="22"/>
        </w:rPr>
        <w:t>5</w:t>
      </w:r>
      <w:r w:rsidRPr="00246843">
        <w:rPr>
          <w:b/>
          <w:sz w:val="22"/>
          <w:szCs w:val="22"/>
        </w:rPr>
        <w:t>v)</w:t>
      </w:r>
    </w:p>
    <w:p w:rsidR="00477E9C" w:rsidRDefault="00C6127B" w:rsidP="00C6127B">
      <w:pPr>
        <w:spacing w:before="240" w:after="120" w:line="300" w:lineRule="atLeast"/>
        <w:ind w:right="-902"/>
        <w:jc w:val="both"/>
      </w:pPr>
      <w:proofErr w:type="gramStart"/>
      <w:r w:rsidRPr="00C6127B">
        <w:t>O Beta</w:t>
      </w:r>
      <w:proofErr w:type="gramEnd"/>
      <w:r w:rsidRPr="00C6127B">
        <w:t xml:space="preserve"> dos capitais próprios da empresa Zeta é de 1,5 e o rácio entre Divida e Capitais próprios, a valores de mercado, é de 0,5. Assumindo que o custo da sua divida é igual à taxa de juro sem risco (Beta da dívida é zero) e que a taxa de imposto sobre lucros é de 30%, o seu Beta do ativo (Beta </w:t>
      </w:r>
      <w:proofErr w:type="spellStart"/>
      <w:r w:rsidRPr="00C6127B">
        <w:t>unlevered</w:t>
      </w:r>
      <w:proofErr w:type="spellEnd"/>
      <w:r w:rsidRPr="00C6127B">
        <w:t>) é:</w:t>
      </w:r>
    </w:p>
    <w:tbl>
      <w:tblPr>
        <w:tblW w:w="9214" w:type="dxa"/>
        <w:tblInd w:w="108" w:type="dxa"/>
        <w:tblLook w:val="04A0" w:firstRow="1" w:lastRow="0" w:firstColumn="1" w:lastColumn="0" w:noHBand="0" w:noVBand="1"/>
      </w:tblPr>
      <w:tblGrid>
        <w:gridCol w:w="1096"/>
        <w:gridCol w:w="8118"/>
      </w:tblGrid>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a)</w:t>
            </w:r>
          </w:p>
        </w:tc>
        <w:tc>
          <w:tcPr>
            <w:tcW w:w="8118" w:type="dxa"/>
            <w:tcBorders>
              <w:top w:val="nil"/>
              <w:left w:val="nil"/>
              <w:bottom w:val="nil"/>
              <w:right w:val="nil"/>
            </w:tcBorders>
            <w:shd w:val="clear" w:color="auto" w:fill="auto"/>
            <w:noWrap/>
            <w:vAlign w:val="bottom"/>
            <w:hideMark/>
          </w:tcPr>
          <w:p w:rsidR="00C94F8C" w:rsidRDefault="00C234DC">
            <w:pPr>
              <w:rPr>
                <w:color w:val="000000"/>
                <w:sz w:val="22"/>
                <w:szCs w:val="22"/>
              </w:rPr>
            </w:pPr>
            <w:r>
              <w:rPr>
                <w:color w:val="000000"/>
                <w:sz w:val="22"/>
                <w:szCs w:val="22"/>
              </w:rPr>
              <w:t>1,00</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b)</w:t>
            </w:r>
          </w:p>
        </w:tc>
        <w:tc>
          <w:tcPr>
            <w:tcW w:w="8118" w:type="dxa"/>
            <w:tcBorders>
              <w:top w:val="nil"/>
              <w:left w:val="nil"/>
              <w:bottom w:val="nil"/>
              <w:right w:val="nil"/>
            </w:tcBorders>
            <w:shd w:val="clear" w:color="auto" w:fill="auto"/>
            <w:noWrap/>
            <w:vAlign w:val="bottom"/>
            <w:hideMark/>
          </w:tcPr>
          <w:p w:rsidR="00C94F8C" w:rsidRDefault="00C234DC">
            <w:pPr>
              <w:rPr>
                <w:color w:val="000000"/>
                <w:sz w:val="22"/>
                <w:szCs w:val="22"/>
              </w:rPr>
            </w:pPr>
            <w:r>
              <w:rPr>
                <w:color w:val="000000"/>
                <w:sz w:val="22"/>
                <w:szCs w:val="22"/>
              </w:rPr>
              <w:t>1,25</w:t>
            </w:r>
          </w:p>
        </w:tc>
      </w:tr>
      <w:tr w:rsidR="00C94F8C" w:rsidRP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bCs/>
                <w:color w:val="000000"/>
                <w:sz w:val="22"/>
                <w:szCs w:val="22"/>
              </w:rPr>
            </w:pPr>
            <w:r w:rsidRPr="00F06DAB">
              <w:rPr>
                <w:b/>
                <w:bCs/>
                <w:color w:val="000000"/>
                <w:sz w:val="22"/>
                <w:szCs w:val="22"/>
              </w:rPr>
              <w:t>c)</w:t>
            </w:r>
          </w:p>
        </w:tc>
        <w:tc>
          <w:tcPr>
            <w:tcW w:w="8118" w:type="dxa"/>
            <w:tcBorders>
              <w:top w:val="nil"/>
              <w:left w:val="nil"/>
              <w:bottom w:val="nil"/>
              <w:right w:val="nil"/>
            </w:tcBorders>
            <w:shd w:val="clear" w:color="auto" w:fill="auto"/>
            <w:noWrap/>
            <w:vAlign w:val="bottom"/>
            <w:hideMark/>
          </w:tcPr>
          <w:p w:rsidR="00C94F8C" w:rsidRPr="00C94F8C" w:rsidRDefault="00C234DC" w:rsidP="00C353FA">
            <w:pPr>
              <w:rPr>
                <w:bCs/>
                <w:color w:val="000000"/>
                <w:sz w:val="22"/>
                <w:szCs w:val="22"/>
              </w:rPr>
            </w:pPr>
            <w:r>
              <w:rPr>
                <w:bCs/>
                <w:color w:val="000000"/>
                <w:sz w:val="22"/>
                <w:szCs w:val="22"/>
              </w:rPr>
              <w:t>1,45</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d)</w:t>
            </w:r>
          </w:p>
        </w:tc>
        <w:tc>
          <w:tcPr>
            <w:tcW w:w="8118" w:type="dxa"/>
            <w:tcBorders>
              <w:top w:val="nil"/>
              <w:left w:val="nil"/>
              <w:bottom w:val="nil"/>
              <w:right w:val="nil"/>
            </w:tcBorders>
            <w:shd w:val="clear" w:color="auto" w:fill="auto"/>
            <w:noWrap/>
            <w:vAlign w:val="bottom"/>
            <w:hideMark/>
          </w:tcPr>
          <w:p w:rsidR="00C94F8C" w:rsidRDefault="00C234DC">
            <w:pPr>
              <w:rPr>
                <w:color w:val="000000"/>
                <w:sz w:val="22"/>
                <w:szCs w:val="22"/>
              </w:rPr>
            </w:pPr>
            <w:r>
              <w:rPr>
                <w:color w:val="000000"/>
                <w:sz w:val="22"/>
                <w:szCs w:val="22"/>
              </w:rPr>
              <w:t>1,50</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e)</w:t>
            </w:r>
          </w:p>
        </w:tc>
        <w:tc>
          <w:tcPr>
            <w:tcW w:w="8118" w:type="dxa"/>
            <w:tcBorders>
              <w:top w:val="nil"/>
              <w:left w:val="nil"/>
              <w:bottom w:val="nil"/>
              <w:right w:val="nil"/>
            </w:tcBorders>
            <w:shd w:val="clear" w:color="auto" w:fill="auto"/>
            <w:noWrap/>
            <w:vAlign w:val="bottom"/>
            <w:hideMark/>
          </w:tcPr>
          <w:p w:rsidR="00C94F8C" w:rsidRDefault="00C94F8C" w:rsidP="00C234DC">
            <w:pPr>
              <w:rPr>
                <w:color w:val="000000"/>
                <w:sz w:val="22"/>
                <w:szCs w:val="22"/>
              </w:rPr>
            </w:pPr>
            <w:r>
              <w:rPr>
                <w:color w:val="000000"/>
                <w:sz w:val="22"/>
                <w:szCs w:val="22"/>
              </w:rPr>
              <w:t>Nenhum dos valores se encontra correto. O valor correto seria ______________</w:t>
            </w:r>
          </w:p>
        </w:tc>
      </w:tr>
    </w:tbl>
    <w:p w:rsidR="00AB52DA" w:rsidRDefault="00AB52DA" w:rsidP="00477E9C">
      <w:pPr>
        <w:spacing w:line="300" w:lineRule="atLeast"/>
        <w:ind w:left="360" w:right="-902"/>
        <w:jc w:val="both"/>
      </w:pPr>
    </w:p>
    <w:p w:rsidR="00C234DC" w:rsidRDefault="00C234DC" w:rsidP="00C234DC">
      <w:pPr>
        <w:pStyle w:val="BodyText"/>
        <w:spacing w:before="240" w:after="0" w:line="300" w:lineRule="atLeast"/>
        <w:ind w:right="-902"/>
        <w:jc w:val="center"/>
        <w:rPr>
          <w:b/>
          <w:sz w:val="22"/>
          <w:szCs w:val="22"/>
        </w:rPr>
      </w:pPr>
      <w:r w:rsidRPr="00246843">
        <w:rPr>
          <w:b/>
          <w:sz w:val="22"/>
          <w:szCs w:val="22"/>
        </w:rPr>
        <w:t>CASO 1.2 (</w:t>
      </w:r>
      <w:r w:rsidR="00246843">
        <w:rPr>
          <w:b/>
          <w:sz w:val="22"/>
          <w:szCs w:val="22"/>
        </w:rPr>
        <w:t>1,5</w:t>
      </w:r>
      <w:r w:rsidRPr="00246843">
        <w:rPr>
          <w:b/>
          <w:sz w:val="22"/>
          <w:szCs w:val="22"/>
        </w:rPr>
        <w:t>v)</w:t>
      </w:r>
    </w:p>
    <w:p w:rsidR="00C234DC" w:rsidRDefault="00C234DC" w:rsidP="00477E9C">
      <w:pPr>
        <w:spacing w:line="300" w:lineRule="atLeast"/>
        <w:ind w:left="360" w:right="-902"/>
        <w:jc w:val="both"/>
      </w:pPr>
    </w:p>
    <w:p w:rsidR="00477E9C" w:rsidRDefault="00C234DC" w:rsidP="00C234DC">
      <w:pPr>
        <w:spacing w:line="300" w:lineRule="atLeast"/>
        <w:ind w:right="-902"/>
        <w:jc w:val="both"/>
      </w:pPr>
      <w:r w:rsidRPr="00C234DC">
        <w:t>Considerando a metodologia dos preços constantes, o EBITDA estimado para os anos 1 e 2 da empresa Zeta é de 100.000 euros/ano. Qual será a taxa de inflação estimada para que o EBITDA no ano 2 a preços correntes seja 105.062,50 euros.</w:t>
      </w:r>
    </w:p>
    <w:p w:rsidR="00C234DC" w:rsidRDefault="00C234DC" w:rsidP="00C234DC">
      <w:pPr>
        <w:spacing w:line="300" w:lineRule="atLeast"/>
        <w:ind w:right="-902"/>
        <w:jc w:val="both"/>
      </w:pPr>
    </w:p>
    <w:tbl>
      <w:tblPr>
        <w:tblW w:w="9214" w:type="dxa"/>
        <w:tblInd w:w="108" w:type="dxa"/>
        <w:tblLook w:val="04A0" w:firstRow="1" w:lastRow="0" w:firstColumn="1" w:lastColumn="0" w:noHBand="0" w:noVBand="1"/>
      </w:tblPr>
      <w:tblGrid>
        <w:gridCol w:w="1096"/>
        <w:gridCol w:w="8118"/>
      </w:tblGrid>
      <w:tr w:rsidR="00C94F8C" w:rsidRP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bCs/>
                <w:color w:val="000000"/>
                <w:sz w:val="22"/>
                <w:szCs w:val="22"/>
              </w:rPr>
            </w:pPr>
            <w:r w:rsidRPr="00F06DAB">
              <w:rPr>
                <w:b/>
                <w:bCs/>
                <w:color w:val="000000"/>
                <w:sz w:val="22"/>
                <w:szCs w:val="22"/>
              </w:rPr>
              <w:t>a)</w:t>
            </w:r>
          </w:p>
        </w:tc>
        <w:tc>
          <w:tcPr>
            <w:tcW w:w="8118" w:type="dxa"/>
            <w:tcBorders>
              <w:top w:val="nil"/>
              <w:left w:val="nil"/>
              <w:bottom w:val="nil"/>
              <w:right w:val="nil"/>
            </w:tcBorders>
            <w:shd w:val="clear" w:color="auto" w:fill="auto"/>
            <w:noWrap/>
            <w:vAlign w:val="bottom"/>
            <w:hideMark/>
          </w:tcPr>
          <w:p w:rsidR="00C94F8C" w:rsidRPr="00C94F8C" w:rsidRDefault="00C234DC">
            <w:pPr>
              <w:rPr>
                <w:bCs/>
                <w:color w:val="000000"/>
                <w:sz w:val="22"/>
                <w:szCs w:val="22"/>
              </w:rPr>
            </w:pPr>
            <w:r>
              <w:rPr>
                <w:bCs/>
                <w:color w:val="000000"/>
                <w:sz w:val="22"/>
                <w:szCs w:val="22"/>
              </w:rPr>
              <w:t>1,75%</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b)</w:t>
            </w:r>
          </w:p>
        </w:tc>
        <w:tc>
          <w:tcPr>
            <w:tcW w:w="8118" w:type="dxa"/>
            <w:tcBorders>
              <w:top w:val="nil"/>
              <w:left w:val="nil"/>
              <w:bottom w:val="nil"/>
              <w:right w:val="nil"/>
            </w:tcBorders>
            <w:shd w:val="clear" w:color="auto" w:fill="auto"/>
            <w:noWrap/>
            <w:vAlign w:val="bottom"/>
            <w:hideMark/>
          </w:tcPr>
          <w:p w:rsidR="00C94F8C" w:rsidRDefault="00C234DC">
            <w:pPr>
              <w:rPr>
                <w:color w:val="000000"/>
                <w:sz w:val="22"/>
                <w:szCs w:val="22"/>
              </w:rPr>
            </w:pPr>
            <w:r>
              <w:rPr>
                <w:color w:val="000000"/>
                <w:sz w:val="22"/>
                <w:szCs w:val="22"/>
              </w:rPr>
              <w:t>2,50%</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c)</w:t>
            </w:r>
          </w:p>
        </w:tc>
        <w:tc>
          <w:tcPr>
            <w:tcW w:w="8118" w:type="dxa"/>
            <w:tcBorders>
              <w:top w:val="nil"/>
              <w:left w:val="nil"/>
              <w:bottom w:val="nil"/>
              <w:right w:val="nil"/>
            </w:tcBorders>
            <w:shd w:val="clear" w:color="auto" w:fill="auto"/>
            <w:noWrap/>
            <w:vAlign w:val="bottom"/>
            <w:hideMark/>
          </w:tcPr>
          <w:p w:rsidR="00C94F8C" w:rsidRDefault="00C234DC">
            <w:pPr>
              <w:rPr>
                <w:color w:val="000000"/>
                <w:sz w:val="22"/>
                <w:szCs w:val="22"/>
              </w:rPr>
            </w:pPr>
            <w:r>
              <w:rPr>
                <w:color w:val="000000"/>
                <w:sz w:val="22"/>
                <w:szCs w:val="22"/>
              </w:rPr>
              <w:t>4,00%</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d)</w:t>
            </w:r>
          </w:p>
        </w:tc>
        <w:tc>
          <w:tcPr>
            <w:tcW w:w="8118" w:type="dxa"/>
            <w:tcBorders>
              <w:top w:val="nil"/>
              <w:left w:val="nil"/>
              <w:bottom w:val="nil"/>
              <w:right w:val="nil"/>
            </w:tcBorders>
            <w:shd w:val="clear" w:color="auto" w:fill="auto"/>
            <w:noWrap/>
            <w:vAlign w:val="bottom"/>
            <w:hideMark/>
          </w:tcPr>
          <w:p w:rsidR="00C94F8C" w:rsidRDefault="00C234DC">
            <w:pPr>
              <w:rPr>
                <w:color w:val="000000"/>
                <w:sz w:val="22"/>
                <w:szCs w:val="22"/>
              </w:rPr>
            </w:pPr>
            <w:r>
              <w:rPr>
                <w:color w:val="000000"/>
                <w:sz w:val="22"/>
                <w:szCs w:val="22"/>
              </w:rPr>
              <w:t>5,06%</w:t>
            </w:r>
          </w:p>
        </w:tc>
      </w:tr>
      <w:tr w:rsidR="00C94F8C" w:rsidTr="00F06DAB">
        <w:trPr>
          <w:trHeight w:val="454"/>
        </w:trPr>
        <w:tc>
          <w:tcPr>
            <w:tcW w:w="1096" w:type="dxa"/>
            <w:tcBorders>
              <w:top w:val="nil"/>
              <w:left w:val="nil"/>
              <w:bottom w:val="nil"/>
              <w:right w:val="nil"/>
            </w:tcBorders>
            <w:shd w:val="clear" w:color="auto" w:fill="auto"/>
            <w:noWrap/>
            <w:vAlign w:val="bottom"/>
            <w:hideMark/>
          </w:tcPr>
          <w:p w:rsidR="00C94F8C" w:rsidRPr="00F06DAB" w:rsidRDefault="00C94F8C">
            <w:pPr>
              <w:jc w:val="right"/>
              <w:rPr>
                <w:b/>
                <w:color w:val="000000"/>
                <w:sz w:val="22"/>
                <w:szCs w:val="22"/>
              </w:rPr>
            </w:pPr>
            <w:r w:rsidRPr="00F06DAB">
              <w:rPr>
                <w:b/>
                <w:color w:val="000000"/>
                <w:sz w:val="22"/>
                <w:szCs w:val="22"/>
              </w:rPr>
              <w:t>e)</w:t>
            </w:r>
          </w:p>
        </w:tc>
        <w:tc>
          <w:tcPr>
            <w:tcW w:w="8118" w:type="dxa"/>
            <w:tcBorders>
              <w:top w:val="nil"/>
              <w:left w:val="nil"/>
              <w:bottom w:val="nil"/>
              <w:right w:val="nil"/>
            </w:tcBorders>
            <w:shd w:val="clear" w:color="auto" w:fill="auto"/>
            <w:noWrap/>
            <w:vAlign w:val="bottom"/>
            <w:hideMark/>
          </w:tcPr>
          <w:p w:rsidR="00C94F8C" w:rsidRDefault="00C94F8C" w:rsidP="00C234DC">
            <w:pPr>
              <w:rPr>
                <w:color w:val="000000"/>
                <w:sz w:val="22"/>
                <w:szCs w:val="22"/>
              </w:rPr>
            </w:pPr>
            <w:r>
              <w:rPr>
                <w:color w:val="000000"/>
                <w:sz w:val="22"/>
                <w:szCs w:val="22"/>
              </w:rPr>
              <w:t>Nenhum dos valores se encontra correto. O valor correto seria ______________</w:t>
            </w:r>
          </w:p>
        </w:tc>
      </w:tr>
    </w:tbl>
    <w:p w:rsidR="005114D8" w:rsidRDefault="005114D8" w:rsidP="00477E9C">
      <w:pPr>
        <w:spacing w:line="300" w:lineRule="atLeast"/>
        <w:ind w:left="360" w:right="-902"/>
        <w:jc w:val="both"/>
      </w:pPr>
    </w:p>
    <w:p w:rsidR="00C234DC" w:rsidRDefault="00C234DC" w:rsidP="00C234DC">
      <w:pPr>
        <w:pStyle w:val="BodyText"/>
        <w:spacing w:before="240" w:after="0" w:line="300" w:lineRule="atLeast"/>
        <w:ind w:right="-902"/>
        <w:jc w:val="center"/>
        <w:rPr>
          <w:b/>
          <w:sz w:val="22"/>
          <w:szCs w:val="22"/>
        </w:rPr>
      </w:pPr>
      <w:r w:rsidRPr="00246843">
        <w:rPr>
          <w:b/>
          <w:sz w:val="22"/>
          <w:szCs w:val="22"/>
        </w:rPr>
        <w:t>CASO 1.3 (</w:t>
      </w:r>
      <w:r w:rsidR="00246843">
        <w:rPr>
          <w:b/>
          <w:sz w:val="22"/>
          <w:szCs w:val="22"/>
        </w:rPr>
        <w:t>1,5</w:t>
      </w:r>
      <w:r w:rsidRPr="00246843">
        <w:rPr>
          <w:b/>
          <w:sz w:val="22"/>
          <w:szCs w:val="22"/>
        </w:rPr>
        <w:t>v)</w:t>
      </w:r>
    </w:p>
    <w:p w:rsidR="00C234DC" w:rsidRDefault="00C234DC" w:rsidP="00C234DC">
      <w:pPr>
        <w:spacing w:line="300" w:lineRule="atLeast"/>
        <w:ind w:left="360" w:right="-902"/>
        <w:jc w:val="both"/>
      </w:pPr>
    </w:p>
    <w:p w:rsidR="00C234DC" w:rsidRDefault="00C234DC" w:rsidP="00C234DC">
      <w:pPr>
        <w:spacing w:line="300" w:lineRule="atLeast"/>
        <w:ind w:right="-902"/>
        <w:jc w:val="both"/>
      </w:pPr>
      <w:r w:rsidRPr="00C234DC">
        <w:t>A empresa Zeta poderá contrair um financiamento em euros por 2 anos com uma taxa de juro anual fixa de 5%</w:t>
      </w:r>
      <w:r w:rsidR="003B53C6">
        <w:t>, sendo os juros pagos anualmente e no final de cada ano,</w:t>
      </w:r>
      <w:r w:rsidRPr="00C234DC">
        <w:t xml:space="preserve"> acrescid</w:t>
      </w:r>
      <w:r w:rsidR="00FF23FB">
        <w:t>os</w:t>
      </w:r>
      <w:r w:rsidRPr="00C234DC">
        <w:t xml:space="preserve"> de imposto de selo sobre juros de 4%. Sabendo que a sua taxa de imposto sobre lucros é de 30%, o custo líquido de impostos (</w:t>
      </w:r>
      <w:proofErr w:type="spellStart"/>
      <w:r w:rsidRPr="00C234DC">
        <w:t>all</w:t>
      </w:r>
      <w:proofErr w:type="spellEnd"/>
      <w:r w:rsidRPr="00C234DC">
        <w:t xml:space="preserve">-in </w:t>
      </w:r>
      <w:proofErr w:type="spellStart"/>
      <w:r w:rsidRPr="00C234DC">
        <w:t>cost</w:t>
      </w:r>
      <w:proofErr w:type="spellEnd"/>
      <w:r w:rsidRPr="00C234DC">
        <w:t>) deste financiamento é:</w:t>
      </w:r>
    </w:p>
    <w:p w:rsidR="003B53C6" w:rsidRDefault="003B53C6" w:rsidP="00C234DC">
      <w:pPr>
        <w:spacing w:line="300" w:lineRule="atLeast"/>
        <w:ind w:right="-902"/>
        <w:jc w:val="both"/>
      </w:pPr>
    </w:p>
    <w:tbl>
      <w:tblPr>
        <w:tblW w:w="9214" w:type="dxa"/>
        <w:tblInd w:w="108" w:type="dxa"/>
        <w:tblLook w:val="04A0" w:firstRow="1" w:lastRow="0" w:firstColumn="1" w:lastColumn="0" w:noHBand="0" w:noVBand="1"/>
      </w:tblPr>
      <w:tblGrid>
        <w:gridCol w:w="1096"/>
        <w:gridCol w:w="8118"/>
      </w:tblGrid>
      <w:tr w:rsidR="00C234DC" w:rsidRPr="00C94F8C" w:rsidTr="001026B1">
        <w:trPr>
          <w:trHeight w:val="454"/>
        </w:trPr>
        <w:tc>
          <w:tcPr>
            <w:tcW w:w="1096" w:type="dxa"/>
            <w:tcBorders>
              <w:top w:val="nil"/>
              <w:left w:val="nil"/>
              <w:bottom w:val="nil"/>
              <w:right w:val="nil"/>
            </w:tcBorders>
            <w:shd w:val="clear" w:color="auto" w:fill="auto"/>
            <w:noWrap/>
            <w:vAlign w:val="bottom"/>
            <w:hideMark/>
          </w:tcPr>
          <w:p w:rsidR="00C234DC" w:rsidRPr="00F06DAB" w:rsidRDefault="00C234DC" w:rsidP="001026B1">
            <w:pPr>
              <w:jc w:val="right"/>
              <w:rPr>
                <w:b/>
                <w:bCs/>
                <w:color w:val="000000"/>
                <w:sz w:val="22"/>
                <w:szCs w:val="22"/>
              </w:rPr>
            </w:pPr>
            <w:r w:rsidRPr="00F06DAB">
              <w:rPr>
                <w:b/>
                <w:bCs/>
                <w:color w:val="000000"/>
                <w:sz w:val="22"/>
                <w:szCs w:val="22"/>
              </w:rPr>
              <w:t>a)</w:t>
            </w:r>
          </w:p>
        </w:tc>
        <w:tc>
          <w:tcPr>
            <w:tcW w:w="8118" w:type="dxa"/>
            <w:tcBorders>
              <w:top w:val="nil"/>
              <w:left w:val="nil"/>
              <w:bottom w:val="nil"/>
              <w:right w:val="nil"/>
            </w:tcBorders>
            <w:shd w:val="clear" w:color="auto" w:fill="auto"/>
            <w:noWrap/>
            <w:vAlign w:val="bottom"/>
            <w:hideMark/>
          </w:tcPr>
          <w:p w:rsidR="00C234DC" w:rsidRPr="00C94F8C" w:rsidRDefault="00C234DC" w:rsidP="00C234DC">
            <w:pPr>
              <w:rPr>
                <w:bCs/>
                <w:color w:val="000000"/>
                <w:sz w:val="22"/>
                <w:szCs w:val="22"/>
              </w:rPr>
            </w:pPr>
            <w:r>
              <w:rPr>
                <w:bCs/>
                <w:color w:val="000000"/>
                <w:sz w:val="22"/>
                <w:szCs w:val="22"/>
              </w:rPr>
              <w:t>3,50%</w:t>
            </w:r>
          </w:p>
        </w:tc>
      </w:tr>
      <w:tr w:rsidR="00C234DC" w:rsidTr="001026B1">
        <w:trPr>
          <w:trHeight w:val="454"/>
        </w:trPr>
        <w:tc>
          <w:tcPr>
            <w:tcW w:w="1096" w:type="dxa"/>
            <w:tcBorders>
              <w:top w:val="nil"/>
              <w:left w:val="nil"/>
              <w:bottom w:val="nil"/>
              <w:right w:val="nil"/>
            </w:tcBorders>
            <w:shd w:val="clear" w:color="auto" w:fill="auto"/>
            <w:noWrap/>
            <w:vAlign w:val="bottom"/>
            <w:hideMark/>
          </w:tcPr>
          <w:p w:rsidR="00C234DC" w:rsidRPr="00F06DAB" w:rsidRDefault="00C234DC" w:rsidP="001026B1">
            <w:pPr>
              <w:jc w:val="right"/>
              <w:rPr>
                <w:b/>
                <w:color w:val="000000"/>
                <w:sz w:val="22"/>
                <w:szCs w:val="22"/>
              </w:rPr>
            </w:pPr>
            <w:r w:rsidRPr="00F06DAB">
              <w:rPr>
                <w:b/>
                <w:color w:val="000000"/>
                <w:sz w:val="22"/>
                <w:szCs w:val="22"/>
              </w:rPr>
              <w:t>b)</w:t>
            </w:r>
          </w:p>
        </w:tc>
        <w:tc>
          <w:tcPr>
            <w:tcW w:w="8118" w:type="dxa"/>
            <w:tcBorders>
              <w:top w:val="nil"/>
              <w:left w:val="nil"/>
              <w:bottom w:val="nil"/>
              <w:right w:val="nil"/>
            </w:tcBorders>
            <w:shd w:val="clear" w:color="auto" w:fill="auto"/>
            <w:noWrap/>
            <w:vAlign w:val="bottom"/>
            <w:hideMark/>
          </w:tcPr>
          <w:p w:rsidR="00C234DC" w:rsidRDefault="00C234DC" w:rsidP="00C234DC">
            <w:pPr>
              <w:rPr>
                <w:color w:val="000000"/>
                <w:sz w:val="22"/>
                <w:szCs w:val="22"/>
              </w:rPr>
            </w:pPr>
            <w:r>
              <w:rPr>
                <w:color w:val="000000"/>
                <w:sz w:val="22"/>
                <w:szCs w:val="22"/>
              </w:rPr>
              <w:t>3,64%</w:t>
            </w:r>
          </w:p>
        </w:tc>
      </w:tr>
      <w:tr w:rsidR="00C234DC" w:rsidTr="001026B1">
        <w:trPr>
          <w:trHeight w:val="454"/>
        </w:trPr>
        <w:tc>
          <w:tcPr>
            <w:tcW w:w="1096" w:type="dxa"/>
            <w:tcBorders>
              <w:top w:val="nil"/>
              <w:left w:val="nil"/>
              <w:bottom w:val="nil"/>
              <w:right w:val="nil"/>
            </w:tcBorders>
            <w:shd w:val="clear" w:color="auto" w:fill="auto"/>
            <w:noWrap/>
            <w:vAlign w:val="bottom"/>
            <w:hideMark/>
          </w:tcPr>
          <w:p w:rsidR="00C234DC" w:rsidRPr="00F06DAB" w:rsidRDefault="00C234DC" w:rsidP="001026B1">
            <w:pPr>
              <w:jc w:val="right"/>
              <w:rPr>
                <w:b/>
                <w:color w:val="000000"/>
                <w:sz w:val="22"/>
                <w:szCs w:val="22"/>
              </w:rPr>
            </w:pPr>
            <w:r w:rsidRPr="00F06DAB">
              <w:rPr>
                <w:b/>
                <w:color w:val="000000"/>
                <w:sz w:val="22"/>
                <w:szCs w:val="22"/>
              </w:rPr>
              <w:t>c)</w:t>
            </w:r>
          </w:p>
        </w:tc>
        <w:tc>
          <w:tcPr>
            <w:tcW w:w="8118" w:type="dxa"/>
            <w:tcBorders>
              <w:top w:val="nil"/>
              <w:left w:val="nil"/>
              <w:bottom w:val="nil"/>
              <w:right w:val="nil"/>
            </w:tcBorders>
            <w:shd w:val="clear" w:color="auto" w:fill="auto"/>
            <w:noWrap/>
            <w:vAlign w:val="bottom"/>
            <w:hideMark/>
          </w:tcPr>
          <w:p w:rsidR="00C234DC" w:rsidRDefault="00C234DC" w:rsidP="00C234DC">
            <w:pPr>
              <w:rPr>
                <w:color w:val="000000"/>
                <w:sz w:val="22"/>
                <w:szCs w:val="22"/>
              </w:rPr>
            </w:pPr>
            <w:r>
              <w:rPr>
                <w:color w:val="000000"/>
                <w:sz w:val="22"/>
                <w:szCs w:val="22"/>
              </w:rPr>
              <w:t>3,85%</w:t>
            </w:r>
          </w:p>
        </w:tc>
      </w:tr>
      <w:tr w:rsidR="00C234DC" w:rsidTr="001026B1">
        <w:trPr>
          <w:trHeight w:val="454"/>
        </w:trPr>
        <w:tc>
          <w:tcPr>
            <w:tcW w:w="1096" w:type="dxa"/>
            <w:tcBorders>
              <w:top w:val="nil"/>
              <w:left w:val="nil"/>
              <w:bottom w:val="nil"/>
              <w:right w:val="nil"/>
            </w:tcBorders>
            <w:shd w:val="clear" w:color="auto" w:fill="auto"/>
            <w:noWrap/>
            <w:vAlign w:val="bottom"/>
            <w:hideMark/>
          </w:tcPr>
          <w:p w:rsidR="00C234DC" w:rsidRPr="00F06DAB" w:rsidRDefault="00C234DC" w:rsidP="001026B1">
            <w:pPr>
              <w:jc w:val="right"/>
              <w:rPr>
                <w:b/>
                <w:color w:val="000000"/>
                <w:sz w:val="22"/>
                <w:szCs w:val="22"/>
              </w:rPr>
            </w:pPr>
            <w:r w:rsidRPr="00F06DAB">
              <w:rPr>
                <w:b/>
                <w:color w:val="000000"/>
                <w:sz w:val="22"/>
                <w:szCs w:val="22"/>
              </w:rPr>
              <w:t>d)</w:t>
            </w:r>
          </w:p>
        </w:tc>
        <w:tc>
          <w:tcPr>
            <w:tcW w:w="8118" w:type="dxa"/>
            <w:tcBorders>
              <w:top w:val="nil"/>
              <w:left w:val="nil"/>
              <w:bottom w:val="nil"/>
              <w:right w:val="nil"/>
            </w:tcBorders>
            <w:shd w:val="clear" w:color="auto" w:fill="auto"/>
            <w:noWrap/>
            <w:vAlign w:val="bottom"/>
            <w:hideMark/>
          </w:tcPr>
          <w:p w:rsidR="00C234DC" w:rsidRDefault="00C234DC" w:rsidP="00C234DC">
            <w:pPr>
              <w:rPr>
                <w:color w:val="000000"/>
                <w:sz w:val="22"/>
                <w:szCs w:val="22"/>
              </w:rPr>
            </w:pPr>
            <w:r>
              <w:rPr>
                <w:color w:val="000000"/>
                <w:sz w:val="22"/>
                <w:szCs w:val="22"/>
              </w:rPr>
              <w:t>5,00%</w:t>
            </w:r>
          </w:p>
        </w:tc>
      </w:tr>
      <w:tr w:rsidR="00C234DC" w:rsidTr="001026B1">
        <w:trPr>
          <w:trHeight w:val="454"/>
        </w:trPr>
        <w:tc>
          <w:tcPr>
            <w:tcW w:w="1096" w:type="dxa"/>
            <w:tcBorders>
              <w:top w:val="nil"/>
              <w:left w:val="nil"/>
              <w:bottom w:val="nil"/>
              <w:right w:val="nil"/>
            </w:tcBorders>
            <w:shd w:val="clear" w:color="auto" w:fill="auto"/>
            <w:noWrap/>
            <w:vAlign w:val="bottom"/>
            <w:hideMark/>
          </w:tcPr>
          <w:p w:rsidR="00C234DC" w:rsidRPr="00F06DAB" w:rsidRDefault="00C234DC" w:rsidP="001026B1">
            <w:pPr>
              <w:jc w:val="right"/>
              <w:rPr>
                <w:b/>
                <w:color w:val="000000"/>
                <w:sz w:val="22"/>
                <w:szCs w:val="22"/>
              </w:rPr>
            </w:pPr>
            <w:r w:rsidRPr="00F06DAB">
              <w:rPr>
                <w:b/>
                <w:color w:val="000000"/>
                <w:sz w:val="22"/>
                <w:szCs w:val="22"/>
              </w:rPr>
              <w:t>e)</w:t>
            </w:r>
          </w:p>
        </w:tc>
        <w:tc>
          <w:tcPr>
            <w:tcW w:w="8118" w:type="dxa"/>
            <w:tcBorders>
              <w:top w:val="nil"/>
              <w:left w:val="nil"/>
              <w:bottom w:val="nil"/>
              <w:right w:val="nil"/>
            </w:tcBorders>
            <w:shd w:val="clear" w:color="auto" w:fill="auto"/>
            <w:noWrap/>
            <w:vAlign w:val="bottom"/>
            <w:hideMark/>
          </w:tcPr>
          <w:p w:rsidR="00C234DC" w:rsidRDefault="00C234DC" w:rsidP="00C234DC">
            <w:pPr>
              <w:rPr>
                <w:color w:val="000000"/>
                <w:sz w:val="22"/>
                <w:szCs w:val="22"/>
              </w:rPr>
            </w:pPr>
            <w:r>
              <w:rPr>
                <w:color w:val="000000"/>
                <w:sz w:val="22"/>
                <w:szCs w:val="22"/>
              </w:rPr>
              <w:t>Nenhum dos valores se encontra correto. O valor correto seria ______________</w:t>
            </w:r>
          </w:p>
        </w:tc>
      </w:tr>
    </w:tbl>
    <w:p w:rsidR="003E5E66" w:rsidRDefault="003E5E66">
      <w:pPr>
        <w:rPr>
          <w:b/>
          <w:sz w:val="22"/>
          <w:szCs w:val="22"/>
        </w:rPr>
      </w:pPr>
    </w:p>
    <w:p w:rsidR="00001803" w:rsidRDefault="00001803">
      <w:pPr>
        <w:rPr>
          <w:sz w:val="22"/>
          <w:szCs w:val="22"/>
        </w:rPr>
      </w:pPr>
      <w:r>
        <w:rPr>
          <w:sz w:val="22"/>
          <w:szCs w:val="22"/>
        </w:rPr>
        <w:br w:type="page"/>
      </w:r>
    </w:p>
    <w:p w:rsidR="008026D2" w:rsidRPr="00C234DC" w:rsidRDefault="00001803">
      <w:pPr>
        <w:rPr>
          <w:b/>
          <w:sz w:val="22"/>
          <w:szCs w:val="22"/>
        </w:rPr>
      </w:pPr>
      <w:r>
        <w:rPr>
          <w:sz w:val="22"/>
          <w:szCs w:val="22"/>
        </w:rPr>
        <w:t xml:space="preserve">Esta página é reservada a cálculos auxiliares da Parte </w:t>
      </w:r>
      <w:r w:rsidR="00246843">
        <w:rPr>
          <w:sz w:val="22"/>
          <w:szCs w:val="22"/>
        </w:rPr>
        <w:t>1</w:t>
      </w:r>
      <w:r w:rsidR="008026D2" w:rsidRPr="00C234DC">
        <w:rPr>
          <w:sz w:val="22"/>
          <w:szCs w:val="22"/>
        </w:rPr>
        <w:br w:type="page"/>
      </w:r>
    </w:p>
    <w:p w:rsidR="00EE3C61" w:rsidRPr="005105C7" w:rsidRDefault="00EE3C61" w:rsidP="00EE3C61">
      <w:pPr>
        <w:pStyle w:val="Title"/>
        <w:pBdr>
          <w:right w:val="single" w:sz="12" w:space="0" w:color="auto"/>
        </w:pBdr>
        <w:shd w:val="pct15" w:color="EAEAEA" w:fill="E6E6E6"/>
        <w:ind w:right="-760"/>
        <w:outlineLvl w:val="0"/>
        <w:rPr>
          <w:sz w:val="22"/>
          <w:szCs w:val="22"/>
          <w:lang w:val="en-US"/>
        </w:rPr>
      </w:pPr>
      <w:r w:rsidRPr="005105C7">
        <w:rPr>
          <w:sz w:val="22"/>
          <w:szCs w:val="22"/>
          <w:lang w:val="en-US"/>
        </w:rPr>
        <w:t>I S C T E_I U L Business School</w:t>
      </w:r>
    </w:p>
    <w:p w:rsidR="00EE3C61" w:rsidRPr="005105C7" w:rsidRDefault="00EE3C61" w:rsidP="00EE3C61">
      <w:pPr>
        <w:pStyle w:val="Title"/>
        <w:pBdr>
          <w:right w:val="single" w:sz="12" w:space="0" w:color="auto"/>
        </w:pBdr>
        <w:shd w:val="pct15" w:color="EAEAEA" w:fill="E6E6E6"/>
        <w:ind w:right="-760"/>
        <w:rPr>
          <w:sz w:val="22"/>
          <w:szCs w:val="22"/>
          <w:lang w:val="en-US"/>
        </w:rPr>
      </w:pPr>
    </w:p>
    <w:p w:rsidR="00EE3C61" w:rsidRPr="005105C7" w:rsidRDefault="00EE3C61" w:rsidP="00EE3C61">
      <w:pPr>
        <w:pStyle w:val="Title"/>
        <w:pBdr>
          <w:right w:val="single" w:sz="12" w:space="0" w:color="auto"/>
        </w:pBdr>
        <w:shd w:val="pct15" w:color="EAEAEA" w:fill="E6E6E6"/>
        <w:spacing w:before="120"/>
        <w:ind w:right="-760"/>
        <w:rPr>
          <w:sz w:val="22"/>
          <w:szCs w:val="22"/>
        </w:rPr>
      </w:pPr>
      <w:r w:rsidRPr="005105C7">
        <w:rPr>
          <w:sz w:val="22"/>
          <w:szCs w:val="22"/>
        </w:rPr>
        <w:t>Finanças da Empresa</w:t>
      </w:r>
    </w:p>
    <w:p w:rsidR="00EE3C61" w:rsidRPr="005105C7" w:rsidRDefault="00EE3C61" w:rsidP="00EE3C61">
      <w:pPr>
        <w:pStyle w:val="Title"/>
        <w:pBdr>
          <w:right w:val="single" w:sz="12" w:space="0" w:color="auto"/>
        </w:pBdr>
        <w:shd w:val="pct15" w:color="EAEAEA" w:fill="E6E6E6"/>
        <w:spacing w:before="120"/>
        <w:ind w:right="-760"/>
        <w:rPr>
          <w:sz w:val="22"/>
          <w:szCs w:val="22"/>
        </w:rPr>
      </w:pPr>
      <w:r w:rsidRPr="005105C7">
        <w:rPr>
          <w:sz w:val="22"/>
          <w:szCs w:val="22"/>
        </w:rPr>
        <w:t>….</w:t>
      </w:r>
    </w:p>
    <w:p w:rsidR="00EE3C61" w:rsidRPr="005105C7" w:rsidRDefault="00C6127B" w:rsidP="00EE3C61">
      <w:pPr>
        <w:pStyle w:val="Title"/>
        <w:pBdr>
          <w:right w:val="single" w:sz="12" w:space="0" w:color="auto"/>
        </w:pBdr>
        <w:shd w:val="pct15" w:color="EAEAEA" w:fill="E6E6E6"/>
        <w:spacing w:before="120"/>
        <w:ind w:right="-760"/>
        <w:rPr>
          <w:sz w:val="22"/>
          <w:szCs w:val="22"/>
        </w:rPr>
      </w:pPr>
      <w:r>
        <w:rPr>
          <w:sz w:val="22"/>
          <w:szCs w:val="22"/>
        </w:rPr>
        <w:t>Teste Intermédio</w:t>
      </w:r>
      <w:r w:rsidR="00EE3C61">
        <w:rPr>
          <w:sz w:val="22"/>
          <w:szCs w:val="22"/>
        </w:rPr>
        <w:t xml:space="preserve"> – Parte 2</w:t>
      </w:r>
    </w:p>
    <w:p w:rsidR="00EE3C61" w:rsidRPr="005105C7" w:rsidRDefault="00EE3C61" w:rsidP="00EE3C61">
      <w:pPr>
        <w:pStyle w:val="Title"/>
        <w:pBdr>
          <w:right w:val="single" w:sz="12" w:space="0" w:color="auto"/>
        </w:pBdr>
        <w:shd w:val="pct15" w:color="EAEAEA" w:fill="E6E6E6"/>
        <w:spacing w:before="120"/>
        <w:ind w:right="-760"/>
        <w:rPr>
          <w:sz w:val="22"/>
          <w:szCs w:val="22"/>
        </w:rPr>
      </w:pPr>
    </w:p>
    <w:p w:rsidR="00EE3C61" w:rsidRPr="005105C7" w:rsidRDefault="004A6447" w:rsidP="00EE3C61">
      <w:pPr>
        <w:pStyle w:val="Title"/>
        <w:pBdr>
          <w:right w:val="single" w:sz="12" w:space="0" w:color="auto"/>
        </w:pBdr>
        <w:shd w:val="pct15" w:color="EAEAEA" w:fill="E6E6E6"/>
        <w:ind w:right="-760"/>
        <w:rPr>
          <w:sz w:val="22"/>
          <w:szCs w:val="22"/>
        </w:rPr>
      </w:pPr>
      <w:r>
        <w:rPr>
          <w:sz w:val="22"/>
          <w:szCs w:val="22"/>
        </w:rPr>
        <w:t>Duração: 60</w:t>
      </w:r>
      <w:r w:rsidR="00EE3C61">
        <w:rPr>
          <w:sz w:val="22"/>
          <w:szCs w:val="22"/>
        </w:rPr>
        <w:t xml:space="preserve"> m</w:t>
      </w:r>
      <w:r w:rsidR="00EE3C61" w:rsidRPr="005105C7">
        <w:rPr>
          <w:sz w:val="22"/>
          <w:szCs w:val="22"/>
        </w:rPr>
        <w:tab/>
      </w:r>
      <w:r w:rsidR="00EE3C61" w:rsidRPr="005105C7">
        <w:rPr>
          <w:sz w:val="22"/>
          <w:szCs w:val="22"/>
        </w:rPr>
        <w:tab/>
      </w:r>
      <w:r w:rsidR="00EE3C61" w:rsidRPr="005105C7">
        <w:rPr>
          <w:sz w:val="22"/>
          <w:szCs w:val="22"/>
        </w:rPr>
        <w:tab/>
      </w:r>
      <w:r w:rsidR="00EE3C61" w:rsidRPr="005105C7">
        <w:rPr>
          <w:sz w:val="22"/>
          <w:szCs w:val="22"/>
        </w:rPr>
        <w:tab/>
      </w:r>
      <w:r w:rsidR="00DF1088">
        <w:rPr>
          <w:sz w:val="22"/>
          <w:szCs w:val="22"/>
        </w:rPr>
        <w:tab/>
      </w:r>
      <w:r w:rsidR="00EE3C61" w:rsidRPr="005105C7">
        <w:rPr>
          <w:sz w:val="22"/>
          <w:szCs w:val="22"/>
        </w:rPr>
        <w:tab/>
      </w:r>
      <w:r w:rsidR="00EE3C61" w:rsidRPr="005105C7">
        <w:rPr>
          <w:sz w:val="22"/>
          <w:szCs w:val="22"/>
        </w:rPr>
        <w:tab/>
      </w:r>
      <w:r w:rsidR="00EE3C61" w:rsidRPr="005105C7">
        <w:rPr>
          <w:sz w:val="22"/>
          <w:szCs w:val="22"/>
        </w:rPr>
        <w:tab/>
      </w:r>
      <w:r w:rsidR="00EE3C61" w:rsidRPr="005105C7">
        <w:rPr>
          <w:sz w:val="22"/>
          <w:szCs w:val="22"/>
        </w:rPr>
        <w:tab/>
      </w:r>
      <w:r w:rsidR="00C6127B">
        <w:rPr>
          <w:sz w:val="22"/>
          <w:szCs w:val="22"/>
        </w:rPr>
        <w:t>Novembro</w:t>
      </w:r>
      <w:r w:rsidR="005A26CA" w:rsidRPr="005105C7">
        <w:rPr>
          <w:sz w:val="22"/>
          <w:szCs w:val="22"/>
        </w:rPr>
        <w:t xml:space="preserve"> 201</w:t>
      </w:r>
      <w:r w:rsidR="00FA3A9C">
        <w:rPr>
          <w:sz w:val="22"/>
          <w:szCs w:val="22"/>
        </w:rPr>
        <w:t>3</w:t>
      </w:r>
    </w:p>
    <w:p w:rsidR="00EE3C61" w:rsidRPr="005105C7" w:rsidRDefault="00EE3C61" w:rsidP="00EE3C61">
      <w:pPr>
        <w:tabs>
          <w:tab w:val="left" w:pos="3960"/>
        </w:tabs>
        <w:ind w:right="-760"/>
        <w:jc w:val="center"/>
        <w:rPr>
          <w:b/>
          <w:sz w:val="22"/>
          <w:szCs w:val="22"/>
          <w:u w:val="single"/>
        </w:rPr>
      </w:pPr>
    </w:p>
    <w:p w:rsidR="00EE3C61" w:rsidRPr="005105C7" w:rsidRDefault="00EE3C61" w:rsidP="00EE3C61">
      <w:pPr>
        <w:pStyle w:val="IndexHeading"/>
        <w:spacing w:before="480"/>
        <w:ind w:right="-760"/>
        <w:outlineLvl w:val="0"/>
        <w:rPr>
          <w:b/>
          <w:sz w:val="22"/>
          <w:szCs w:val="22"/>
        </w:rPr>
      </w:pPr>
      <w:r w:rsidRPr="005105C7">
        <w:rPr>
          <w:b/>
          <w:sz w:val="22"/>
          <w:szCs w:val="22"/>
        </w:rPr>
        <w:t>NOME____________________________________________________________________</w:t>
      </w:r>
      <w:r>
        <w:rPr>
          <w:b/>
          <w:sz w:val="22"/>
          <w:szCs w:val="22"/>
        </w:rPr>
        <w:t>________</w:t>
      </w:r>
    </w:p>
    <w:p w:rsidR="00EE3C61" w:rsidRPr="005105C7" w:rsidRDefault="00EE3C61" w:rsidP="00EE3C61">
      <w:pPr>
        <w:pStyle w:val="IndexHeading"/>
        <w:spacing w:before="480"/>
        <w:ind w:right="-760"/>
        <w:outlineLvl w:val="0"/>
        <w:rPr>
          <w:b/>
          <w:sz w:val="22"/>
          <w:szCs w:val="22"/>
        </w:rPr>
      </w:pPr>
      <w:r w:rsidRPr="005105C7">
        <w:rPr>
          <w:b/>
          <w:sz w:val="22"/>
          <w:szCs w:val="22"/>
        </w:rPr>
        <w:t>Nº__________________</w:t>
      </w:r>
      <w:r w:rsidRPr="005105C7">
        <w:rPr>
          <w:b/>
          <w:sz w:val="22"/>
          <w:szCs w:val="22"/>
        </w:rPr>
        <w:tab/>
      </w:r>
      <w:r w:rsidRPr="005105C7">
        <w:rPr>
          <w:b/>
          <w:sz w:val="22"/>
          <w:szCs w:val="22"/>
        </w:rPr>
        <w:tab/>
      </w:r>
      <w:r w:rsidRPr="005105C7">
        <w:rPr>
          <w:b/>
          <w:sz w:val="22"/>
          <w:szCs w:val="22"/>
        </w:rPr>
        <w:tab/>
      </w:r>
      <w:r w:rsidRPr="005105C7">
        <w:rPr>
          <w:b/>
          <w:sz w:val="22"/>
          <w:szCs w:val="22"/>
        </w:rPr>
        <w:tab/>
      </w:r>
      <w:r w:rsidRPr="005105C7">
        <w:rPr>
          <w:b/>
          <w:sz w:val="22"/>
          <w:szCs w:val="22"/>
        </w:rPr>
        <w:tab/>
      </w:r>
      <w:r>
        <w:rPr>
          <w:b/>
          <w:sz w:val="22"/>
          <w:szCs w:val="22"/>
        </w:rPr>
        <w:tab/>
        <w:t xml:space="preserve">  </w:t>
      </w:r>
      <w:r w:rsidRPr="005105C7">
        <w:rPr>
          <w:b/>
          <w:sz w:val="22"/>
          <w:szCs w:val="22"/>
        </w:rPr>
        <w:t>TURMA_______________</w:t>
      </w:r>
    </w:p>
    <w:p w:rsidR="00EE3C61" w:rsidRPr="005105C7" w:rsidRDefault="00EE3C61" w:rsidP="00EE3C61">
      <w:pPr>
        <w:spacing w:before="120"/>
        <w:ind w:right="-760"/>
        <w:jc w:val="center"/>
        <w:rPr>
          <w:b/>
          <w:sz w:val="22"/>
          <w:szCs w:val="22"/>
        </w:rPr>
      </w:pPr>
    </w:p>
    <w:p w:rsidR="00EE3C61" w:rsidRPr="005105C7" w:rsidRDefault="00EE3C61" w:rsidP="00EE3C61">
      <w:pPr>
        <w:spacing w:before="120"/>
        <w:ind w:right="-760"/>
        <w:jc w:val="center"/>
        <w:rPr>
          <w:b/>
          <w:sz w:val="22"/>
          <w:szCs w:val="22"/>
        </w:rPr>
      </w:pPr>
    </w:p>
    <w:p w:rsidR="00EE3C61" w:rsidRPr="005105C7" w:rsidRDefault="00EE3C61" w:rsidP="00EE3C61">
      <w:pPr>
        <w:spacing w:before="120"/>
        <w:ind w:right="-760"/>
        <w:jc w:val="center"/>
        <w:rPr>
          <w:b/>
          <w:sz w:val="22"/>
          <w:szCs w:val="22"/>
        </w:rPr>
      </w:pPr>
    </w:p>
    <w:p w:rsidR="00EE3C61" w:rsidRPr="005105C7" w:rsidRDefault="00EE3C61" w:rsidP="00EE3C61">
      <w:pPr>
        <w:spacing w:before="120"/>
        <w:ind w:right="-760"/>
        <w:jc w:val="center"/>
        <w:rPr>
          <w:b/>
          <w:sz w:val="22"/>
          <w:szCs w:val="22"/>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3919"/>
        <w:gridCol w:w="1133"/>
        <w:gridCol w:w="377"/>
      </w:tblGrid>
      <w:tr w:rsidR="00EE3C61" w:rsidRPr="005105C7" w:rsidTr="003E5E66">
        <w:trPr>
          <w:trHeight w:val="435"/>
        </w:trPr>
        <w:tc>
          <w:tcPr>
            <w:tcW w:w="5429" w:type="dxa"/>
            <w:gridSpan w:val="3"/>
            <w:tcBorders>
              <w:top w:val="single" w:sz="8" w:space="0" w:color="auto"/>
              <w:left w:val="single" w:sz="8" w:space="0" w:color="auto"/>
              <w:bottom w:val="single" w:sz="4" w:space="0" w:color="auto"/>
              <w:right w:val="single" w:sz="8" w:space="0" w:color="000000"/>
            </w:tcBorders>
            <w:vAlign w:val="center"/>
          </w:tcPr>
          <w:p w:rsidR="00EE3C61" w:rsidRPr="005105C7" w:rsidRDefault="00EE3C61" w:rsidP="003E5E66">
            <w:pPr>
              <w:jc w:val="center"/>
              <w:rPr>
                <w:b/>
                <w:sz w:val="22"/>
                <w:szCs w:val="22"/>
                <w:lang w:eastAsia="zh-CN"/>
              </w:rPr>
            </w:pPr>
            <w:r w:rsidRPr="005105C7">
              <w:rPr>
                <w:b/>
                <w:sz w:val="22"/>
                <w:szCs w:val="22"/>
                <w:lang w:eastAsia="zh-CN"/>
              </w:rPr>
              <w:t>Classificação (tempo indicativo em minutos)</w:t>
            </w:r>
          </w:p>
        </w:tc>
      </w:tr>
      <w:tr w:rsidR="00EE3C61" w:rsidRPr="005105C7" w:rsidTr="003E5E66">
        <w:trPr>
          <w:trHeight w:val="57"/>
        </w:trPr>
        <w:tc>
          <w:tcPr>
            <w:tcW w:w="3919" w:type="dxa"/>
            <w:tcBorders>
              <w:top w:val="single" w:sz="4" w:space="0" w:color="auto"/>
              <w:bottom w:val="single" w:sz="4" w:space="0" w:color="auto"/>
              <w:right w:val="nil"/>
            </w:tcBorders>
            <w:vAlign w:val="center"/>
          </w:tcPr>
          <w:p w:rsidR="00EE3C61" w:rsidRPr="005105C7" w:rsidRDefault="00EE3C61" w:rsidP="003E5E66">
            <w:pPr>
              <w:ind w:right="-325"/>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EE3C61" w:rsidRPr="005105C7" w:rsidRDefault="00EE3C61" w:rsidP="003E5E66">
            <w:pPr>
              <w:ind w:right="-325"/>
              <w:rPr>
                <w:sz w:val="22"/>
                <w:szCs w:val="22"/>
                <w:lang w:eastAsia="zh-CN"/>
              </w:rPr>
            </w:pPr>
          </w:p>
        </w:tc>
        <w:tc>
          <w:tcPr>
            <w:tcW w:w="377" w:type="dxa"/>
            <w:tcBorders>
              <w:top w:val="single" w:sz="4" w:space="0" w:color="auto"/>
              <w:left w:val="nil"/>
              <w:bottom w:val="single" w:sz="4" w:space="0" w:color="auto"/>
            </w:tcBorders>
            <w:vAlign w:val="center"/>
          </w:tcPr>
          <w:p w:rsidR="00EE3C61" w:rsidRPr="005105C7" w:rsidRDefault="00EE3C61" w:rsidP="003E5E66">
            <w:pPr>
              <w:ind w:right="-325"/>
              <w:jc w:val="center"/>
              <w:rPr>
                <w:sz w:val="22"/>
                <w:szCs w:val="22"/>
                <w:lang w:eastAsia="zh-CN"/>
              </w:rPr>
            </w:pPr>
            <w:r w:rsidRPr="005105C7">
              <w:rPr>
                <w:sz w:val="22"/>
                <w:szCs w:val="22"/>
                <w:lang w:eastAsia="zh-CN"/>
              </w:rPr>
              <w:t> </w:t>
            </w:r>
          </w:p>
        </w:tc>
      </w:tr>
      <w:tr w:rsidR="00EE3C61" w:rsidRPr="005105C7" w:rsidTr="003E5E66">
        <w:trPr>
          <w:trHeight w:val="454"/>
        </w:trPr>
        <w:tc>
          <w:tcPr>
            <w:tcW w:w="3919" w:type="dxa"/>
            <w:tcBorders>
              <w:top w:val="single" w:sz="4" w:space="0" w:color="auto"/>
              <w:left w:val="single" w:sz="8" w:space="0" w:color="auto"/>
              <w:bottom w:val="single" w:sz="4" w:space="0" w:color="auto"/>
              <w:right w:val="single" w:sz="4" w:space="0" w:color="auto"/>
            </w:tcBorders>
            <w:vAlign w:val="center"/>
          </w:tcPr>
          <w:p w:rsidR="00EE3C61" w:rsidRPr="005105C7" w:rsidRDefault="00EE3C61" w:rsidP="003E5E66">
            <w:pPr>
              <w:jc w:val="center"/>
              <w:rPr>
                <w:b/>
                <w:sz w:val="22"/>
                <w:szCs w:val="22"/>
                <w:lang w:eastAsia="zh-CN"/>
              </w:rPr>
            </w:pPr>
            <w:r w:rsidRPr="005105C7">
              <w:rPr>
                <w:b/>
                <w:sz w:val="22"/>
                <w:szCs w:val="22"/>
                <w:lang w:eastAsia="zh-CN"/>
              </w:rPr>
              <w:t xml:space="preserve">Caso </w:t>
            </w:r>
            <w:r w:rsidR="003E5E66">
              <w:rPr>
                <w:b/>
                <w:sz w:val="22"/>
                <w:szCs w:val="22"/>
                <w:lang w:eastAsia="zh-CN"/>
              </w:rPr>
              <w:t>1</w:t>
            </w:r>
            <w:r w:rsidRPr="005105C7">
              <w:rPr>
                <w:b/>
                <w:sz w:val="22"/>
                <w:szCs w:val="22"/>
                <w:lang w:eastAsia="zh-CN"/>
              </w:rPr>
              <w:t xml:space="preserve"> (</w:t>
            </w:r>
            <w:r w:rsidR="003E5E66">
              <w:rPr>
                <w:b/>
                <w:sz w:val="22"/>
                <w:szCs w:val="22"/>
                <w:lang w:eastAsia="zh-CN"/>
              </w:rPr>
              <w:t>40</w:t>
            </w:r>
            <w:r w:rsidRPr="005105C7">
              <w:rPr>
                <w:b/>
                <w:sz w:val="22"/>
                <w:szCs w:val="22"/>
                <w:lang w:eastAsia="zh-CN"/>
              </w:rPr>
              <w:t>m)</w:t>
            </w:r>
          </w:p>
        </w:tc>
        <w:tc>
          <w:tcPr>
            <w:tcW w:w="1133" w:type="dxa"/>
            <w:tcBorders>
              <w:top w:val="single" w:sz="4" w:space="0" w:color="auto"/>
              <w:left w:val="nil"/>
              <w:bottom w:val="single" w:sz="4" w:space="0" w:color="auto"/>
              <w:right w:val="nil"/>
            </w:tcBorders>
            <w:vAlign w:val="center"/>
          </w:tcPr>
          <w:p w:rsidR="00EE3C61" w:rsidRPr="005105C7" w:rsidRDefault="00EE3C61" w:rsidP="003E5E66">
            <w:pPr>
              <w:ind w:right="-325"/>
              <w:rPr>
                <w:sz w:val="22"/>
                <w:szCs w:val="22"/>
                <w:lang w:eastAsia="zh-CN"/>
              </w:rPr>
            </w:pPr>
          </w:p>
        </w:tc>
        <w:tc>
          <w:tcPr>
            <w:tcW w:w="377" w:type="dxa"/>
            <w:tcBorders>
              <w:top w:val="single" w:sz="4" w:space="0" w:color="auto"/>
              <w:left w:val="nil"/>
              <w:bottom w:val="single" w:sz="4" w:space="0" w:color="auto"/>
              <w:right w:val="single" w:sz="8" w:space="0" w:color="auto"/>
            </w:tcBorders>
            <w:vAlign w:val="center"/>
          </w:tcPr>
          <w:p w:rsidR="00EE3C61" w:rsidRPr="005105C7" w:rsidRDefault="00EE3C61" w:rsidP="003E5E66">
            <w:pPr>
              <w:ind w:right="-325"/>
              <w:rPr>
                <w:sz w:val="22"/>
                <w:szCs w:val="22"/>
                <w:lang w:eastAsia="zh-CN"/>
              </w:rPr>
            </w:pPr>
            <w:r w:rsidRPr="005105C7">
              <w:rPr>
                <w:sz w:val="22"/>
                <w:szCs w:val="22"/>
                <w:lang w:eastAsia="zh-CN"/>
              </w:rPr>
              <w:t> </w:t>
            </w:r>
          </w:p>
        </w:tc>
      </w:tr>
      <w:tr w:rsidR="00EE3C61" w:rsidRPr="005105C7" w:rsidTr="003E5E66">
        <w:trPr>
          <w:trHeight w:val="57"/>
        </w:trPr>
        <w:tc>
          <w:tcPr>
            <w:tcW w:w="3919" w:type="dxa"/>
            <w:tcBorders>
              <w:top w:val="single" w:sz="4" w:space="0" w:color="auto"/>
              <w:bottom w:val="single" w:sz="4" w:space="0" w:color="auto"/>
              <w:right w:val="nil"/>
            </w:tcBorders>
            <w:vAlign w:val="center"/>
          </w:tcPr>
          <w:p w:rsidR="00EE3C61" w:rsidRPr="005105C7" w:rsidRDefault="00EE3C61" w:rsidP="003E5E66">
            <w:pPr>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EE3C61" w:rsidRPr="005105C7" w:rsidRDefault="00EE3C61" w:rsidP="003E5E66">
            <w:pPr>
              <w:ind w:right="-325"/>
              <w:rPr>
                <w:sz w:val="22"/>
                <w:szCs w:val="22"/>
                <w:lang w:eastAsia="zh-CN"/>
              </w:rPr>
            </w:pPr>
          </w:p>
        </w:tc>
        <w:tc>
          <w:tcPr>
            <w:tcW w:w="377" w:type="dxa"/>
            <w:tcBorders>
              <w:top w:val="single" w:sz="4" w:space="0" w:color="auto"/>
              <w:left w:val="nil"/>
              <w:bottom w:val="single" w:sz="4" w:space="0" w:color="auto"/>
            </w:tcBorders>
            <w:vAlign w:val="center"/>
          </w:tcPr>
          <w:p w:rsidR="00EE3C61" w:rsidRPr="005105C7" w:rsidRDefault="00EE3C61" w:rsidP="003E5E66">
            <w:pPr>
              <w:ind w:right="-325"/>
              <w:rPr>
                <w:sz w:val="22"/>
                <w:szCs w:val="22"/>
                <w:lang w:eastAsia="zh-CN"/>
              </w:rPr>
            </w:pPr>
            <w:r w:rsidRPr="005105C7">
              <w:rPr>
                <w:sz w:val="22"/>
                <w:szCs w:val="22"/>
                <w:lang w:eastAsia="zh-CN"/>
              </w:rPr>
              <w:t> </w:t>
            </w:r>
          </w:p>
        </w:tc>
      </w:tr>
      <w:tr w:rsidR="00FA3A9C" w:rsidRPr="005105C7" w:rsidTr="003E5E66">
        <w:trPr>
          <w:trHeight w:val="454"/>
        </w:trPr>
        <w:tc>
          <w:tcPr>
            <w:tcW w:w="3919" w:type="dxa"/>
            <w:tcBorders>
              <w:top w:val="single" w:sz="4" w:space="0" w:color="auto"/>
              <w:left w:val="single" w:sz="8" w:space="0" w:color="auto"/>
              <w:bottom w:val="single" w:sz="4" w:space="0" w:color="auto"/>
              <w:right w:val="single" w:sz="4" w:space="0" w:color="auto"/>
            </w:tcBorders>
            <w:vAlign w:val="center"/>
          </w:tcPr>
          <w:p w:rsidR="00FA3A9C" w:rsidRPr="005105C7" w:rsidRDefault="00FA3A9C" w:rsidP="003E5E66">
            <w:pPr>
              <w:jc w:val="center"/>
              <w:rPr>
                <w:b/>
                <w:sz w:val="22"/>
                <w:szCs w:val="22"/>
                <w:lang w:eastAsia="zh-CN"/>
              </w:rPr>
            </w:pPr>
            <w:r w:rsidRPr="005105C7">
              <w:rPr>
                <w:b/>
                <w:sz w:val="22"/>
                <w:szCs w:val="22"/>
                <w:lang w:eastAsia="zh-CN"/>
              </w:rPr>
              <w:t xml:space="preserve">Caso </w:t>
            </w:r>
            <w:r w:rsidR="003E5E66">
              <w:rPr>
                <w:b/>
                <w:sz w:val="22"/>
                <w:szCs w:val="22"/>
                <w:lang w:eastAsia="zh-CN"/>
              </w:rPr>
              <w:t xml:space="preserve">2 </w:t>
            </w:r>
            <w:r>
              <w:rPr>
                <w:b/>
                <w:sz w:val="22"/>
                <w:szCs w:val="22"/>
                <w:lang w:eastAsia="zh-CN"/>
              </w:rPr>
              <w:t>(</w:t>
            </w:r>
            <w:r w:rsidR="003E5E66">
              <w:rPr>
                <w:b/>
                <w:sz w:val="22"/>
                <w:szCs w:val="22"/>
                <w:lang w:eastAsia="zh-CN"/>
              </w:rPr>
              <w:t>20</w:t>
            </w:r>
            <w:r w:rsidRPr="005105C7">
              <w:rPr>
                <w:b/>
                <w:sz w:val="22"/>
                <w:szCs w:val="22"/>
                <w:lang w:eastAsia="zh-CN"/>
              </w:rPr>
              <w:t>m)</w:t>
            </w:r>
          </w:p>
        </w:tc>
        <w:tc>
          <w:tcPr>
            <w:tcW w:w="1133" w:type="dxa"/>
            <w:tcBorders>
              <w:top w:val="single" w:sz="4" w:space="0" w:color="auto"/>
              <w:left w:val="nil"/>
              <w:bottom w:val="single" w:sz="4" w:space="0" w:color="auto"/>
              <w:right w:val="nil"/>
            </w:tcBorders>
            <w:vAlign w:val="center"/>
          </w:tcPr>
          <w:p w:rsidR="00FA3A9C" w:rsidRPr="005105C7" w:rsidRDefault="00FA3A9C" w:rsidP="003E5E66">
            <w:pPr>
              <w:ind w:right="-325"/>
              <w:rPr>
                <w:sz w:val="22"/>
                <w:szCs w:val="22"/>
                <w:lang w:eastAsia="zh-CN"/>
              </w:rPr>
            </w:pPr>
          </w:p>
        </w:tc>
        <w:tc>
          <w:tcPr>
            <w:tcW w:w="377" w:type="dxa"/>
            <w:tcBorders>
              <w:top w:val="single" w:sz="4" w:space="0" w:color="auto"/>
              <w:left w:val="nil"/>
              <w:bottom w:val="single" w:sz="4" w:space="0" w:color="auto"/>
              <w:right w:val="single" w:sz="8" w:space="0" w:color="auto"/>
            </w:tcBorders>
            <w:vAlign w:val="center"/>
          </w:tcPr>
          <w:p w:rsidR="00FA3A9C" w:rsidRPr="005105C7" w:rsidRDefault="00FA3A9C" w:rsidP="003E5E66">
            <w:pPr>
              <w:ind w:right="-325"/>
              <w:rPr>
                <w:sz w:val="22"/>
                <w:szCs w:val="22"/>
                <w:lang w:eastAsia="zh-CN"/>
              </w:rPr>
            </w:pPr>
            <w:r w:rsidRPr="005105C7">
              <w:rPr>
                <w:sz w:val="22"/>
                <w:szCs w:val="22"/>
                <w:lang w:eastAsia="zh-CN"/>
              </w:rPr>
              <w:t> </w:t>
            </w:r>
          </w:p>
        </w:tc>
      </w:tr>
      <w:tr w:rsidR="00FA3A9C" w:rsidRPr="005105C7" w:rsidTr="003E5E66">
        <w:trPr>
          <w:trHeight w:val="57"/>
        </w:trPr>
        <w:tc>
          <w:tcPr>
            <w:tcW w:w="3919" w:type="dxa"/>
            <w:tcBorders>
              <w:top w:val="single" w:sz="4" w:space="0" w:color="auto"/>
              <w:bottom w:val="single" w:sz="4" w:space="0" w:color="auto"/>
              <w:right w:val="nil"/>
            </w:tcBorders>
            <w:vAlign w:val="center"/>
          </w:tcPr>
          <w:p w:rsidR="00FA3A9C" w:rsidRPr="005105C7" w:rsidRDefault="00FA3A9C" w:rsidP="003E5E66">
            <w:pPr>
              <w:rPr>
                <w:sz w:val="22"/>
                <w:szCs w:val="22"/>
                <w:lang w:eastAsia="zh-CN"/>
              </w:rPr>
            </w:pPr>
            <w:r w:rsidRPr="005105C7">
              <w:rPr>
                <w:sz w:val="22"/>
                <w:szCs w:val="22"/>
                <w:lang w:eastAsia="zh-CN"/>
              </w:rPr>
              <w:t> </w:t>
            </w:r>
          </w:p>
        </w:tc>
        <w:tc>
          <w:tcPr>
            <w:tcW w:w="1133" w:type="dxa"/>
            <w:tcBorders>
              <w:top w:val="single" w:sz="4" w:space="0" w:color="auto"/>
              <w:left w:val="nil"/>
              <w:bottom w:val="single" w:sz="4" w:space="0" w:color="auto"/>
              <w:right w:val="nil"/>
            </w:tcBorders>
            <w:vAlign w:val="center"/>
          </w:tcPr>
          <w:p w:rsidR="00FA3A9C" w:rsidRPr="005105C7" w:rsidRDefault="00FA3A9C" w:rsidP="003E5E66">
            <w:pPr>
              <w:ind w:right="-325"/>
              <w:rPr>
                <w:sz w:val="22"/>
                <w:szCs w:val="22"/>
                <w:lang w:eastAsia="zh-CN"/>
              </w:rPr>
            </w:pPr>
          </w:p>
        </w:tc>
        <w:tc>
          <w:tcPr>
            <w:tcW w:w="377" w:type="dxa"/>
            <w:tcBorders>
              <w:top w:val="single" w:sz="4" w:space="0" w:color="auto"/>
              <w:left w:val="nil"/>
              <w:bottom w:val="single" w:sz="4" w:space="0" w:color="auto"/>
            </w:tcBorders>
            <w:vAlign w:val="center"/>
          </w:tcPr>
          <w:p w:rsidR="00FA3A9C" w:rsidRPr="005105C7" w:rsidRDefault="00FA3A9C" w:rsidP="003E5E66">
            <w:pPr>
              <w:ind w:right="-325"/>
              <w:rPr>
                <w:sz w:val="22"/>
                <w:szCs w:val="22"/>
                <w:lang w:eastAsia="zh-CN"/>
              </w:rPr>
            </w:pPr>
            <w:r w:rsidRPr="005105C7">
              <w:rPr>
                <w:sz w:val="22"/>
                <w:szCs w:val="22"/>
                <w:lang w:eastAsia="zh-CN"/>
              </w:rPr>
              <w:t> </w:t>
            </w:r>
          </w:p>
        </w:tc>
      </w:tr>
      <w:tr w:rsidR="00EE3C61" w:rsidRPr="005105C7" w:rsidTr="003E5E66">
        <w:trPr>
          <w:trHeight w:val="851"/>
        </w:trPr>
        <w:tc>
          <w:tcPr>
            <w:tcW w:w="3919" w:type="dxa"/>
            <w:tcBorders>
              <w:top w:val="single" w:sz="4" w:space="0" w:color="auto"/>
              <w:left w:val="single" w:sz="8" w:space="0" w:color="auto"/>
              <w:bottom w:val="single" w:sz="8" w:space="0" w:color="auto"/>
              <w:right w:val="nil"/>
            </w:tcBorders>
            <w:vAlign w:val="center"/>
          </w:tcPr>
          <w:p w:rsidR="00EE3C61" w:rsidRPr="005105C7" w:rsidRDefault="005A26CA" w:rsidP="003E5E66">
            <w:pPr>
              <w:jc w:val="center"/>
              <w:rPr>
                <w:b/>
                <w:sz w:val="22"/>
                <w:szCs w:val="22"/>
                <w:lang w:eastAsia="zh-CN"/>
              </w:rPr>
            </w:pPr>
            <w:r>
              <w:rPr>
                <w:b/>
                <w:sz w:val="22"/>
                <w:szCs w:val="22"/>
                <w:lang w:eastAsia="zh-CN"/>
              </w:rPr>
              <w:t>Parte 2</w:t>
            </w:r>
            <w:r w:rsidR="00EE3C61">
              <w:rPr>
                <w:b/>
                <w:sz w:val="22"/>
                <w:szCs w:val="22"/>
                <w:lang w:eastAsia="zh-CN"/>
              </w:rPr>
              <w:t xml:space="preserve"> (</w:t>
            </w:r>
            <w:r w:rsidR="003E5E66">
              <w:rPr>
                <w:b/>
                <w:sz w:val="22"/>
                <w:szCs w:val="22"/>
                <w:lang w:eastAsia="zh-CN"/>
              </w:rPr>
              <w:t>6</w:t>
            </w:r>
            <w:r w:rsidR="004A6447">
              <w:rPr>
                <w:b/>
                <w:sz w:val="22"/>
                <w:szCs w:val="22"/>
                <w:lang w:eastAsia="zh-CN"/>
              </w:rPr>
              <w:t>0</w:t>
            </w:r>
            <w:r w:rsidR="00EE3C61" w:rsidRPr="005105C7">
              <w:rPr>
                <w:b/>
                <w:sz w:val="22"/>
                <w:szCs w:val="22"/>
                <w:lang w:eastAsia="zh-CN"/>
              </w:rPr>
              <w:t>m)</w:t>
            </w:r>
          </w:p>
        </w:tc>
        <w:tc>
          <w:tcPr>
            <w:tcW w:w="1133" w:type="dxa"/>
            <w:tcBorders>
              <w:top w:val="single" w:sz="4" w:space="0" w:color="auto"/>
              <w:left w:val="single" w:sz="8" w:space="0" w:color="auto"/>
              <w:bottom w:val="single" w:sz="8" w:space="0" w:color="auto"/>
              <w:right w:val="nil"/>
            </w:tcBorders>
            <w:vAlign w:val="center"/>
          </w:tcPr>
          <w:p w:rsidR="00EE3C61" w:rsidRPr="005105C7" w:rsidRDefault="00EE3C61" w:rsidP="003E5E66">
            <w:pPr>
              <w:ind w:right="-325"/>
              <w:jc w:val="center"/>
              <w:rPr>
                <w:b/>
                <w:sz w:val="22"/>
                <w:szCs w:val="22"/>
                <w:lang w:eastAsia="zh-CN"/>
              </w:rPr>
            </w:pPr>
          </w:p>
        </w:tc>
        <w:tc>
          <w:tcPr>
            <w:tcW w:w="377" w:type="dxa"/>
            <w:tcBorders>
              <w:top w:val="single" w:sz="4" w:space="0" w:color="auto"/>
              <w:left w:val="nil"/>
              <w:bottom w:val="single" w:sz="8" w:space="0" w:color="auto"/>
              <w:right w:val="single" w:sz="8" w:space="0" w:color="auto"/>
            </w:tcBorders>
            <w:vAlign w:val="center"/>
          </w:tcPr>
          <w:p w:rsidR="00EE3C61" w:rsidRPr="005105C7" w:rsidRDefault="00EE3C61" w:rsidP="003E5E66">
            <w:pPr>
              <w:ind w:right="-325"/>
              <w:rPr>
                <w:sz w:val="22"/>
                <w:szCs w:val="22"/>
                <w:lang w:eastAsia="zh-CN"/>
              </w:rPr>
            </w:pPr>
            <w:r w:rsidRPr="005105C7">
              <w:rPr>
                <w:sz w:val="22"/>
                <w:szCs w:val="22"/>
                <w:lang w:eastAsia="zh-CN"/>
              </w:rPr>
              <w:t> </w:t>
            </w:r>
          </w:p>
        </w:tc>
      </w:tr>
    </w:tbl>
    <w:p w:rsidR="00EE3C61" w:rsidRPr="005105C7" w:rsidRDefault="003E5E66" w:rsidP="00EE3C61">
      <w:pPr>
        <w:spacing w:before="120"/>
        <w:ind w:right="-760"/>
        <w:jc w:val="center"/>
        <w:rPr>
          <w:b/>
          <w:sz w:val="22"/>
          <w:szCs w:val="22"/>
        </w:rPr>
      </w:pPr>
      <w:r>
        <w:rPr>
          <w:b/>
          <w:sz w:val="22"/>
          <w:szCs w:val="22"/>
        </w:rPr>
        <w:br w:type="textWrapping" w:clear="all"/>
      </w:r>
    </w:p>
    <w:p w:rsidR="00EE3C61" w:rsidRPr="005105C7" w:rsidRDefault="00EE3C61" w:rsidP="00EE3C61">
      <w:pPr>
        <w:spacing w:before="120"/>
        <w:ind w:right="-760"/>
        <w:jc w:val="center"/>
        <w:rPr>
          <w:b/>
          <w:sz w:val="22"/>
          <w:szCs w:val="22"/>
        </w:rPr>
      </w:pPr>
    </w:p>
    <w:p w:rsidR="00EE3C61" w:rsidRPr="005105C7" w:rsidRDefault="00EE3C61" w:rsidP="00EE3C61">
      <w:pPr>
        <w:spacing w:before="120"/>
        <w:ind w:right="-760"/>
        <w:jc w:val="center"/>
        <w:rPr>
          <w:b/>
          <w:sz w:val="22"/>
          <w:szCs w:val="22"/>
        </w:rPr>
      </w:pPr>
    </w:p>
    <w:p w:rsidR="00EE3C61" w:rsidRPr="005105C7" w:rsidRDefault="00EE3C61" w:rsidP="00EE3C61">
      <w:pPr>
        <w:spacing w:before="120" w:line="300" w:lineRule="atLeast"/>
        <w:ind w:right="-760"/>
        <w:jc w:val="center"/>
        <w:rPr>
          <w:sz w:val="22"/>
          <w:szCs w:val="22"/>
        </w:rPr>
      </w:pPr>
      <w:r w:rsidRPr="005105C7">
        <w:rPr>
          <w:sz w:val="22"/>
          <w:szCs w:val="22"/>
        </w:rPr>
        <w:t>As folhas da prova não podem ser desagrafadas;</w:t>
      </w:r>
    </w:p>
    <w:p w:rsidR="00EE3C61" w:rsidRPr="005105C7" w:rsidRDefault="00EE3C61" w:rsidP="00EE3C61">
      <w:pPr>
        <w:spacing w:before="120" w:line="300" w:lineRule="atLeast"/>
        <w:ind w:right="-760"/>
        <w:jc w:val="center"/>
        <w:rPr>
          <w:sz w:val="22"/>
          <w:szCs w:val="22"/>
        </w:rPr>
      </w:pPr>
      <w:r w:rsidRPr="005105C7">
        <w:rPr>
          <w:sz w:val="22"/>
          <w:szCs w:val="22"/>
        </w:rPr>
        <w:t>Responda ao exame no próprio enunciado;</w:t>
      </w:r>
    </w:p>
    <w:p w:rsidR="00EE3C61" w:rsidRPr="005105C7" w:rsidRDefault="00EE3C61" w:rsidP="00EE3C61">
      <w:pPr>
        <w:spacing w:before="120" w:line="300" w:lineRule="atLeast"/>
        <w:ind w:right="-760"/>
        <w:jc w:val="center"/>
        <w:rPr>
          <w:sz w:val="22"/>
          <w:szCs w:val="22"/>
        </w:rPr>
      </w:pPr>
      <w:r w:rsidRPr="005105C7">
        <w:rPr>
          <w:sz w:val="22"/>
          <w:szCs w:val="22"/>
        </w:rPr>
        <w:t>Explicite quaisquer hipóteses que esteja a considerar, quer na resolução de exercícios, quer na elaboração de comentários;</w:t>
      </w:r>
    </w:p>
    <w:p w:rsidR="00EE3C61" w:rsidRPr="005105C7" w:rsidRDefault="00EE3C61" w:rsidP="00EE3C61">
      <w:pPr>
        <w:spacing w:before="120" w:line="300" w:lineRule="atLeast"/>
        <w:ind w:right="-760"/>
        <w:jc w:val="center"/>
        <w:rPr>
          <w:sz w:val="22"/>
          <w:szCs w:val="22"/>
        </w:rPr>
      </w:pPr>
      <w:r w:rsidRPr="005105C7">
        <w:rPr>
          <w:sz w:val="22"/>
          <w:szCs w:val="22"/>
        </w:rPr>
        <w:t>Boa Sorte!</w:t>
      </w:r>
    </w:p>
    <w:p w:rsidR="00EE3C61" w:rsidRPr="005105C7" w:rsidRDefault="00EE3C61" w:rsidP="00EE3C61">
      <w:pPr>
        <w:tabs>
          <w:tab w:val="left" w:pos="3960"/>
        </w:tabs>
        <w:ind w:right="-760"/>
        <w:jc w:val="center"/>
        <w:outlineLvl w:val="0"/>
        <w:rPr>
          <w:sz w:val="22"/>
          <w:szCs w:val="22"/>
        </w:rPr>
      </w:pPr>
      <w:r w:rsidRPr="005105C7">
        <w:rPr>
          <w:b/>
          <w:sz w:val="22"/>
          <w:szCs w:val="22"/>
          <w:u w:val="single"/>
        </w:rPr>
        <w:br w:type="page"/>
      </w:r>
    </w:p>
    <w:p w:rsidR="005F1671" w:rsidRPr="005105C7" w:rsidRDefault="005F1671" w:rsidP="00945E6A">
      <w:pPr>
        <w:pStyle w:val="Heading2"/>
        <w:spacing w:before="360"/>
        <w:ind w:left="0" w:right="-908"/>
        <w:jc w:val="center"/>
        <w:rPr>
          <w:rFonts w:ascii="Times New Roman" w:hAnsi="Times New Roman"/>
          <w:sz w:val="22"/>
          <w:szCs w:val="22"/>
        </w:rPr>
      </w:pPr>
      <w:r w:rsidRPr="00246843">
        <w:rPr>
          <w:rFonts w:ascii="Times New Roman" w:hAnsi="Times New Roman"/>
          <w:sz w:val="22"/>
          <w:szCs w:val="22"/>
        </w:rPr>
        <w:t xml:space="preserve">CASO </w:t>
      </w:r>
      <w:r w:rsidR="003E5E66" w:rsidRPr="00246843">
        <w:rPr>
          <w:rFonts w:ascii="Times New Roman" w:hAnsi="Times New Roman"/>
          <w:sz w:val="22"/>
          <w:szCs w:val="22"/>
        </w:rPr>
        <w:t>1</w:t>
      </w:r>
      <w:r w:rsidR="005A26CA" w:rsidRPr="00246843">
        <w:rPr>
          <w:rFonts w:ascii="Times New Roman" w:hAnsi="Times New Roman"/>
          <w:sz w:val="22"/>
          <w:szCs w:val="22"/>
        </w:rPr>
        <w:t xml:space="preserve"> (</w:t>
      </w:r>
      <w:r w:rsidR="00246843" w:rsidRPr="00246843">
        <w:rPr>
          <w:rFonts w:ascii="Times New Roman" w:hAnsi="Times New Roman"/>
          <w:sz w:val="22"/>
          <w:szCs w:val="22"/>
        </w:rPr>
        <w:t>9,5v</w:t>
      </w:r>
      <w:r w:rsidR="0095778E" w:rsidRPr="00246843">
        <w:rPr>
          <w:rFonts w:ascii="Times New Roman" w:hAnsi="Times New Roman"/>
          <w:sz w:val="22"/>
          <w:szCs w:val="22"/>
        </w:rPr>
        <w:t>=</w:t>
      </w:r>
      <w:r w:rsidR="00246843" w:rsidRPr="00246843">
        <w:rPr>
          <w:rFonts w:ascii="Times New Roman" w:hAnsi="Times New Roman"/>
          <w:sz w:val="22"/>
          <w:szCs w:val="22"/>
        </w:rPr>
        <w:t>3,5</w:t>
      </w:r>
      <w:r w:rsidR="0095778E" w:rsidRPr="00246843">
        <w:rPr>
          <w:rFonts w:ascii="Times New Roman" w:hAnsi="Times New Roman"/>
          <w:sz w:val="22"/>
          <w:szCs w:val="22"/>
        </w:rPr>
        <w:t>+</w:t>
      </w:r>
      <w:r w:rsidR="00246843" w:rsidRPr="00246843">
        <w:rPr>
          <w:rFonts w:ascii="Times New Roman" w:hAnsi="Times New Roman"/>
          <w:sz w:val="22"/>
          <w:szCs w:val="22"/>
        </w:rPr>
        <w:t>2</w:t>
      </w:r>
      <w:r w:rsidR="00001803" w:rsidRPr="00246843">
        <w:rPr>
          <w:rFonts w:ascii="Times New Roman" w:hAnsi="Times New Roman"/>
          <w:sz w:val="22"/>
          <w:szCs w:val="22"/>
        </w:rPr>
        <w:t>+</w:t>
      </w:r>
      <w:r w:rsidR="00246843" w:rsidRPr="00246843">
        <w:rPr>
          <w:rFonts w:ascii="Times New Roman" w:hAnsi="Times New Roman"/>
          <w:sz w:val="22"/>
          <w:szCs w:val="22"/>
        </w:rPr>
        <w:t>4</w:t>
      </w:r>
      <w:r w:rsidRPr="00246843">
        <w:rPr>
          <w:rFonts w:ascii="Times New Roman" w:hAnsi="Times New Roman"/>
          <w:sz w:val="22"/>
          <w:szCs w:val="22"/>
        </w:rPr>
        <w:t>)</w:t>
      </w:r>
    </w:p>
    <w:p w:rsidR="003E5E66" w:rsidRDefault="003E5E66" w:rsidP="00DF1088">
      <w:pPr>
        <w:spacing w:before="120" w:line="300" w:lineRule="atLeast"/>
        <w:ind w:right="-760"/>
        <w:jc w:val="both"/>
      </w:pPr>
    </w:p>
    <w:p w:rsidR="003E5E66" w:rsidRDefault="003E5E66" w:rsidP="003E5E66">
      <w:pPr>
        <w:spacing w:before="120" w:line="300" w:lineRule="atLeast"/>
        <w:ind w:right="-760"/>
        <w:jc w:val="both"/>
      </w:pPr>
      <w:r>
        <w:t>A empresa ISCTE, S.A. pretende analisar a viabilidade económica de um projeto de ampliação das suas instalações com o objetivo de oferecer novos cursos, com as seguintes características:</w:t>
      </w:r>
    </w:p>
    <w:p w:rsidR="003E5E66" w:rsidRDefault="003E5E66" w:rsidP="00144BDF">
      <w:pPr>
        <w:pStyle w:val="ListParagraph"/>
        <w:numPr>
          <w:ilvl w:val="0"/>
          <w:numId w:val="20"/>
        </w:numPr>
        <w:spacing w:before="120" w:line="300" w:lineRule="atLeast"/>
        <w:ind w:right="-760"/>
        <w:jc w:val="both"/>
      </w:pPr>
      <w:r>
        <w:t>Investimento no momento zero no valor de 100.000 Euros e uma vida útil de 2 anos, com amortizações anuais constantes;</w:t>
      </w:r>
    </w:p>
    <w:p w:rsidR="003E5E66" w:rsidRDefault="003E5E66" w:rsidP="00144BDF">
      <w:pPr>
        <w:pStyle w:val="ListParagraph"/>
        <w:numPr>
          <w:ilvl w:val="0"/>
          <w:numId w:val="20"/>
        </w:numPr>
        <w:spacing w:before="120" w:line="300" w:lineRule="atLeast"/>
        <w:ind w:right="-760"/>
        <w:jc w:val="both"/>
      </w:pPr>
      <w:r>
        <w:t xml:space="preserve">Liquidação </w:t>
      </w:r>
      <w:r w:rsidR="00BB04C3">
        <w:t>no ano zero de</w:t>
      </w:r>
      <w:r>
        <w:t xml:space="preserve"> </w:t>
      </w:r>
      <w:r w:rsidR="00BB04C3">
        <w:t xml:space="preserve">metade do valor </w:t>
      </w:r>
      <w:r>
        <w:t>do estudo técnico, que já se encontra realizado, no valor de 20.000 Euros</w:t>
      </w:r>
      <w:r w:rsidR="00BB04C3">
        <w:t xml:space="preserve"> (a outra metade já foi paga no ano anterior)</w:t>
      </w:r>
      <w:r>
        <w:t>;</w:t>
      </w:r>
    </w:p>
    <w:p w:rsidR="003E5E66" w:rsidRDefault="003E5E66" w:rsidP="00144BDF">
      <w:pPr>
        <w:pStyle w:val="ListParagraph"/>
        <w:numPr>
          <w:ilvl w:val="0"/>
          <w:numId w:val="20"/>
        </w:numPr>
        <w:spacing w:before="120" w:line="300" w:lineRule="atLeast"/>
        <w:ind w:right="-760"/>
        <w:jc w:val="both"/>
      </w:pPr>
      <w:r>
        <w:t>Prevê-se que o projeto gere um EBIT anual constante de 100.000 euros e uma margem EBIT/Vendas de 40%;</w:t>
      </w:r>
    </w:p>
    <w:p w:rsidR="003E5E66" w:rsidRDefault="003E5E66" w:rsidP="00144BDF">
      <w:pPr>
        <w:pStyle w:val="ListParagraph"/>
        <w:numPr>
          <w:ilvl w:val="0"/>
          <w:numId w:val="20"/>
        </w:numPr>
        <w:spacing w:before="120" w:line="300" w:lineRule="atLeast"/>
        <w:ind w:right="-760"/>
        <w:jc w:val="both"/>
      </w:pPr>
      <w:r>
        <w:t xml:space="preserve">O </w:t>
      </w:r>
      <w:proofErr w:type="spellStart"/>
      <w:r>
        <w:t>working</w:t>
      </w:r>
      <w:proofErr w:type="spellEnd"/>
      <w:r>
        <w:t xml:space="preserve"> capital corresponde a 10% das vendas;</w:t>
      </w:r>
    </w:p>
    <w:p w:rsidR="003E5E66" w:rsidRDefault="003E5E66" w:rsidP="00144BDF">
      <w:pPr>
        <w:pStyle w:val="ListParagraph"/>
        <w:numPr>
          <w:ilvl w:val="0"/>
          <w:numId w:val="20"/>
        </w:numPr>
        <w:spacing w:before="120" w:line="300" w:lineRule="atLeast"/>
        <w:ind w:right="-760"/>
        <w:jc w:val="both"/>
      </w:pPr>
      <w:r>
        <w:t>A taxa de impostos sobre lucros é de 30%.</w:t>
      </w:r>
    </w:p>
    <w:p w:rsidR="00C06ACF" w:rsidRDefault="003E5E66" w:rsidP="003E5E66">
      <w:pPr>
        <w:spacing w:before="120" w:line="300" w:lineRule="atLeast"/>
        <w:ind w:right="-760"/>
        <w:jc w:val="both"/>
      </w:pPr>
      <w:r>
        <w:t xml:space="preserve">Sabe-se ainda </w:t>
      </w:r>
      <w:proofErr w:type="gramStart"/>
      <w:r>
        <w:t>que</w:t>
      </w:r>
      <w:proofErr w:type="gramEnd"/>
      <w:r>
        <w:t xml:space="preserve">: (i) </w:t>
      </w:r>
      <w:proofErr w:type="gramStart"/>
      <w:r>
        <w:t>o Beta</w:t>
      </w:r>
      <w:proofErr w:type="gramEnd"/>
      <w:r>
        <w:t xml:space="preserve"> das ações da empresa ISCTE, S.A. é de 1,25; (</w:t>
      </w:r>
      <w:proofErr w:type="spellStart"/>
      <w:r>
        <w:t>ii</w:t>
      </w:r>
      <w:proofErr w:type="spellEnd"/>
      <w:r>
        <w:t xml:space="preserve">) o rácio </w:t>
      </w:r>
      <w:proofErr w:type="spellStart"/>
      <w:r>
        <w:t>Debt</w:t>
      </w:r>
      <w:proofErr w:type="spellEnd"/>
      <w:r>
        <w:t>/Equity da empresa é atualmente de 0,3; (</w:t>
      </w:r>
      <w:proofErr w:type="spellStart"/>
      <w:r>
        <w:t>iii</w:t>
      </w:r>
      <w:proofErr w:type="spellEnd"/>
      <w:r>
        <w:t>) a yield dos títulos de dívida pública de longo prazo situa-se nos 6% (também corresponde ao custo da divida do ISCTE, S.A.); (</w:t>
      </w:r>
      <w:proofErr w:type="spellStart"/>
      <w:r>
        <w:t>iv</w:t>
      </w:r>
      <w:proofErr w:type="spellEnd"/>
      <w:r>
        <w:t>) a taxa de rendibilidade esperada para o mercado acionista é de 11%; (v) a taxa de inflação esperada para os próximos anos é de 2%.</w:t>
      </w:r>
    </w:p>
    <w:p w:rsidR="00DF1088" w:rsidRDefault="00DF1088" w:rsidP="00DF1088">
      <w:pPr>
        <w:spacing w:before="240" w:line="300" w:lineRule="atLeast"/>
        <w:ind w:left="284" w:right="-760" w:hanging="284"/>
        <w:jc w:val="both"/>
      </w:pPr>
      <w:r w:rsidRPr="0093485D">
        <w:rPr>
          <w:b/>
        </w:rPr>
        <w:t>a)</w:t>
      </w:r>
      <w:r>
        <w:tab/>
      </w:r>
      <w:r w:rsidR="00144BDF" w:rsidRPr="00144BDF">
        <w:t>Tome uma decisão sobre a realização ou não do projeto assumindo que calcula os cash-flows do mesmo a partir da metodologia de preços constantes e que os valores residuais são recebidos (ou pagos) no último ano do projeto.</w:t>
      </w:r>
    </w:p>
    <w:p w:rsidR="00DF1088" w:rsidRDefault="00DF1088" w:rsidP="00DF1088">
      <w:pPr>
        <w:spacing w:before="120" w:line="300" w:lineRule="atLeast"/>
        <w:ind w:right="-760"/>
        <w:jc w:val="both"/>
      </w:pPr>
    </w:p>
    <w:p w:rsidR="00DF1088" w:rsidRDefault="00DF1088" w:rsidP="00DF1088">
      <w:pPr>
        <w:spacing w:before="120" w:line="300" w:lineRule="atLeast"/>
        <w:ind w:right="-760"/>
        <w:jc w:val="both"/>
      </w:pPr>
    </w:p>
    <w:p w:rsidR="00DF1088" w:rsidRDefault="00DF1088" w:rsidP="00DF1088">
      <w:pPr>
        <w:spacing w:before="120" w:line="300" w:lineRule="atLeast"/>
        <w:ind w:right="-760"/>
        <w:jc w:val="both"/>
      </w:pPr>
    </w:p>
    <w:p w:rsidR="00DF1088" w:rsidRDefault="00DF1088" w:rsidP="00DF1088">
      <w:pPr>
        <w:spacing w:before="120" w:line="300" w:lineRule="atLeast"/>
        <w:ind w:right="-760"/>
        <w:jc w:val="both"/>
      </w:pPr>
    </w:p>
    <w:p w:rsidR="00001803" w:rsidRDefault="00001803">
      <w:r>
        <w:br w:type="page"/>
      </w:r>
    </w:p>
    <w:p w:rsidR="00DF1088" w:rsidRDefault="00DF1088">
      <w:r>
        <w:br w:type="page"/>
      </w:r>
    </w:p>
    <w:p w:rsidR="00144BDF" w:rsidRDefault="00DF1088" w:rsidP="00144BDF">
      <w:pPr>
        <w:spacing w:before="120" w:line="300" w:lineRule="atLeast"/>
        <w:ind w:left="284" w:right="-760" w:hanging="284"/>
        <w:jc w:val="both"/>
      </w:pPr>
      <w:r w:rsidRPr="00DF1088">
        <w:rPr>
          <w:b/>
        </w:rPr>
        <w:t>b)</w:t>
      </w:r>
      <w:r w:rsidR="00144BDF" w:rsidRPr="00144BDF">
        <w:tab/>
        <w:t>Determine o índice de rendibilidade do projeto do ISCTE, S.A..</w:t>
      </w: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p>
    <w:p w:rsidR="00144BDF" w:rsidRDefault="00144BDF" w:rsidP="00144BDF">
      <w:pPr>
        <w:spacing w:before="120" w:line="300" w:lineRule="atLeast"/>
        <w:ind w:left="284" w:right="-760" w:hanging="284"/>
        <w:jc w:val="both"/>
      </w:pPr>
      <w:r>
        <w:rPr>
          <w:b/>
        </w:rPr>
        <w:t>c</w:t>
      </w:r>
      <w:r w:rsidRPr="00DF1088">
        <w:rPr>
          <w:b/>
        </w:rPr>
        <w:t>)</w:t>
      </w:r>
      <w:r w:rsidRPr="00144BDF">
        <w:tab/>
        <w:t>Em alternativa ao projeto anterior, o ISCTE, S.A. está a ponderar arrendar umas instalações que se encontram disponíveis nas proximidades, tendo obtido uma proposta para um contrato de arrendamento por 3 anos com um custo anual de 10.000 euros. Será, no entanto, necessário realizar um investimento de adaptação das instalações no ano zero no valor de 60.000 euros (a ser amortizado pelo período do contrato de arrendamento). Admitindo que as receitas e os restantes custos operacionais são idênticos ao projeto de ampliação das instalações, escolha a melhor alternativa para o ISCTE, S.A. considerando que as duas alternativas têm o mesmo risco.</w:t>
      </w:r>
    </w:p>
    <w:p w:rsidR="00144BDF" w:rsidRDefault="00144BDF" w:rsidP="00DF1088">
      <w:pPr>
        <w:spacing w:before="120" w:line="300" w:lineRule="atLeast"/>
        <w:ind w:left="284" w:right="-760" w:hanging="284"/>
        <w:jc w:val="both"/>
      </w:pPr>
    </w:p>
    <w:p w:rsidR="00DF1088" w:rsidRDefault="00DF1088" w:rsidP="00DF1088">
      <w:pPr>
        <w:spacing w:before="120" w:line="300" w:lineRule="atLeast"/>
        <w:ind w:right="-760"/>
        <w:jc w:val="both"/>
      </w:pPr>
    </w:p>
    <w:p w:rsidR="00DF1088" w:rsidRDefault="00DF1088" w:rsidP="00DF1088">
      <w:pPr>
        <w:spacing w:before="120" w:line="300" w:lineRule="atLeast"/>
        <w:ind w:right="-760"/>
        <w:jc w:val="both"/>
      </w:pPr>
    </w:p>
    <w:p w:rsidR="00DF1088" w:rsidRDefault="00DF1088" w:rsidP="00DF1088">
      <w:pPr>
        <w:spacing w:before="120" w:line="300" w:lineRule="atLeast"/>
        <w:ind w:right="-760"/>
        <w:jc w:val="both"/>
      </w:pPr>
    </w:p>
    <w:p w:rsidR="00DF1088" w:rsidRDefault="00DF1088" w:rsidP="00DF1088">
      <w:pPr>
        <w:spacing w:before="120" w:line="300" w:lineRule="atLeast"/>
        <w:ind w:right="-760"/>
        <w:jc w:val="both"/>
      </w:pPr>
    </w:p>
    <w:p w:rsidR="00DF1088" w:rsidRDefault="00DF1088">
      <w:r>
        <w:br w:type="page"/>
      </w:r>
    </w:p>
    <w:p w:rsidR="00137585" w:rsidRPr="005105C7" w:rsidRDefault="00137585" w:rsidP="00137585">
      <w:pPr>
        <w:pStyle w:val="Heading2"/>
        <w:spacing w:before="360"/>
        <w:ind w:right="-908"/>
        <w:jc w:val="center"/>
        <w:rPr>
          <w:rFonts w:ascii="Times New Roman" w:hAnsi="Times New Roman"/>
          <w:sz w:val="22"/>
          <w:szCs w:val="22"/>
        </w:rPr>
      </w:pPr>
      <w:r w:rsidRPr="00246843">
        <w:rPr>
          <w:rFonts w:ascii="Times New Roman" w:hAnsi="Times New Roman"/>
          <w:sz w:val="22"/>
          <w:szCs w:val="22"/>
        </w:rPr>
        <w:t xml:space="preserve">CASO </w:t>
      </w:r>
      <w:r w:rsidR="00144BDF" w:rsidRPr="00246843">
        <w:rPr>
          <w:rFonts w:ascii="Times New Roman" w:hAnsi="Times New Roman"/>
          <w:sz w:val="22"/>
          <w:szCs w:val="22"/>
        </w:rPr>
        <w:t>2</w:t>
      </w:r>
      <w:r w:rsidRPr="00246843">
        <w:rPr>
          <w:rFonts w:ascii="Times New Roman" w:hAnsi="Times New Roman"/>
          <w:sz w:val="22"/>
          <w:szCs w:val="22"/>
        </w:rPr>
        <w:t xml:space="preserve"> (</w:t>
      </w:r>
      <w:r w:rsidR="00246843" w:rsidRPr="00246843">
        <w:rPr>
          <w:rFonts w:ascii="Times New Roman" w:hAnsi="Times New Roman"/>
          <w:sz w:val="22"/>
          <w:szCs w:val="22"/>
        </w:rPr>
        <w:t>6</w:t>
      </w:r>
      <w:r w:rsidRPr="00246843">
        <w:rPr>
          <w:rFonts w:ascii="Times New Roman" w:hAnsi="Times New Roman"/>
          <w:sz w:val="22"/>
          <w:szCs w:val="22"/>
        </w:rPr>
        <w:t>v=</w:t>
      </w:r>
      <w:r w:rsidR="00246843" w:rsidRPr="00246843">
        <w:rPr>
          <w:rFonts w:ascii="Times New Roman" w:hAnsi="Times New Roman"/>
          <w:sz w:val="22"/>
          <w:szCs w:val="22"/>
        </w:rPr>
        <w:t>3</w:t>
      </w:r>
      <w:r w:rsidRPr="00246843">
        <w:rPr>
          <w:rFonts w:ascii="Times New Roman" w:hAnsi="Times New Roman"/>
          <w:sz w:val="22"/>
          <w:szCs w:val="22"/>
        </w:rPr>
        <w:t>+</w:t>
      </w:r>
      <w:r w:rsidR="00246843" w:rsidRPr="00246843">
        <w:rPr>
          <w:rFonts w:ascii="Times New Roman" w:hAnsi="Times New Roman"/>
          <w:sz w:val="22"/>
          <w:szCs w:val="22"/>
        </w:rPr>
        <w:t>3</w:t>
      </w:r>
      <w:r w:rsidRPr="00246843">
        <w:rPr>
          <w:rFonts w:ascii="Times New Roman" w:hAnsi="Times New Roman"/>
          <w:sz w:val="22"/>
          <w:szCs w:val="22"/>
        </w:rPr>
        <w:t>)</w:t>
      </w:r>
    </w:p>
    <w:p w:rsidR="00137585" w:rsidRPr="00BA4FE8" w:rsidRDefault="00137585" w:rsidP="00137585">
      <w:pPr>
        <w:pStyle w:val="BodyText"/>
        <w:spacing w:line="300" w:lineRule="atLeast"/>
        <w:ind w:right="-902"/>
        <w:jc w:val="center"/>
        <w:rPr>
          <w:b/>
        </w:rPr>
      </w:pPr>
    </w:p>
    <w:p w:rsidR="00144BDF" w:rsidRDefault="00144BDF" w:rsidP="00144BDF">
      <w:pPr>
        <w:spacing w:before="120" w:line="300" w:lineRule="atLeast"/>
        <w:ind w:right="-760"/>
        <w:jc w:val="both"/>
      </w:pPr>
      <w:r>
        <w:t xml:space="preserve">Com o </w:t>
      </w:r>
      <w:r w:rsidR="00001803">
        <w:t>objetivo</w:t>
      </w:r>
      <w:r>
        <w:t xml:space="preserve"> de financiar o projeto e ampliação das instalações, o ISCTE, S.A. está a estudar duas alternativas de financiamento. A taxa de imposto sobre lucros é de 30%.</w:t>
      </w:r>
    </w:p>
    <w:p w:rsidR="00144BDF" w:rsidRPr="00144BDF" w:rsidRDefault="00144BDF" w:rsidP="00144BDF">
      <w:pPr>
        <w:spacing w:before="120" w:line="300" w:lineRule="atLeast"/>
        <w:ind w:right="-760"/>
        <w:jc w:val="both"/>
        <w:rPr>
          <w:u w:val="single"/>
        </w:rPr>
      </w:pPr>
      <w:r w:rsidRPr="00144BDF">
        <w:rPr>
          <w:u w:val="single"/>
        </w:rPr>
        <w:t>Alternativa 1: Empréstimo bancário junto do Banco A</w:t>
      </w:r>
    </w:p>
    <w:p w:rsidR="00144BDF" w:rsidRDefault="00144BDF" w:rsidP="00144BDF">
      <w:pPr>
        <w:spacing w:before="120" w:line="300" w:lineRule="atLeast"/>
        <w:ind w:right="-760"/>
        <w:jc w:val="both"/>
      </w:pPr>
      <w:r>
        <w:t>Montante: 50.000 Euros</w:t>
      </w:r>
    </w:p>
    <w:p w:rsidR="00144BDF" w:rsidRDefault="00144BDF" w:rsidP="00144BDF">
      <w:pPr>
        <w:spacing w:before="120" w:line="300" w:lineRule="atLeast"/>
        <w:ind w:right="-760"/>
        <w:jc w:val="both"/>
      </w:pPr>
      <w:r>
        <w:t>Prazo: 1 ano</w:t>
      </w:r>
    </w:p>
    <w:p w:rsidR="00144BDF" w:rsidRDefault="00144BDF" w:rsidP="00144BDF">
      <w:pPr>
        <w:spacing w:before="120" w:line="300" w:lineRule="atLeast"/>
        <w:ind w:right="-760"/>
        <w:jc w:val="both"/>
      </w:pPr>
      <w:r>
        <w:t xml:space="preserve">Taxa de juro </w:t>
      </w:r>
      <w:r w:rsidR="00BB04C3">
        <w:t xml:space="preserve">nominal </w:t>
      </w:r>
      <w:r>
        <w:t xml:space="preserve">anual: 6,0% (taxa fixa) </w:t>
      </w:r>
    </w:p>
    <w:p w:rsidR="00144BDF" w:rsidRDefault="00144BDF" w:rsidP="00144BDF">
      <w:pPr>
        <w:spacing w:before="120" w:line="300" w:lineRule="atLeast"/>
        <w:ind w:right="-760"/>
        <w:jc w:val="both"/>
      </w:pPr>
      <w:r>
        <w:t>Pagamento de juros: anual</w:t>
      </w:r>
    </w:p>
    <w:p w:rsidR="00144BDF" w:rsidRDefault="00144BDF" w:rsidP="00144BDF">
      <w:pPr>
        <w:spacing w:before="120" w:line="300" w:lineRule="atLeast"/>
        <w:ind w:right="-760"/>
        <w:jc w:val="both"/>
      </w:pPr>
      <w:r>
        <w:t xml:space="preserve">Imposto de selo sobre juros: 4% </w:t>
      </w:r>
    </w:p>
    <w:p w:rsidR="00144BDF" w:rsidRDefault="00144BDF" w:rsidP="00144BDF">
      <w:pPr>
        <w:spacing w:before="120" w:line="300" w:lineRule="atLeast"/>
        <w:ind w:right="-760"/>
        <w:jc w:val="both"/>
      </w:pPr>
      <w:r>
        <w:t>Imposto de selo sobre abertura de crédito: 0,5%</w:t>
      </w:r>
    </w:p>
    <w:p w:rsidR="00144BDF" w:rsidRPr="00144BDF" w:rsidRDefault="00144BDF" w:rsidP="00144BDF">
      <w:pPr>
        <w:spacing w:before="120" w:line="300" w:lineRule="atLeast"/>
        <w:ind w:right="-760"/>
        <w:jc w:val="both"/>
        <w:rPr>
          <w:u w:val="single"/>
        </w:rPr>
      </w:pPr>
      <w:r w:rsidRPr="00144BDF">
        <w:rPr>
          <w:u w:val="single"/>
        </w:rPr>
        <w:t>Alternativa 2: Empréstimo bancário junto do Banco B</w:t>
      </w:r>
    </w:p>
    <w:p w:rsidR="00144BDF" w:rsidRDefault="00144BDF" w:rsidP="00144BDF">
      <w:pPr>
        <w:spacing w:before="120" w:line="300" w:lineRule="atLeast"/>
        <w:ind w:right="-760"/>
        <w:jc w:val="both"/>
      </w:pPr>
      <w:r>
        <w:t>Montante: 50.000 Euros</w:t>
      </w:r>
    </w:p>
    <w:p w:rsidR="00144BDF" w:rsidRDefault="00144BDF" w:rsidP="00144BDF">
      <w:pPr>
        <w:spacing w:before="120" w:line="300" w:lineRule="atLeast"/>
        <w:ind w:right="-760"/>
        <w:jc w:val="both"/>
      </w:pPr>
      <w:r>
        <w:t>Prazo: 1 ano</w:t>
      </w:r>
    </w:p>
    <w:p w:rsidR="00144BDF" w:rsidRDefault="00144BDF" w:rsidP="00144BDF">
      <w:pPr>
        <w:spacing w:before="120" w:line="300" w:lineRule="atLeast"/>
        <w:ind w:right="-760"/>
        <w:jc w:val="both"/>
      </w:pPr>
      <w:r>
        <w:t xml:space="preserve">Taxa de juro </w:t>
      </w:r>
      <w:r w:rsidR="00BB04C3">
        <w:t xml:space="preserve">nominal </w:t>
      </w:r>
      <w:r>
        <w:t xml:space="preserve">anual: 6,25% </w:t>
      </w:r>
    </w:p>
    <w:p w:rsidR="00144BDF" w:rsidRDefault="00144BDF" w:rsidP="00144BDF">
      <w:pPr>
        <w:spacing w:before="120" w:line="300" w:lineRule="atLeast"/>
        <w:ind w:right="-760"/>
        <w:jc w:val="both"/>
      </w:pPr>
      <w:r>
        <w:t>Pagamento de juros: semestralmente</w:t>
      </w:r>
    </w:p>
    <w:p w:rsidR="00144BDF" w:rsidRDefault="00144BDF" w:rsidP="00144BDF">
      <w:pPr>
        <w:spacing w:before="120" w:line="300" w:lineRule="atLeast"/>
        <w:ind w:right="-760"/>
        <w:jc w:val="both"/>
      </w:pPr>
      <w:r>
        <w:t>Reembolso: 50% no final do 1º semestre e 50% no final do 2º semestre</w:t>
      </w:r>
    </w:p>
    <w:p w:rsidR="00144BDF" w:rsidRDefault="00144BDF" w:rsidP="00144BDF">
      <w:pPr>
        <w:spacing w:before="120" w:line="300" w:lineRule="atLeast"/>
        <w:ind w:right="-760"/>
        <w:jc w:val="both"/>
      </w:pPr>
      <w:r>
        <w:t>Imposto de selo sobre juros: 4%</w:t>
      </w:r>
    </w:p>
    <w:p w:rsidR="00ED0FC2" w:rsidRDefault="00144BDF" w:rsidP="00144BDF">
      <w:pPr>
        <w:spacing w:before="120" w:line="300" w:lineRule="atLeast"/>
        <w:ind w:right="-760"/>
        <w:jc w:val="both"/>
      </w:pPr>
      <w:r>
        <w:t>Imposto de selo sobre abertura de crédito: 0,5%</w:t>
      </w:r>
    </w:p>
    <w:p w:rsidR="00144BDF" w:rsidRDefault="00144BDF" w:rsidP="00B3474C">
      <w:pPr>
        <w:spacing w:before="240" w:line="300" w:lineRule="atLeast"/>
        <w:ind w:right="-760"/>
        <w:jc w:val="both"/>
        <w:rPr>
          <w:b/>
        </w:rPr>
      </w:pPr>
    </w:p>
    <w:p w:rsidR="00ED0FC2" w:rsidRDefault="00ED0FC2" w:rsidP="00B3474C">
      <w:pPr>
        <w:spacing w:before="240" w:line="300" w:lineRule="atLeast"/>
        <w:ind w:right="-760"/>
        <w:jc w:val="both"/>
      </w:pPr>
      <w:r w:rsidRPr="00ED0FC2">
        <w:rPr>
          <w:b/>
        </w:rPr>
        <w:t>a)</w:t>
      </w:r>
      <w:r>
        <w:t xml:space="preserve"> </w:t>
      </w:r>
      <w:r w:rsidR="00144BDF" w:rsidRPr="00144BDF">
        <w:t xml:space="preserve">Calcule o </w:t>
      </w:r>
      <w:proofErr w:type="spellStart"/>
      <w:r w:rsidR="00144BDF" w:rsidRPr="00144BDF">
        <w:t>all</w:t>
      </w:r>
      <w:proofErr w:type="spellEnd"/>
      <w:r w:rsidR="00144BDF" w:rsidRPr="00144BDF">
        <w:t>-</w:t>
      </w:r>
      <w:proofErr w:type="spellStart"/>
      <w:r w:rsidR="00144BDF" w:rsidRPr="00144BDF">
        <w:t>in-cost</w:t>
      </w:r>
      <w:proofErr w:type="spellEnd"/>
      <w:r w:rsidR="00144BDF" w:rsidRPr="00144BDF">
        <w:t xml:space="preserve"> anual líquido de impostos do empréstimo bancário junto do Banco A.</w:t>
      </w:r>
    </w:p>
    <w:p w:rsidR="00001803" w:rsidRDefault="00001803">
      <w:pPr>
        <w:rPr>
          <w:b/>
        </w:rPr>
      </w:pPr>
      <w:r>
        <w:rPr>
          <w:b/>
        </w:rPr>
        <w:br w:type="page"/>
      </w:r>
    </w:p>
    <w:p w:rsidR="00ED0FC2" w:rsidRDefault="00ED0FC2">
      <w:pPr>
        <w:rPr>
          <w:b/>
        </w:rPr>
      </w:pPr>
      <w:r>
        <w:rPr>
          <w:b/>
        </w:rPr>
        <w:br w:type="page"/>
      </w:r>
    </w:p>
    <w:p w:rsidR="0034176D" w:rsidRDefault="00ED0FC2" w:rsidP="00ED0FC2">
      <w:pPr>
        <w:spacing w:before="120" w:line="300" w:lineRule="atLeast"/>
        <w:ind w:right="-760"/>
        <w:jc w:val="both"/>
      </w:pPr>
      <w:r w:rsidRPr="00ED0FC2">
        <w:rPr>
          <w:b/>
        </w:rPr>
        <w:t>b)</w:t>
      </w:r>
      <w:r>
        <w:t xml:space="preserve"> </w:t>
      </w:r>
      <w:r w:rsidR="00144BDF" w:rsidRPr="00144BDF">
        <w:t xml:space="preserve">Escolha a alternativa de financiamento que apresente o menor </w:t>
      </w:r>
      <w:proofErr w:type="spellStart"/>
      <w:r w:rsidR="00144BDF" w:rsidRPr="00144BDF">
        <w:t>all</w:t>
      </w:r>
      <w:proofErr w:type="spellEnd"/>
      <w:r w:rsidR="00144BDF" w:rsidRPr="00144BDF">
        <w:t>-</w:t>
      </w:r>
      <w:proofErr w:type="spellStart"/>
      <w:r w:rsidR="00144BDF" w:rsidRPr="00144BDF">
        <w:t>in-cost</w:t>
      </w:r>
      <w:proofErr w:type="spellEnd"/>
      <w:r w:rsidR="00144BDF" w:rsidRPr="00144BDF">
        <w:t xml:space="preserve"> líquido de impostos. (se não respondeu à alínea anterior admita que o empréstimo obrigacionista tem um </w:t>
      </w:r>
      <w:proofErr w:type="spellStart"/>
      <w:r w:rsidR="00144BDF" w:rsidRPr="00144BDF">
        <w:t>all</w:t>
      </w:r>
      <w:proofErr w:type="spellEnd"/>
      <w:r w:rsidR="00144BDF" w:rsidRPr="00144BDF">
        <w:t>-</w:t>
      </w:r>
      <w:proofErr w:type="spellStart"/>
      <w:r w:rsidR="00144BDF" w:rsidRPr="00144BDF">
        <w:t>in-cost</w:t>
      </w:r>
      <w:proofErr w:type="spellEnd"/>
      <w:r w:rsidR="00144BDF" w:rsidRPr="00144BDF">
        <w:t xml:space="preserve"> liquido de impostos anual de 5,0%)</w:t>
      </w:r>
      <w:r w:rsidR="00144BDF">
        <w:t>.</w:t>
      </w:r>
    </w:p>
    <w:p w:rsidR="00ED0FC2" w:rsidRDefault="00ED0FC2" w:rsidP="00FD44C6">
      <w:pPr>
        <w:spacing w:before="120" w:line="300" w:lineRule="atLeast"/>
        <w:ind w:right="-760"/>
        <w:jc w:val="both"/>
      </w:pPr>
    </w:p>
    <w:p w:rsidR="00ED0FC2" w:rsidRDefault="00ED0FC2" w:rsidP="00FD44C6">
      <w:pPr>
        <w:spacing w:before="120" w:line="300" w:lineRule="atLeast"/>
        <w:ind w:right="-760"/>
        <w:jc w:val="both"/>
      </w:pPr>
    </w:p>
    <w:p w:rsidR="00ED0FC2" w:rsidRPr="0034176D" w:rsidRDefault="00ED0FC2" w:rsidP="00FD44C6">
      <w:pPr>
        <w:spacing w:before="120" w:line="300" w:lineRule="atLeast"/>
        <w:ind w:right="-760"/>
        <w:jc w:val="both"/>
      </w:pPr>
    </w:p>
    <w:p w:rsidR="0089105A" w:rsidRPr="005105C7" w:rsidRDefault="0089105A">
      <w:pPr>
        <w:rPr>
          <w:b/>
          <w:sz w:val="22"/>
          <w:szCs w:val="22"/>
        </w:rPr>
      </w:pPr>
      <w:r w:rsidRPr="005105C7">
        <w:rPr>
          <w:b/>
          <w:sz w:val="22"/>
          <w:szCs w:val="22"/>
        </w:rPr>
        <w:br w:type="page"/>
      </w:r>
    </w:p>
    <w:p w:rsidR="0089105A" w:rsidRPr="005105C7" w:rsidRDefault="0089105A" w:rsidP="00D70A2C">
      <w:pPr>
        <w:pStyle w:val="BodyText"/>
        <w:ind w:right="-760"/>
        <w:jc w:val="center"/>
        <w:rPr>
          <w:b/>
          <w:sz w:val="22"/>
          <w:szCs w:val="22"/>
        </w:rPr>
      </w:pPr>
      <w:r w:rsidRPr="005105C7">
        <w:rPr>
          <w:b/>
          <w:sz w:val="22"/>
          <w:szCs w:val="22"/>
        </w:rPr>
        <w:t>Comprovativo de Entrega de Prova</w:t>
      </w:r>
    </w:p>
    <w:p w:rsidR="0089105A" w:rsidRPr="005105C7" w:rsidRDefault="0089105A" w:rsidP="00D70A2C">
      <w:pPr>
        <w:pStyle w:val="BodyText"/>
        <w:ind w:right="-760"/>
        <w:jc w:val="center"/>
        <w:rPr>
          <w:b/>
          <w:sz w:val="22"/>
          <w:szCs w:val="22"/>
        </w:rPr>
      </w:pPr>
    </w:p>
    <w:p w:rsidR="0089105A" w:rsidRPr="005105C7" w:rsidRDefault="0089105A" w:rsidP="00D70A2C">
      <w:pPr>
        <w:pStyle w:val="BodyText"/>
        <w:spacing w:before="120" w:line="360" w:lineRule="atLeast"/>
        <w:ind w:right="-760"/>
        <w:jc w:val="both"/>
        <w:rPr>
          <w:b/>
          <w:sz w:val="22"/>
          <w:szCs w:val="22"/>
        </w:rPr>
      </w:pPr>
      <w:r w:rsidRPr="005105C7">
        <w:rPr>
          <w:b/>
          <w:sz w:val="22"/>
          <w:szCs w:val="22"/>
        </w:rPr>
        <w:t>O aluno ____________</w:t>
      </w:r>
      <w:r w:rsidR="00D70A2C">
        <w:rPr>
          <w:b/>
          <w:sz w:val="22"/>
          <w:szCs w:val="22"/>
        </w:rPr>
        <w:t>_______</w:t>
      </w:r>
      <w:r w:rsidRPr="005105C7">
        <w:rPr>
          <w:b/>
          <w:sz w:val="22"/>
          <w:szCs w:val="22"/>
        </w:rPr>
        <w:t>________________________________________________________</w:t>
      </w:r>
    </w:p>
    <w:p w:rsidR="0089105A" w:rsidRPr="005105C7" w:rsidRDefault="0089105A" w:rsidP="00D70A2C">
      <w:pPr>
        <w:pStyle w:val="BodyText"/>
        <w:spacing w:before="120" w:line="360" w:lineRule="atLeast"/>
        <w:ind w:right="-760"/>
        <w:jc w:val="both"/>
        <w:rPr>
          <w:b/>
          <w:sz w:val="22"/>
          <w:szCs w:val="22"/>
        </w:rPr>
      </w:pPr>
      <w:r w:rsidRPr="005105C7">
        <w:rPr>
          <w:b/>
          <w:sz w:val="22"/>
          <w:szCs w:val="22"/>
        </w:rPr>
        <w:t>Número: ________________________ da Turma: _______</w:t>
      </w:r>
      <w:r w:rsidR="00D70A2C">
        <w:rPr>
          <w:b/>
          <w:sz w:val="22"/>
          <w:szCs w:val="22"/>
        </w:rPr>
        <w:t>___, entregou a prova relativa ao</w:t>
      </w:r>
      <w:r w:rsidRPr="005105C7">
        <w:rPr>
          <w:b/>
          <w:sz w:val="22"/>
          <w:szCs w:val="22"/>
        </w:rPr>
        <w:t xml:space="preserve"> </w:t>
      </w:r>
      <w:r w:rsidR="00E65919">
        <w:rPr>
          <w:b/>
          <w:sz w:val="22"/>
          <w:szCs w:val="22"/>
        </w:rPr>
        <w:t>Teste Final</w:t>
      </w:r>
      <w:r w:rsidRPr="005105C7">
        <w:rPr>
          <w:b/>
          <w:sz w:val="22"/>
          <w:szCs w:val="22"/>
        </w:rPr>
        <w:t xml:space="preserve"> da disciplina de Finanças da Empresa realizado no dia </w:t>
      </w:r>
      <w:r w:rsidR="0093485D">
        <w:rPr>
          <w:b/>
          <w:sz w:val="22"/>
          <w:szCs w:val="22"/>
        </w:rPr>
        <w:t>1</w:t>
      </w:r>
      <w:r w:rsidR="00664BF4">
        <w:rPr>
          <w:b/>
          <w:sz w:val="22"/>
          <w:szCs w:val="22"/>
        </w:rPr>
        <w:t>1</w:t>
      </w:r>
      <w:r w:rsidRPr="005105C7">
        <w:rPr>
          <w:b/>
          <w:sz w:val="22"/>
          <w:szCs w:val="22"/>
        </w:rPr>
        <w:t xml:space="preserve"> de </w:t>
      </w:r>
      <w:r w:rsidR="00BB04C3">
        <w:rPr>
          <w:b/>
          <w:sz w:val="22"/>
          <w:szCs w:val="22"/>
        </w:rPr>
        <w:t>Novembro</w:t>
      </w:r>
      <w:r w:rsidRPr="005105C7">
        <w:rPr>
          <w:b/>
          <w:sz w:val="22"/>
          <w:szCs w:val="22"/>
        </w:rPr>
        <w:t xml:space="preserve"> de 201</w:t>
      </w:r>
      <w:r w:rsidR="00664BF4">
        <w:rPr>
          <w:b/>
          <w:sz w:val="22"/>
          <w:szCs w:val="22"/>
        </w:rPr>
        <w:t>3</w:t>
      </w:r>
      <w:r w:rsidRPr="005105C7">
        <w:rPr>
          <w:b/>
          <w:sz w:val="22"/>
          <w:szCs w:val="22"/>
        </w:rPr>
        <w:t>.</w:t>
      </w:r>
    </w:p>
    <w:p w:rsidR="0089105A" w:rsidRPr="005105C7" w:rsidRDefault="0089105A" w:rsidP="00D70A2C">
      <w:pPr>
        <w:pStyle w:val="BodyText"/>
        <w:ind w:left="3969" w:right="-760"/>
        <w:jc w:val="both"/>
        <w:rPr>
          <w:b/>
          <w:sz w:val="22"/>
          <w:szCs w:val="22"/>
        </w:rPr>
      </w:pPr>
    </w:p>
    <w:p w:rsidR="0089105A" w:rsidRPr="005105C7" w:rsidRDefault="0089105A" w:rsidP="00D70A2C">
      <w:pPr>
        <w:pStyle w:val="BodyText"/>
        <w:ind w:left="3969" w:right="-760"/>
        <w:jc w:val="both"/>
        <w:rPr>
          <w:b/>
          <w:sz w:val="22"/>
          <w:szCs w:val="22"/>
        </w:rPr>
      </w:pPr>
    </w:p>
    <w:p w:rsidR="0089105A" w:rsidRPr="005105C7" w:rsidRDefault="0089105A" w:rsidP="00BB04C3">
      <w:pPr>
        <w:pStyle w:val="BodyText"/>
        <w:ind w:left="5409" w:right="-760" w:firstLine="351"/>
        <w:jc w:val="both"/>
        <w:rPr>
          <w:b/>
          <w:sz w:val="22"/>
          <w:szCs w:val="22"/>
        </w:rPr>
      </w:pPr>
      <w:r w:rsidRPr="005105C7">
        <w:rPr>
          <w:b/>
          <w:sz w:val="22"/>
          <w:szCs w:val="22"/>
        </w:rPr>
        <w:t>O Professor</w:t>
      </w:r>
    </w:p>
    <w:p w:rsidR="0089105A" w:rsidRPr="005105C7" w:rsidRDefault="0089105A" w:rsidP="00D70A2C">
      <w:pPr>
        <w:pStyle w:val="BodyText"/>
        <w:pBdr>
          <w:bottom w:val="single" w:sz="4" w:space="1" w:color="auto"/>
        </w:pBdr>
        <w:spacing w:before="360"/>
        <w:ind w:left="3969" w:right="-760"/>
        <w:jc w:val="both"/>
        <w:rPr>
          <w:b/>
          <w:sz w:val="22"/>
          <w:szCs w:val="22"/>
        </w:rPr>
      </w:pPr>
    </w:p>
    <w:p w:rsidR="0089105A" w:rsidRPr="005105C7" w:rsidRDefault="0089105A" w:rsidP="0089105A">
      <w:pPr>
        <w:spacing w:before="60"/>
        <w:ind w:right="-760"/>
        <w:jc w:val="both"/>
        <w:rPr>
          <w:sz w:val="22"/>
          <w:szCs w:val="22"/>
        </w:rPr>
      </w:pPr>
    </w:p>
    <w:p w:rsidR="003B3A12" w:rsidRPr="005105C7" w:rsidRDefault="003B3A12" w:rsidP="005F1671">
      <w:pPr>
        <w:spacing w:before="120"/>
        <w:ind w:right="-760"/>
        <w:jc w:val="center"/>
        <w:outlineLvl w:val="0"/>
        <w:rPr>
          <w:b/>
          <w:sz w:val="22"/>
          <w:szCs w:val="22"/>
        </w:rPr>
      </w:pPr>
    </w:p>
    <w:sectPr w:rsidR="003B3A12" w:rsidRPr="005105C7" w:rsidSect="00C75653">
      <w:headerReference w:type="default" r:id="rId9"/>
      <w:footerReference w:type="default" r:id="rId10"/>
      <w:headerReference w:type="first" r:id="rId11"/>
      <w:pgSz w:w="11906" w:h="16838" w:code="9"/>
      <w:pgMar w:top="1440" w:right="1797" w:bottom="1077"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555" w:rsidRDefault="00906555">
      <w:r>
        <w:separator/>
      </w:r>
    </w:p>
  </w:endnote>
  <w:endnote w:type="continuationSeparator" w:id="0">
    <w:p w:rsidR="00906555" w:rsidRDefault="009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4A" w:rsidRPr="00EB2503" w:rsidRDefault="002B284A" w:rsidP="0011271F">
    <w:pPr>
      <w:pStyle w:val="Footer"/>
      <w:tabs>
        <w:tab w:val="clear" w:pos="8306"/>
        <w:tab w:val="right" w:pos="9072"/>
      </w:tabs>
      <w:spacing w:before="60"/>
      <w:ind w:right="-7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555" w:rsidRDefault="00906555">
      <w:r>
        <w:separator/>
      </w:r>
    </w:p>
  </w:footnote>
  <w:footnote w:type="continuationSeparator" w:id="0">
    <w:p w:rsidR="00906555" w:rsidRDefault="0090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4A" w:rsidRDefault="002B284A" w:rsidP="00220B1C">
    <w:pPr>
      <w:pStyle w:val="Header"/>
      <w:tabs>
        <w:tab w:val="clear" w:pos="8306"/>
      </w:tabs>
      <w:ind w:right="-694"/>
      <w:jc w:val="center"/>
      <w:rPr>
        <w:sz w:val="32"/>
      </w:rPr>
    </w:pPr>
  </w:p>
  <w:p w:rsidR="002B284A" w:rsidRDefault="002B284A" w:rsidP="00C75653">
    <w:pPr>
      <w:pStyle w:val="Header"/>
      <w:tabs>
        <w:tab w:val="clear" w:pos="8306"/>
      </w:tabs>
      <w:ind w:right="-6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4A" w:rsidRDefault="002B284A" w:rsidP="00C75653">
    <w:pPr>
      <w:pStyle w:val="Header"/>
      <w:tabs>
        <w:tab w:val="clear" w:pos="8306"/>
      </w:tabs>
      <w:ind w:right="-688"/>
      <w:jc w:val="center"/>
      <w:rPr>
        <w:sz w:val="32"/>
      </w:rPr>
    </w:pPr>
  </w:p>
  <w:p w:rsidR="002B284A" w:rsidRDefault="002B284A" w:rsidP="00C75653">
    <w:pPr>
      <w:pStyle w:val="Header"/>
      <w:tabs>
        <w:tab w:val="clear" w:pos="8306"/>
      </w:tabs>
      <w:ind w:right="-68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9C3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D2289"/>
    <w:multiLevelType w:val="hybridMultilevel"/>
    <w:tmpl w:val="49A495C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831336"/>
    <w:multiLevelType w:val="hybridMultilevel"/>
    <w:tmpl w:val="84C29E8C"/>
    <w:lvl w:ilvl="0" w:tplc="FC367186">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5E31286"/>
    <w:multiLevelType w:val="hybridMultilevel"/>
    <w:tmpl w:val="5D6C7FC4"/>
    <w:lvl w:ilvl="0" w:tplc="0436E69E">
      <w:start w:val="1"/>
      <w:numFmt w:val="upperRoman"/>
      <w:pStyle w:val="Heading1"/>
      <w:lvlText w:val="%1."/>
      <w:lvlJc w:val="left"/>
      <w:pPr>
        <w:tabs>
          <w:tab w:val="num" w:pos="1080"/>
        </w:tabs>
        <w:ind w:left="1080" w:hanging="720"/>
      </w:pPr>
      <w:rPr>
        <w:rFonts w:hint="default"/>
      </w:rPr>
    </w:lvl>
    <w:lvl w:ilvl="1" w:tplc="D700957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4B5317"/>
    <w:multiLevelType w:val="hybridMultilevel"/>
    <w:tmpl w:val="186C4D04"/>
    <w:lvl w:ilvl="0" w:tplc="D1F41E2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A6AFC"/>
    <w:multiLevelType w:val="hybridMultilevel"/>
    <w:tmpl w:val="19D2EC4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33448B"/>
    <w:multiLevelType w:val="hybridMultilevel"/>
    <w:tmpl w:val="83862908"/>
    <w:lvl w:ilvl="0" w:tplc="04090001">
      <w:start w:val="1"/>
      <w:numFmt w:val="bullet"/>
      <w:lvlText w:val=""/>
      <w:lvlJc w:val="left"/>
      <w:pPr>
        <w:tabs>
          <w:tab w:val="num" w:pos="360"/>
        </w:tabs>
        <w:ind w:left="360" w:hanging="360"/>
      </w:pPr>
      <w:rPr>
        <w:rFonts w:ascii="Symbol" w:hAnsi="Symbol" w:hint="default"/>
      </w:rPr>
    </w:lvl>
    <w:lvl w:ilvl="1" w:tplc="BFC8D11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6D52E89"/>
    <w:multiLevelType w:val="hybridMultilevel"/>
    <w:tmpl w:val="20326E36"/>
    <w:lvl w:ilvl="0" w:tplc="7EBA4630">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8">
    <w:nsid w:val="21167AB9"/>
    <w:multiLevelType w:val="hybridMultilevel"/>
    <w:tmpl w:val="B9D48856"/>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nsid w:val="278B3D56"/>
    <w:multiLevelType w:val="hybridMultilevel"/>
    <w:tmpl w:val="BB90F8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1B2217"/>
    <w:multiLevelType w:val="hybridMultilevel"/>
    <w:tmpl w:val="988A84F4"/>
    <w:lvl w:ilvl="0" w:tplc="E4B21AB6">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42A277A0"/>
    <w:multiLevelType w:val="hybridMultilevel"/>
    <w:tmpl w:val="101E9EB0"/>
    <w:lvl w:ilvl="0" w:tplc="D1F41E2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83170"/>
    <w:multiLevelType w:val="hybridMultilevel"/>
    <w:tmpl w:val="AD6A6BCC"/>
    <w:lvl w:ilvl="0" w:tplc="BE124C68">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4EA84236"/>
    <w:multiLevelType w:val="hybridMultilevel"/>
    <w:tmpl w:val="A73899A0"/>
    <w:lvl w:ilvl="0" w:tplc="3BB4CC5E">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2E9710C"/>
    <w:multiLevelType w:val="hybridMultilevel"/>
    <w:tmpl w:val="AD6A6BCC"/>
    <w:lvl w:ilvl="0" w:tplc="BE124C68">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624E02E2"/>
    <w:multiLevelType w:val="hybridMultilevel"/>
    <w:tmpl w:val="69F076F2"/>
    <w:lvl w:ilvl="0" w:tplc="601A49D4">
      <w:start w:val="1"/>
      <w:numFmt w:val="lowerLetter"/>
      <w:lvlText w:val="%1)"/>
      <w:lvlJc w:val="left"/>
      <w:pPr>
        <w:tabs>
          <w:tab w:val="num" w:pos="360"/>
        </w:tabs>
        <w:ind w:left="36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25F2288"/>
    <w:multiLevelType w:val="hybridMultilevel"/>
    <w:tmpl w:val="DB003814"/>
    <w:lvl w:ilvl="0" w:tplc="959ABD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95775B1"/>
    <w:multiLevelType w:val="hybridMultilevel"/>
    <w:tmpl w:val="A6E6490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B0913E4"/>
    <w:multiLevelType w:val="hybridMultilevel"/>
    <w:tmpl w:val="AA98097E"/>
    <w:lvl w:ilvl="0" w:tplc="D1F41E2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165016"/>
    <w:multiLevelType w:val="hybridMultilevel"/>
    <w:tmpl w:val="228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6"/>
  </w:num>
  <w:num w:numId="5">
    <w:abstractNumId w:val="5"/>
  </w:num>
  <w:num w:numId="6">
    <w:abstractNumId w:val="1"/>
  </w:num>
  <w:num w:numId="7">
    <w:abstractNumId w:val="9"/>
  </w:num>
  <w:num w:numId="8">
    <w:abstractNumId w:val="17"/>
  </w:num>
  <w:num w:numId="9">
    <w:abstractNumId w:val="2"/>
  </w:num>
  <w:num w:numId="10">
    <w:abstractNumId w:val="16"/>
  </w:num>
  <w:num w:numId="11">
    <w:abstractNumId w:val="13"/>
  </w:num>
  <w:num w:numId="12">
    <w:abstractNumId w:val="0"/>
  </w:num>
  <w:num w:numId="13">
    <w:abstractNumId w:val="7"/>
  </w:num>
  <w:num w:numId="14">
    <w:abstractNumId w:val="8"/>
  </w:num>
  <w:num w:numId="15">
    <w:abstractNumId w:val="12"/>
  </w:num>
  <w:num w:numId="16">
    <w:abstractNumId w:val="14"/>
  </w:num>
  <w:num w:numId="17">
    <w:abstractNumId w:val="19"/>
  </w:num>
  <w:num w:numId="18">
    <w:abstractNumId w:val="4"/>
  </w:num>
  <w:num w:numId="19">
    <w:abstractNumId w:val="18"/>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47"/>
    <w:rsid w:val="00001803"/>
    <w:rsid w:val="000025F4"/>
    <w:rsid w:val="00003715"/>
    <w:rsid w:val="00004123"/>
    <w:rsid w:val="000101B5"/>
    <w:rsid w:val="000122E2"/>
    <w:rsid w:val="00020C17"/>
    <w:rsid w:val="00034125"/>
    <w:rsid w:val="00051505"/>
    <w:rsid w:val="00055B57"/>
    <w:rsid w:val="000570F3"/>
    <w:rsid w:val="00064491"/>
    <w:rsid w:val="0006735D"/>
    <w:rsid w:val="000724AC"/>
    <w:rsid w:val="0007443E"/>
    <w:rsid w:val="00076A80"/>
    <w:rsid w:val="0008111D"/>
    <w:rsid w:val="0008334C"/>
    <w:rsid w:val="00085F6E"/>
    <w:rsid w:val="00092B67"/>
    <w:rsid w:val="00094515"/>
    <w:rsid w:val="000A66E0"/>
    <w:rsid w:val="000A7BC8"/>
    <w:rsid w:val="000B6F35"/>
    <w:rsid w:val="000C6CAA"/>
    <w:rsid w:val="000C731E"/>
    <w:rsid w:val="000E4E88"/>
    <w:rsid w:val="000F3BB6"/>
    <w:rsid w:val="00110147"/>
    <w:rsid w:val="0011271F"/>
    <w:rsid w:val="001151DA"/>
    <w:rsid w:val="00117C64"/>
    <w:rsid w:val="001254AE"/>
    <w:rsid w:val="0013091A"/>
    <w:rsid w:val="001368E3"/>
    <w:rsid w:val="00136B44"/>
    <w:rsid w:val="00137585"/>
    <w:rsid w:val="00144BDF"/>
    <w:rsid w:val="00162417"/>
    <w:rsid w:val="00171C6B"/>
    <w:rsid w:val="00174380"/>
    <w:rsid w:val="0017572B"/>
    <w:rsid w:val="00184C46"/>
    <w:rsid w:val="00187380"/>
    <w:rsid w:val="00195862"/>
    <w:rsid w:val="00197A5F"/>
    <w:rsid w:val="001A384D"/>
    <w:rsid w:val="001B12C1"/>
    <w:rsid w:val="001B514D"/>
    <w:rsid w:val="001B7B0B"/>
    <w:rsid w:val="001C0758"/>
    <w:rsid w:val="001C2B60"/>
    <w:rsid w:val="001D68F4"/>
    <w:rsid w:val="001D6A0F"/>
    <w:rsid w:val="001E1008"/>
    <w:rsid w:val="001E18CC"/>
    <w:rsid w:val="001E2208"/>
    <w:rsid w:val="001E327F"/>
    <w:rsid w:val="001E4B88"/>
    <w:rsid w:val="001E54D0"/>
    <w:rsid w:val="001E721B"/>
    <w:rsid w:val="001E7FE2"/>
    <w:rsid w:val="00204738"/>
    <w:rsid w:val="0021205D"/>
    <w:rsid w:val="00214BFE"/>
    <w:rsid w:val="002150F2"/>
    <w:rsid w:val="00220B1C"/>
    <w:rsid w:val="00221F0B"/>
    <w:rsid w:val="002248C8"/>
    <w:rsid w:val="00225D58"/>
    <w:rsid w:val="002279CD"/>
    <w:rsid w:val="00232328"/>
    <w:rsid w:val="00233F0F"/>
    <w:rsid w:val="00235086"/>
    <w:rsid w:val="00243773"/>
    <w:rsid w:val="00246843"/>
    <w:rsid w:val="00257E92"/>
    <w:rsid w:val="002657AE"/>
    <w:rsid w:val="00270B19"/>
    <w:rsid w:val="002810BA"/>
    <w:rsid w:val="00283ECE"/>
    <w:rsid w:val="0029252D"/>
    <w:rsid w:val="002B01BC"/>
    <w:rsid w:val="002B284A"/>
    <w:rsid w:val="002B671B"/>
    <w:rsid w:val="002C1D3C"/>
    <w:rsid w:val="002D0356"/>
    <w:rsid w:val="002D3F4E"/>
    <w:rsid w:val="002E3548"/>
    <w:rsid w:val="002F05D4"/>
    <w:rsid w:val="002F15B0"/>
    <w:rsid w:val="00302B4F"/>
    <w:rsid w:val="00303036"/>
    <w:rsid w:val="0030782A"/>
    <w:rsid w:val="003132DD"/>
    <w:rsid w:val="00321339"/>
    <w:rsid w:val="0032138C"/>
    <w:rsid w:val="00330FC0"/>
    <w:rsid w:val="00331960"/>
    <w:rsid w:val="00333199"/>
    <w:rsid w:val="0034176D"/>
    <w:rsid w:val="003442F3"/>
    <w:rsid w:val="003448CC"/>
    <w:rsid w:val="00347D2F"/>
    <w:rsid w:val="00357EA9"/>
    <w:rsid w:val="00364CEE"/>
    <w:rsid w:val="00375C6A"/>
    <w:rsid w:val="00375D33"/>
    <w:rsid w:val="00384AE5"/>
    <w:rsid w:val="00384D1B"/>
    <w:rsid w:val="003B3A12"/>
    <w:rsid w:val="003B53C6"/>
    <w:rsid w:val="003C322F"/>
    <w:rsid w:val="003C4401"/>
    <w:rsid w:val="003C4F4B"/>
    <w:rsid w:val="003C65D8"/>
    <w:rsid w:val="003C7752"/>
    <w:rsid w:val="003C7C16"/>
    <w:rsid w:val="003D2582"/>
    <w:rsid w:val="003D4E89"/>
    <w:rsid w:val="003E5E66"/>
    <w:rsid w:val="003F32B1"/>
    <w:rsid w:val="003F3B47"/>
    <w:rsid w:val="003F4877"/>
    <w:rsid w:val="00400D9A"/>
    <w:rsid w:val="00402EB0"/>
    <w:rsid w:val="00405BAB"/>
    <w:rsid w:val="0040725B"/>
    <w:rsid w:val="00410DC2"/>
    <w:rsid w:val="00411677"/>
    <w:rsid w:val="004156AA"/>
    <w:rsid w:val="004277CC"/>
    <w:rsid w:val="0043118E"/>
    <w:rsid w:val="00431D66"/>
    <w:rsid w:val="00437C14"/>
    <w:rsid w:val="00442040"/>
    <w:rsid w:val="00443A19"/>
    <w:rsid w:val="00464069"/>
    <w:rsid w:val="00465DDA"/>
    <w:rsid w:val="00467924"/>
    <w:rsid w:val="00472950"/>
    <w:rsid w:val="00474083"/>
    <w:rsid w:val="00475B5C"/>
    <w:rsid w:val="00477E9C"/>
    <w:rsid w:val="00487B6A"/>
    <w:rsid w:val="00493AEB"/>
    <w:rsid w:val="004943C0"/>
    <w:rsid w:val="00494A1D"/>
    <w:rsid w:val="004A3716"/>
    <w:rsid w:val="004A6447"/>
    <w:rsid w:val="004B1CED"/>
    <w:rsid w:val="004B2EEB"/>
    <w:rsid w:val="004B5201"/>
    <w:rsid w:val="004B7865"/>
    <w:rsid w:val="004C42BE"/>
    <w:rsid w:val="004C558F"/>
    <w:rsid w:val="004C596B"/>
    <w:rsid w:val="004C5CA9"/>
    <w:rsid w:val="004D00BF"/>
    <w:rsid w:val="004D5482"/>
    <w:rsid w:val="004E2D1A"/>
    <w:rsid w:val="004F13F1"/>
    <w:rsid w:val="004F68B4"/>
    <w:rsid w:val="0050487E"/>
    <w:rsid w:val="00505365"/>
    <w:rsid w:val="005067DD"/>
    <w:rsid w:val="00507347"/>
    <w:rsid w:val="005105C7"/>
    <w:rsid w:val="005114D8"/>
    <w:rsid w:val="005124B3"/>
    <w:rsid w:val="00514970"/>
    <w:rsid w:val="00523953"/>
    <w:rsid w:val="0053096F"/>
    <w:rsid w:val="005312C2"/>
    <w:rsid w:val="00534ABB"/>
    <w:rsid w:val="00536D3E"/>
    <w:rsid w:val="00543D1B"/>
    <w:rsid w:val="00544BFF"/>
    <w:rsid w:val="0054779E"/>
    <w:rsid w:val="00555D08"/>
    <w:rsid w:val="00562A05"/>
    <w:rsid w:val="00566FF7"/>
    <w:rsid w:val="00576182"/>
    <w:rsid w:val="005809A1"/>
    <w:rsid w:val="00581565"/>
    <w:rsid w:val="0058556E"/>
    <w:rsid w:val="005867C2"/>
    <w:rsid w:val="0058792A"/>
    <w:rsid w:val="00590F11"/>
    <w:rsid w:val="0059258E"/>
    <w:rsid w:val="005974AD"/>
    <w:rsid w:val="005974D8"/>
    <w:rsid w:val="0059794A"/>
    <w:rsid w:val="005A03CF"/>
    <w:rsid w:val="005A26CA"/>
    <w:rsid w:val="005A6EAF"/>
    <w:rsid w:val="005A78BB"/>
    <w:rsid w:val="005C383A"/>
    <w:rsid w:val="005C4D01"/>
    <w:rsid w:val="005D39CE"/>
    <w:rsid w:val="005D787A"/>
    <w:rsid w:val="005F1671"/>
    <w:rsid w:val="006040B8"/>
    <w:rsid w:val="00612E7E"/>
    <w:rsid w:val="00613BBC"/>
    <w:rsid w:val="00624242"/>
    <w:rsid w:val="0064201E"/>
    <w:rsid w:val="006641C4"/>
    <w:rsid w:val="006646D5"/>
    <w:rsid w:val="00664BF4"/>
    <w:rsid w:val="00666BD2"/>
    <w:rsid w:val="0066759A"/>
    <w:rsid w:val="00671ACF"/>
    <w:rsid w:val="0067400F"/>
    <w:rsid w:val="006858B1"/>
    <w:rsid w:val="006870DF"/>
    <w:rsid w:val="0069319C"/>
    <w:rsid w:val="00693622"/>
    <w:rsid w:val="006A75C2"/>
    <w:rsid w:val="006B3517"/>
    <w:rsid w:val="006B3A9C"/>
    <w:rsid w:val="006B5214"/>
    <w:rsid w:val="006B7555"/>
    <w:rsid w:val="006C592F"/>
    <w:rsid w:val="006C625A"/>
    <w:rsid w:val="006D149F"/>
    <w:rsid w:val="006D171C"/>
    <w:rsid w:val="006E45BD"/>
    <w:rsid w:val="006F157E"/>
    <w:rsid w:val="006F2CAC"/>
    <w:rsid w:val="006F4B37"/>
    <w:rsid w:val="007013BC"/>
    <w:rsid w:val="00713BF6"/>
    <w:rsid w:val="007166CF"/>
    <w:rsid w:val="0072462A"/>
    <w:rsid w:val="00734D04"/>
    <w:rsid w:val="0073734C"/>
    <w:rsid w:val="00745DA4"/>
    <w:rsid w:val="00751B2A"/>
    <w:rsid w:val="007524B9"/>
    <w:rsid w:val="00753E27"/>
    <w:rsid w:val="0076072B"/>
    <w:rsid w:val="00763748"/>
    <w:rsid w:val="00765689"/>
    <w:rsid w:val="00765761"/>
    <w:rsid w:val="00773801"/>
    <w:rsid w:val="007750EC"/>
    <w:rsid w:val="0079339E"/>
    <w:rsid w:val="007A3AD1"/>
    <w:rsid w:val="007A4418"/>
    <w:rsid w:val="007A52FF"/>
    <w:rsid w:val="007A681C"/>
    <w:rsid w:val="007A6870"/>
    <w:rsid w:val="007A7D00"/>
    <w:rsid w:val="007C3164"/>
    <w:rsid w:val="007C4167"/>
    <w:rsid w:val="007D543F"/>
    <w:rsid w:val="007E3C3B"/>
    <w:rsid w:val="007F1775"/>
    <w:rsid w:val="007F3B5C"/>
    <w:rsid w:val="007F636E"/>
    <w:rsid w:val="007F6C55"/>
    <w:rsid w:val="007F7D12"/>
    <w:rsid w:val="0080214A"/>
    <w:rsid w:val="008026D2"/>
    <w:rsid w:val="00804301"/>
    <w:rsid w:val="00806AB4"/>
    <w:rsid w:val="00806D19"/>
    <w:rsid w:val="008103F8"/>
    <w:rsid w:val="008200D7"/>
    <w:rsid w:val="008257F9"/>
    <w:rsid w:val="00844798"/>
    <w:rsid w:val="00861EF4"/>
    <w:rsid w:val="00886FA7"/>
    <w:rsid w:val="008906FF"/>
    <w:rsid w:val="0089105A"/>
    <w:rsid w:val="0089244A"/>
    <w:rsid w:val="00892B02"/>
    <w:rsid w:val="00895747"/>
    <w:rsid w:val="008961BD"/>
    <w:rsid w:val="008A6080"/>
    <w:rsid w:val="008A7E4D"/>
    <w:rsid w:val="008B017D"/>
    <w:rsid w:val="008B13E2"/>
    <w:rsid w:val="008B1E33"/>
    <w:rsid w:val="008B32A1"/>
    <w:rsid w:val="008C13CC"/>
    <w:rsid w:val="008C26D0"/>
    <w:rsid w:val="008C37C4"/>
    <w:rsid w:val="008C5DB9"/>
    <w:rsid w:val="008D029E"/>
    <w:rsid w:val="008E4796"/>
    <w:rsid w:val="008F401C"/>
    <w:rsid w:val="00906555"/>
    <w:rsid w:val="0091552F"/>
    <w:rsid w:val="00916C05"/>
    <w:rsid w:val="0091741A"/>
    <w:rsid w:val="009232B2"/>
    <w:rsid w:val="00925EA3"/>
    <w:rsid w:val="009334F8"/>
    <w:rsid w:val="0093485D"/>
    <w:rsid w:val="00941E78"/>
    <w:rsid w:val="00941F75"/>
    <w:rsid w:val="009433DD"/>
    <w:rsid w:val="00945992"/>
    <w:rsid w:val="00945E6A"/>
    <w:rsid w:val="00951D50"/>
    <w:rsid w:val="00953688"/>
    <w:rsid w:val="0095778E"/>
    <w:rsid w:val="009640D8"/>
    <w:rsid w:val="00964C98"/>
    <w:rsid w:val="00971AB6"/>
    <w:rsid w:val="00973B95"/>
    <w:rsid w:val="00975EC7"/>
    <w:rsid w:val="0098021E"/>
    <w:rsid w:val="00980988"/>
    <w:rsid w:val="009812A8"/>
    <w:rsid w:val="0098508E"/>
    <w:rsid w:val="00990A4E"/>
    <w:rsid w:val="00993A86"/>
    <w:rsid w:val="00994667"/>
    <w:rsid w:val="009B065B"/>
    <w:rsid w:val="009B0912"/>
    <w:rsid w:val="009B3415"/>
    <w:rsid w:val="009B4DD5"/>
    <w:rsid w:val="009B6483"/>
    <w:rsid w:val="009C372D"/>
    <w:rsid w:val="009C5E6C"/>
    <w:rsid w:val="009C7261"/>
    <w:rsid w:val="009D5F07"/>
    <w:rsid w:val="009E64DA"/>
    <w:rsid w:val="009F1BB4"/>
    <w:rsid w:val="009F3F8F"/>
    <w:rsid w:val="009F4212"/>
    <w:rsid w:val="009F7CAD"/>
    <w:rsid w:val="00A12467"/>
    <w:rsid w:val="00A14C13"/>
    <w:rsid w:val="00A23199"/>
    <w:rsid w:val="00A34570"/>
    <w:rsid w:val="00A43D4E"/>
    <w:rsid w:val="00A44BAF"/>
    <w:rsid w:val="00A45FB5"/>
    <w:rsid w:val="00A47FAD"/>
    <w:rsid w:val="00A632B0"/>
    <w:rsid w:val="00A63B50"/>
    <w:rsid w:val="00A6606B"/>
    <w:rsid w:val="00A7408E"/>
    <w:rsid w:val="00A83EC7"/>
    <w:rsid w:val="00A84BC4"/>
    <w:rsid w:val="00A86199"/>
    <w:rsid w:val="00A91BBB"/>
    <w:rsid w:val="00A929DC"/>
    <w:rsid w:val="00A94A6A"/>
    <w:rsid w:val="00A963BC"/>
    <w:rsid w:val="00A97FA9"/>
    <w:rsid w:val="00AA1C08"/>
    <w:rsid w:val="00AA4869"/>
    <w:rsid w:val="00AA4EDA"/>
    <w:rsid w:val="00AB2C3A"/>
    <w:rsid w:val="00AB52DA"/>
    <w:rsid w:val="00AC056B"/>
    <w:rsid w:val="00AC1552"/>
    <w:rsid w:val="00AC45D6"/>
    <w:rsid w:val="00AC78D7"/>
    <w:rsid w:val="00AD0F68"/>
    <w:rsid w:val="00AE1B67"/>
    <w:rsid w:val="00AE5C52"/>
    <w:rsid w:val="00AE626E"/>
    <w:rsid w:val="00AF0901"/>
    <w:rsid w:val="00B014AA"/>
    <w:rsid w:val="00B111AB"/>
    <w:rsid w:val="00B114AD"/>
    <w:rsid w:val="00B20ABC"/>
    <w:rsid w:val="00B30A0B"/>
    <w:rsid w:val="00B30EF4"/>
    <w:rsid w:val="00B3474C"/>
    <w:rsid w:val="00B644D2"/>
    <w:rsid w:val="00B6629A"/>
    <w:rsid w:val="00B7020B"/>
    <w:rsid w:val="00B71630"/>
    <w:rsid w:val="00B72624"/>
    <w:rsid w:val="00B73A87"/>
    <w:rsid w:val="00B7576F"/>
    <w:rsid w:val="00B936A0"/>
    <w:rsid w:val="00B9677C"/>
    <w:rsid w:val="00B96BB1"/>
    <w:rsid w:val="00BA208C"/>
    <w:rsid w:val="00BA4FE8"/>
    <w:rsid w:val="00BB04C3"/>
    <w:rsid w:val="00BB0DBC"/>
    <w:rsid w:val="00BB2A14"/>
    <w:rsid w:val="00BB4293"/>
    <w:rsid w:val="00BB4B58"/>
    <w:rsid w:val="00BB53BE"/>
    <w:rsid w:val="00BC0A70"/>
    <w:rsid w:val="00BC1AF2"/>
    <w:rsid w:val="00BD357C"/>
    <w:rsid w:val="00BD3AAD"/>
    <w:rsid w:val="00BF2EB5"/>
    <w:rsid w:val="00BF390D"/>
    <w:rsid w:val="00BF657E"/>
    <w:rsid w:val="00BF6EB2"/>
    <w:rsid w:val="00C03447"/>
    <w:rsid w:val="00C06ACF"/>
    <w:rsid w:val="00C144DF"/>
    <w:rsid w:val="00C17B41"/>
    <w:rsid w:val="00C17D3A"/>
    <w:rsid w:val="00C2166F"/>
    <w:rsid w:val="00C234DC"/>
    <w:rsid w:val="00C258F0"/>
    <w:rsid w:val="00C26DD5"/>
    <w:rsid w:val="00C353FA"/>
    <w:rsid w:val="00C36902"/>
    <w:rsid w:val="00C36EB4"/>
    <w:rsid w:val="00C52370"/>
    <w:rsid w:val="00C5276E"/>
    <w:rsid w:val="00C52CEB"/>
    <w:rsid w:val="00C53962"/>
    <w:rsid w:val="00C53CD5"/>
    <w:rsid w:val="00C568A5"/>
    <w:rsid w:val="00C6127B"/>
    <w:rsid w:val="00C63CCE"/>
    <w:rsid w:val="00C64246"/>
    <w:rsid w:val="00C71087"/>
    <w:rsid w:val="00C75653"/>
    <w:rsid w:val="00C75A3B"/>
    <w:rsid w:val="00C828C2"/>
    <w:rsid w:val="00C84287"/>
    <w:rsid w:val="00C92754"/>
    <w:rsid w:val="00C94A85"/>
    <w:rsid w:val="00C94F8C"/>
    <w:rsid w:val="00CA095B"/>
    <w:rsid w:val="00CA19D6"/>
    <w:rsid w:val="00CA2326"/>
    <w:rsid w:val="00CA259E"/>
    <w:rsid w:val="00CA3C2A"/>
    <w:rsid w:val="00CB1D46"/>
    <w:rsid w:val="00CB7AEA"/>
    <w:rsid w:val="00CD1E25"/>
    <w:rsid w:val="00CD340E"/>
    <w:rsid w:val="00CD5CB8"/>
    <w:rsid w:val="00CD6BA4"/>
    <w:rsid w:val="00CE21A5"/>
    <w:rsid w:val="00CE3AAB"/>
    <w:rsid w:val="00CE5F23"/>
    <w:rsid w:val="00CF4B74"/>
    <w:rsid w:val="00D025A5"/>
    <w:rsid w:val="00D1019D"/>
    <w:rsid w:val="00D1420F"/>
    <w:rsid w:val="00D24FBD"/>
    <w:rsid w:val="00D25F73"/>
    <w:rsid w:val="00D3262A"/>
    <w:rsid w:val="00D43E95"/>
    <w:rsid w:val="00D47103"/>
    <w:rsid w:val="00D4759C"/>
    <w:rsid w:val="00D51E48"/>
    <w:rsid w:val="00D63397"/>
    <w:rsid w:val="00D63B9A"/>
    <w:rsid w:val="00D70A2C"/>
    <w:rsid w:val="00D920D3"/>
    <w:rsid w:val="00DB4039"/>
    <w:rsid w:val="00DC108F"/>
    <w:rsid w:val="00DC4C2E"/>
    <w:rsid w:val="00DD7DB9"/>
    <w:rsid w:val="00DE0A5F"/>
    <w:rsid w:val="00DE57D9"/>
    <w:rsid w:val="00DE5993"/>
    <w:rsid w:val="00DE6EBC"/>
    <w:rsid w:val="00DE70F2"/>
    <w:rsid w:val="00DF1088"/>
    <w:rsid w:val="00DF275D"/>
    <w:rsid w:val="00DF5347"/>
    <w:rsid w:val="00DF7661"/>
    <w:rsid w:val="00E01F16"/>
    <w:rsid w:val="00E21171"/>
    <w:rsid w:val="00E2539C"/>
    <w:rsid w:val="00E26E8A"/>
    <w:rsid w:val="00E27F89"/>
    <w:rsid w:val="00E34BE1"/>
    <w:rsid w:val="00E475E8"/>
    <w:rsid w:val="00E50100"/>
    <w:rsid w:val="00E529F8"/>
    <w:rsid w:val="00E53858"/>
    <w:rsid w:val="00E56242"/>
    <w:rsid w:val="00E63219"/>
    <w:rsid w:val="00E652F0"/>
    <w:rsid w:val="00E65919"/>
    <w:rsid w:val="00E766F8"/>
    <w:rsid w:val="00E7724C"/>
    <w:rsid w:val="00E80E68"/>
    <w:rsid w:val="00E92812"/>
    <w:rsid w:val="00E97A61"/>
    <w:rsid w:val="00EA24D0"/>
    <w:rsid w:val="00EA3F6C"/>
    <w:rsid w:val="00EA5155"/>
    <w:rsid w:val="00EB04FF"/>
    <w:rsid w:val="00EB2503"/>
    <w:rsid w:val="00EB3150"/>
    <w:rsid w:val="00EB59DE"/>
    <w:rsid w:val="00EC4BDF"/>
    <w:rsid w:val="00ED02D0"/>
    <w:rsid w:val="00ED0C14"/>
    <w:rsid w:val="00ED0FC2"/>
    <w:rsid w:val="00ED45C5"/>
    <w:rsid w:val="00ED7A54"/>
    <w:rsid w:val="00EE2368"/>
    <w:rsid w:val="00EE3C61"/>
    <w:rsid w:val="00EE7231"/>
    <w:rsid w:val="00F03815"/>
    <w:rsid w:val="00F04831"/>
    <w:rsid w:val="00F06D22"/>
    <w:rsid w:val="00F06DAB"/>
    <w:rsid w:val="00F07A9F"/>
    <w:rsid w:val="00F235DA"/>
    <w:rsid w:val="00F2608A"/>
    <w:rsid w:val="00F30F01"/>
    <w:rsid w:val="00F37FAC"/>
    <w:rsid w:val="00F41805"/>
    <w:rsid w:val="00F421D7"/>
    <w:rsid w:val="00F47B1C"/>
    <w:rsid w:val="00F639C2"/>
    <w:rsid w:val="00F70AAD"/>
    <w:rsid w:val="00F7683A"/>
    <w:rsid w:val="00F77C8F"/>
    <w:rsid w:val="00F839C9"/>
    <w:rsid w:val="00F849CA"/>
    <w:rsid w:val="00F84C26"/>
    <w:rsid w:val="00FA3A9C"/>
    <w:rsid w:val="00FA3E28"/>
    <w:rsid w:val="00FA73B8"/>
    <w:rsid w:val="00FB2338"/>
    <w:rsid w:val="00FD2D65"/>
    <w:rsid w:val="00FD44C6"/>
    <w:rsid w:val="00FE2B13"/>
    <w:rsid w:val="00FE2F4A"/>
    <w:rsid w:val="00FE4342"/>
    <w:rsid w:val="00FE4FBB"/>
    <w:rsid w:val="00FE7BA7"/>
    <w:rsid w:val="00FF075F"/>
    <w:rsid w:val="00FF15F3"/>
    <w:rsid w:val="00FF23FB"/>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4DC"/>
    <w:rPr>
      <w:sz w:val="24"/>
      <w:szCs w:val="24"/>
      <w:lang w:eastAsia="en-US"/>
    </w:rPr>
  </w:style>
  <w:style w:type="paragraph" w:styleId="Heading1">
    <w:name w:val="heading 1"/>
    <w:basedOn w:val="Normal"/>
    <w:next w:val="Normal"/>
    <w:qFormat/>
    <w:rsid w:val="005A78BB"/>
    <w:pPr>
      <w:keepNext/>
      <w:numPr>
        <w:numId w:val="1"/>
      </w:numPr>
      <w:spacing w:before="480"/>
      <w:ind w:left="1077"/>
      <w:outlineLvl w:val="0"/>
    </w:pPr>
    <w:rPr>
      <w:rFonts w:ascii="Book Antiqua" w:hAnsi="Book Antiqua"/>
      <w:b/>
      <w:bCs/>
    </w:rPr>
  </w:style>
  <w:style w:type="paragraph" w:styleId="Heading2">
    <w:name w:val="heading 2"/>
    <w:basedOn w:val="Normal"/>
    <w:next w:val="Normal"/>
    <w:qFormat/>
    <w:rsid w:val="005A78BB"/>
    <w:pPr>
      <w:keepNext/>
      <w:ind w:left="360"/>
      <w:outlineLvl w:val="1"/>
    </w:pPr>
    <w:rPr>
      <w:rFonts w:ascii="Book Antiqua" w:hAnsi="Book Antiqua"/>
      <w:b/>
      <w:bCs/>
      <w:sz w:val="28"/>
    </w:rPr>
  </w:style>
  <w:style w:type="paragraph" w:styleId="Heading3">
    <w:name w:val="heading 3"/>
    <w:basedOn w:val="Normal"/>
    <w:next w:val="Normal"/>
    <w:qFormat/>
    <w:rsid w:val="005A78BB"/>
    <w:pPr>
      <w:keepNext/>
      <w:spacing w:before="36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78BB"/>
    <w:pPr>
      <w:spacing w:before="120"/>
      <w:ind w:left="1560"/>
    </w:pPr>
    <w:rPr>
      <w:rFonts w:ascii="Book Antiqua" w:hAnsi="Book Antiqua"/>
      <w:sz w:val="20"/>
    </w:rPr>
  </w:style>
  <w:style w:type="paragraph" w:styleId="Header">
    <w:name w:val="header"/>
    <w:basedOn w:val="Normal"/>
    <w:rsid w:val="005A78BB"/>
    <w:pPr>
      <w:tabs>
        <w:tab w:val="center" w:pos="4153"/>
        <w:tab w:val="right" w:pos="8306"/>
      </w:tabs>
    </w:pPr>
  </w:style>
  <w:style w:type="paragraph" w:styleId="Footer">
    <w:name w:val="footer"/>
    <w:basedOn w:val="Normal"/>
    <w:rsid w:val="005A78BB"/>
    <w:pPr>
      <w:tabs>
        <w:tab w:val="center" w:pos="4153"/>
        <w:tab w:val="right" w:pos="8306"/>
      </w:tabs>
    </w:pPr>
  </w:style>
  <w:style w:type="character" w:styleId="PageNumber">
    <w:name w:val="page number"/>
    <w:basedOn w:val="DefaultParagraphFont"/>
    <w:rsid w:val="005A78BB"/>
  </w:style>
  <w:style w:type="paragraph" w:styleId="BodyTextIndent2">
    <w:name w:val="Body Text Indent 2"/>
    <w:basedOn w:val="Normal"/>
    <w:rsid w:val="005A78BB"/>
    <w:pPr>
      <w:spacing w:before="120" w:line="300" w:lineRule="atLeast"/>
      <w:ind w:left="1134" w:hanging="426"/>
    </w:pPr>
  </w:style>
  <w:style w:type="paragraph" w:styleId="BodyTextIndent3">
    <w:name w:val="Body Text Indent 3"/>
    <w:basedOn w:val="Normal"/>
    <w:rsid w:val="005A78BB"/>
    <w:pPr>
      <w:spacing w:before="120"/>
      <w:ind w:left="851"/>
    </w:pPr>
    <w:rPr>
      <w:sz w:val="22"/>
    </w:rPr>
  </w:style>
  <w:style w:type="paragraph" w:customStyle="1" w:styleId="docentes">
    <w:name w:val="docentes"/>
    <w:basedOn w:val="Normal"/>
    <w:rsid w:val="00EC4BDF"/>
    <w:pPr>
      <w:autoSpaceDE w:val="0"/>
      <w:autoSpaceDN w:val="0"/>
      <w:adjustRightInd w:val="0"/>
      <w:spacing w:line="256" w:lineRule="atLeast"/>
      <w:ind w:left="340"/>
      <w:jc w:val="both"/>
    </w:pPr>
    <w:rPr>
      <w:sz w:val="18"/>
      <w:szCs w:val="18"/>
      <w:lang w:eastAsia="pt-PT"/>
    </w:rPr>
  </w:style>
  <w:style w:type="character" w:styleId="Hyperlink">
    <w:name w:val="Hyperlink"/>
    <w:basedOn w:val="DefaultParagraphFont"/>
    <w:rsid w:val="002B01BC"/>
    <w:rPr>
      <w:color w:val="0000FF"/>
      <w:u w:val="single"/>
    </w:rPr>
  </w:style>
  <w:style w:type="paragraph" w:styleId="BodyText2">
    <w:name w:val="Body Text 2"/>
    <w:basedOn w:val="Normal"/>
    <w:rsid w:val="006F157E"/>
    <w:pPr>
      <w:spacing w:after="120" w:line="480" w:lineRule="auto"/>
    </w:pPr>
  </w:style>
  <w:style w:type="paragraph" w:styleId="Index1">
    <w:name w:val="index 1"/>
    <w:basedOn w:val="Normal"/>
    <w:next w:val="Normal"/>
    <w:autoRedefine/>
    <w:semiHidden/>
    <w:rsid w:val="00384D1B"/>
    <w:pPr>
      <w:ind w:right="-760"/>
    </w:pPr>
    <w:rPr>
      <w:b/>
      <w:szCs w:val="20"/>
    </w:rPr>
  </w:style>
  <w:style w:type="paragraph" w:styleId="Index9">
    <w:name w:val="index 9"/>
    <w:basedOn w:val="Normal"/>
    <w:next w:val="Normal"/>
    <w:autoRedefine/>
    <w:semiHidden/>
    <w:rsid w:val="00384D1B"/>
    <w:pPr>
      <w:ind w:left="2160" w:hanging="240"/>
    </w:pPr>
    <w:rPr>
      <w:szCs w:val="20"/>
    </w:rPr>
  </w:style>
  <w:style w:type="paragraph" w:styleId="IndexHeading">
    <w:name w:val="index heading"/>
    <w:basedOn w:val="Normal"/>
    <w:next w:val="Index1"/>
    <w:semiHidden/>
    <w:rsid w:val="00384D1B"/>
    <w:rPr>
      <w:szCs w:val="20"/>
    </w:rPr>
  </w:style>
  <w:style w:type="paragraph" w:styleId="Title">
    <w:name w:val="Title"/>
    <w:basedOn w:val="Normal"/>
    <w:qFormat/>
    <w:rsid w:val="00384D1B"/>
    <w:pPr>
      <w:pBdr>
        <w:top w:val="single" w:sz="12" w:space="1" w:color="auto"/>
        <w:left w:val="single" w:sz="12" w:space="1" w:color="auto"/>
        <w:bottom w:val="single" w:sz="12" w:space="1" w:color="auto"/>
        <w:right w:val="single" w:sz="12" w:space="1" w:color="auto"/>
      </w:pBdr>
      <w:shd w:val="pct20" w:color="auto" w:fill="auto"/>
      <w:jc w:val="center"/>
    </w:pPr>
    <w:rPr>
      <w:b/>
    </w:rPr>
  </w:style>
  <w:style w:type="paragraph" w:styleId="BodyText">
    <w:name w:val="Body Text"/>
    <w:basedOn w:val="Normal"/>
    <w:link w:val="BodyTextChar"/>
    <w:rsid w:val="00753E27"/>
    <w:pPr>
      <w:spacing w:after="120"/>
    </w:pPr>
  </w:style>
  <w:style w:type="table" w:styleId="TableGrid">
    <w:name w:val="Table Grid"/>
    <w:basedOn w:val="TableNormal"/>
    <w:rsid w:val="00215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DE5993"/>
    <w:pPr>
      <w:shd w:val="clear" w:color="auto" w:fill="000080"/>
    </w:pPr>
    <w:rPr>
      <w:rFonts w:ascii="Tahoma" w:hAnsi="Tahoma" w:cs="Tahoma"/>
      <w:sz w:val="20"/>
      <w:szCs w:val="20"/>
    </w:rPr>
  </w:style>
  <w:style w:type="paragraph" w:styleId="ListParagraph">
    <w:name w:val="List Paragraph"/>
    <w:basedOn w:val="Normal"/>
    <w:uiPriority w:val="34"/>
    <w:qFormat/>
    <w:rsid w:val="000C731E"/>
    <w:pPr>
      <w:ind w:left="720"/>
      <w:contextualSpacing/>
    </w:pPr>
  </w:style>
  <w:style w:type="paragraph" w:styleId="BlockText">
    <w:name w:val="Block Text"/>
    <w:basedOn w:val="Normal"/>
    <w:rsid w:val="005F1671"/>
    <w:pPr>
      <w:ind w:left="284" w:right="-766"/>
    </w:pPr>
    <w:rPr>
      <w:rFonts w:ascii="Book Antiqua" w:hAnsi="Book Antiqua"/>
      <w:sz w:val="20"/>
    </w:rPr>
  </w:style>
  <w:style w:type="table" w:styleId="TableClassic1">
    <w:name w:val="Table Classic 1"/>
    <w:basedOn w:val="TableNormal"/>
    <w:rsid w:val="00F07A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58556E"/>
    <w:pPr>
      <w:numPr>
        <w:numId w:val="12"/>
      </w:numPr>
    </w:pPr>
    <w:rPr>
      <w:lang w:eastAsia="pt-PT"/>
    </w:rPr>
  </w:style>
  <w:style w:type="paragraph" w:styleId="FootnoteText">
    <w:name w:val="footnote text"/>
    <w:basedOn w:val="Normal"/>
    <w:link w:val="FootnoteTextChar"/>
    <w:rsid w:val="00DF1088"/>
    <w:rPr>
      <w:sz w:val="20"/>
      <w:szCs w:val="20"/>
    </w:rPr>
  </w:style>
  <w:style w:type="character" w:customStyle="1" w:styleId="FootnoteTextChar">
    <w:name w:val="Footnote Text Char"/>
    <w:basedOn w:val="DefaultParagraphFont"/>
    <w:link w:val="FootnoteText"/>
    <w:rsid w:val="00DF1088"/>
    <w:rPr>
      <w:lang w:eastAsia="en-US"/>
    </w:rPr>
  </w:style>
  <w:style w:type="character" w:styleId="FootnoteReference">
    <w:name w:val="footnote reference"/>
    <w:basedOn w:val="DefaultParagraphFont"/>
    <w:rsid w:val="00DF1088"/>
    <w:rPr>
      <w:vertAlign w:val="superscript"/>
    </w:rPr>
  </w:style>
  <w:style w:type="table" w:styleId="Table3Deffects3">
    <w:name w:val="Table 3D effects 3"/>
    <w:basedOn w:val="TableNormal"/>
    <w:rsid w:val="0013758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basedOn w:val="DefaultParagraphFont"/>
    <w:link w:val="BodyText"/>
    <w:rsid w:val="00C234D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4DC"/>
    <w:rPr>
      <w:sz w:val="24"/>
      <w:szCs w:val="24"/>
      <w:lang w:eastAsia="en-US"/>
    </w:rPr>
  </w:style>
  <w:style w:type="paragraph" w:styleId="Heading1">
    <w:name w:val="heading 1"/>
    <w:basedOn w:val="Normal"/>
    <w:next w:val="Normal"/>
    <w:qFormat/>
    <w:rsid w:val="005A78BB"/>
    <w:pPr>
      <w:keepNext/>
      <w:numPr>
        <w:numId w:val="1"/>
      </w:numPr>
      <w:spacing w:before="480"/>
      <w:ind w:left="1077"/>
      <w:outlineLvl w:val="0"/>
    </w:pPr>
    <w:rPr>
      <w:rFonts w:ascii="Book Antiqua" w:hAnsi="Book Antiqua"/>
      <w:b/>
      <w:bCs/>
    </w:rPr>
  </w:style>
  <w:style w:type="paragraph" w:styleId="Heading2">
    <w:name w:val="heading 2"/>
    <w:basedOn w:val="Normal"/>
    <w:next w:val="Normal"/>
    <w:qFormat/>
    <w:rsid w:val="005A78BB"/>
    <w:pPr>
      <w:keepNext/>
      <w:ind w:left="360"/>
      <w:outlineLvl w:val="1"/>
    </w:pPr>
    <w:rPr>
      <w:rFonts w:ascii="Book Antiqua" w:hAnsi="Book Antiqua"/>
      <w:b/>
      <w:bCs/>
      <w:sz w:val="28"/>
    </w:rPr>
  </w:style>
  <w:style w:type="paragraph" w:styleId="Heading3">
    <w:name w:val="heading 3"/>
    <w:basedOn w:val="Normal"/>
    <w:next w:val="Normal"/>
    <w:qFormat/>
    <w:rsid w:val="005A78BB"/>
    <w:pPr>
      <w:keepNext/>
      <w:spacing w:before="36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78BB"/>
    <w:pPr>
      <w:spacing w:before="120"/>
      <w:ind w:left="1560"/>
    </w:pPr>
    <w:rPr>
      <w:rFonts w:ascii="Book Antiqua" w:hAnsi="Book Antiqua"/>
      <w:sz w:val="20"/>
    </w:rPr>
  </w:style>
  <w:style w:type="paragraph" w:styleId="Header">
    <w:name w:val="header"/>
    <w:basedOn w:val="Normal"/>
    <w:rsid w:val="005A78BB"/>
    <w:pPr>
      <w:tabs>
        <w:tab w:val="center" w:pos="4153"/>
        <w:tab w:val="right" w:pos="8306"/>
      </w:tabs>
    </w:pPr>
  </w:style>
  <w:style w:type="paragraph" w:styleId="Footer">
    <w:name w:val="footer"/>
    <w:basedOn w:val="Normal"/>
    <w:rsid w:val="005A78BB"/>
    <w:pPr>
      <w:tabs>
        <w:tab w:val="center" w:pos="4153"/>
        <w:tab w:val="right" w:pos="8306"/>
      </w:tabs>
    </w:pPr>
  </w:style>
  <w:style w:type="character" w:styleId="PageNumber">
    <w:name w:val="page number"/>
    <w:basedOn w:val="DefaultParagraphFont"/>
    <w:rsid w:val="005A78BB"/>
  </w:style>
  <w:style w:type="paragraph" w:styleId="BodyTextIndent2">
    <w:name w:val="Body Text Indent 2"/>
    <w:basedOn w:val="Normal"/>
    <w:rsid w:val="005A78BB"/>
    <w:pPr>
      <w:spacing w:before="120" w:line="300" w:lineRule="atLeast"/>
      <w:ind w:left="1134" w:hanging="426"/>
    </w:pPr>
  </w:style>
  <w:style w:type="paragraph" w:styleId="BodyTextIndent3">
    <w:name w:val="Body Text Indent 3"/>
    <w:basedOn w:val="Normal"/>
    <w:rsid w:val="005A78BB"/>
    <w:pPr>
      <w:spacing w:before="120"/>
      <w:ind w:left="851"/>
    </w:pPr>
    <w:rPr>
      <w:sz w:val="22"/>
    </w:rPr>
  </w:style>
  <w:style w:type="paragraph" w:customStyle="1" w:styleId="docentes">
    <w:name w:val="docentes"/>
    <w:basedOn w:val="Normal"/>
    <w:rsid w:val="00EC4BDF"/>
    <w:pPr>
      <w:autoSpaceDE w:val="0"/>
      <w:autoSpaceDN w:val="0"/>
      <w:adjustRightInd w:val="0"/>
      <w:spacing w:line="256" w:lineRule="atLeast"/>
      <w:ind w:left="340"/>
      <w:jc w:val="both"/>
    </w:pPr>
    <w:rPr>
      <w:sz w:val="18"/>
      <w:szCs w:val="18"/>
      <w:lang w:eastAsia="pt-PT"/>
    </w:rPr>
  </w:style>
  <w:style w:type="character" w:styleId="Hyperlink">
    <w:name w:val="Hyperlink"/>
    <w:basedOn w:val="DefaultParagraphFont"/>
    <w:rsid w:val="002B01BC"/>
    <w:rPr>
      <w:color w:val="0000FF"/>
      <w:u w:val="single"/>
    </w:rPr>
  </w:style>
  <w:style w:type="paragraph" w:styleId="BodyText2">
    <w:name w:val="Body Text 2"/>
    <w:basedOn w:val="Normal"/>
    <w:rsid w:val="006F157E"/>
    <w:pPr>
      <w:spacing w:after="120" w:line="480" w:lineRule="auto"/>
    </w:pPr>
  </w:style>
  <w:style w:type="paragraph" w:styleId="Index1">
    <w:name w:val="index 1"/>
    <w:basedOn w:val="Normal"/>
    <w:next w:val="Normal"/>
    <w:autoRedefine/>
    <w:semiHidden/>
    <w:rsid w:val="00384D1B"/>
    <w:pPr>
      <w:ind w:right="-760"/>
    </w:pPr>
    <w:rPr>
      <w:b/>
      <w:szCs w:val="20"/>
    </w:rPr>
  </w:style>
  <w:style w:type="paragraph" w:styleId="Index9">
    <w:name w:val="index 9"/>
    <w:basedOn w:val="Normal"/>
    <w:next w:val="Normal"/>
    <w:autoRedefine/>
    <w:semiHidden/>
    <w:rsid w:val="00384D1B"/>
    <w:pPr>
      <w:ind w:left="2160" w:hanging="240"/>
    </w:pPr>
    <w:rPr>
      <w:szCs w:val="20"/>
    </w:rPr>
  </w:style>
  <w:style w:type="paragraph" w:styleId="IndexHeading">
    <w:name w:val="index heading"/>
    <w:basedOn w:val="Normal"/>
    <w:next w:val="Index1"/>
    <w:semiHidden/>
    <w:rsid w:val="00384D1B"/>
    <w:rPr>
      <w:szCs w:val="20"/>
    </w:rPr>
  </w:style>
  <w:style w:type="paragraph" w:styleId="Title">
    <w:name w:val="Title"/>
    <w:basedOn w:val="Normal"/>
    <w:qFormat/>
    <w:rsid w:val="00384D1B"/>
    <w:pPr>
      <w:pBdr>
        <w:top w:val="single" w:sz="12" w:space="1" w:color="auto"/>
        <w:left w:val="single" w:sz="12" w:space="1" w:color="auto"/>
        <w:bottom w:val="single" w:sz="12" w:space="1" w:color="auto"/>
        <w:right w:val="single" w:sz="12" w:space="1" w:color="auto"/>
      </w:pBdr>
      <w:shd w:val="pct20" w:color="auto" w:fill="auto"/>
      <w:jc w:val="center"/>
    </w:pPr>
    <w:rPr>
      <w:b/>
    </w:rPr>
  </w:style>
  <w:style w:type="paragraph" w:styleId="BodyText">
    <w:name w:val="Body Text"/>
    <w:basedOn w:val="Normal"/>
    <w:link w:val="BodyTextChar"/>
    <w:rsid w:val="00753E27"/>
    <w:pPr>
      <w:spacing w:after="120"/>
    </w:pPr>
  </w:style>
  <w:style w:type="table" w:styleId="TableGrid">
    <w:name w:val="Table Grid"/>
    <w:basedOn w:val="TableNormal"/>
    <w:rsid w:val="00215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DE5993"/>
    <w:pPr>
      <w:shd w:val="clear" w:color="auto" w:fill="000080"/>
    </w:pPr>
    <w:rPr>
      <w:rFonts w:ascii="Tahoma" w:hAnsi="Tahoma" w:cs="Tahoma"/>
      <w:sz w:val="20"/>
      <w:szCs w:val="20"/>
    </w:rPr>
  </w:style>
  <w:style w:type="paragraph" w:styleId="ListParagraph">
    <w:name w:val="List Paragraph"/>
    <w:basedOn w:val="Normal"/>
    <w:uiPriority w:val="34"/>
    <w:qFormat/>
    <w:rsid w:val="000C731E"/>
    <w:pPr>
      <w:ind w:left="720"/>
      <w:contextualSpacing/>
    </w:pPr>
  </w:style>
  <w:style w:type="paragraph" w:styleId="BlockText">
    <w:name w:val="Block Text"/>
    <w:basedOn w:val="Normal"/>
    <w:rsid w:val="005F1671"/>
    <w:pPr>
      <w:ind w:left="284" w:right="-766"/>
    </w:pPr>
    <w:rPr>
      <w:rFonts w:ascii="Book Antiqua" w:hAnsi="Book Antiqua"/>
      <w:sz w:val="20"/>
    </w:rPr>
  </w:style>
  <w:style w:type="table" w:styleId="TableClassic1">
    <w:name w:val="Table Classic 1"/>
    <w:basedOn w:val="TableNormal"/>
    <w:rsid w:val="00F07A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58556E"/>
    <w:pPr>
      <w:numPr>
        <w:numId w:val="12"/>
      </w:numPr>
    </w:pPr>
    <w:rPr>
      <w:lang w:eastAsia="pt-PT"/>
    </w:rPr>
  </w:style>
  <w:style w:type="paragraph" w:styleId="FootnoteText">
    <w:name w:val="footnote text"/>
    <w:basedOn w:val="Normal"/>
    <w:link w:val="FootnoteTextChar"/>
    <w:rsid w:val="00DF1088"/>
    <w:rPr>
      <w:sz w:val="20"/>
      <w:szCs w:val="20"/>
    </w:rPr>
  </w:style>
  <w:style w:type="character" w:customStyle="1" w:styleId="FootnoteTextChar">
    <w:name w:val="Footnote Text Char"/>
    <w:basedOn w:val="DefaultParagraphFont"/>
    <w:link w:val="FootnoteText"/>
    <w:rsid w:val="00DF1088"/>
    <w:rPr>
      <w:lang w:eastAsia="en-US"/>
    </w:rPr>
  </w:style>
  <w:style w:type="character" w:styleId="FootnoteReference">
    <w:name w:val="footnote reference"/>
    <w:basedOn w:val="DefaultParagraphFont"/>
    <w:rsid w:val="00DF1088"/>
    <w:rPr>
      <w:vertAlign w:val="superscript"/>
    </w:rPr>
  </w:style>
  <w:style w:type="table" w:styleId="Table3Deffects3">
    <w:name w:val="Table 3D effects 3"/>
    <w:basedOn w:val="TableNormal"/>
    <w:rsid w:val="0013758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basedOn w:val="DefaultParagraphFont"/>
    <w:link w:val="BodyText"/>
    <w:rsid w:val="00C234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359">
      <w:bodyDiv w:val="1"/>
      <w:marLeft w:val="0"/>
      <w:marRight w:val="0"/>
      <w:marTop w:val="0"/>
      <w:marBottom w:val="0"/>
      <w:divBdr>
        <w:top w:val="none" w:sz="0" w:space="0" w:color="auto"/>
        <w:left w:val="none" w:sz="0" w:space="0" w:color="auto"/>
        <w:bottom w:val="none" w:sz="0" w:space="0" w:color="auto"/>
        <w:right w:val="none" w:sz="0" w:space="0" w:color="auto"/>
      </w:divBdr>
    </w:div>
    <w:div w:id="39862325">
      <w:bodyDiv w:val="1"/>
      <w:marLeft w:val="0"/>
      <w:marRight w:val="0"/>
      <w:marTop w:val="0"/>
      <w:marBottom w:val="0"/>
      <w:divBdr>
        <w:top w:val="none" w:sz="0" w:space="0" w:color="auto"/>
        <w:left w:val="none" w:sz="0" w:space="0" w:color="auto"/>
        <w:bottom w:val="none" w:sz="0" w:space="0" w:color="auto"/>
        <w:right w:val="none" w:sz="0" w:space="0" w:color="auto"/>
      </w:divBdr>
    </w:div>
    <w:div w:id="66729593">
      <w:bodyDiv w:val="1"/>
      <w:marLeft w:val="0"/>
      <w:marRight w:val="0"/>
      <w:marTop w:val="0"/>
      <w:marBottom w:val="0"/>
      <w:divBdr>
        <w:top w:val="none" w:sz="0" w:space="0" w:color="auto"/>
        <w:left w:val="none" w:sz="0" w:space="0" w:color="auto"/>
        <w:bottom w:val="none" w:sz="0" w:space="0" w:color="auto"/>
        <w:right w:val="none" w:sz="0" w:space="0" w:color="auto"/>
      </w:divBdr>
    </w:div>
    <w:div w:id="153884908">
      <w:bodyDiv w:val="1"/>
      <w:marLeft w:val="0"/>
      <w:marRight w:val="0"/>
      <w:marTop w:val="0"/>
      <w:marBottom w:val="0"/>
      <w:divBdr>
        <w:top w:val="none" w:sz="0" w:space="0" w:color="auto"/>
        <w:left w:val="none" w:sz="0" w:space="0" w:color="auto"/>
        <w:bottom w:val="none" w:sz="0" w:space="0" w:color="auto"/>
        <w:right w:val="none" w:sz="0" w:space="0" w:color="auto"/>
      </w:divBdr>
    </w:div>
    <w:div w:id="220020645">
      <w:bodyDiv w:val="1"/>
      <w:marLeft w:val="0"/>
      <w:marRight w:val="0"/>
      <w:marTop w:val="0"/>
      <w:marBottom w:val="0"/>
      <w:divBdr>
        <w:top w:val="none" w:sz="0" w:space="0" w:color="auto"/>
        <w:left w:val="none" w:sz="0" w:space="0" w:color="auto"/>
        <w:bottom w:val="none" w:sz="0" w:space="0" w:color="auto"/>
        <w:right w:val="none" w:sz="0" w:space="0" w:color="auto"/>
      </w:divBdr>
    </w:div>
    <w:div w:id="272396964">
      <w:bodyDiv w:val="1"/>
      <w:marLeft w:val="0"/>
      <w:marRight w:val="0"/>
      <w:marTop w:val="0"/>
      <w:marBottom w:val="0"/>
      <w:divBdr>
        <w:top w:val="none" w:sz="0" w:space="0" w:color="auto"/>
        <w:left w:val="none" w:sz="0" w:space="0" w:color="auto"/>
        <w:bottom w:val="none" w:sz="0" w:space="0" w:color="auto"/>
        <w:right w:val="none" w:sz="0" w:space="0" w:color="auto"/>
      </w:divBdr>
    </w:div>
    <w:div w:id="327758788">
      <w:bodyDiv w:val="1"/>
      <w:marLeft w:val="0"/>
      <w:marRight w:val="0"/>
      <w:marTop w:val="0"/>
      <w:marBottom w:val="0"/>
      <w:divBdr>
        <w:top w:val="none" w:sz="0" w:space="0" w:color="auto"/>
        <w:left w:val="none" w:sz="0" w:space="0" w:color="auto"/>
        <w:bottom w:val="none" w:sz="0" w:space="0" w:color="auto"/>
        <w:right w:val="none" w:sz="0" w:space="0" w:color="auto"/>
      </w:divBdr>
    </w:div>
    <w:div w:id="436755697">
      <w:bodyDiv w:val="1"/>
      <w:marLeft w:val="0"/>
      <w:marRight w:val="0"/>
      <w:marTop w:val="0"/>
      <w:marBottom w:val="0"/>
      <w:divBdr>
        <w:top w:val="none" w:sz="0" w:space="0" w:color="auto"/>
        <w:left w:val="none" w:sz="0" w:space="0" w:color="auto"/>
        <w:bottom w:val="none" w:sz="0" w:space="0" w:color="auto"/>
        <w:right w:val="none" w:sz="0" w:space="0" w:color="auto"/>
      </w:divBdr>
    </w:div>
    <w:div w:id="664092504">
      <w:bodyDiv w:val="1"/>
      <w:marLeft w:val="0"/>
      <w:marRight w:val="0"/>
      <w:marTop w:val="0"/>
      <w:marBottom w:val="0"/>
      <w:divBdr>
        <w:top w:val="none" w:sz="0" w:space="0" w:color="auto"/>
        <w:left w:val="none" w:sz="0" w:space="0" w:color="auto"/>
        <w:bottom w:val="none" w:sz="0" w:space="0" w:color="auto"/>
        <w:right w:val="none" w:sz="0" w:space="0" w:color="auto"/>
      </w:divBdr>
    </w:div>
    <w:div w:id="742140146">
      <w:bodyDiv w:val="1"/>
      <w:marLeft w:val="0"/>
      <w:marRight w:val="0"/>
      <w:marTop w:val="0"/>
      <w:marBottom w:val="0"/>
      <w:divBdr>
        <w:top w:val="none" w:sz="0" w:space="0" w:color="auto"/>
        <w:left w:val="none" w:sz="0" w:space="0" w:color="auto"/>
        <w:bottom w:val="none" w:sz="0" w:space="0" w:color="auto"/>
        <w:right w:val="none" w:sz="0" w:space="0" w:color="auto"/>
      </w:divBdr>
    </w:div>
    <w:div w:id="754975634">
      <w:bodyDiv w:val="1"/>
      <w:marLeft w:val="0"/>
      <w:marRight w:val="0"/>
      <w:marTop w:val="0"/>
      <w:marBottom w:val="0"/>
      <w:divBdr>
        <w:top w:val="none" w:sz="0" w:space="0" w:color="auto"/>
        <w:left w:val="none" w:sz="0" w:space="0" w:color="auto"/>
        <w:bottom w:val="none" w:sz="0" w:space="0" w:color="auto"/>
        <w:right w:val="none" w:sz="0" w:space="0" w:color="auto"/>
      </w:divBdr>
    </w:div>
    <w:div w:id="768233629">
      <w:bodyDiv w:val="1"/>
      <w:marLeft w:val="0"/>
      <w:marRight w:val="0"/>
      <w:marTop w:val="0"/>
      <w:marBottom w:val="0"/>
      <w:divBdr>
        <w:top w:val="none" w:sz="0" w:space="0" w:color="auto"/>
        <w:left w:val="none" w:sz="0" w:space="0" w:color="auto"/>
        <w:bottom w:val="none" w:sz="0" w:space="0" w:color="auto"/>
        <w:right w:val="none" w:sz="0" w:space="0" w:color="auto"/>
      </w:divBdr>
    </w:div>
    <w:div w:id="791556792">
      <w:bodyDiv w:val="1"/>
      <w:marLeft w:val="0"/>
      <w:marRight w:val="0"/>
      <w:marTop w:val="0"/>
      <w:marBottom w:val="0"/>
      <w:divBdr>
        <w:top w:val="none" w:sz="0" w:space="0" w:color="auto"/>
        <w:left w:val="none" w:sz="0" w:space="0" w:color="auto"/>
        <w:bottom w:val="none" w:sz="0" w:space="0" w:color="auto"/>
        <w:right w:val="none" w:sz="0" w:space="0" w:color="auto"/>
      </w:divBdr>
    </w:div>
    <w:div w:id="993220712">
      <w:bodyDiv w:val="1"/>
      <w:marLeft w:val="0"/>
      <w:marRight w:val="0"/>
      <w:marTop w:val="0"/>
      <w:marBottom w:val="0"/>
      <w:divBdr>
        <w:top w:val="none" w:sz="0" w:space="0" w:color="auto"/>
        <w:left w:val="none" w:sz="0" w:space="0" w:color="auto"/>
        <w:bottom w:val="none" w:sz="0" w:space="0" w:color="auto"/>
        <w:right w:val="none" w:sz="0" w:space="0" w:color="auto"/>
      </w:divBdr>
    </w:div>
    <w:div w:id="1017732575">
      <w:bodyDiv w:val="1"/>
      <w:marLeft w:val="0"/>
      <w:marRight w:val="0"/>
      <w:marTop w:val="0"/>
      <w:marBottom w:val="0"/>
      <w:divBdr>
        <w:top w:val="none" w:sz="0" w:space="0" w:color="auto"/>
        <w:left w:val="none" w:sz="0" w:space="0" w:color="auto"/>
        <w:bottom w:val="none" w:sz="0" w:space="0" w:color="auto"/>
        <w:right w:val="none" w:sz="0" w:space="0" w:color="auto"/>
      </w:divBdr>
    </w:div>
    <w:div w:id="1039549331">
      <w:bodyDiv w:val="1"/>
      <w:marLeft w:val="0"/>
      <w:marRight w:val="0"/>
      <w:marTop w:val="0"/>
      <w:marBottom w:val="0"/>
      <w:divBdr>
        <w:top w:val="none" w:sz="0" w:space="0" w:color="auto"/>
        <w:left w:val="none" w:sz="0" w:space="0" w:color="auto"/>
        <w:bottom w:val="none" w:sz="0" w:space="0" w:color="auto"/>
        <w:right w:val="none" w:sz="0" w:space="0" w:color="auto"/>
      </w:divBdr>
    </w:div>
    <w:div w:id="1116212731">
      <w:bodyDiv w:val="1"/>
      <w:marLeft w:val="0"/>
      <w:marRight w:val="0"/>
      <w:marTop w:val="0"/>
      <w:marBottom w:val="0"/>
      <w:divBdr>
        <w:top w:val="none" w:sz="0" w:space="0" w:color="auto"/>
        <w:left w:val="none" w:sz="0" w:space="0" w:color="auto"/>
        <w:bottom w:val="none" w:sz="0" w:space="0" w:color="auto"/>
        <w:right w:val="none" w:sz="0" w:space="0" w:color="auto"/>
      </w:divBdr>
    </w:div>
    <w:div w:id="1191265043">
      <w:bodyDiv w:val="1"/>
      <w:marLeft w:val="0"/>
      <w:marRight w:val="0"/>
      <w:marTop w:val="0"/>
      <w:marBottom w:val="0"/>
      <w:divBdr>
        <w:top w:val="none" w:sz="0" w:space="0" w:color="auto"/>
        <w:left w:val="none" w:sz="0" w:space="0" w:color="auto"/>
        <w:bottom w:val="none" w:sz="0" w:space="0" w:color="auto"/>
        <w:right w:val="none" w:sz="0" w:space="0" w:color="auto"/>
      </w:divBdr>
    </w:div>
    <w:div w:id="1203058550">
      <w:bodyDiv w:val="1"/>
      <w:marLeft w:val="0"/>
      <w:marRight w:val="0"/>
      <w:marTop w:val="0"/>
      <w:marBottom w:val="0"/>
      <w:divBdr>
        <w:top w:val="none" w:sz="0" w:space="0" w:color="auto"/>
        <w:left w:val="none" w:sz="0" w:space="0" w:color="auto"/>
        <w:bottom w:val="none" w:sz="0" w:space="0" w:color="auto"/>
        <w:right w:val="none" w:sz="0" w:space="0" w:color="auto"/>
      </w:divBdr>
    </w:div>
    <w:div w:id="1244411157">
      <w:bodyDiv w:val="1"/>
      <w:marLeft w:val="0"/>
      <w:marRight w:val="0"/>
      <w:marTop w:val="0"/>
      <w:marBottom w:val="0"/>
      <w:divBdr>
        <w:top w:val="none" w:sz="0" w:space="0" w:color="auto"/>
        <w:left w:val="none" w:sz="0" w:space="0" w:color="auto"/>
        <w:bottom w:val="none" w:sz="0" w:space="0" w:color="auto"/>
        <w:right w:val="none" w:sz="0" w:space="0" w:color="auto"/>
      </w:divBdr>
    </w:div>
    <w:div w:id="1442532425">
      <w:bodyDiv w:val="1"/>
      <w:marLeft w:val="0"/>
      <w:marRight w:val="0"/>
      <w:marTop w:val="0"/>
      <w:marBottom w:val="0"/>
      <w:divBdr>
        <w:top w:val="none" w:sz="0" w:space="0" w:color="auto"/>
        <w:left w:val="none" w:sz="0" w:space="0" w:color="auto"/>
        <w:bottom w:val="none" w:sz="0" w:space="0" w:color="auto"/>
        <w:right w:val="none" w:sz="0" w:space="0" w:color="auto"/>
      </w:divBdr>
    </w:div>
    <w:div w:id="1514341006">
      <w:bodyDiv w:val="1"/>
      <w:marLeft w:val="0"/>
      <w:marRight w:val="0"/>
      <w:marTop w:val="0"/>
      <w:marBottom w:val="0"/>
      <w:divBdr>
        <w:top w:val="none" w:sz="0" w:space="0" w:color="auto"/>
        <w:left w:val="none" w:sz="0" w:space="0" w:color="auto"/>
        <w:bottom w:val="none" w:sz="0" w:space="0" w:color="auto"/>
        <w:right w:val="none" w:sz="0" w:space="0" w:color="auto"/>
      </w:divBdr>
    </w:div>
    <w:div w:id="1695038098">
      <w:bodyDiv w:val="1"/>
      <w:marLeft w:val="0"/>
      <w:marRight w:val="0"/>
      <w:marTop w:val="0"/>
      <w:marBottom w:val="0"/>
      <w:divBdr>
        <w:top w:val="none" w:sz="0" w:space="0" w:color="auto"/>
        <w:left w:val="none" w:sz="0" w:space="0" w:color="auto"/>
        <w:bottom w:val="none" w:sz="0" w:space="0" w:color="auto"/>
        <w:right w:val="none" w:sz="0" w:space="0" w:color="auto"/>
      </w:divBdr>
    </w:div>
    <w:div w:id="1734111725">
      <w:bodyDiv w:val="1"/>
      <w:marLeft w:val="0"/>
      <w:marRight w:val="0"/>
      <w:marTop w:val="0"/>
      <w:marBottom w:val="0"/>
      <w:divBdr>
        <w:top w:val="none" w:sz="0" w:space="0" w:color="auto"/>
        <w:left w:val="none" w:sz="0" w:space="0" w:color="auto"/>
        <w:bottom w:val="none" w:sz="0" w:space="0" w:color="auto"/>
        <w:right w:val="none" w:sz="0" w:space="0" w:color="auto"/>
      </w:divBdr>
    </w:div>
    <w:div w:id="1804811758">
      <w:bodyDiv w:val="1"/>
      <w:marLeft w:val="0"/>
      <w:marRight w:val="0"/>
      <w:marTop w:val="0"/>
      <w:marBottom w:val="0"/>
      <w:divBdr>
        <w:top w:val="none" w:sz="0" w:space="0" w:color="auto"/>
        <w:left w:val="none" w:sz="0" w:space="0" w:color="auto"/>
        <w:bottom w:val="none" w:sz="0" w:space="0" w:color="auto"/>
        <w:right w:val="none" w:sz="0" w:space="0" w:color="auto"/>
      </w:divBdr>
    </w:div>
    <w:div w:id="1843278885">
      <w:bodyDiv w:val="1"/>
      <w:marLeft w:val="0"/>
      <w:marRight w:val="0"/>
      <w:marTop w:val="0"/>
      <w:marBottom w:val="0"/>
      <w:divBdr>
        <w:top w:val="none" w:sz="0" w:space="0" w:color="auto"/>
        <w:left w:val="none" w:sz="0" w:space="0" w:color="auto"/>
        <w:bottom w:val="none" w:sz="0" w:space="0" w:color="auto"/>
        <w:right w:val="none" w:sz="0" w:space="0" w:color="auto"/>
      </w:divBdr>
    </w:div>
    <w:div w:id="20205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BD07D-5CDE-44DE-8471-F13D2E1A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941</Words>
  <Characters>5167</Characters>
  <Application>Microsoft Office Word</Application>
  <DocSecurity>0</DocSecurity>
  <Lines>430</Lines>
  <Paragraphs>321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Investimentos Financeiros: Uma abordagem integrada</vt:lpstr>
      <vt:lpstr>Investimentos Financeiros: Uma abordagem integrada</vt:lpstr>
    </vt:vector>
  </TitlesOfParts>
  <Company>Private</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Investimentos Financeiros: Uma abordagem integrada</dc:title>
  <dc:creator>Luis Oliveira</dc:creator>
  <cp:lastModifiedBy> </cp:lastModifiedBy>
  <cp:revision>14</cp:revision>
  <cp:lastPrinted>2013-11-07T07:26:00Z</cp:lastPrinted>
  <dcterms:created xsi:type="dcterms:W3CDTF">2013-11-04T17:16:00Z</dcterms:created>
  <dcterms:modified xsi:type="dcterms:W3CDTF">2013-11-07T07:26:00Z</dcterms:modified>
</cp:coreProperties>
</file>