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C106C" w14:textId="127EAF31" w:rsidR="00794C1D" w:rsidRPr="00794C1D" w:rsidRDefault="00794C1D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2113A7DF" w14:textId="0A1BD66B" w:rsidR="00794C1D" w:rsidRPr="00794C1D" w:rsidRDefault="00794C1D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68FD6BC5" w14:textId="3A989899" w:rsidR="00794C1D" w:rsidRDefault="004E100F" w:rsidP="00786844">
      <w:pPr>
        <w:pStyle w:val="Textosimples"/>
        <w:rPr>
          <w:rFonts w:asciiTheme="minorHAnsi" w:hAnsiTheme="minorHAnsi" w:cstheme="minorHAnsi"/>
          <w:color w:val="1F3864" w:themeColor="accent5" w:themeShade="80"/>
          <w:sz w:val="24"/>
          <w:szCs w:val="24"/>
        </w:rPr>
      </w:pPr>
      <w:r>
        <w:rPr>
          <w:rFonts w:asciiTheme="minorHAnsi" w:hAnsiTheme="minorHAnsi" w:cstheme="minorHAnsi"/>
          <w:color w:val="1F3864" w:themeColor="accent5" w:themeShade="80"/>
          <w:sz w:val="24"/>
          <w:szCs w:val="24"/>
        </w:rPr>
        <w:t>Lisboa, 26 de Setembro de 2023</w:t>
      </w:r>
    </w:p>
    <w:p w14:paraId="1B9A0D49" w14:textId="77777777" w:rsidR="004E100F" w:rsidRDefault="004E100F" w:rsidP="00786844">
      <w:pPr>
        <w:pStyle w:val="Textosimples"/>
        <w:rPr>
          <w:rFonts w:asciiTheme="minorHAnsi" w:hAnsiTheme="minorHAnsi" w:cstheme="minorHAnsi"/>
          <w:color w:val="1F3864" w:themeColor="accent5" w:themeShade="80"/>
          <w:sz w:val="24"/>
          <w:szCs w:val="24"/>
        </w:rPr>
      </w:pPr>
    </w:p>
    <w:p w14:paraId="110C82DA" w14:textId="77777777" w:rsidR="004E100F" w:rsidRPr="00794C1D" w:rsidRDefault="004E100F" w:rsidP="00786844">
      <w:pPr>
        <w:pStyle w:val="Textosimples"/>
        <w:rPr>
          <w:rFonts w:asciiTheme="minorHAnsi" w:hAnsiTheme="minorHAnsi" w:cstheme="minorHAnsi"/>
          <w:color w:val="1F3864" w:themeColor="accent5" w:themeShade="80"/>
          <w:sz w:val="24"/>
          <w:szCs w:val="24"/>
        </w:rPr>
      </w:pPr>
    </w:p>
    <w:p w14:paraId="70E6F3AD" w14:textId="7ABF82D8" w:rsidR="00886C1F" w:rsidRDefault="00886C1F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bookmarkStart w:id="0" w:name="_Hlk101516028"/>
      <w:r w:rsidRPr="004B3DCB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NOTAS TÉCNICAS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:</w:t>
      </w:r>
    </w:p>
    <w:p w14:paraId="06FD79CE" w14:textId="77777777" w:rsidR="00CA1CD4" w:rsidRDefault="00CA1CD4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08CD0242" w14:textId="1344A5BC" w:rsidR="00CA1CD4" w:rsidRPr="00CA1CD4" w:rsidRDefault="00CA1CD4" w:rsidP="00CA1CD4">
      <w:pPr>
        <w:rPr>
          <w:rFonts w:cstheme="minorHAnsi"/>
          <w:b/>
          <w:bCs/>
          <w:color w:val="002060"/>
          <w:u w:val="single"/>
          <w:lang w:val="pt-PT"/>
        </w:rPr>
      </w:pPr>
      <w:r w:rsidRPr="00CA1CD4">
        <w:rPr>
          <w:rFonts w:cstheme="minorHAnsi"/>
          <w:b/>
          <w:bCs/>
          <w:color w:val="002060"/>
          <w:u w:val="single"/>
          <w:lang w:val="pt-PT"/>
        </w:rPr>
        <w:t xml:space="preserve">Pedido de Código à AT, via Web para Documentos de Circulação </w:t>
      </w:r>
    </w:p>
    <w:p w14:paraId="72755D60" w14:textId="77777777" w:rsidR="00CA1CD4" w:rsidRDefault="00CA1CD4" w:rsidP="00CA1CD4">
      <w:pPr>
        <w:rPr>
          <w:rFonts w:cstheme="minorHAnsi"/>
          <w:color w:val="002060"/>
          <w:lang w:val="pt-PT"/>
        </w:rPr>
      </w:pPr>
    </w:p>
    <w:p w14:paraId="0078658B" w14:textId="77777777" w:rsidR="00F75BD7" w:rsidRDefault="00CA1CD4" w:rsidP="00CA1CD4">
      <w:pPr>
        <w:jc w:val="both"/>
        <w:rPr>
          <w:rFonts w:cstheme="minorHAnsi"/>
          <w:color w:val="002060"/>
          <w:lang w:val="pt-PT"/>
        </w:rPr>
      </w:pPr>
      <w:r>
        <w:rPr>
          <w:rFonts w:cstheme="minorHAnsi"/>
          <w:color w:val="002060"/>
          <w:lang w:val="pt-PT"/>
        </w:rPr>
        <w:t>Alertamos todos os Revendedores e Clientes que, d</w:t>
      </w:r>
      <w:r w:rsidRPr="00CA1CD4">
        <w:rPr>
          <w:rFonts w:cstheme="minorHAnsi"/>
          <w:color w:val="002060"/>
          <w:lang w:val="pt-PT"/>
        </w:rPr>
        <w:t xml:space="preserve">evido à implementação da nova chave pública da AT (ChaveCifraPublica2025.cer), </w:t>
      </w:r>
      <w:r w:rsidRPr="00CA1CD4">
        <w:rPr>
          <w:rFonts w:cstheme="minorHAnsi"/>
          <w:color w:val="002060"/>
          <w:u w:val="single"/>
          <w:lang w:val="pt-PT"/>
        </w:rPr>
        <w:t>a anterior será descontinuada, a partir de 1 de Novembro, nos programas com Versão anterior a 6.240</w:t>
      </w:r>
      <w:r w:rsidRPr="00CA1CD4">
        <w:rPr>
          <w:rFonts w:cstheme="minorHAnsi"/>
          <w:color w:val="002060"/>
          <w:lang w:val="pt-PT"/>
        </w:rPr>
        <w:t>.</w:t>
      </w:r>
    </w:p>
    <w:p w14:paraId="37F159E6" w14:textId="41129203" w:rsidR="00F75BD7" w:rsidRDefault="00CA1CD4" w:rsidP="00CA1CD4">
      <w:pPr>
        <w:jc w:val="both"/>
        <w:rPr>
          <w:rFonts w:cstheme="minorHAnsi"/>
          <w:color w:val="002060"/>
          <w:lang w:val="pt-PT"/>
        </w:rPr>
      </w:pPr>
      <w:r w:rsidRPr="00CA1CD4">
        <w:rPr>
          <w:rFonts w:cstheme="minorHAnsi"/>
          <w:color w:val="002060"/>
          <w:lang w:val="pt-PT"/>
        </w:rPr>
        <w:t xml:space="preserve"> </w:t>
      </w:r>
    </w:p>
    <w:p w14:paraId="3BDC5340" w14:textId="6FB61931" w:rsidR="00CA1CD4" w:rsidRPr="00F75BD7" w:rsidRDefault="00CA1CD4" w:rsidP="00CA1CD4">
      <w:pPr>
        <w:jc w:val="both"/>
        <w:rPr>
          <w:rFonts w:cstheme="minorHAnsi"/>
          <w:b/>
          <w:bCs/>
          <w:color w:val="002060"/>
          <w:lang w:val="pt-PT" w:eastAsia="pt-PT"/>
        </w:rPr>
      </w:pPr>
      <w:r w:rsidRPr="00F75BD7">
        <w:rPr>
          <w:rFonts w:cstheme="minorHAnsi"/>
          <w:b/>
          <w:bCs/>
          <w:color w:val="002060"/>
          <w:lang w:val="pt-PT"/>
        </w:rPr>
        <w:t xml:space="preserve">Assim, para quem não </w:t>
      </w:r>
      <w:r w:rsidR="00F75BD7" w:rsidRPr="00F75BD7">
        <w:rPr>
          <w:rFonts w:cstheme="minorHAnsi"/>
          <w:b/>
          <w:bCs/>
          <w:color w:val="002060"/>
          <w:lang w:val="pt-PT"/>
        </w:rPr>
        <w:t>atualizar para a nova Versão 6.240</w:t>
      </w:r>
      <w:r w:rsidRPr="00F75BD7">
        <w:rPr>
          <w:rFonts w:cstheme="minorHAnsi"/>
          <w:b/>
          <w:bCs/>
          <w:color w:val="002060"/>
          <w:lang w:val="pt-PT"/>
        </w:rPr>
        <w:t>, aparecerá um aviso constante ao efetivar o pedido de Código, a partir de 1 de Outubro e a partir de 1 de Novembro não conseguirá proceder à obtenção do mesmo.</w:t>
      </w:r>
    </w:p>
    <w:bookmarkEnd w:id="0"/>
    <w:p w14:paraId="200B954D" w14:textId="3B68780C" w:rsidR="00886C1F" w:rsidRPr="004B3DCB" w:rsidRDefault="00886C1F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709F8A94" w14:textId="15ECE446" w:rsidR="00886C1F" w:rsidRDefault="006243E9" w:rsidP="004B3DCB">
      <w:pPr>
        <w:pStyle w:val="Textosimples"/>
        <w:numPr>
          <w:ilvl w:val="0"/>
          <w:numId w:val="9"/>
        </w:numPr>
        <w:rPr>
          <w:rFonts w:asciiTheme="minorHAnsi" w:hAnsiTheme="minorHAnsi" w:cstheme="minorHAnsi"/>
          <w:color w:val="002060"/>
          <w:sz w:val="24"/>
          <w:szCs w:val="24"/>
        </w:rPr>
      </w:pPr>
      <w:bookmarkStart w:id="1" w:name="_Hlk101366081"/>
      <w:r w:rsidRPr="00B76BC6">
        <w:rPr>
          <w:rFonts w:asciiTheme="minorHAnsi" w:hAnsiTheme="minorHAnsi" w:cstheme="minorHAnsi"/>
          <w:color w:val="002060"/>
          <w:sz w:val="24"/>
          <w:szCs w:val="24"/>
          <w:u w:val="single"/>
        </w:rPr>
        <w:t>Novas funcionalidades</w:t>
      </w:r>
      <w:r>
        <w:rPr>
          <w:rFonts w:asciiTheme="minorHAnsi" w:hAnsiTheme="minorHAnsi" w:cstheme="minorHAnsi"/>
          <w:color w:val="002060"/>
          <w:sz w:val="24"/>
          <w:szCs w:val="24"/>
        </w:rPr>
        <w:t>:</w:t>
      </w:r>
    </w:p>
    <w:p w14:paraId="180943EB" w14:textId="77777777" w:rsidR="00D04C39" w:rsidRDefault="00D04C39" w:rsidP="00D04C39">
      <w:pPr>
        <w:pStyle w:val="Textosimples"/>
        <w:ind w:left="360"/>
        <w:rPr>
          <w:rFonts w:asciiTheme="minorHAnsi" w:hAnsiTheme="minorHAnsi" w:cstheme="minorHAnsi"/>
          <w:color w:val="002060"/>
          <w:sz w:val="24"/>
          <w:szCs w:val="24"/>
        </w:rPr>
      </w:pPr>
    </w:p>
    <w:p w14:paraId="020A275C" w14:textId="4EBD9F0D" w:rsidR="00D04C39" w:rsidRDefault="00D04C39" w:rsidP="00D04C39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Novo Módulo Opcional para tratamento de Referências Multibanco</w:t>
      </w:r>
    </w:p>
    <w:p w14:paraId="3F828681" w14:textId="5C555935" w:rsidR="00496716" w:rsidRDefault="00496716" w:rsidP="00496716">
      <w:pPr>
        <w:pStyle w:val="Textosimples"/>
        <w:numPr>
          <w:ilvl w:val="0"/>
          <w:numId w:val="13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Gestão Vendas</w:t>
      </w:r>
    </w:p>
    <w:p w14:paraId="74B0D9C3" w14:textId="552E63ED" w:rsidR="00496716" w:rsidRDefault="00496716" w:rsidP="00496716">
      <w:pPr>
        <w:pStyle w:val="Textosimples"/>
        <w:numPr>
          <w:ilvl w:val="0"/>
          <w:numId w:val="13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Gestão Tesouraria</w:t>
      </w:r>
    </w:p>
    <w:bookmarkEnd w:id="1"/>
    <w:p w14:paraId="61F67EE1" w14:textId="5B8B970E" w:rsidR="00701D14" w:rsidRDefault="006243E9" w:rsidP="00701D14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Emissão de Documentos</w:t>
      </w:r>
    </w:p>
    <w:p w14:paraId="5926AE77" w14:textId="72A38E5F" w:rsidR="006243E9" w:rsidRDefault="006243E9" w:rsidP="006243E9">
      <w:pPr>
        <w:pStyle w:val="Textosimples"/>
        <w:numPr>
          <w:ilvl w:val="0"/>
          <w:numId w:val="10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Impressão da Isenção de IVA tipo legenda</w:t>
      </w:r>
    </w:p>
    <w:p w14:paraId="69942EAD" w14:textId="78649A28" w:rsidR="006243E9" w:rsidRDefault="006243E9" w:rsidP="006243E9">
      <w:pPr>
        <w:pStyle w:val="Textosimples"/>
        <w:numPr>
          <w:ilvl w:val="0"/>
          <w:numId w:val="10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Envio de Documentos por e-mail para Entidades sem endereço de e-mail definido</w:t>
      </w:r>
    </w:p>
    <w:p w14:paraId="01B80373" w14:textId="352E163C" w:rsidR="006243E9" w:rsidRPr="004B3DCB" w:rsidRDefault="006243E9" w:rsidP="006243E9">
      <w:pPr>
        <w:pStyle w:val="Textosimples"/>
        <w:numPr>
          <w:ilvl w:val="0"/>
          <w:numId w:val="10"/>
        </w:numPr>
        <w:rPr>
          <w:rFonts w:asciiTheme="minorHAnsi" w:hAnsiTheme="minorHAnsi" w:cstheme="minorHAnsi"/>
          <w:color w:val="002060"/>
          <w:sz w:val="24"/>
          <w:szCs w:val="24"/>
        </w:rPr>
      </w:pPr>
      <w:bookmarkStart w:id="2" w:name="_Hlk146298915"/>
      <w:r>
        <w:rPr>
          <w:rFonts w:asciiTheme="minorHAnsi" w:hAnsiTheme="minorHAnsi" w:cstheme="minorHAnsi"/>
          <w:color w:val="002060"/>
          <w:sz w:val="24"/>
          <w:szCs w:val="24"/>
        </w:rPr>
        <w:t>Emissão de Documentos de Oferta</w:t>
      </w:r>
    </w:p>
    <w:bookmarkEnd w:id="2"/>
    <w:p w14:paraId="1C633EB1" w14:textId="77777777" w:rsidR="006243E9" w:rsidRDefault="006243E9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Ligação à Contabilidade:</w:t>
      </w:r>
    </w:p>
    <w:p w14:paraId="098A986A" w14:textId="55FA24DA" w:rsidR="00886C1F" w:rsidRPr="004B3DCB" w:rsidRDefault="006243E9" w:rsidP="006243E9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Possibilidade de criar apenas Documentos contabilísticos com as Contas de Custo de Vendas</w:t>
      </w:r>
    </w:p>
    <w:p w14:paraId="7EDEF3D4" w14:textId="152ECC0E" w:rsidR="006243E9" w:rsidRDefault="006243E9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Comunicações à AT</w:t>
      </w:r>
    </w:p>
    <w:p w14:paraId="387DEDEF" w14:textId="6DFF1404" w:rsidR="00886C1F" w:rsidRDefault="006243E9" w:rsidP="006243E9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color w:val="002060"/>
          <w:sz w:val="24"/>
          <w:szCs w:val="24"/>
        </w:rPr>
      </w:pPr>
      <w:bookmarkStart w:id="3" w:name="_Hlk146545431"/>
      <w:r>
        <w:rPr>
          <w:rFonts w:asciiTheme="minorHAnsi" w:hAnsiTheme="minorHAnsi" w:cstheme="minorHAnsi"/>
          <w:color w:val="002060"/>
          <w:sz w:val="24"/>
          <w:szCs w:val="24"/>
        </w:rPr>
        <w:t>Envio de Faturas e Documentos Fiscalmente relevantes via Webservice</w:t>
      </w:r>
    </w:p>
    <w:p w14:paraId="2A3548C7" w14:textId="31F3B9FD" w:rsidR="00496716" w:rsidRDefault="00496716" w:rsidP="00496716">
      <w:pPr>
        <w:pStyle w:val="Textosimples"/>
        <w:numPr>
          <w:ilvl w:val="0"/>
          <w:numId w:val="14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Gestão Vendas</w:t>
      </w:r>
    </w:p>
    <w:p w14:paraId="31D74DF2" w14:textId="581352E5" w:rsidR="00496716" w:rsidRDefault="00496716" w:rsidP="00496716">
      <w:pPr>
        <w:pStyle w:val="Textosimples"/>
        <w:numPr>
          <w:ilvl w:val="0"/>
          <w:numId w:val="14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Carteira Encomendas</w:t>
      </w:r>
    </w:p>
    <w:p w14:paraId="14258722" w14:textId="4FEA5E59" w:rsidR="00496716" w:rsidRPr="004B3DCB" w:rsidRDefault="00496716" w:rsidP="00496716">
      <w:pPr>
        <w:pStyle w:val="Textosimples"/>
        <w:numPr>
          <w:ilvl w:val="0"/>
          <w:numId w:val="14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Posto de Vendas</w:t>
      </w:r>
    </w:p>
    <w:bookmarkEnd w:id="3"/>
    <w:p w14:paraId="00B9603C" w14:textId="77777777" w:rsidR="00E70547" w:rsidRDefault="00E70547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Agendamentos:</w:t>
      </w:r>
    </w:p>
    <w:p w14:paraId="0E9A6C00" w14:textId="0B65B070" w:rsidR="00701D14" w:rsidRPr="004B3DCB" w:rsidRDefault="00E70547" w:rsidP="00E70547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Possibilidade de agendar a Exportação dados dos Ficheiros de Entidades e Artigos</w:t>
      </w:r>
    </w:p>
    <w:p w14:paraId="70761F88" w14:textId="6D325BCA" w:rsidR="00496716" w:rsidRDefault="00496716">
      <w:pPr>
        <w:rPr>
          <w:rFonts w:cstheme="minorHAnsi"/>
          <w:color w:val="002060"/>
          <w:sz w:val="21"/>
          <w:szCs w:val="21"/>
          <w:lang w:val="pt-PT"/>
        </w:rPr>
      </w:pPr>
      <w:r>
        <w:rPr>
          <w:rFonts w:cstheme="minorHAnsi"/>
          <w:color w:val="002060"/>
        </w:rPr>
        <w:br w:type="page"/>
      </w:r>
    </w:p>
    <w:p w14:paraId="3FF83DF5" w14:textId="77777777" w:rsidR="00D04C39" w:rsidRDefault="00D04C39" w:rsidP="00786844">
      <w:pPr>
        <w:pStyle w:val="Textosimples"/>
        <w:rPr>
          <w:rFonts w:asciiTheme="minorHAnsi" w:hAnsiTheme="minorHAnsi" w:cstheme="minorHAnsi"/>
          <w:color w:val="002060"/>
        </w:rPr>
      </w:pPr>
    </w:p>
    <w:p w14:paraId="6367F5EC" w14:textId="77777777" w:rsidR="00496716" w:rsidRDefault="00496716" w:rsidP="00786844">
      <w:pPr>
        <w:pStyle w:val="Textosimples"/>
        <w:rPr>
          <w:rFonts w:asciiTheme="minorHAnsi" w:hAnsiTheme="minorHAnsi" w:cstheme="minorHAnsi"/>
          <w:color w:val="002060"/>
        </w:rPr>
      </w:pPr>
    </w:p>
    <w:p w14:paraId="3FA6BF28" w14:textId="77777777" w:rsidR="00496716" w:rsidRDefault="00496716" w:rsidP="00786844">
      <w:pPr>
        <w:pStyle w:val="Textosimples"/>
        <w:rPr>
          <w:rFonts w:asciiTheme="minorHAnsi" w:hAnsiTheme="minorHAnsi" w:cstheme="minorHAnsi"/>
          <w:color w:val="002060"/>
        </w:rPr>
      </w:pPr>
    </w:p>
    <w:p w14:paraId="70CCABC0" w14:textId="385A04C7" w:rsidR="00786844" w:rsidRDefault="00D04C39" w:rsidP="00786844">
      <w:pPr>
        <w:pStyle w:val="Textosimples"/>
        <w:rPr>
          <w:rFonts w:asciiTheme="minorHAnsi" w:hAnsiTheme="minorHAnsi" w:cstheme="minorHAnsi"/>
          <w:color w:val="002060"/>
        </w:rPr>
      </w:pPr>
      <w:r w:rsidRPr="00D04C39">
        <w:rPr>
          <w:rFonts w:asciiTheme="minorHAnsi" w:hAnsiTheme="minorHAnsi" w:cstheme="minorHAnsi"/>
          <w:b/>
          <w:bCs/>
          <w:color w:val="002060"/>
          <w:sz w:val="24"/>
          <w:szCs w:val="24"/>
        </w:rPr>
        <w:t>Novo Módulo Opcional</w:t>
      </w:r>
      <w:r>
        <w:rPr>
          <w:rFonts w:asciiTheme="minorHAnsi" w:hAnsiTheme="minorHAnsi" w:cstheme="minorHAnsi"/>
          <w:color w:val="002060"/>
        </w:rPr>
        <w:t>:</w:t>
      </w:r>
    </w:p>
    <w:p w14:paraId="1F4B51C6" w14:textId="77777777" w:rsidR="00B76BC6" w:rsidRPr="00794C1D" w:rsidRDefault="00B76BC6" w:rsidP="00786844">
      <w:pPr>
        <w:pStyle w:val="Textosimples"/>
        <w:rPr>
          <w:rFonts w:asciiTheme="minorHAnsi" w:hAnsiTheme="minorHAnsi" w:cstheme="minorHAnsi"/>
          <w:color w:val="002060"/>
        </w:rPr>
      </w:pPr>
    </w:p>
    <w:p w14:paraId="76E5C8ED" w14:textId="2511C4A2" w:rsidR="00786844" w:rsidRDefault="00786844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42165C">
        <w:rPr>
          <w:rFonts w:asciiTheme="minorHAnsi" w:hAnsiTheme="minorHAnsi" w:cstheme="minorHAnsi"/>
          <w:color w:val="002060"/>
          <w:sz w:val="24"/>
          <w:szCs w:val="24"/>
          <w:u w:val="single"/>
        </w:rPr>
        <w:t xml:space="preserve">Tratamento </w:t>
      </w:r>
      <w:r w:rsidR="00DF6941">
        <w:rPr>
          <w:rFonts w:asciiTheme="minorHAnsi" w:hAnsiTheme="minorHAnsi" w:cstheme="minorHAnsi"/>
          <w:color w:val="002060"/>
          <w:sz w:val="24"/>
          <w:szCs w:val="24"/>
          <w:u w:val="single"/>
        </w:rPr>
        <w:t>Referências Multibanco</w:t>
      </w:r>
    </w:p>
    <w:p w14:paraId="5FB5A183" w14:textId="77777777" w:rsidR="00B76BC6" w:rsidRDefault="00B76BC6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26CF2CAD" w14:textId="4E59C20E" w:rsidR="00B76BC6" w:rsidRDefault="00B76BC6" w:rsidP="00B76BC6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627CD3"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 xml:space="preserve">Gestão de </w:t>
      </w:r>
      <w:r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>Vendas</w:t>
      </w:r>
    </w:p>
    <w:p w14:paraId="69C9987F" w14:textId="77777777" w:rsidR="00DF6941" w:rsidRDefault="00DF6941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7F2E8C29" w14:textId="7D301EB4" w:rsidR="00DF6941" w:rsidRDefault="00DF6941" w:rsidP="00DF6941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 w:rsidRPr="00DF6941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Configuração da Empresa</w:t>
      </w:r>
    </w:p>
    <w:p w14:paraId="29572BDD" w14:textId="3404A367" w:rsidR="00DF6941" w:rsidRPr="00492102" w:rsidRDefault="00DF6941" w:rsidP="00DF6941">
      <w:pPr>
        <w:pStyle w:val="Textosimples"/>
        <w:ind w:left="720"/>
        <w:rPr>
          <w:rFonts w:ascii="Courier New" w:hAnsi="Courier New" w:cs="Courier New"/>
        </w:rPr>
      </w:pPr>
    </w:p>
    <w:p w14:paraId="553A9EFD" w14:textId="77777777" w:rsidR="00FA4D8C" w:rsidRDefault="00000000" w:rsidP="00FA4D8C">
      <w:pPr>
        <w:pStyle w:val="Textosimples"/>
        <w:ind w:left="-284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pict w14:anchorId="0F0D4FD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85.5pt;margin-top:215.2pt;width:52.5pt;height:21.75pt;flip:y;z-index:251659264;mso-position-vertical:absolute" o:connectortype="straight" strokecolor="#c00000">
            <v:stroke endarrow="block"/>
          </v:shape>
        </w:pict>
      </w:r>
      <w:r>
        <w:rPr>
          <w:rFonts w:ascii="Courier New" w:hAnsi="Courier New" w:cs="Courier New"/>
          <w:noProof/>
        </w:rPr>
        <w:pict w14:anchorId="3501D06F">
          <v:roundrect id="_x0000_s2050" style="position:absolute;left:0;text-align:left;margin-left:138pt;margin-top:195.55pt;width:294.75pt;height:33.75pt;z-index:251658240" arcsize="10923f" filled="f" strokecolor="#c00000"/>
        </w:pict>
      </w:r>
      <w:r w:rsidR="00FA4D8C" w:rsidRPr="00FA4D8C">
        <w:rPr>
          <w:rFonts w:ascii="Courier New" w:hAnsi="Courier New" w:cs="Courier New"/>
          <w:noProof/>
        </w:rPr>
        <w:drawing>
          <wp:inline distT="0" distB="0" distL="0" distR="0" wp14:anchorId="3C2C76BB" wp14:editId="76083B1A">
            <wp:extent cx="6057900" cy="3302337"/>
            <wp:effectExtent l="0" t="0" r="0" b="0"/>
            <wp:docPr id="1987384603" name="Imagem 1" descr="Uma imagem com texto, eletrónica, captura de ecrã,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84603" name="Imagem 1" descr="Uma imagem com texto, eletrónica, captura de ecrã, ecrã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2089" cy="33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7426" w14:textId="394ACC57" w:rsidR="00FA4D8C" w:rsidRDefault="00FA4D8C" w:rsidP="00FA4D8C">
      <w:pPr>
        <w:pStyle w:val="Textosimples"/>
        <w:ind w:left="-284"/>
        <w:rPr>
          <w:rFonts w:ascii="Courier New" w:hAnsi="Courier New" w:cs="Courier New"/>
        </w:rPr>
      </w:pPr>
    </w:p>
    <w:p w14:paraId="62EB2CE1" w14:textId="2E3B2C63" w:rsidR="00FA4D8C" w:rsidRDefault="00FA4D8C" w:rsidP="00044C2B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Caso seja adquirido o Novo Módulo Opcional </w:t>
      </w:r>
      <w:r w:rsidRPr="00FA4D8C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“PMR – Referências Multibanco”</w:t>
      </w:r>
      <w:r>
        <w:rPr>
          <w:rFonts w:asciiTheme="minorHAnsi" w:hAnsiTheme="minorHAnsi" w:cstheme="minorHAnsi"/>
          <w:color w:val="002060"/>
          <w:sz w:val="24"/>
          <w:szCs w:val="24"/>
        </w:rPr>
        <w:t>, então no Bloco assinalado na Imagem</w:t>
      </w:r>
      <w:r w:rsidR="00DF6941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>deverão ser preenchidos os dados fornecidos pela IfThenPay.</w:t>
      </w:r>
    </w:p>
    <w:p w14:paraId="60D25622" w14:textId="77777777" w:rsidR="00FA4D8C" w:rsidRDefault="00FA4D8C" w:rsidP="00044C2B">
      <w:pPr>
        <w:pStyle w:val="Textosimples"/>
        <w:ind w:left="-284" w:firstLine="284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58FBDCD" w14:textId="6640BFB2" w:rsidR="00FA4D8C" w:rsidRDefault="00FA4D8C" w:rsidP="00044C2B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A4D8C">
        <w:rPr>
          <w:rFonts w:asciiTheme="minorHAnsi" w:hAnsiTheme="minorHAnsi" w:cstheme="minorHAnsi"/>
          <w:color w:val="002060"/>
          <w:sz w:val="24"/>
          <w:szCs w:val="24"/>
          <w:u w:val="single"/>
        </w:rPr>
        <w:t>Chamamos a atenção que os dados preenchidos na imagem são meramente exemplificativos e não devem ser utilizados</w:t>
      </w:r>
      <w:r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349B3D5D" w14:textId="77777777" w:rsidR="00031B3F" w:rsidRDefault="00031B3F" w:rsidP="00FA4D8C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4EBD20DD" w14:textId="7C939BE8" w:rsidR="00031B3F" w:rsidRPr="00FA4D8C" w:rsidRDefault="00DF6941" w:rsidP="00031B3F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Dados a serem preenchidos, para quem adquirir este Módulo, </w:t>
      </w:r>
      <w:r w:rsidR="00031B3F" w:rsidRPr="00031B3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“Entidade”</w:t>
      </w:r>
      <w:r w:rsidR="00031B3F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r w:rsidR="00031B3F" w:rsidRPr="00031B3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“Subentidade”</w:t>
      </w:r>
      <w:r w:rsidR="00031B3F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 e </w:t>
      </w:r>
      <w:r w:rsidR="00031B3F" w:rsidRPr="00031B3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“Chave de Acesso”</w:t>
      </w:r>
      <w:r w:rsidR="00031B3F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 (BACKOFFICEKEY) fornecid</w:t>
      </w:r>
      <w:r w:rsidR="00031B3F">
        <w:rPr>
          <w:rFonts w:asciiTheme="minorHAnsi" w:hAnsiTheme="minorHAnsi" w:cstheme="minorHAnsi"/>
          <w:color w:val="002060"/>
          <w:sz w:val="24"/>
          <w:szCs w:val="24"/>
        </w:rPr>
        <w:t>os pela IfThenPay</w:t>
      </w:r>
      <w:r w:rsidR="00031B3F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 quando </w:t>
      </w:r>
      <w:r w:rsidR="00031B3F">
        <w:rPr>
          <w:rFonts w:asciiTheme="minorHAnsi" w:hAnsiTheme="minorHAnsi" w:cstheme="minorHAnsi"/>
          <w:color w:val="002060"/>
          <w:sz w:val="24"/>
          <w:szCs w:val="24"/>
        </w:rPr>
        <w:t xml:space="preserve">for feito o respetivo </w:t>
      </w:r>
      <w:r w:rsidR="00031B3F" w:rsidRPr="00FA4D8C">
        <w:rPr>
          <w:rFonts w:asciiTheme="minorHAnsi" w:hAnsiTheme="minorHAnsi" w:cstheme="minorHAnsi"/>
          <w:color w:val="002060"/>
          <w:sz w:val="24"/>
          <w:szCs w:val="24"/>
        </w:rPr>
        <w:t>contrato.</w:t>
      </w:r>
    </w:p>
    <w:p w14:paraId="6F86C369" w14:textId="098B4710" w:rsidR="00DF6941" w:rsidRPr="00FA4D8C" w:rsidRDefault="00031B3F" w:rsidP="00031B3F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D</w:t>
      </w:r>
      <w:r w:rsidR="00DF6941" w:rsidRPr="00FA4D8C">
        <w:rPr>
          <w:rFonts w:asciiTheme="minorHAnsi" w:hAnsiTheme="minorHAnsi" w:cstheme="minorHAnsi"/>
          <w:color w:val="002060"/>
          <w:sz w:val="24"/>
          <w:szCs w:val="24"/>
        </w:rPr>
        <w:t>e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sta forma passará </w:t>
      </w:r>
      <w:r w:rsidR="00DF6941" w:rsidRPr="00FA4D8C">
        <w:rPr>
          <w:rFonts w:asciiTheme="minorHAnsi" w:hAnsiTheme="minorHAnsi" w:cstheme="minorHAnsi"/>
          <w:color w:val="002060"/>
          <w:sz w:val="24"/>
          <w:szCs w:val="24"/>
        </w:rPr>
        <w:t xml:space="preserve">a ser calculada a Referência Multibanco,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que irá ser </w:t>
      </w:r>
      <w:r w:rsidR="00DF6941" w:rsidRPr="00FA4D8C">
        <w:rPr>
          <w:rFonts w:asciiTheme="minorHAnsi" w:hAnsiTheme="minorHAnsi" w:cstheme="minorHAnsi"/>
          <w:color w:val="002060"/>
          <w:sz w:val="24"/>
          <w:szCs w:val="24"/>
        </w:rPr>
        <w:t>inscrita nas Faturas e enviada para a Tesouraria (para mais tarde ser tratada conforme os Pagamentos comunicados pela empresa da aplicação deste tratamento).</w:t>
      </w:r>
    </w:p>
    <w:p w14:paraId="3A7287D3" w14:textId="7B002916" w:rsidR="00496716" w:rsidRDefault="00496716">
      <w:pPr>
        <w:rPr>
          <w:rFonts w:cstheme="minorHAnsi"/>
          <w:color w:val="002060"/>
          <w:lang w:val="pt-PT"/>
        </w:rPr>
      </w:pPr>
      <w:r>
        <w:rPr>
          <w:rFonts w:cstheme="minorHAnsi"/>
          <w:color w:val="002060"/>
        </w:rPr>
        <w:br w:type="page"/>
      </w:r>
    </w:p>
    <w:p w14:paraId="2A26EAB9" w14:textId="77777777" w:rsidR="00496716" w:rsidRPr="00FA4D8C" w:rsidRDefault="00496716" w:rsidP="00031B3F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7CE8B9C1" w14:textId="4BFC5093" w:rsidR="00031B3F" w:rsidRDefault="00031B3F" w:rsidP="00031B3F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Tabela de Numeradores</w:t>
      </w:r>
    </w:p>
    <w:p w14:paraId="285C7842" w14:textId="77777777" w:rsidR="00701D14" w:rsidRDefault="00701D14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1CA42141" w14:textId="04712FFD" w:rsidR="00CE1D23" w:rsidRPr="004B3DCB" w:rsidRDefault="00000000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pict w14:anchorId="054AA7C6">
          <v:roundrect id="_x0000_s2060" style="position:absolute;margin-left:344.2pt;margin-top:71.35pt;width:27.75pt;height:159pt;z-index:251666432" arcsize="10923f" filled="f" strokecolor="#c00000"/>
        </w:pict>
      </w:r>
      <w:r w:rsidR="00CE1D23" w:rsidRPr="00CE1D23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37B46029" wp14:editId="6124108E">
            <wp:extent cx="6124575" cy="3849804"/>
            <wp:effectExtent l="0" t="0" r="0" b="0"/>
            <wp:docPr id="502378934" name="Imagem 1" descr="Uma imagem com texto, captura de ecrã, software,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78934" name="Imagem 1" descr="Uma imagem com texto, captura de ecrã, software, ecrã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648" cy="386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902E" w14:textId="77777777" w:rsidR="00496716" w:rsidRDefault="00496716" w:rsidP="00CE1D23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58DA14A" w14:textId="1C130683" w:rsidR="00786844" w:rsidRPr="004B3DCB" w:rsidRDefault="00786844" w:rsidP="00CE1D23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Na Tabela de Numeradores de Documentos, novo campo para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CE1D23">
        <w:rPr>
          <w:rFonts w:asciiTheme="minorHAnsi" w:hAnsiTheme="minorHAnsi" w:cstheme="minorHAnsi"/>
          <w:color w:val="002060"/>
          <w:sz w:val="24"/>
          <w:szCs w:val="24"/>
        </w:rPr>
        <w:t>indicar a Sub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>e</w:t>
      </w:r>
      <w:r w:rsidR="00CE1D23">
        <w:rPr>
          <w:rFonts w:asciiTheme="minorHAnsi" w:hAnsiTheme="minorHAnsi" w:cstheme="minorHAnsi"/>
          <w:color w:val="002060"/>
          <w:sz w:val="24"/>
          <w:szCs w:val="24"/>
        </w:rPr>
        <w:t>ntidade para esse Tipo de Documento/Armazém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7F4DC9FF" w14:textId="54C0FE37" w:rsidR="00517A0C" w:rsidRDefault="00CE1D23" w:rsidP="00CE1D23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Podem ter mais que uma Subentidade para a mesma Empresa, </w:t>
      </w:r>
      <w:r w:rsidR="00517A0C">
        <w:rPr>
          <w:rFonts w:asciiTheme="minorHAnsi" w:hAnsiTheme="minorHAnsi" w:cstheme="minorHAnsi"/>
          <w:color w:val="002060"/>
          <w:sz w:val="24"/>
          <w:szCs w:val="24"/>
        </w:rPr>
        <w:t>(dependerá do Contrato feito com a I</w:t>
      </w:r>
      <w:r w:rsidR="00BA3F86">
        <w:rPr>
          <w:rFonts w:asciiTheme="minorHAnsi" w:hAnsiTheme="minorHAnsi" w:cstheme="minorHAnsi"/>
          <w:color w:val="002060"/>
          <w:sz w:val="24"/>
          <w:szCs w:val="24"/>
        </w:rPr>
        <w:t>f</w:t>
      </w:r>
      <w:r w:rsidR="00517A0C">
        <w:rPr>
          <w:rFonts w:asciiTheme="minorHAnsi" w:hAnsiTheme="minorHAnsi" w:cstheme="minorHAnsi"/>
          <w:color w:val="002060"/>
          <w:sz w:val="24"/>
          <w:szCs w:val="24"/>
        </w:rPr>
        <w:t>ThenPay),</w:t>
      </w:r>
      <w:r w:rsidR="00496716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por exemplo no caso </w:t>
      </w:r>
      <w:r w:rsidR="00517A0C">
        <w:rPr>
          <w:rFonts w:asciiTheme="minorHAnsi" w:hAnsiTheme="minorHAnsi" w:cstheme="minorHAnsi"/>
          <w:color w:val="002060"/>
          <w:sz w:val="24"/>
          <w:szCs w:val="24"/>
        </w:rPr>
        <w:t>de terem mais que uma Loja e pretenderem Referências Multibanco diferentes para cada Loja.</w:t>
      </w:r>
    </w:p>
    <w:p w14:paraId="19001B10" w14:textId="77777777" w:rsidR="00517A0C" w:rsidRDefault="00517A0C" w:rsidP="00517A0C">
      <w:pPr>
        <w:pStyle w:val="Textosimples"/>
        <w:ind w:left="66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5BA8254A" w14:textId="723A6A57" w:rsidR="00517A0C" w:rsidRDefault="00517A0C" w:rsidP="00517A0C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Configuração de Documentos</w:t>
      </w:r>
    </w:p>
    <w:p w14:paraId="41AAB696" w14:textId="77777777" w:rsidR="00517A0C" w:rsidRDefault="00517A0C" w:rsidP="00517A0C">
      <w:pPr>
        <w:pStyle w:val="Textosimples"/>
        <w:ind w:left="66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8A0E25B" w14:textId="77777777" w:rsidR="00517A0C" w:rsidRDefault="00786844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N</w:t>
      </w:r>
      <w:r w:rsidR="00517A0C">
        <w:rPr>
          <w:rFonts w:asciiTheme="minorHAnsi" w:hAnsiTheme="minorHAnsi" w:cstheme="minorHAnsi"/>
          <w:color w:val="002060"/>
          <w:sz w:val="24"/>
          <w:szCs w:val="24"/>
        </w:rPr>
        <w:t>ovas Variáveis:</w:t>
      </w:r>
    </w:p>
    <w:p w14:paraId="2C17361A" w14:textId="77777777" w:rsidR="00517A0C" w:rsidRDefault="00517A0C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8242E8F" w14:textId="77777777" w:rsidR="00517A0C" w:rsidRDefault="00517A0C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MBTD – Valor a Pagar</w:t>
      </w:r>
    </w:p>
    <w:p w14:paraId="4B49E318" w14:textId="77777777" w:rsidR="00517A0C" w:rsidRDefault="00517A0C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MBEN – Entidade Multibanco</w:t>
      </w:r>
    </w:p>
    <w:p w14:paraId="3F1EFF31" w14:textId="77777777" w:rsidR="00517A0C" w:rsidRDefault="00517A0C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MBRF – Referência Multibanco</w:t>
      </w:r>
    </w:p>
    <w:p w14:paraId="0AE6072D" w14:textId="2A48C476" w:rsidR="00044C2B" w:rsidRDefault="00044C2B">
      <w:pPr>
        <w:rPr>
          <w:rFonts w:cstheme="minorHAnsi"/>
          <w:color w:val="002060"/>
          <w:lang w:val="pt-PT"/>
        </w:rPr>
      </w:pPr>
      <w:r>
        <w:rPr>
          <w:rFonts w:cstheme="minorHAnsi"/>
          <w:color w:val="002060"/>
        </w:rPr>
        <w:br w:type="page"/>
      </w:r>
    </w:p>
    <w:p w14:paraId="44A5B2AA" w14:textId="77777777" w:rsidR="00517A0C" w:rsidRDefault="00517A0C" w:rsidP="00517A0C">
      <w:pPr>
        <w:pStyle w:val="Textosimples"/>
        <w:ind w:left="426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08FAFBA7" w14:textId="27B54A90" w:rsidR="00517A0C" w:rsidRDefault="00517A0C" w:rsidP="00517A0C">
      <w:pPr>
        <w:pStyle w:val="Textosimples"/>
        <w:numPr>
          <w:ilvl w:val="0"/>
          <w:numId w:val="11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Documentos</w:t>
      </w:r>
    </w:p>
    <w:p w14:paraId="6C8FD5EE" w14:textId="00C76A3D" w:rsidR="00517A0C" w:rsidRDefault="00F2187F" w:rsidP="00F2187F">
      <w:pPr>
        <w:pStyle w:val="Textosimples"/>
        <w:numPr>
          <w:ilvl w:val="0"/>
          <w:numId w:val="12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Recolha de Documentos</w:t>
      </w:r>
    </w:p>
    <w:p w14:paraId="0CEBDF9F" w14:textId="77777777" w:rsidR="00517A0C" w:rsidRDefault="00517A0C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Apenas para Documentos Tipo 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>"FT", "FR", "ND" ou "FS".</w:t>
      </w:r>
    </w:p>
    <w:p w14:paraId="3376EAA4" w14:textId="77777777" w:rsidR="00044C2B" w:rsidRDefault="00044C2B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7A0AF1E" w14:textId="23C40EC2" w:rsidR="00517A0C" w:rsidRPr="00517A0C" w:rsidRDefault="004967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</w:t>
      </w:r>
      <w:r w:rsidR="00517A0C" w:rsidRPr="00517A0C">
        <w:rPr>
          <w:rFonts w:asciiTheme="minorHAnsi" w:hAnsiTheme="minorHAnsi" w:cstheme="minorHAnsi"/>
          <w:color w:val="002060"/>
          <w:sz w:val="24"/>
          <w:szCs w:val="24"/>
        </w:rPr>
        <w:t xml:space="preserve">a recolha e após o fecho do documento, a Referência será calculada, guardada e registada na Tesouraria (se houver 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L</w:t>
      </w:r>
      <w:r w:rsidR="00517A0C" w:rsidRPr="00517A0C">
        <w:rPr>
          <w:rFonts w:asciiTheme="minorHAnsi" w:hAnsiTheme="minorHAnsi" w:cstheme="minorHAnsi"/>
          <w:color w:val="002060"/>
          <w:sz w:val="24"/>
          <w:szCs w:val="24"/>
        </w:rPr>
        <w:t>igação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 xml:space="preserve"> desse Tipo de Documento para a Tesouraria</w:t>
      </w:r>
      <w:r w:rsidR="00517A0C" w:rsidRPr="00517A0C">
        <w:rPr>
          <w:rFonts w:asciiTheme="minorHAnsi" w:hAnsiTheme="minorHAnsi" w:cstheme="minorHAnsi"/>
          <w:color w:val="002060"/>
          <w:sz w:val="24"/>
          <w:szCs w:val="24"/>
        </w:rPr>
        <w:t>).</w:t>
      </w:r>
    </w:p>
    <w:p w14:paraId="093935E7" w14:textId="6D462C41" w:rsidR="00517A0C" w:rsidRPr="00517A0C" w:rsidRDefault="00517A0C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517A0C">
        <w:rPr>
          <w:rFonts w:asciiTheme="minorHAnsi" w:hAnsiTheme="minorHAnsi" w:cstheme="minorHAnsi"/>
          <w:color w:val="002060"/>
          <w:sz w:val="24"/>
          <w:szCs w:val="24"/>
        </w:rPr>
        <w:t>Integração dos Movimentos de Auto Vendas, também podem gerar Refer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ê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>ncias MB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05278C56" w14:textId="4B7F7606" w:rsidR="00517A0C" w:rsidRDefault="00517A0C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517A0C">
        <w:rPr>
          <w:rFonts w:asciiTheme="minorHAnsi" w:hAnsiTheme="minorHAnsi" w:cstheme="minorHAnsi"/>
          <w:color w:val="002060"/>
          <w:sz w:val="24"/>
          <w:szCs w:val="24"/>
        </w:rPr>
        <w:t>O Valor que serve de base para o cálculo da Refer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ê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 xml:space="preserve">ncia Multibanco é o mesmo que 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vai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 xml:space="preserve"> para a Tesouraria (Valor l</w:t>
      </w:r>
      <w:r w:rsidR="00044C2B">
        <w:rPr>
          <w:rFonts w:asciiTheme="minorHAnsi" w:hAnsiTheme="minorHAnsi" w:cstheme="minorHAnsi"/>
          <w:color w:val="002060"/>
          <w:sz w:val="24"/>
          <w:szCs w:val="24"/>
        </w:rPr>
        <w:t>í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>quido + IVA, deduzido de IRS e de I.</w:t>
      </w:r>
      <w:r w:rsidR="00BA3F86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>Selo).</w:t>
      </w:r>
    </w:p>
    <w:p w14:paraId="2579349C" w14:textId="77777777" w:rsidR="00517A0C" w:rsidRPr="00517A0C" w:rsidRDefault="00517A0C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909B3F7" w14:textId="53324183" w:rsidR="00F2187F" w:rsidRDefault="00F2187F" w:rsidP="00F2187F">
      <w:pPr>
        <w:pStyle w:val="Textosimples"/>
        <w:numPr>
          <w:ilvl w:val="0"/>
          <w:numId w:val="12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Listagem de Documentos</w:t>
      </w:r>
    </w:p>
    <w:p w14:paraId="2127029A" w14:textId="257BB733" w:rsidR="00517A0C" w:rsidRDefault="00F2187F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517A0C">
        <w:rPr>
          <w:rFonts w:asciiTheme="minorHAnsi" w:hAnsiTheme="minorHAnsi" w:cstheme="minorHAnsi"/>
          <w:color w:val="002060"/>
          <w:sz w:val="24"/>
          <w:szCs w:val="24"/>
        </w:rPr>
        <w:t>Novo campo inclu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>í</w:t>
      </w:r>
      <w:r w:rsidRPr="00517A0C">
        <w:rPr>
          <w:rFonts w:asciiTheme="minorHAnsi" w:hAnsiTheme="minorHAnsi" w:cstheme="minorHAnsi"/>
          <w:color w:val="002060"/>
          <w:sz w:val="24"/>
          <w:szCs w:val="24"/>
        </w:rPr>
        <w:t>do na Listagem das Vendas</w:t>
      </w:r>
      <w:r w:rsidR="00E04DD2">
        <w:rPr>
          <w:rFonts w:asciiTheme="minorHAnsi" w:hAnsiTheme="minorHAnsi" w:cstheme="minorHAnsi"/>
          <w:color w:val="002060"/>
          <w:sz w:val="24"/>
          <w:szCs w:val="24"/>
        </w:rPr>
        <w:t xml:space="preserve"> para a Referência Multibanco.</w:t>
      </w:r>
    </w:p>
    <w:p w14:paraId="23FDAEC4" w14:textId="77777777" w:rsidR="006E70C6" w:rsidRDefault="006E70C6" w:rsidP="006E70C6">
      <w:pPr>
        <w:pStyle w:val="Textosimples"/>
        <w:ind w:left="284"/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</w:pPr>
    </w:p>
    <w:p w14:paraId="34E45D6C" w14:textId="7CFD7EFD" w:rsidR="006E70C6" w:rsidRPr="00627CD3" w:rsidRDefault="006E70C6" w:rsidP="006E70C6">
      <w:pPr>
        <w:pStyle w:val="Textosimples"/>
        <w:ind w:left="284"/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627CD3"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>Gestão de Tesouraria</w:t>
      </w:r>
    </w:p>
    <w:p w14:paraId="37E0CC74" w14:textId="77777777" w:rsidR="006E70C6" w:rsidRDefault="006E70C6" w:rsidP="006E70C6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46105E46" w14:textId="2F973A62" w:rsidR="006E70C6" w:rsidRDefault="006E70C6" w:rsidP="00044C2B">
      <w:pPr>
        <w:pStyle w:val="Textosimples"/>
        <w:ind w:left="284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Em Conta </w:t>
      </w:r>
      <w:r w:rsidR="00496716" w:rsidRPr="0049671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</w:t>
      </w:r>
      <w:r w:rsidRPr="00496716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Corrente </w:t>
      </w:r>
      <w:r w:rsidRPr="00496716">
        <w:rPr>
          <w:rFonts w:asciiTheme="minorHAnsi" w:hAnsiTheme="minorHAnsi" w:cstheme="minorHAnsi"/>
          <w:b/>
          <w:bCs/>
          <w:color w:val="002060"/>
          <w:sz w:val="24"/>
          <w:szCs w:val="24"/>
        </w:rPr>
        <w:sym w:font="Wingdings" w:char="F0E0"/>
      </w:r>
      <w:r w:rsidRPr="00496716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Recebimentos</w:t>
      </w:r>
      <w:r w:rsidR="00496716" w:rsidRPr="0049671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existe uma nova opção </w:t>
      </w:r>
      <w:r w:rsidRPr="003F6648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“Referências Multibanco”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ao entrar será mostrado o ecrã seguinte:</w:t>
      </w:r>
    </w:p>
    <w:p w14:paraId="0A0D01F6" w14:textId="77777777" w:rsidR="00096907" w:rsidRPr="003F6648" w:rsidRDefault="00096907" w:rsidP="00044C2B">
      <w:pPr>
        <w:pStyle w:val="Textosimples"/>
        <w:ind w:left="284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0AB84AF3" w14:textId="1CC4FC8F" w:rsidR="006E70C6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096907">
        <w:rPr>
          <w:rFonts w:asciiTheme="minorHAnsi" w:hAnsiTheme="minorHAnsi" w:cstheme="minorHAnsi"/>
          <w:color w:val="002060"/>
          <w:sz w:val="24"/>
          <w:szCs w:val="24"/>
        </w:rPr>
        <w:drawing>
          <wp:inline distT="0" distB="0" distL="0" distR="0" wp14:anchorId="67903EF2" wp14:editId="13869310">
            <wp:extent cx="6301105" cy="2893695"/>
            <wp:effectExtent l="0" t="0" r="0" b="0"/>
            <wp:docPr id="1491625710" name="Imagem 1" descr="Uma imagem com texto, captura de ecrã, software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25710" name="Imagem 1" descr="Uma imagem com texto, captura de ecrã, software, númer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Theme="minorHAnsi" w:hAnsiTheme="minorHAnsi" w:cstheme="minorHAnsi"/>
          <w:noProof/>
          <w:color w:val="002060"/>
          <w:sz w:val="24"/>
          <w:szCs w:val="24"/>
          <w:u w:val="single"/>
        </w:rPr>
        <w:pict w14:anchorId="6EE06085">
          <v:shape id="_x0000_s2057" type="#_x0000_t32" style="position:absolute;left:0;text-align:left;margin-left:353.2pt;margin-top:221.05pt;width:39pt;height:30.55pt;flip:y;z-index:251664384;mso-position-horizontal-relative:text;mso-position-vertical-relative:text" o:connectortype="straight" strokecolor="#c00000">
            <v:stroke endarrow="block"/>
          </v:shape>
        </w:pict>
      </w:r>
      <w:r w:rsidR="00000000">
        <w:rPr>
          <w:rFonts w:asciiTheme="minorHAnsi" w:hAnsiTheme="minorHAnsi" w:cstheme="minorHAnsi"/>
          <w:noProof/>
          <w:color w:val="002060"/>
          <w:sz w:val="24"/>
          <w:szCs w:val="24"/>
          <w:u w:val="single"/>
        </w:rPr>
        <w:pict w14:anchorId="140D117D">
          <v:shape id="_x0000_s2058" type="#_x0000_t32" style="position:absolute;left:0;text-align:left;margin-left:413.95pt;margin-top:221.05pt;width:35.25pt;height:30.55pt;flip:y;z-index:251665408;mso-position-horizontal-relative:text;mso-position-vertical-relative:text" o:connectortype="straight" strokecolor="#c00000">
            <v:stroke endarrow="block"/>
          </v:shape>
        </w:pict>
      </w:r>
      <w:r w:rsidR="00000000">
        <w:rPr>
          <w:rFonts w:asciiTheme="minorHAnsi" w:hAnsiTheme="minorHAnsi" w:cstheme="minorHAnsi"/>
          <w:noProof/>
          <w:color w:val="002060"/>
          <w:sz w:val="24"/>
          <w:szCs w:val="24"/>
          <w:u w:val="single"/>
        </w:rPr>
        <w:pict w14:anchorId="6C37BECB">
          <v:shape id="_x0000_s2056" type="#_x0000_t32" style="position:absolute;left:0;text-align:left;margin-left:267.7pt;margin-top:221.05pt;width:33pt;height:23.25pt;flip:y;z-index:251663360;mso-position-horizontal-relative:text;mso-position-vertical-relative:text" o:connectortype="straight" strokecolor="#c00000">
            <v:stroke endarrow="block"/>
          </v:shape>
        </w:pict>
      </w:r>
    </w:p>
    <w:p w14:paraId="4CAB5B2A" w14:textId="58202285" w:rsidR="006E70C6" w:rsidRDefault="006E70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1146C96" w14:textId="3618EFC1" w:rsidR="006E70C6" w:rsidRDefault="006E70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Neste ecrã, do lado esquerdo, poderá visualizar todos os Documentos feitos em Vendas que geraram Referência Multibanco para pagamento, com os respetivos valores do Documento</w:t>
      </w:r>
      <w:r w:rsidR="00096907">
        <w:rPr>
          <w:rFonts w:asciiTheme="minorHAnsi" w:hAnsiTheme="minorHAnsi" w:cstheme="minorHAnsi"/>
          <w:color w:val="002060"/>
          <w:sz w:val="24"/>
          <w:szCs w:val="24"/>
        </w:rPr>
        <w:t>.</w:t>
      </w:r>
      <w:r w:rsidR="00C13E1E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096907">
        <w:rPr>
          <w:rFonts w:asciiTheme="minorHAnsi" w:hAnsiTheme="minorHAnsi" w:cstheme="minorHAnsi"/>
          <w:color w:val="002060"/>
          <w:sz w:val="24"/>
          <w:szCs w:val="24"/>
        </w:rPr>
        <w:t xml:space="preserve">Os campos </w:t>
      </w:r>
      <w:r w:rsidR="00096907"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</w:t>
      </w:r>
      <w:r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Tarifa</w:t>
      </w:r>
      <w:r w:rsidR="00096907"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, e </w:t>
      </w:r>
      <w:r w:rsidR="00096907"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</w:t>
      </w:r>
      <w:r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Data Pagamento</w:t>
      </w:r>
      <w:r w:rsidR="00096907" w:rsidRPr="00096907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 w:rsidR="00C13E1E">
        <w:rPr>
          <w:rFonts w:asciiTheme="minorHAnsi" w:hAnsiTheme="minorHAnsi" w:cstheme="minorHAnsi"/>
          <w:color w:val="002060"/>
          <w:sz w:val="24"/>
          <w:szCs w:val="24"/>
        </w:rPr>
        <w:t xml:space="preserve"> ficarão disponíveis após a importação dos dados de pagamento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. Ao centro pode ver todos os Documentos com a indicação do Documento Original, podendo optar por visualizar Documentos </w:t>
      </w:r>
      <w:r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“Por Pagar”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r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“Pagos sem Recibo”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ou </w:t>
      </w:r>
      <w:r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“Pagos com Recibo”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. Pode ainda selecionar por </w:t>
      </w:r>
      <w:r w:rsidR="00CE235F"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</w:t>
      </w:r>
      <w:r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Entidade</w:t>
      </w:r>
      <w:r w:rsidR="00CE235F" w:rsidRPr="00CE235F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. Do lado direito terá a informação para os Documentos Pagos com Recibo </w:t>
      </w:r>
      <w:r w:rsidR="00533C16">
        <w:rPr>
          <w:rFonts w:asciiTheme="minorHAnsi" w:hAnsiTheme="minorHAnsi" w:cstheme="minorHAnsi"/>
          <w:color w:val="002060"/>
          <w:sz w:val="24"/>
          <w:szCs w:val="24"/>
        </w:rPr>
        <w:t>a indicação do Documento de Pagamento (Recibo).</w:t>
      </w:r>
    </w:p>
    <w:p w14:paraId="70AE2798" w14:textId="7ECB87F1" w:rsidR="00496716" w:rsidRDefault="00496716">
      <w:pPr>
        <w:rPr>
          <w:rFonts w:cstheme="minorHAnsi"/>
          <w:color w:val="002060"/>
          <w:lang w:val="pt-PT"/>
        </w:rPr>
      </w:pPr>
    </w:p>
    <w:p w14:paraId="60CAACFD" w14:textId="77777777" w:rsidR="00096907" w:rsidRDefault="00096907" w:rsidP="00533C1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76CD02E" w14:textId="75B2A0AB" w:rsidR="00533C16" w:rsidRDefault="00533C16" w:rsidP="00533C1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Tem a possibilidade de utilizando o Botão </w:t>
      </w:r>
      <w:r w:rsidRPr="00533C16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&lt;F4 – Mapa&gt;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listar as Referências Multibanco geradas com diversas opções conforme ecrã seguinte:</w:t>
      </w:r>
    </w:p>
    <w:p w14:paraId="699B7D16" w14:textId="77777777" w:rsidR="006E70C6" w:rsidRDefault="006E70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5019E536" w14:textId="3C2C457A" w:rsidR="006E70C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533C16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09721B69" wp14:editId="4E1B72FA">
            <wp:extent cx="3095625" cy="3429467"/>
            <wp:effectExtent l="0" t="0" r="0" b="0"/>
            <wp:docPr id="651618573" name="Imagem 1" descr="Uma imagem com texto, captura de ecrã, ecrã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18573" name="Imagem 1" descr="Uma imagem com texto, captura de ecrã, ecrã, software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9811" cy="34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F374" w14:textId="77777777" w:rsidR="006E70C6" w:rsidRDefault="006E70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46281EB7" w14:textId="7EFBFD1E" w:rsidR="00533C16" w:rsidRPr="00533C1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Após o pagamento 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ficam disponíveis n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a IfThenPay 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 xml:space="preserve">os dados dos pagamentos efetuados, </w:t>
      </w:r>
      <w:r>
        <w:rPr>
          <w:rFonts w:asciiTheme="minorHAnsi" w:hAnsiTheme="minorHAnsi" w:cstheme="minorHAnsi"/>
          <w:color w:val="002060"/>
          <w:sz w:val="24"/>
          <w:szCs w:val="24"/>
        </w:rPr>
        <w:t>esse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s mesmos dados,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pode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m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ser </w:t>
      </w:r>
      <w:r w:rsidR="00C13E1E">
        <w:rPr>
          <w:rFonts w:asciiTheme="minorHAnsi" w:hAnsiTheme="minorHAnsi" w:cstheme="minorHAnsi"/>
          <w:color w:val="002060"/>
          <w:sz w:val="24"/>
          <w:szCs w:val="24"/>
        </w:rPr>
        <w:t>i</w:t>
      </w:r>
      <w:r>
        <w:rPr>
          <w:rFonts w:asciiTheme="minorHAnsi" w:hAnsiTheme="minorHAnsi" w:cstheme="minorHAnsi"/>
          <w:color w:val="002060"/>
          <w:sz w:val="24"/>
          <w:szCs w:val="24"/>
        </w:rPr>
        <w:t>mportado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s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, utilizando o Botão </w:t>
      </w:r>
      <w:r w:rsidRPr="00533C16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&lt;F8 – Importa&gt;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, será então mostrado o ecrã seguinte para escolher as opções dos Documentos que pretende </w:t>
      </w:r>
      <w:r w:rsidR="00096907">
        <w:rPr>
          <w:rFonts w:asciiTheme="minorHAnsi" w:hAnsiTheme="minorHAnsi" w:cstheme="minorHAnsi"/>
          <w:color w:val="002060"/>
          <w:sz w:val="24"/>
          <w:szCs w:val="24"/>
        </w:rPr>
        <w:t>i</w:t>
      </w:r>
      <w:r>
        <w:rPr>
          <w:rFonts w:asciiTheme="minorHAnsi" w:hAnsiTheme="minorHAnsi" w:cstheme="minorHAnsi"/>
          <w:color w:val="002060"/>
          <w:sz w:val="24"/>
          <w:szCs w:val="24"/>
        </w:rPr>
        <w:t>mportar.</w:t>
      </w:r>
    </w:p>
    <w:p w14:paraId="07EF6109" w14:textId="77777777" w:rsidR="00533C1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91E2EB0" w14:textId="6D21ECCB" w:rsidR="00533C1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533C16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498628FF" wp14:editId="3C85D3CD">
            <wp:extent cx="3155949" cy="2800350"/>
            <wp:effectExtent l="0" t="0" r="0" b="0"/>
            <wp:docPr id="1937566874" name="Imagem 1" descr="Uma imagem com texto, eletrónica, captura de ecrã,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6874" name="Imagem 1" descr="Uma imagem com texto, eletrónica, captura de ecrã, ecrã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821" cy="28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0311" w14:textId="77777777" w:rsidR="00533C1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F337217" w14:textId="77777777" w:rsidR="00496716" w:rsidRDefault="004967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7DAB830" w14:textId="5ED2F566" w:rsidR="00533C16" w:rsidRDefault="00CE235F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Ao fazer 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est</w:t>
      </w:r>
      <w:r>
        <w:rPr>
          <w:rFonts w:asciiTheme="minorHAnsi" w:hAnsiTheme="minorHAnsi" w:cstheme="minorHAnsi"/>
          <w:color w:val="002060"/>
          <w:sz w:val="24"/>
          <w:szCs w:val="24"/>
        </w:rPr>
        <w:t>a Importação</w:t>
      </w:r>
      <w:r w:rsidR="000C7E12">
        <w:rPr>
          <w:rFonts w:asciiTheme="minorHAnsi" w:hAnsiTheme="minorHAnsi" w:cstheme="minorHAnsi"/>
          <w:color w:val="002060"/>
          <w:sz w:val="24"/>
          <w:szCs w:val="24"/>
        </w:rPr>
        <w:t>,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DC55F6">
        <w:rPr>
          <w:rFonts w:asciiTheme="minorHAnsi" w:hAnsiTheme="minorHAnsi" w:cstheme="minorHAnsi"/>
          <w:color w:val="002060"/>
          <w:sz w:val="24"/>
          <w:szCs w:val="24"/>
        </w:rPr>
        <w:t>os Documentos pagos serão atualizados com os dados referentes à</w:t>
      </w:r>
      <w:r w:rsidR="00C13E1E">
        <w:rPr>
          <w:rFonts w:asciiTheme="minorHAnsi" w:hAnsiTheme="minorHAnsi" w:cstheme="minorHAnsi"/>
          <w:color w:val="002060"/>
          <w:sz w:val="24"/>
          <w:szCs w:val="24"/>
        </w:rPr>
        <w:t xml:space="preserve"> Tarifa cobrada e </w:t>
      </w:r>
      <w:r w:rsidR="00DC55F6">
        <w:rPr>
          <w:rFonts w:asciiTheme="minorHAnsi" w:hAnsiTheme="minorHAnsi" w:cstheme="minorHAnsi"/>
          <w:color w:val="002060"/>
          <w:sz w:val="24"/>
          <w:szCs w:val="24"/>
        </w:rPr>
        <w:t>à</w:t>
      </w:r>
      <w:r w:rsidR="00C13E1E">
        <w:rPr>
          <w:rFonts w:asciiTheme="minorHAnsi" w:hAnsiTheme="minorHAnsi" w:cstheme="minorHAnsi"/>
          <w:color w:val="002060"/>
          <w:sz w:val="24"/>
          <w:szCs w:val="24"/>
        </w:rPr>
        <w:t xml:space="preserve"> Data do Pagamento, </w:t>
      </w:r>
      <w:r w:rsidR="00584195">
        <w:rPr>
          <w:rFonts w:asciiTheme="minorHAnsi" w:hAnsiTheme="minorHAnsi" w:cstheme="minorHAnsi"/>
          <w:color w:val="002060"/>
          <w:sz w:val="24"/>
          <w:szCs w:val="24"/>
        </w:rPr>
        <w:t xml:space="preserve">para a posterior emissão dos </w:t>
      </w:r>
      <w:r>
        <w:rPr>
          <w:rFonts w:asciiTheme="minorHAnsi" w:hAnsiTheme="minorHAnsi" w:cstheme="minorHAnsi"/>
          <w:color w:val="002060"/>
          <w:sz w:val="24"/>
          <w:szCs w:val="24"/>
        </w:rPr>
        <w:t>Recibos</w:t>
      </w:r>
      <w:r w:rsidR="00DC55F6">
        <w:rPr>
          <w:rFonts w:asciiTheme="minorHAnsi" w:hAnsiTheme="minorHAnsi" w:cstheme="minorHAnsi"/>
          <w:color w:val="002060"/>
          <w:sz w:val="24"/>
          <w:szCs w:val="24"/>
        </w:rPr>
        <w:t xml:space="preserve"> (só com a Emissão do Recibo os documentos ficarão saldados na conta-corrente dos Clientes).</w:t>
      </w:r>
    </w:p>
    <w:p w14:paraId="2949E7DA" w14:textId="668D7EEB" w:rsidR="00533C16" w:rsidRDefault="00533C1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B882048" w14:textId="4CFC19D2" w:rsidR="00B76BC6" w:rsidRDefault="00B76B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Os Recibos podem ser impressos assinalando a opção </w:t>
      </w:r>
      <w:r w:rsidRPr="00B76BC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“Emite Recibo”</w:t>
      </w:r>
      <w:r w:rsidR="00096907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Documento a Documento, ou utilizando o Botão </w:t>
      </w:r>
      <w:r w:rsidRPr="00B76BC6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&lt;Emite Recibos&gt;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e preenchendo os limites pretendidos.</w:t>
      </w:r>
    </w:p>
    <w:p w14:paraId="0BBBE9EB" w14:textId="77777777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59C51FD7" w14:textId="6CD6B2C2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Para qualquer uma das opções acima mencionadas</w:t>
      </w:r>
      <w:r w:rsidR="00A54958">
        <w:rPr>
          <w:rFonts w:asciiTheme="minorHAnsi" w:hAnsiTheme="minorHAnsi" w:cstheme="minorHAnsi"/>
          <w:color w:val="002060"/>
          <w:sz w:val="24"/>
          <w:szCs w:val="24"/>
        </w:rPr>
        <w:t xml:space="preserve">, passará ao ecrã seguinte: </w:t>
      </w:r>
    </w:p>
    <w:p w14:paraId="1645AB87" w14:textId="77777777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0E04981" w14:textId="36FBB3F9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096907">
        <w:rPr>
          <w:rFonts w:asciiTheme="minorHAnsi" w:hAnsiTheme="minorHAnsi" w:cstheme="minorHAnsi"/>
          <w:color w:val="002060"/>
          <w:sz w:val="24"/>
          <w:szCs w:val="24"/>
        </w:rPr>
        <w:drawing>
          <wp:inline distT="0" distB="0" distL="0" distR="0" wp14:anchorId="713428FA" wp14:editId="78DE35FF">
            <wp:extent cx="4363059" cy="4363059"/>
            <wp:effectExtent l="0" t="0" r="0" b="0"/>
            <wp:docPr id="363043784" name="Imagem 1" descr="Uma imagem com texto, eletrónica, captura de ecrã, ecr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43784" name="Imagem 1" descr="Uma imagem com texto, eletrónica, captura de ecrã, ecrã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CF5D" w14:textId="77777777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458F0F5" w14:textId="1F4EE90C" w:rsidR="00A54958" w:rsidRDefault="00A54958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Caso tenha optado por assinalar a opção </w:t>
      </w:r>
      <w:r w:rsidRPr="00A54958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“Emite Recibo”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então os limites já aparecem preenchidos, apenas terá que indicar a Data do Recibo.</w:t>
      </w:r>
    </w:p>
    <w:p w14:paraId="45E5C4A9" w14:textId="77777777" w:rsidR="00A54958" w:rsidRDefault="00A54958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41B912E" w14:textId="42AC7476" w:rsidR="00A54958" w:rsidRPr="00A54958" w:rsidRDefault="00A54958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Se optar por utilizar o Botão </w:t>
      </w:r>
      <w:r w:rsidRPr="00A54958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&lt;Emite Recibos&gt;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então terá que preencher os limites no ecrã acima.</w:t>
      </w:r>
    </w:p>
    <w:p w14:paraId="416AD850" w14:textId="77777777" w:rsidR="00096907" w:rsidRDefault="00096907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4BF6A53" w14:textId="6A0A1A48" w:rsidR="00A54958" w:rsidRDefault="00A54958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Depois passará ao ecrã habitual das linhas do Recibo onde só aparecerá o documento correspondente à Referência indicada nos limites, terá apenas que </w:t>
      </w:r>
      <w:r w:rsidR="008E2C72">
        <w:rPr>
          <w:rFonts w:asciiTheme="minorHAnsi" w:hAnsiTheme="minorHAnsi" w:cstheme="minorHAnsi"/>
          <w:color w:val="002060"/>
          <w:sz w:val="24"/>
          <w:szCs w:val="24"/>
        </w:rPr>
        <w:t xml:space="preserve">confirmar o pagamento </w:t>
      </w:r>
      <w:r>
        <w:rPr>
          <w:rFonts w:asciiTheme="minorHAnsi" w:hAnsiTheme="minorHAnsi" w:cstheme="minorHAnsi"/>
          <w:color w:val="002060"/>
          <w:sz w:val="24"/>
          <w:szCs w:val="24"/>
        </w:rPr>
        <w:t>assinal</w:t>
      </w:r>
      <w:r w:rsidR="008E2C72">
        <w:rPr>
          <w:rFonts w:asciiTheme="minorHAnsi" w:hAnsiTheme="minorHAnsi" w:cstheme="minorHAnsi"/>
          <w:color w:val="002060"/>
          <w:sz w:val="24"/>
          <w:szCs w:val="24"/>
        </w:rPr>
        <w:t>ando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a opção</w:t>
      </w:r>
      <w:r w:rsidR="008E2C72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8E2C72" w:rsidRPr="008E2C72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“Paga”</w:t>
      </w:r>
      <w:r w:rsidR="008E2C72"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 </w:t>
      </w:r>
    </w:p>
    <w:p w14:paraId="379EE3CE" w14:textId="77777777" w:rsidR="00B76BC6" w:rsidRDefault="00B76BC6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648F934" w14:textId="77777777" w:rsidR="008E2C72" w:rsidRDefault="008E2C72" w:rsidP="00D04C39">
      <w:pPr>
        <w:pStyle w:val="Textosimples"/>
        <w:ind w:left="360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583577E4" w14:textId="209F31DF" w:rsidR="00D04C39" w:rsidRPr="00D04C39" w:rsidRDefault="00D04C39" w:rsidP="00D04C39">
      <w:pPr>
        <w:pStyle w:val="Textosimples"/>
        <w:ind w:left="360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D04C39">
        <w:rPr>
          <w:rFonts w:asciiTheme="minorHAnsi" w:hAnsiTheme="minorHAnsi" w:cstheme="minorHAnsi"/>
          <w:color w:val="002060"/>
          <w:sz w:val="24"/>
          <w:szCs w:val="24"/>
          <w:u w:val="single"/>
        </w:rPr>
        <w:t>Impressão da Isenção de IVA tipo legenda</w:t>
      </w:r>
    </w:p>
    <w:p w14:paraId="7AA6664A" w14:textId="77777777" w:rsidR="00D04C39" w:rsidRDefault="00D04C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42603195" w14:textId="128B1D8A" w:rsidR="00D04C39" w:rsidRDefault="00D04C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Para Guias e Documentos passa a ser possível imprimir as Isenções de IVA tipo legenda.</w:t>
      </w:r>
    </w:p>
    <w:p w14:paraId="532A5EE0" w14:textId="6E56C632" w:rsidR="00D04C39" w:rsidRPr="00D04C39" w:rsidRDefault="00D04C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Se definida na Configuração de Guias e Documentos a variável </w:t>
      </w:r>
      <w:r w:rsidRPr="00D04C39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“PIND</w:t>
      </w:r>
      <w:r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na área de corpo, então na Emissão do Documento, caso a mesma menção conste mais que uma vez</w:t>
      </w:r>
      <w:r w:rsidR="00302145">
        <w:rPr>
          <w:rFonts w:asciiTheme="minorHAnsi" w:hAnsiTheme="minorHAnsi" w:cstheme="minorHAnsi"/>
          <w:color w:val="002060"/>
          <w:sz w:val="24"/>
          <w:szCs w:val="24"/>
        </w:rPr>
        <w:t>,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passa a ser impresso um número (até 9) nessa variável </w:t>
      </w:r>
      <w:r w:rsidR="00302145">
        <w:rPr>
          <w:rFonts w:asciiTheme="minorHAnsi" w:hAnsiTheme="minorHAnsi" w:cstheme="minorHAnsi"/>
          <w:color w:val="002060"/>
          <w:sz w:val="24"/>
          <w:szCs w:val="24"/>
        </w:rPr>
        <w:t xml:space="preserve">e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após a impressão da última linha do corpo, será impressa a legenda com as Menções e Normas que constarem no </w:t>
      </w:r>
      <w:r w:rsidR="00302145">
        <w:rPr>
          <w:rFonts w:asciiTheme="minorHAnsi" w:hAnsiTheme="minorHAnsi" w:cstheme="minorHAnsi"/>
          <w:color w:val="002060"/>
          <w:sz w:val="24"/>
          <w:szCs w:val="24"/>
        </w:rPr>
        <w:t>D</w:t>
      </w:r>
      <w:r>
        <w:rPr>
          <w:rFonts w:asciiTheme="minorHAnsi" w:hAnsiTheme="minorHAnsi" w:cstheme="minorHAnsi"/>
          <w:color w:val="002060"/>
          <w:sz w:val="24"/>
          <w:szCs w:val="24"/>
        </w:rPr>
        <w:t>ocumento.</w:t>
      </w:r>
    </w:p>
    <w:p w14:paraId="625D569D" w14:textId="77777777" w:rsidR="00D04C39" w:rsidRDefault="00D04C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5457041" w14:textId="77777777" w:rsidR="00302145" w:rsidRPr="00302145" w:rsidRDefault="00302145" w:rsidP="00302145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302145">
        <w:rPr>
          <w:rFonts w:asciiTheme="minorHAnsi" w:hAnsiTheme="minorHAnsi" w:cstheme="minorHAnsi"/>
          <w:color w:val="002060"/>
          <w:sz w:val="24"/>
          <w:szCs w:val="24"/>
          <w:u w:val="single"/>
        </w:rPr>
        <w:t>Envio de Documentos por e-mail para Entidades sem endereço de e-mail definido</w:t>
      </w:r>
    </w:p>
    <w:p w14:paraId="2FCCD69C" w14:textId="77777777" w:rsidR="00D04C39" w:rsidRPr="00302145" w:rsidRDefault="00D04C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4441850E" w14:textId="07268DFA" w:rsidR="00D04C39" w:rsidRDefault="00302145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Possibilidade de Enviar por Mail Documentos (Faturas e N. Crédito) para Entidades que não tenham o endereço de E-mail definido na Ficha de Entidade.</w:t>
      </w:r>
    </w:p>
    <w:p w14:paraId="33F6D746" w14:textId="659F18DC" w:rsidR="00302145" w:rsidRDefault="00302145" w:rsidP="00E04DD2">
      <w:pPr>
        <w:pStyle w:val="Textosimples"/>
        <w:jc w:val="both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Apenas quando o Envio de e-mail for feito utilizando o Botão </w:t>
      </w:r>
      <w:r w:rsidRPr="0030214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&lt;F5 – E-mail&gt;</w:t>
      </w:r>
      <w:r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</w:p>
    <w:p w14:paraId="7053FA0A" w14:textId="5A6F7A24" w:rsidR="00302145" w:rsidRPr="00302145" w:rsidRDefault="00302145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Caso a Entidade que consta no Documento tenha Ficha aberta, mas não tenha o endereço de e-mail, o Operador é alertado e poderá </w:t>
      </w:r>
      <w:r w:rsidR="00373E39">
        <w:rPr>
          <w:rFonts w:asciiTheme="minorHAnsi" w:hAnsiTheme="minorHAnsi" w:cstheme="minorHAnsi"/>
          <w:color w:val="002060"/>
          <w:sz w:val="24"/>
          <w:szCs w:val="24"/>
        </w:rPr>
        <w:t xml:space="preserve">no momento preencher e atualizar </w:t>
      </w:r>
      <w:r>
        <w:rPr>
          <w:rFonts w:asciiTheme="minorHAnsi" w:hAnsiTheme="minorHAnsi" w:cstheme="minorHAnsi"/>
          <w:color w:val="002060"/>
          <w:sz w:val="24"/>
          <w:szCs w:val="24"/>
        </w:rPr>
        <w:t>a Ficha da Entidade respetiva.</w:t>
      </w:r>
    </w:p>
    <w:p w14:paraId="5CB7CAB8" w14:textId="4ACA8536" w:rsidR="00302145" w:rsidRDefault="00373E39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Para as Entidades que não tenham Ficha aberta, será solicitado o preenchimento do endereço de e-mail, já no procedimento da Emissão.</w:t>
      </w:r>
    </w:p>
    <w:p w14:paraId="19935DE9" w14:textId="77777777" w:rsidR="00584195" w:rsidRDefault="00584195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535C5D55" w14:textId="1F15D947" w:rsidR="00584195" w:rsidRDefault="00584195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Quando o Envio de e-mail for feito utilizando o Botão </w:t>
      </w:r>
      <w:r w:rsidRPr="0030214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&lt;F5 – E-mail&gt;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, se desmarcar a opção </w:t>
      </w:r>
      <w:r w:rsidRPr="0058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“Envia Documento p/E-mail (PDF)”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pode fazer apenas a criação do PDF do Documento</w:t>
      </w:r>
      <w:r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</w:p>
    <w:p w14:paraId="4DF3C361" w14:textId="77777777" w:rsidR="00A52015" w:rsidRPr="00517A0C" w:rsidRDefault="00A52015" w:rsidP="00E04DD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8B7C448" w14:textId="77777777" w:rsidR="00373E39" w:rsidRDefault="00373E39" w:rsidP="00584195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  <w:u w:val="single"/>
        </w:rPr>
        <w:t>Emissão de Documentos de Oferta</w:t>
      </w:r>
    </w:p>
    <w:p w14:paraId="1A530E72" w14:textId="77777777" w:rsidR="00584195" w:rsidRDefault="00584195" w:rsidP="00373E39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4FD239F8" w14:textId="0FD3A896" w:rsidR="00373E39" w:rsidRDefault="00373E39" w:rsidP="00373E39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</w:rPr>
        <w:t>Gestão e Emissão de Documento de Oferta (vulgo Talão de Oferta)</w:t>
      </w:r>
    </w:p>
    <w:p w14:paraId="4CD72D76" w14:textId="77777777" w:rsidR="00373E39" w:rsidRDefault="00373E39" w:rsidP="00373E39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7659A345" w14:textId="033274C2" w:rsidR="00373E39" w:rsidRDefault="00373E39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Na </w:t>
      </w:r>
      <w:r w:rsidR="00144195" w:rsidRPr="0014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</w:t>
      </w:r>
      <w:r w:rsidRPr="0014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Configuração de Documentos</w:t>
      </w:r>
      <w:r w:rsidR="00144195" w:rsidRPr="0014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”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, existe mais uma opção para </w:t>
      </w:r>
      <w:r w:rsidRPr="0014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“Documento Oferta”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 que terá de ser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>"desenhado" conforme os dados que querem que conste nele.</w:t>
      </w:r>
    </w:p>
    <w:p w14:paraId="0189125B" w14:textId="6DA207D6" w:rsidR="0059487B" w:rsidRDefault="0059487B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Deverão ter em atenção às variáveis a utilizar neste Tipo de Documento, uma vez que não deverão constar variáveis de valores nem as variáveis referentes a documentos fiscalmente relevantes.</w:t>
      </w:r>
    </w:p>
    <w:p w14:paraId="31BBB54E" w14:textId="524F0355" w:rsidR="00584195" w:rsidRDefault="00584195">
      <w:pPr>
        <w:rPr>
          <w:rFonts w:cstheme="minorHAnsi"/>
          <w:color w:val="002060"/>
          <w:lang w:val="pt-PT"/>
        </w:rPr>
      </w:pPr>
      <w:r>
        <w:rPr>
          <w:rFonts w:cstheme="minorHAnsi"/>
          <w:color w:val="002060"/>
        </w:rPr>
        <w:br w:type="page"/>
      </w:r>
    </w:p>
    <w:p w14:paraId="3C3FAC4B" w14:textId="77777777" w:rsidR="0059487B" w:rsidRPr="00373E39" w:rsidRDefault="0059487B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E510BBE" w14:textId="3EB15F3C" w:rsidR="00373E39" w:rsidRDefault="00144195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No ecrã da Gestão de Documentos, fica d</w:t>
      </w:r>
      <w:r w:rsidR="00373E39" w:rsidRPr="00373E39">
        <w:rPr>
          <w:rFonts w:asciiTheme="minorHAnsi" w:hAnsiTheme="minorHAnsi" w:cstheme="minorHAnsi"/>
          <w:color w:val="002060"/>
          <w:sz w:val="24"/>
          <w:szCs w:val="24"/>
        </w:rPr>
        <w:t>ispon</w:t>
      </w:r>
      <w:r>
        <w:rPr>
          <w:rFonts w:asciiTheme="minorHAnsi" w:hAnsiTheme="minorHAnsi" w:cstheme="minorHAnsi"/>
          <w:color w:val="002060"/>
          <w:sz w:val="24"/>
          <w:szCs w:val="24"/>
        </w:rPr>
        <w:t>ível o B</w:t>
      </w:r>
      <w:r w:rsidR="00373E39"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otão </w:t>
      </w:r>
      <w:r w:rsidRPr="00144195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“Doc. Oferta”</w:t>
      </w:r>
      <w:r w:rsidR="00373E39" w:rsidRPr="00373E39">
        <w:rPr>
          <w:rFonts w:asciiTheme="minorHAnsi" w:hAnsiTheme="minorHAnsi" w:cstheme="minorHAnsi"/>
          <w:color w:val="002060"/>
          <w:sz w:val="24"/>
          <w:szCs w:val="24"/>
        </w:rPr>
        <w:t>, para poder, a partir de um documento já emitido, escolher os Talões a emitir, conforme as linhas do documento de Vendas original.</w:t>
      </w:r>
    </w:p>
    <w:p w14:paraId="14DAFFDF" w14:textId="77777777" w:rsidR="0059487B" w:rsidRDefault="0059487B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4BD10BC" w14:textId="6C97DCF9" w:rsidR="0059487B" w:rsidRDefault="00000000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pict w14:anchorId="19051F5D">
          <v:shape id="_x0000_s2055" type="#_x0000_t32" style="position:absolute;left:0;text-align:left;margin-left:-17.3pt;margin-top:213.6pt;width:27.75pt;height:11.25pt;flip:y;z-index:251662336" o:connectortype="straight" strokecolor="#c00000">
            <v:stroke endarrow="block"/>
          </v:shape>
        </w:pict>
      </w:r>
      <w:r w:rsidR="00A52015" w:rsidRPr="00A52015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0D8FAC9D" wp14:editId="45F9460B">
            <wp:extent cx="5266648" cy="2857500"/>
            <wp:effectExtent l="0" t="0" r="0" b="0"/>
            <wp:docPr id="1344720820" name="Imagem 1" descr="Uma imagem com texto, captura de ecrã, software, núme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20820" name="Imagem 1" descr="Uma imagem com texto, captura de ecrã, software, númer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43" cy="2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FCF4" w14:textId="77777777" w:rsidR="00A52015" w:rsidRPr="00373E39" w:rsidRDefault="00A52015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E3DD515" w14:textId="066E81A8" w:rsidR="00373E39" w:rsidRPr="00373E39" w:rsidRDefault="00373E39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</w:rPr>
        <w:t>Este botão só fica dispon</w:t>
      </w:r>
      <w:r>
        <w:rPr>
          <w:rFonts w:asciiTheme="minorHAnsi" w:hAnsiTheme="minorHAnsi" w:cstheme="minorHAnsi"/>
          <w:color w:val="002060"/>
          <w:sz w:val="24"/>
          <w:szCs w:val="24"/>
        </w:rPr>
        <w:t>í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vel </w:t>
      </w:r>
      <w:r w:rsidR="00144195">
        <w:rPr>
          <w:rFonts w:asciiTheme="minorHAnsi" w:hAnsiTheme="minorHAnsi" w:cstheme="minorHAnsi"/>
          <w:color w:val="002060"/>
          <w:sz w:val="24"/>
          <w:szCs w:val="24"/>
        </w:rPr>
        <w:t xml:space="preserve">para 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>documentos a Débito e sem Guias associadas.</w:t>
      </w:r>
    </w:p>
    <w:p w14:paraId="731684FD" w14:textId="59142DF2" w:rsidR="00373E39" w:rsidRPr="00373E39" w:rsidRDefault="00373E39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</w:rPr>
        <w:t>Também, aquando da recolha e pagamento de documentos de Vendas, o operador será questionado se pretende a emissão d</w:t>
      </w:r>
      <w:r w:rsidR="00144195">
        <w:rPr>
          <w:rFonts w:asciiTheme="minorHAnsi" w:hAnsiTheme="minorHAnsi" w:cstheme="minorHAnsi"/>
          <w:color w:val="002060"/>
          <w:sz w:val="24"/>
          <w:szCs w:val="24"/>
        </w:rPr>
        <w:t>o Documento de Oferta.</w:t>
      </w:r>
    </w:p>
    <w:p w14:paraId="59D2462D" w14:textId="77777777" w:rsidR="00A52015" w:rsidRDefault="00A52015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82FE3BC" w14:textId="09F6BD8B" w:rsidR="00373E39" w:rsidRPr="00373E39" w:rsidRDefault="00373E39" w:rsidP="00C452A2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Assim, se solicitarem a sua impressão, será apresentado um ecrã onde poderá selecionar um ou mais items da fatura, </w:t>
      </w:r>
      <w:r w:rsidR="00C452A2">
        <w:rPr>
          <w:rFonts w:asciiTheme="minorHAnsi" w:hAnsiTheme="minorHAnsi" w:cstheme="minorHAnsi"/>
          <w:color w:val="002060"/>
          <w:sz w:val="24"/>
          <w:szCs w:val="24"/>
        </w:rPr>
        <w:t>be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m como, se pretendem um único talão ou </w:t>
      </w:r>
      <w:r w:rsidR="00C452A2">
        <w:rPr>
          <w:rFonts w:asciiTheme="minorHAnsi" w:hAnsiTheme="minorHAnsi" w:cstheme="minorHAnsi"/>
          <w:color w:val="002060"/>
          <w:sz w:val="24"/>
          <w:szCs w:val="24"/>
        </w:rPr>
        <w:t xml:space="preserve">talões 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 xml:space="preserve">separados conforme </w:t>
      </w:r>
      <w:r w:rsidR="00C452A2">
        <w:rPr>
          <w:rFonts w:asciiTheme="minorHAnsi" w:hAnsiTheme="minorHAnsi" w:cstheme="minorHAnsi"/>
          <w:color w:val="002060"/>
          <w:sz w:val="24"/>
          <w:szCs w:val="24"/>
        </w:rPr>
        <w:t>A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>rtigos</w:t>
      </w:r>
      <w:r w:rsidR="00C452A2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>/</w:t>
      </w:r>
      <w:r w:rsidR="00C452A2">
        <w:rPr>
          <w:rFonts w:asciiTheme="minorHAnsi" w:hAnsiTheme="minorHAnsi" w:cstheme="minorHAnsi"/>
          <w:color w:val="002060"/>
          <w:sz w:val="24"/>
          <w:szCs w:val="24"/>
        </w:rPr>
        <w:t xml:space="preserve"> U</w:t>
      </w:r>
      <w:r w:rsidRPr="00373E39">
        <w:rPr>
          <w:rFonts w:asciiTheme="minorHAnsi" w:hAnsiTheme="minorHAnsi" w:cstheme="minorHAnsi"/>
          <w:color w:val="002060"/>
          <w:sz w:val="24"/>
          <w:szCs w:val="24"/>
        </w:rPr>
        <w:t>nidades.</w:t>
      </w:r>
    </w:p>
    <w:p w14:paraId="1C68E981" w14:textId="77777777" w:rsidR="00373E39" w:rsidRDefault="00373E39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7A453750" w14:textId="55D5183E" w:rsidR="00A52015" w:rsidRDefault="00A52015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 w:rsidRPr="00A52015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6B0FE726" wp14:editId="1C79D362">
            <wp:extent cx="5419012" cy="2609850"/>
            <wp:effectExtent l="0" t="0" r="0" b="0"/>
            <wp:docPr id="542094181" name="Imagem 1" descr="Uma imagem com texto, captura de ecrã, ecrã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94181" name="Imagem 1" descr="Uma imagem com texto, captura de ecrã, ecrã, software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347" cy="26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E46F" w14:textId="77777777" w:rsidR="00A52015" w:rsidRDefault="00A52015" w:rsidP="00144195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43ACE945" w14:textId="72DB0D87" w:rsidR="00144195" w:rsidRDefault="00144195" w:rsidP="00144195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4"/>
          <w:szCs w:val="24"/>
          <w:u w:val="single"/>
        </w:rPr>
        <w:t>Ligação à Contabilidade</w:t>
      </w:r>
    </w:p>
    <w:p w14:paraId="163916A9" w14:textId="1E3E5974" w:rsidR="006F6F4A" w:rsidRPr="00373E39" w:rsidRDefault="006F6F4A" w:rsidP="00144195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3741F7C8" w14:textId="68F44897" w:rsidR="006F6F4A" w:rsidRPr="006F6F4A" w:rsidRDefault="006F6F4A" w:rsidP="006F6F4A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Foi criada a p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ossibilidade de criar apenas Documentos Contabil</w:t>
      </w:r>
      <w:r>
        <w:rPr>
          <w:rFonts w:asciiTheme="minorHAnsi" w:hAnsiTheme="minorHAnsi" w:cstheme="minorHAnsi"/>
          <w:color w:val="002060"/>
          <w:sz w:val="24"/>
          <w:szCs w:val="24"/>
        </w:rPr>
        <w:t>í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sticos com as Contas de Custo de Vendas.</w:t>
      </w:r>
    </w:p>
    <w:p w14:paraId="66A25E3C" w14:textId="189CC620" w:rsidR="006F6F4A" w:rsidRPr="006F6F4A" w:rsidRDefault="006F6F4A" w:rsidP="006F6F4A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Esta opção poderá ser n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ecessári</w:t>
      </w:r>
      <w:r>
        <w:rPr>
          <w:rFonts w:asciiTheme="minorHAnsi" w:hAnsiTheme="minorHAnsi" w:cstheme="minorHAnsi"/>
          <w:color w:val="002060"/>
          <w:sz w:val="24"/>
          <w:szCs w:val="24"/>
        </w:rPr>
        <w:t>a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 se</w:t>
      </w:r>
      <w:r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 entretanto</w:t>
      </w:r>
      <w:r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 tiver havido alguma revalorização (Reconstrução de Exist</w:t>
      </w:r>
      <w:r>
        <w:rPr>
          <w:rFonts w:asciiTheme="minorHAnsi" w:hAnsiTheme="minorHAnsi" w:cstheme="minorHAnsi"/>
          <w:color w:val="002060"/>
          <w:sz w:val="24"/>
          <w:szCs w:val="24"/>
        </w:rPr>
        <w:t>ê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ncias ou se tiverem sido adicionados Outros Custos aos Movimentos de Compras), não tendo</w:t>
      </w:r>
      <w:r>
        <w:rPr>
          <w:rFonts w:asciiTheme="minorHAnsi" w:hAnsiTheme="minorHAnsi" w:cstheme="minorHAnsi"/>
          <w:color w:val="002060"/>
          <w:sz w:val="24"/>
          <w:szCs w:val="24"/>
        </w:rPr>
        <w:t>, neste caso,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 que religar, também, os documentos normais.</w:t>
      </w:r>
    </w:p>
    <w:p w14:paraId="5D9C970B" w14:textId="543AD3BD" w:rsidR="006F6F4A" w:rsidRPr="006F6F4A" w:rsidRDefault="006F6F4A" w:rsidP="006F6F4A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O </w:t>
      </w:r>
      <w:r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perador só será questionado, se na Tabela de Ligação tiver marcado Custo de Vendas e se a Ligação for feita pelo ponto de Utilitários.</w:t>
      </w:r>
    </w:p>
    <w:p w14:paraId="7CD4BF9A" w14:textId="5E23CB62" w:rsidR="006F6F4A" w:rsidRPr="006F6F4A" w:rsidRDefault="006F6F4A" w:rsidP="006F6F4A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Se se tratar de </w:t>
      </w:r>
      <w:r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>Ligação Imediata</w:t>
      </w:r>
      <w:r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Pr="006F6F4A">
        <w:rPr>
          <w:rFonts w:asciiTheme="minorHAnsi" w:hAnsiTheme="minorHAnsi" w:cstheme="minorHAnsi"/>
          <w:color w:val="002060"/>
          <w:sz w:val="24"/>
          <w:szCs w:val="24"/>
        </w:rPr>
        <w:t xml:space="preserve"> serão sempre criados Movimentos para ambas as situações.</w:t>
      </w:r>
    </w:p>
    <w:p w14:paraId="2E4BA834" w14:textId="57D424C6" w:rsidR="007757D6" w:rsidRDefault="007757D6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7F4A0F4E" w14:textId="12A37492" w:rsidR="006F6F4A" w:rsidRDefault="006F6F4A" w:rsidP="00584195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6F6F4A">
        <w:rPr>
          <w:rFonts w:asciiTheme="minorHAnsi" w:hAnsiTheme="minorHAnsi" w:cstheme="minorHAnsi"/>
          <w:color w:val="002060"/>
          <w:sz w:val="24"/>
          <w:szCs w:val="24"/>
          <w:u w:val="single"/>
        </w:rPr>
        <w:t>Envio de Faturas e Documentos Fiscalmente relevantes via Webservice</w:t>
      </w:r>
    </w:p>
    <w:p w14:paraId="53216C7E" w14:textId="77777777" w:rsidR="00584195" w:rsidRDefault="00584195" w:rsidP="006F6F4A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0FD6DCB0" w14:textId="77777777" w:rsidR="00584195" w:rsidRPr="00496716" w:rsidRDefault="00584195" w:rsidP="00584195">
      <w:pPr>
        <w:pStyle w:val="Textosimples"/>
        <w:ind w:left="284"/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496716"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>Gestão de Vendas</w:t>
      </w:r>
    </w:p>
    <w:p w14:paraId="2FE8C4E9" w14:textId="77777777" w:rsidR="00584195" w:rsidRPr="006F6F4A" w:rsidRDefault="00584195" w:rsidP="006F6F4A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118A3CC5" w14:textId="77777777" w:rsidR="006F6F4A" w:rsidRDefault="006F6F4A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35A8B6DA" w14:textId="2644053A" w:rsidR="006F6F4A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 xml:space="preserve">Na Tabela Tipos de Guias (para Orçamentos e Faturas Proforma), e na Tabela Tipos de Documentos, </w:t>
      </w:r>
      <w:r w:rsidR="007757D6">
        <w:rPr>
          <w:rFonts w:asciiTheme="minorHAnsi" w:hAnsiTheme="minorHAnsi" w:cstheme="minorHAnsi"/>
          <w:color w:val="002060"/>
          <w:sz w:val="24"/>
          <w:szCs w:val="24"/>
        </w:rPr>
        <w:t xml:space="preserve">fica disponível um novo campo </w:t>
      </w:r>
      <w:r w:rsidR="007757D6" w:rsidRPr="007757D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“Dt. In. Envio WebService”</w:t>
      </w:r>
      <w:r w:rsidR="007757D6">
        <w:rPr>
          <w:rFonts w:asciiTheme="minorHAnsi" w:hAnsiTheme="minorHAnsi" w:cstheme="minorHAnsi"/>
          <w:color w:val="002060"/>
          <w:sz w:val="24"/>
          <w:szCs w:val="24"/>
        </w:rPr>
        <w:t xml:space="preserve"> onde </w:t>
      </w:r>
      <w:r w:rsidRPr="00226A14">
        <w:rPr>
          <w:rFonts w:asciiTheme="minorHAnsi" w:hAnsiTheme="minorHAnsi" w:cstheme="minorHAnsi"/>
          <w:color w:val="002060"/>
          <w:sz w:val="24"/>
          <w:szCs w:val="24"/>
        </w:rPr>
        <w:t>poderá indicar a data a partir da qual se pretende que o envio dos Documentos seja feito logo após a finalização e assinatura dos mesmos.</w:t>
      </w:r>
    </w:p>
    <w:p w14:paraId="21307B7C" w14:textId="1EE25E6B" w:rsidR="007757D6" w:rsidRDefault="007757D6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B71E5CE" w14:textId="1A2F2D1D" w:rsidR="006F6F4A" w:rsidRPr="00226A14" w:rsidRDefault="00000000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</w:rPr>
        <w:pict w14:anchorId="6D4D0124">
          <v:shape id="_x0000_s2053" type="#_x0000_t32" style="position:absolute;left:0;text-align:left;margin-left:423.55pt;margin-top:178.5pt;width:48.9pt;height:19.5pt;flip:x;z-index:251661312" o:connectortype="straight" strokecolor="#c00000">
            <v:stroke endarrow="block"/>
          </v:shape>
        </w:pict>
      </w:r>
      <w:r>
        <w:rPr>
          <w:rFonts w:asciiTheme="minorHAnsi" w:hAnsiTheme="minorHAnsi" w:cstheme="minorHAnsi"/>
          <w:noProof/>
          <w:color w:val="002060"/>
          <w:sz w:val="24"/>
          <w:szCs w:val="24"/>
        </w:rPr>
        <w:pict w14:anchorId="4953ECBD">
          <v:roundrect id="_x0000_s2052" style="position:absolute;left:0;text-align:left;margin-left:343.3pt;margin-top:194.25pt;width:80.25pt;height:29.25pt;z-index:251660288;mso-position-horizontal:absolute" arcsize="10923f" filled="f" strokecolor="#c00000"/>
        </w:pict>
      </w:r>
      <w:r w:rsidR="007757D6" w:rsidRPr="007757D6">
        <w:rPr>
          <w:rFonts w:asciiTheme="minorHAnsi" w:hAnsiTheme="minorHAnsi" w:cstheme="minorHAnsi"/>
          <w:noProof/>
          <w:color w:val="002060"/>
          <w:sz w:val="24"/>
          <w:szCs w:val="24"/>
        </w:rPr>
        <w:drawing>
          <wp:inline distT="0" distB="0" distL="0" distR="0" wp14:anchorId="573AE25E" wp14:editId="01C5909F">
            <wp:extent cx="6115050" cy="3381981"/>
            <wp:effectExtent l="0" t="0" r="0" b="0"/>
            <wp:docPr id="1451159344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59344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517" cy="33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FAE5" w14:textId="77777777" w:rsidR="007757D6" w:rsidRDefault="007757D6" w:rsidP="006F6F4A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247BA8F5" w14:textId="3E31ACDA" w:rsidR="006F6F4A" w:rsidRPr="00226A14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>Na recolha e após o fecho do documento, este será enviado à AT.</w:t>
      </w:r>
    </w:p>
    <w:p w14:paraId="722D124F" w14:textId="77777777" w:rsidR="00B355A2" w:rsidRDefault="00B355A2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7C8C70E6" w14:textId="77777777" w:rsidR="00B355A2" w:rsidRDefault="00B355A2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1DA9A39" w14:textId="77777777" w:rsidR="00B355A2" w:rsidRDefault="00B355A2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1AB6E14E" w14:textId="32D433F9" w:rsidR="006F6F4A" w:rsidRPr="00226A14" w:rsidRDefault="007757D6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 xml:space="preserve">Se </w:t>
      </w:r>
      <w:r w:rsidR="006F6F4A" w:rsidRPr="00226A14">
        <w:rPr>
          <w:rFonts w:asciiTheme="minorHAnsi" w:hAnsiTheme="minorHAnsi" w:cstheme="minorHAnsi"/>
          <w:color w:val="002060"/>
          <w:sz w:val="24"/>
          <w:szCs w:val="24"/>
        </w:rPr>
        <w:t>Anula</w:t>
      </w:r>
      <w:r>
        <w:rPr>
          <w:rFonts w:asciiTheme="minorHAnsi" w:hAnsiTheme="minorHAnsi" w:cstheme="minorHAnsi"/>
          <w:color w:val="002060"/>
          <w:sz w:val="24"/>
          <w:szCs w:val="24"/>
        </w:rPr>
        <w:t>r um Documento</w:t>
      </w:r>
      <w:r w:rsidR="006F6F4A" w:rsidRPr="00226A14">
        <w:rPr>
          <w:rFonts w:asciiTheme="minorHAnsi" w:hAnsiTheme="minorHAnsi" w:cstheme="minorHAnsi"/>
          <w:color w:val="002060"/>
          <w:sz w:val="24"/>
          <w:szCs w:val="24"/>
        </w:rPr>
        <w:t xml:space="preserve">, o novo estado será também enviado à AT, de imediato, após a Anulação do </w:t>
      </w:r>
      <w:r>
        <w:rPr>
          <w:rFonts w:asciiTheme="minorHAnsi" w:hAnsiTheme="minorHAnsi" w:cstheme="minorHAnsi"/>
          <w:color w:val="002060"/>
          <w:sz w:val="24"/>
          <w:szCs w:val="24"/>
        </w:rPr>
        <w:t>D</w:t>
      </w:r>
      <w:r w:rsidR="006F6F4A" w:rsidRPr="00226A14">
        <w:rPr>
          <w:rFonts w:asciiTheme="minorHAnsi" w:hAnsiTheme="minorHAnsi" w:cstheme="minorHAnsi"/>
          <w:color w:val="002060"/>
          <w:sz w:val="24"/>
          <w:szCs w:val="24"/>
        </w:rPr>
        <w:t>ocumento.</w:t>
      </w:r>
    </w:p>
    <w:p w14:paraId="60392618" w14:textId="26EFDC24" w:rsidR="006F6F4A" w:rsidRPr="00226A14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>Se durante o procedimento ocorrer alguma falha no envio, ficará marcado, na lista inicial dos documentos (a encarnado), a sinalética AT, mas poderá ainda assim, utilizando a tecla F9 (no painel das Condições) proceder ao envio.</w:t>
      </w:r>
    </w:p>
    <w:p w14:paraId="0B775025" w14:textId="66C2FF69" w:rsidR="006F6F4A" w:rsidRPr="00226A14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>Também disponível para Autofaturação.</w:t>
      </w:r>
    </w:p>
    <w:p w14:paraId="7B4A64B8" w14:textId="2B307B44" w:rsidR="006F6F4A" w:rsidRPr="00226A14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>Dispon</w:t>
      </w:r>
      <w:r w:rsidR="007757D6">
        <w:rPr>
          <w:rFonts w:asciiTheme="minorHAnsi" w:hAnsiTheme="minorHAnsi" w:cstheme="minorHAnsi"/>
          <w:color w:val="002060"/>
          <w:sz w:val="24"/>
          <w:szCs w:val="24"/>
        </w:rPr>
        <w:t>í</w:t>
      </w:r>
      <w:r w:rsidRPr="00226A14">
        <w:rPr>
          <w:rFonts w:asciiTheme="minorHAnsi" w:hAnsiTheme="minorHAnsi" w:cstheme="minorHAnsi"/>
          <w:color w:val="002060"/>
          <w:sz w:val="24"/>
          <w:szCs w:val="24"/>
        </w:rPr>
        <w:t>vel para Documentos provenientes de AutoVendas (Manual)</w:t>
      </w:r>
    </w:p>
    <w:p w14:paraId="51CF60A5" w14:textId="532D6588" w:rsidR="006F6F4A" w:rsidRPr="00226A14" w:rsidRDefault="006F6F4A" w:rsidP="007757D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26A14">
        <w:rPr>
          <w:rFonts w:asciiTheme="minorHAnsi" w:hAnsiTheme="minorHAnsi" w:cstheme="minorHAnsi"/>
          <w:color w:val="002060"/>
          <w:sz w:val="24"/>
          <w:szCs w:val="24"/>
        </w:rPr>
        <w:t>Neste caso, será no processo de Integração, que o envio será executado, se assim o desejar, para esse Tipo de Documento.</w:t>
      </w:r>
    </w:p>
    <w:p w14:paraId="11C79CEF" w14:textId="17BD09DE" w:rsidR="00313468" w:rsidRDefault="00313468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309C275B" w14:textId="77962D24" w:rsidR="00627CD3" w:rsidRPr="00496716" w:rsidRDefault="00627CD3" w:rsidP="00627CD3">
      <w:pPr>
        <w:pStyle w:val="Textosimples"/>
        <w:ind w:left="284"/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496716"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>Carteira de Encomendas</w:t>
      </w:r>
    </w:p>
    <w:p w14:paraId="040614F9" w14:textId="77777777" w:rsidR="00627CD3" w:rsidRDefault="00627CD3" w:rsidP="00627CD3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5E4CD0BD" w14:textId="785F5857" w:rsidR="00313468" w:rsidRDefault="00313468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Na Carteira de Encomendas também tem a possibilidade de Envio de Documentos Fiscalmente Relevantes via Webservice.</w:t>
      </w:r>
    </w:p>
    <w:p w14:paraId="29CC4E68" w14:textId="77777777" w:rsidR="00313468" w:rsidRDefault="00313468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676F11F4" w14:textId="2FA96E0F" w:rsidR="00A52015" w:rsidRPr="00A52015" w:rsidRDefault="00313468" w:rsidP="00313468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Nas Tabelas Tipos de Proposta e Tipos de Encomenda poderá indicar a</w:t>
      </w:r>
      <w:r w:rsidRPr="007757D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“Dt. In. Envio WebService”</w:t>
      </w:r>
      <w:r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</w:p>
    <w:p w14:paraId="2B10A352" w14:textId="52D37F4F" w:rsidR="00A52015" w:rsidRDefault="00313468" w:rsidP="00A52015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 w:rsidRPr="00313468">
        <w:rPr>
          <w:rFonts w:asciiTheme="minorHAnsi" w:hAnsiTheme="minorHAnsi" w:cstheme="minorHAnsi"/>
          <w:color w:val="002060"/>
          <w:sz w:val="24"/>
          <w:szCs w:val="24"/>
        </w:rPr>
        <w:t xml:space="preserve">Todo o restante </w:t>
      </w:r>
      <w:r w:rsidR="00627CD3">
        <w:rPr>
          <w:rFonts w:asciiTheme="minorHAnsi" w:hAnsiTheme="minorHAnsi" w:cstheme="minorHAnsi"/>
          <w:color w:val="002060"/>
          <w:sz w:val="24"/>
          <w:szCs w:val="24"/>
        </w:rPr>
        <w:t>tratamento é semelhante ao explicado para a Gestão de Vendas.</w:t>
      </w:r>
    </w:p>
    <w:p w14:paraId="7084D79E" w14:textId="77777777" w:rsidR="00627CD3" w:rsidRDefault="00627CD3" w:rsidP="00A52015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1687C9D3" w14:textId="1A6E4073" w:rsidR="00627CD3" w:rsidRPr="00496716" w:rsidRDefault="00627CD3" w:rsidP="00627CD3">
      <w:pPr>
        <w:pStyle w:val="Textosimples"/>
        <w:ind w:left="284"/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496716">
        <w:rPr>
          <w:rFonts w:asciiTheme="minorHAnsi" w:hAnsiTheme="minorHAnsi" w:cstheme="minorHAnsi"/>
          <w:b/>
          <w:bCs/>
          <w:i/>
          <w:iCs/>
          <w:color w:val="002060"/>
          <w:sz w:val="24"/>
          <w:szCs w:val="24"/>
          <w:u w:val="single"/>
        </w:rPr>
        <w:t>Posto de Vendas</w:t>
      </w:r>
    </w:p>
    <w:p w14:paraId="725658D9" w14:textId="77777777" w:rsidR="00627CD3" w:rsidRDefault="00627CD3" w:rsidP="00627CD3">
      <w:pPr>
        <w:pStyle w:val="Textosimples"/>
        <w:ind w:left="284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</w:p>
    <w:p w14:paraId="03920486" w14:textId="61B0E730" w:rsidR="00627CD3" w:rsidRDefault="00627CD3" w:rsidP="00627CD3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No Posto de Vendas também tem a possibilidade de Envio de Documentos Fiscalmente Relevantes via Webservice.</w:t>
      </w:r>
    </w:p>
    <w:p w14:paraId="13C42BC0" w14:textId="77777777" w:rsidR="00627CD3" w:rsidRDefault="00627CD3" w:rsidP="00627CD3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3EB73993" w14:textId="49622C81" w:rsidR="00627CD3" w:rsidRPr="00A52015" w:rsidRDefault="00627CD3" w:rsidP="00627CD3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Na Tabela de Caixas poderá indicar a</w:t>
      </w:r>
      <w:r w:rsidRPr="007757D6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“Dt. In. Envio WebService”</w:t>
      </w:r>
      <w:r>
        <w:rPr>
          <w:rFonts w:asciiTheme="minorHAnsi" w:hAnsiTheme="minorHAnsi" w:cstheme="minorHAnsi"/>
          <w:b/>
          <w:bCs/>
          <w:color w:val="002060"/>
          <w:sz w:val="24"/>
          <w:szCs w:val="24"/>
        </w:rPr>
        <w:t>.</w:t>
      </w:r>
    </w:p>
    <w:p w14:paraId="1628A382" w14:textId="77777777" w:rsidR="00627CD3" w:rsidRDefault="00627CD3" w:rsidP="00627CD3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 w:rsidRPr="00313468">
        <w:rPr>
          <w:rFonts w:asciiTheme="minorHAnsi" w:hAnsiTheme="minorHAnsi" w:cstheme="minorHAnsi"/>
          <w:color w:val="002060"/>
          <w:sz w:val="24"/>
          <w:szCs w:val="24"/>
        </w:rPr>
        <w:t xml:space="preserve">Todo o restante </w:t>
      </w:r>
      <w:r>
        <w:rPr>
          <w:rFonts w:asciiTheme="minorHAnsi" w:hAnsiTheme="minorHAnsi" w:cstheme="minorHAnsi"/>
          <w:color w:val="002060"/>
          <w:sz w:val="24"/>
          <w:szCs w:val="24"/>
        </w:rPr>
        <w:t>tratamento é semelhante ao explicado para a Gestão de Vendas.</w:t>
      </w:r>
    </w:p>
    <w:p w14:paraId="6ED7B734" w14:textId="77777777" w:rsidR="00627CD3" w:rsidRDefault="00627CD3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A008445" w14:textId="3F25DEA2" w:rsidR="00627CD3" w:rsidRPr="00627CD3" w:rsidRDefault="00627CD3" w:rsidP="00627CD3">
      <w:pPr>
        <w:pStyle w:val="Textosimples"/>
        <w:ind w:left="284"/>
        <w:jc w:val="both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4"/>
          <w:szCs w:val="24"/>
          <w:u w:val="single"/>
        </w:rPr>
        <w:t>Agendamento da Exportação dos Ficheiros de Entidades e Artigos</w:t>
      </w:r>
    </w:p>
    <w:p w14:paraId="39C5FEE8" w14:textId="77777777" w:rsidR="00627CD3" w:rsidRDefault="00627CD3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49AC0600" w14:textId="77FAE2B2" w:rsidR="00A52015" w:rsidRDefault="00A52015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Possibilidade de agendar a execução da Exportação de todos os dados dos Ficheiros de Entidades e Artigos.</w:t>
      </w:r>
    </w:p>
    <w:p w14:paraId="495B63B1" w14:textId="77777777" w:rsidR="00A52015" w:rsidRDefault="00A52015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8081863" w14:textId="61E69A9C" w:rsidR="00A52015" w:rsidRDefault="00A52015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Na Pasta \Comuns terá que existir um ficheiro co</w:t>
      </w:r>
      <w:r w:rsidR="00313468">
        <w:rPr>
          <w:rFonts w:asciiTheme="minorHAnsi" w:hAnsiTheme="minorHAnsi" w:cstheme="minorHAnsi"/>
          <w:color w:val="002060"/>
          <w:sz w:val="24"/>
          <w:szCs w:val="24"/>
        </w:rPr>
        <w:t>m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 o nome “exp.ini” que terá que conter a informação das Empresas e Tabelas a serem exportadas.</w:t>
      </w:r>
    </w:p>
    <w:p w14:paraId="5BEA04FB" w14:textId="77777777" w:rsidR="00313468" w:rsidRDefault="00313468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4FD7F84" w14:textId="797A3F98" w:rsidR="00313468" w:rsidRPr="00373E39" w:rsidRDefault="00313468" w:rsidP="00313468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Para informações mais pormenorizadas sobre esta opção poderá consultar o Ficheiro FAC06240.DOC que se encontra na Pasta de Programas PMR.</w:t>
      </w:r>
    </w:p>
    <w:sectPr w:rsidR="00313468" w:rsidRPr="00373E39" w:rsidSect="00517A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94" w:right="701" w:bottom="144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43B88" w14:textId="77777777" w:rsidR="00AE52B2" w:rsidRDefault="00AE52B2" w:rsidP="00846365">
      <w:r>
        <w:separator/>
      </w:r>
    </w:p>
  </w:endnote>
  <w:endnote w:type="continuationSeparator" w:id="0">
    <w:p w14:paraId="3A0BCA65" w14:textId="77777777" w:rsidR="00AE52B2" w:rsidRDefault="00AE52B2" w:rsidP="0084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6CA" w14:textId="77777777" w:rsidR="002920D8" w:rsidRDefault="002920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9B8F2" w14:textId="77777777"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 wp14:anchorId="5D1DD859" wp14:editId="5D01A5EC">
          <wp:extent cx="6680835" cy="1250990"/>
          <wp:effectExtent l="0" t="0" r="5715" b="0"/>
          <wp:docPr id="405321184" name="Imagem 405321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1EBDB" w14:textId="77777777" w:rsidR="002920D8" w:rsidRDefault="002920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66B51" w14:textId="77777777" w:rsidR="00AE52B2" w:rsidRDefault="00AE52B2" w:rsidP="00846365">
      <w:r>
        <w:separator/>
      </w:r>
    </w:p>
  </w:footnote>
  <w:footnote w:type="continuationSeparator" w:id="0">
    <w:p w14:paraId="16D12121" w14:textId="77777777" w:rsidR="00AE52B2" w:rsidRDefault="00AE52B2" w:rsidP="0084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E8882" w14:textId="77777777" w:rsidR="002920D8" w:rsidRDefault="002920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F85C" w14:textId="626DDD97" w:rsidR="00B37046" w:rsidRDefault="00000000">
    <w:pPr>
      <w:pStyle w:val="Cabealho"/>
    </w:pPr>
    <w:r>
      <w:rPr>
        <w:noProof/>
      </w:rPr>
      <w:pict w14:anchorId="3EA1DB7B">
        <v:roundrect id="Caixa de Texto 2" o:spid="_x0000_s1027" style="position:absolute;margin-left:141.65pt;margin-top:-11.4pt;width:344.85pt;height:74.2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fillcolor="#deeaf6 [660]" strokecolor="#1f3763 [1608]" strokeweight="5.5pt">
          <v:stroke linestyle="thickThin" joinstyle="miter"/>
          <v:textbox style="mso-next-textbox:#Caixa de Texto 2">
            <w:txbxContent>
              <w:p w14:paraId="57070D12" w14:textId="6F735822" w:rsidR="00154B0C" w:rsidRP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</w:pPr>
                <w:r w:rsidRPr="00886C1F"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G</w:t>
                </w:r>
                <w:r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 xml:space="preserve">ESTÃO </w:t>
                </w:r>
                <w:r w:rsidRPr="00886C1F"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C</w:t>
                </w:r>
                <w:r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OMERCIAL</w:t>
                </w:r>
              </w:p>
              <w:p w14:paraId="3CAC7457" w14:textId="3EF80160" w:rsid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</w:p>
              <w:p w14:paraId="56C5F29D" w14:textId="1E41E8C2" w:rsidR="006243E9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  <w:r>
                  <w:rPr>
                    <w:color w:val="1F3864" w:themeColor="accent5" w:themeShade="80"/>
                    <w:sz w:val="32"/>
                    <w:szCs w:val="32"/>
                  </w:rPr>
                  <w:t>Versão 6.2</w:t>
                </w:r>
                <w:r w:rsidR="006243E9">
                  <w:rPr>
                    <w:color w:val="1F3864" w:themeColor="accent5" w:themeShade="80"/>
                    <w:sz w:val="32"/>
                    <w:szCs w:val="32"/>
                  </w:rPr>
                  <w:t>4</w:t>
                </w:r>
                <w:r w:rsidR="002920D8">
                  <w:rPr>
                    <w:color w:val="1F3864" w:themeColor="accent5" w:themeShade="80"/>
                    <w:sz w:val="32"/>
                    <w:szCs w:val="32"/>
                  </w:rPr>
                  <w:t>0</w:t>
                </w:r>
              </w:p>
              <w:p w14:paraId="4B599C90" w14:textId="11C89341" w:rsidR="00886C1F" w:rsidRP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  <w:r>
                  <w:rPr>
                    <w:color w:val="1F3864" w:themeColor="accent5" w:themeShade="80"/>
                    <w:sz w:val="32"/>
                    <w:szCs w:val="32"/>
                  </w:rPr>
                  <w:t>0</w:t>
                </w:r>
              </w:p>
            </w:txbxContent>
          </v:textbox>
          <w10:wrap type="square"/>
        </v:roundrect>
      </w:pict>
    </w:r>
    <w:r w:rsidR="00B37046">
      <w:rPr>
        <w:noProof/>
        <w:lang w:val="pt-PT" w:eastAsia="pt-PT"/>
      </w:rPr>
      <w:drawing>
        <wp:inline distT="0" distB="0" distL="0" distR="0" wp14:anchorId="70270CAD" wp14:editId="251E4AED">
          <wp:extent cx="1134128" cy="638175"/>
          <wp:effectExtent l="19050" t="0" r="8872" b="0"/>
          <wp:docPr id="1728873854" name="Imagem 1728873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40A037" w14:textId="77777777" w:rsidR="00B37046" w:rsidRDefault="00000000">
    <w:pPr>
      <w:pStyle w:val="Cabealho"/>
    </w:pPr>
    <w:r>
      <w:rPr>
        <w:noProof/>
        <w:lang w:val="pt-PT" w:eastAsia="pt-PT"/>
      </w:rPr>
      <w:pict w14:anchorId="162D262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4.05pt;margin-top:3.3pt;width:66.2pt;height:16.5pt;z-index:251658240" filled="f" strokecolor="white" strokeweight=".25pt">
          <v:textbox style="mso-next-textbox:#_x0000_s1025">
            <w:txbxContent>
              <w:p w14:paraId="2347358A" w14:textId="77777777"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14:paraId="7DDDAAB3" w14:textId="77777777" w:rsidR="00B37046" w:rsidRPr="00F215D0" w:rsidRDefault="00B37046" w:rsidP="00394A8E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D2DA" w14:textId="77777777" w:rsidR="002920D8" w:rsidRDefault="002920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834AF6"/>
    <w:multiLevelType w:val="hybridMultilevel"/>
    <w:tmpl w:val="1A12768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C059CA"/>
    <w:multiLevelType w:val="hybridMultilevel"/>
    <w:tmpl w:val="CCF0ACAA"/>
    <w:lvl w:ilvl="0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4" w15:restartNumberingAfterBreak="0">
    <w:nsid w:val="1E2352EA"/>
    <w:multiLevelType w:val="hybridMultilevel"/>
    <w:tmpl w:val="5FCECC3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BE4BA6"/>
    <w:multiLevelType w:val="hybridMultilevel"/>
    <w:tmpl w:val="116EF6B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FE250D"/>
    <w:multiLevelType w:val="hybridMultilevel"/>
    <w:tmpl w:val="30D4ADB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8245E68"/>
    <w:multiLevelType w:val="hybridMultilevel"/>
    <w:tmpl w:val="20B08A5C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0732DB"/>
    <w:multiLevelType w:val="hybridMultilevel"/>
    <w:tmpl w:val="6ABAD4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C106EF"/>
    <w:multiLevelType w:val="hybridMultilevel"/>
    <w:tmpl w:val="0EC2A630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130929745">
    <w:abstractNumId w:val="13"/>
  </w:num>
  <w:num w:numId="2" w16cid:durableId="139076575">
    <w:abstractNumId w:val="3"/>
  </w:num>
  <w:num w:numId="3" w16cid:durableId="180432367">
    <w:abstractNumId w:val="0"/>
  </w:num>
  <w:num w:numId="4" w16cid:durableId="1410809882">
    <w:abstractNumId w:val="8"/>
  </w:num>
  <w:num w:numId="5" w16cid:durableId="1665477420">
    <w:abstractNumId w:val="12"/>
  </w:num>
  <w:num w:numId="6" w16cid:durableId="877469245">
    <w:abstractNumId w:val="6"/>
  </w:num>
  <w:num w:numId="7" w16cid:durableId="2047103258">
    <w:abstractNumId w:val="5"/>
  </w:num>
  <w:num w:numId="8" w16cid:durableId="193661885">
    <w:abstractNumId w:val="1"/>
  </w:num>
  <w:num w:numId="9" w16cid:durableId="1359233383">
    <w:abstractNumId w:val="9"/>
  </w:num>
  <w:num w:numId="10" w16cid:durableId="1759136077">
    <w:abstractNumId w:val="10"/>
  </w:num>
  <w:num w:numId="11" w16cid:durableId="1128161918">
    <w:abstractNumId w:val="11"/>
  </w:num>
  <w:num w:numId="12" w16cid:durableId="1728339354">
    <w:abstractNumId w:val="4"/>
  </w:num>
  <w:num w:numId="13" w16cid:durableId="686558930">
    <w:abstractNumId w:val="7"/>
  </w:num>
  <w:num w:numId="14" w16cid:durableId="1376542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B4"/>
    <w:rsid w:val="00031B3F"/>
    <w:rsid w:val="00044C2B"/>
    <w:rsid w:val="00096907"/>
    <w:rsid w:val="000C7E12"/>
    <w:rsid w:val="000F1E61"/>
    <w:rsid w:val="000F62B4"/>
    <w:rsid w:val="00120FE3"/>
    <w:rsid w:val="00124ECD"/>
    <w:rsid w:val="00125092"/>
    <w:rsid w:val="00144195"/>
    <w:rsid w:val="00154B0C"/>
    <w:rsid w:val="00173739"/>
    <w:rsid w:val="00176613"/>
    <w:rsid w:val="00196FDF"/>
    <w:rsid w:val="001B296B"/>
    <w:rsid w:val="0021045E"/>
    <w:rsid w:val="00226A14"/>
    <w:rsid w:val="00235C2F"/>
    <w:rsid w:val="002524A7"/>
    <w:rsid w:val="00267EE1"/>
    <w:rsid w:val="002920D8"/>
    <w:rsid w:val="00302145"/>
    <w:rsid w:val="00302EA6"/>
    <w:rsid w:val="0031158D"/>
    <w:rsid w:val="00313468"/>
    <w:rsid w:val="003520B5"/>
    <w:rsid w:val="00373E39"/>
    <w:rsid w:val="00394A8E"/>
    <w:rsid w:val="00396739"/>
    <w:rsid w:val="003A4A4C"/>
    <w:rsid w:val="003D04FE"/>
    <w:rsid w:val="003F6648"/>
    <w:rsid w:val="0042165C"/>
    <w:rsid w:val="00442F5B"/>
    <w:rsid w:val="004760F7"/>
    <w:rsid w:val="00486D5E"/>
    <w:rsid w:val="00496716"/>
    <w:rsid w:val="004B3DCB"/>
    <w:rsid w:val="004D0942"/>
    <w:rsid w:val="004E100F"/>
    <w:rsid w:val="00512807"/>
    <w:rsid w:val="00517A0C"/>
    <w:rsid w:val="00532CAD"/>
    <w:rsid w:val="00533C16"/>
    <w:rsid w:val="0054368E"/>
    <w:rsid w:val="00557A2B"/>
    <w:rsid w:val="00575A44"/>
    <w:rsid w:val="0057727C"/>
    <w:rsid w:val="00584195"/>
    <w:rsid w:val="0059487B"/>
    <w:rsid w:val="005B79A3"/>
    <w:rsid w:val="00603CA4"/>
    <w:rsid w:val="0061225E"/>
    <w:rsid w:val="006243E9"/>
    <w:rsid w:val="00627CD3"/>
    <w:rsid w:val="00633A2C"/>
    <w:rsid w:val="006515A6"/>
    <w:rsid w:val="00654102"/>
    <w:rsid w:val="006C6545"/>
    <w:rsid w:val="006E028A"/>
    <w:rsid w:val="006E70C6"/>
    <w:rsid w:val="006F6F4A"/>
    <w:rsid w:val="007002B4"/>
    <w:rsid w:val="00701D14"/>
    <w:rsid w:val="007757D6"/>
    <w:rsid w:val="007838E8"/>
    <w:rsid w:val="00786844"/>
    <w:rsid w:val="00794C1D"/>
    <w:rsid w:val="007B07E7"/>
    <w:rsid w:val="00834759"/>
    <w:rsid w:val="00846365"/>
    <w:rsid w:val="00850365"/>
    <w:rsid w:val="0086351B"/>
    <w:rsid w:val="00872DC0"/>
    <w:rsid w:val="00886C1F"/>
    <w:rsid w:val="008B6DC9"/>
    <w:rsid w:val="008E2C72"/>
    <w:rsid w:val="008F0A03"/>
    <w:rsid w:val="009217EB"/>
    <w:rsid w:val="00944D40"/>
    <w:rsid w:val="00986709"/>
    <w:rsid w:val="009B61AE"/>
    <w:rsid w:val="00A1536A"/>
    <w:rsid w:val="00A21FD2"/>
    <w:rsid w:val="00A52015"/>
    <w:rsid w:val="00A54958"/>
    <w:rsid w:val="00A653E6"/>
    <w:rsid w:val="00AC7348"/>
    <w:rsid w:val="00AE52B2"/>
    <w:rsid w:val="00AF5442"/>
    <w:rsid w:val="00B016FC"/>
    <w:rsid w:val="00B053EC"/>
    <w:rsid w:val="00B07366"/>
    <w:rsid w:val="00B119C7"/>
    <w:rsid w:val="00B355A2"/>
    <w:rsid w:val="00B37046"/>
    <w:rsid w:val="00B7473A"/>
    <w:rsid w:val="00B76BC6"/>
    <w:rsid w:val="00B9224C"/>
    <w:rsid w:val="00BA064C"/>
    <w:rsid w:val="00BA3F86"/>
    <w:rsid w:val="00BE41DF"/>
    <w:rsid w:val="00C132EF"/>
    <w:rsid w:val="00C13E1E"/>
    <w:rsid w:val="00C452A2"/>
    <w:rsid w:val="00CA1CD4"/>
    <w:rsid w:val="00CB0D90"/>
    <w:rsid w:val="00CD18C2"/>
    <w:rsid w:val="00CE1D23"/>
    <w:rsid w:val="00CE235F"/>
    <w:rsid w:val="00CE31CE"/>
    <w:rsid w:val="00CE7994"/>
    <w:rsid w:val="00CF3E40"/>
    <w:rsid w:val="00D04C39"/>
    <w:rsid w:val="00D1397E"/>
    <w:rsid w:val="00D15700"/>
    <w:rsid w:val="00D27E90"/>
    <w:rsid w:val="00D44BA3"/>
    <w:rsid w:val="00D46EF6"/>
    <w:rsid w:val="00D4703F"/>
    <w:rsid w:val="00D613B4"/>
    <w:rsid w:val="00D95C23"/>
    <w:rsid w:val="00DA064C"/>
    <w:rsid w:val="00DA3475"/>
    <w:rsid w:val="00DC55F6"/>
    <w:rsid w:val="00DF0485"/>
    <w:rsid w:val="00DF6941"/>
    <w:rsid w:val="00E04DD2"/>
    <w:rsid w:val="00E30376"/>
    <w:rsid w:val="00E37F53"/>
    <w:rsid w:val="00E70547"/>
    <w:rsid w:val="00EA4D01"/>
    <w:rsid w:val="00F14139"/>
    <w:rsid w:val="00F15862"/>
    <w:rsid w:val="00F2187F"/>
    <w:rsid w:val="00F35C5D"/>
    <w:rsid w:val="00F5561B"/>
    <w:rsid w:val="00F75BD7"/>
    <w:rsid w:val="00F7668D"/>
    <w:rsid w:val="00F95C8B"/>
    <w:rsid w:val="00FA4D8C"/>
    <w:rsid w:val="00FC3DBF"/>
    <w:rsid w:val="00FD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  <o:rules v:ext="edit">
        <o:r id="V:Rule1" type="connector" idref="#_x0000_s2051"/>
        <o:r id="V:Rule2" type="connector" idref="#_x0000_s2053"/>
        <o:r id="V:Rule3" type="connector" idref="#_x0000_s2055"/>
        <o:r id="V:Rule4" type="connector" idref="#_x0000_s2057"/>
        <o:r id="V:Rule5" type="connector" idref="#_x0000_s2058"/>
        <o:r id="V:Rule6" type="connector" idref="#_x0000_s2056"/>
      </o:rules>
    </o:shapelayout>
  </w:shapeDefaults>
  <w:decimalSymbol w:val=","/>
  <w:listSeparator w:val=";"/>
  <w14:docId w14:val="789A83B0"/>
  <w15:docId w15:val="{FE12EE8A-AA21-4FB1-BE9C-5662CCF7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ter">
    <w:name w:val="Título 1 Cará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786844"/>
    <w:rPr>
      <w:rFonts w:ascii="Consolas" w:hAnsi="Consolas"/>
      <w:sz w:val="21"/>
      <w:szCs w:val="21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786844"/>
    <w:rPr>
      <w:rFonts w:ascii="Consolas" w:hAnsi="Consolas"/>
      <w:sz w:val="21"/>
      <w:szCs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10</Pages>
  <Words>1594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Catarina Soares</cp:lastModifiedBy>
  <cp:revision>21</cp:revision>
  <cp:lastPrinted>2015-12-18T12:45:00Z</cp:lastPrinted>
  <dcterms:created xsi:type="dcterms:W3CDTF">2022-04-20T15:35:00Z</dcterms:created>
  <dcterms:modified xsi:type="dcterms:W3CDTF">2023-09-27T10:22:00Z</dcterms:modified>
</cp:coreProperties>
</file>