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299C5" w14:textId="7823DCB7" w:rsidR="001059D7" w:rsidRDefault="001059D7" w:rsidP="001059D7">
      <w:pPr>
        <w:pStyle w:val="Textosimples"/>
        <w:rPr>
          <w:rFonts w:ascii="Courier New" w:hAnsi="Courier New" w:cs="Courier New"/>
        </w:rPr>
      </w:pPr>
    </w:p>
    <w:p w14:paraId="7081C109" w14:textId="210D7EF2" w:rsidR="001059D7" w:rsidRDefault="001059D7" w:rsidP="001059D7">
      <w:pPr>
        <w:pStyle w:val="Textosimples"/>
        <w:rPr>
          <w:rFonts w:ascii="Courier New" w:hAnsi="Courier New" w:cs="Courier New"/>
        </w:rPr>
      </w:pPr>
    </w:p>
    <w:p w14:paraId="1DCBD691" w14:textId="2FF34B8C" w:rsidR="00417AEF" w:rsidRDefault="00417AEF" w:rsidP="001059D7">
      <w:pPr>
        <w:pStyle w:val="Textosimples"/>
        <w:rPr>
          <w:rFonts w:ascii="Courier New" w:hAnsi="Courier New" w:cs="Courier New"/>
        </w:rPr>
      </w:pPr>
    </w:p>
    <w:p w14:paraId="34B352AF" w14:textId="2DE660F0" w:rsidR="00417AEF" w:rsidRDefault="00417AEF" w:rsidP="00417AEF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  <w:r w:rsidRPr="004B3DCB">
        <w:rPr>
          <w:rFonts w:asciiTheme="minorHAnsi" w:hAnsiTheme="minorHAnsi" w:cstheme="minorHAnsi"/>
          <w:b/>
          <w:bCs/>
          <w:color w:val="002060"/>
          <w:sz w:val="24"/>
          <w:szCs w:val="24"/>
          <w:u w:val="single"/>
        </w:rPr>
        <w:t>NOTAS TÉCNICAS</w:t>
      </w:r>
      <w:r w:rsidRPr="004B3DCB">
        <w:rPr>
          <w:rFonts w:asciiTheme="minorHAnsi" w:hAnsiTheme="minorHAnsi" w:cstheme="minorHAnsi"/>
          <w:color w:val="002060"/>
          <w:sz w:val="24"/>
          <w:szCs w:val="24"/>
        </w:rPr>
        <w:t>:</w:t>
      </w:r>
    </w:p>
    <w:p w14:paraId="57F16DF1" w14:textId="77777777" w:rsidR="005E4644" w:rsidRDefault="005E4644" w:rsidP="005E4644">
      <w:pPr>
        <w:rPr>
          <w:rFonts w:ascii="Verdana" w:hAnsi="Verdana"/>
          <w:i/>
          <w:color w:val="002060"/>
          <w:sz w:val="20"/>
          <w:szCs w:val="20"/>
          <w:u w:val="single"/>
        </w:rPr>
      </w:pPr>
    </w:p>
    <w:p w14:paraId="687A28C4" w14:textId="3473C24A" w:rsidR="005E4644" w:rsidRPr="005E4644" w:rsidRDefault="005E4644" w:rsidP="005E4644">
      <w:pPr>
        <w:pStyle w:val="PargrafodaLista"/>
        <w:numPr>
          <w:ilvl w:val="0"/>
          <w:numId w:val="11"/>
        </w:numPr>
        <w:rPr>
          <w:rFonts w:ascii="Verdana" w:hAnsi="Verdana"/>
          <w:color w:val="002060"/>
          <w:sz w:val="20"/>
          <w:szCs w:val="20"/>
        </w:rPr>
      </w:pPr>
      <w:r w:rsidRPr="005E4644">
        <w:rPr>
          <w:rFonts w:ascii="Verdana" w:hAnsi="Verdana"/>
          <w:i/>
          <w:color w:val="002060"/>
          <w:sz w:val="20"/>
          <w:szCs w:val="20"/>
          <w:u w:val="single"/>
        </w:rPr>
        <w:t>Guias de Transporte</w:t>
      </w:r>
      <w:r w:rsidRPr="005E4644">
        <w:rPr>
          <w:rFonts w:ascii="Verdana" w:hAnsi="Verdana"/>
          <w:color w:val="002060"/>
          <w:sz w:val="20"/>
          <w:szCs w:val="20"/>
        </w:rPr>
        <w:t>:</w:t>
      </w:r>
    </w:p>
    <w:p w14:paraId="317AE11D" w14:textId="77777777" w:rsidR="005E4644" w:rsidRDefault="005E4644" w:rsidP="005E4644">
      <w:pPr>
        <w:rPr>
          <w:rFonts w:ascii="Verdana" w:hAnsi="Verdana"/>
          <w:color w:val="002060"/>
          <w:sz w:val="20"/>
          <w:szCs w:val="20"/>
        </w:rPr>
      </w:pPr>
    </w:p>
    <w:p w14:paraId="521ADD51" w14:textId="77777777" w:rsidR="005E4644" w:rsidRDefault="005E4644" w:rsidP="005E4644">
      <w:pPr>
        <w:rPr>
          <w:rFonts w:ascii="Verdana" w:hAnsi="Verdana"/>
          <w:color w:val="002060"/>
          <w:sz w:val="20"/>
          <w:szCs w:val="20"/>
        </w:rPr>
      </w:pPr>
      <w:proofErr w:type="spellStart"/>
      <w:r>
        <w:rPr>
          <w:rFonts w:ascii="Verdana" w:hAnsi="Verdana"/>
          <w:color w:val="002060"/>
          <w:sz w:val="20"/>
          <w:szCs w:val="20"/>
        </w:rPr>
        <w:t>Renovação</w:t>
      </w:r>
      <w:proofErr w:type="spellEnd"/>
      <w:r>
        <w:rPr>
          <w:rFonts w:ascii="Verdana" w:hAnsi="Verdana"/>
          <w:color w:val="002060"/>
          <w:sz w:val="20"/>
          <w:szCs w:val="20"/>
        </w:rPr>
        <w:t xml:space="preserve"> do Certificado Webservice para </w:t>
      </w:r>
      <w:proofErr w:type="spellStart"/>
      <w:r>
        <w:rPr>
          <w:rFonts w:ascii="Verdana" w:hAnsi="Verdana"/>
          <w:color w:val="002060"/>
          <w:sz w:val="20"/>
          <w:szCs w:val="20"/>
        </w:rPr>
        <w:t>pedidos</w:t>
      </w:r>
      <w:proofErr w:type="spellEnd"/>
      <w:r>
        <w:rPr>
          <w:rFonts w:ascii="Verdana" w:hAnsi="Verdana"/>
          <w:color w:val="002060"/>
          <w:sz w:val="20"/>
          <w:szCs w:val="20"/>
        </w:rPr>
        <w:t xml:space="preserve"> de </w:t>
      </w:r>
      <w:proofErr w:type="spellStart"/>
      <w:r>
        <w:rPr>
          <w:rFonts w:ascii="Verdana" w:hAnsi="Verdana"/>
          <w:color w:val="002060"/>
          <w:sz w:val="20"/>
          <w:szCs w:val="20"/>
        </w:rPr>
        <w:t>código</w:t>
      </w:r>
      <w:proofErr w:type="spellEnd"/>
      <w:r>
        <w:rPr>
          <w:rFonts w:ascii="Verdana" w:hAnsi="Verdana"/>
          <w:color w:val="002060"/>
          <w:sz w:val="20"/>
          <w:szCs w:val="20"/>
        </w:rPr>
        <w:t xml:space="preserve"> à AT.</w:t>
      </w:r>
    </w:p>
    <w:p w14:paraId="6BA946B6" w14:textId="3E164A0E" w:rsidR="005E4644" w:rsidRDefault="005E4644" w:rsidP="005E4644">
      <w:pPr>
        <w:rPr>
          <w:rFonts w:ascii="Verdana" w:hAnsi="Verdana"/>
          <w:color w:val="002060"/>
          <w:sz w:val="20"/>
          <w:szCs w:val="20"/>
        </w:rPr>
      </w:pPr>
      <w:proofErr w:type="spellStart"/>
      <w:r>
        <w:rPr>
          <w:rFonts w:ascii="Verdana" w:hAnsi="Verdana"/>
          <w:color w:val="002060"/>
          <w:sz w:val="20"/>
          <w:szCs w:val="20"/>
        </w:rPr>
        <w:t>Chamamos</w:t>
      </w:r>
      <w:proofErr w:type="spellEnd"/>
      <w:r>
        <w:rPr>
          <w:rFonts w:ascii="Verdana" w:hAnsi="Verdana"/>
          <w:color w:val="002060"/>
          <w:sz w:val="20"/>
          <w:szCs w:val="20"/>
        </w:rPr>
        <w:t xml:space="preserve"> a </w:t>
      </w:r>
      <w:proofErr w:type="spellStart"/>
      <w:r>
        <w:rPr>
          <w:rFonts w:ascii="Verdana" w:hAnsi="Verdana"/>
          <w:color w:val="002060"/>
          <w:sz w:val="20"/>
          <w:szCs w:val="20"/>
        </w:rPr>
        <w:t>atenção</w:t>
      </w:r>
      <w:proofErr w:type="spellEnd"/>
      <w:r>
        <w:rPr>
          <w:rFonts w:ascii="Verdana" w:hAnsi="Verdana"/>
          <w:color w:val="002060"/>
          <w:sz w:val="20"/>
          <w:szCs w:val="20"/>
        </w:rPr>
        <w:t xml:space="preserve"> que </w:t>
      </w:r>
      <w:proofErr w:type="spellStart"/>
      <w:r>
        <w:rPr>
          <w:rFonts w:ascii="Verdana" w:hAnsi="Verdana"/>
          <w:color w:val="002060"/>
          <w:sz w:val="20"/>
          <w:szCs w:val="20"/>
        </w:rPr>
        <w:t>o</w:t>
      </w:r>
      <w:proofErr w:type="spellEnd"/>
      <w:r>
        <w:rPr>
          <w:rFonts w:ascii="Verdana" w:hAnsi="Verdana"/>
          <w:color w:val="002060"/>
          <w:sz w:val="20"/>
          <w:szCs w:val="20"/>
        </w:rPr>
        <w:t xml:space="preserve"> Certificado anterior </w:t>
      </w:r>
      <w:proofErr w:type="spellStart"/>
      <w:r>
        <w:rPr>
          <w:rFonts w:ascii="Verdana" w:hAnsi="Verdana"/>
          <w:color w:val="002060"/>
          <w:sz w:val="20"/>
          <w:szCs w:val="20"/>
        </w:rPr>
        <w:t>deixa</w:t>
      </w:r>
      <w:proofErr w:type="spellEnd"/>
      <w:r>
        <w:rPr>
          <w:rFonts w:ascii="Verdana" w:hAnsi="Verdana"/>
          <w:color w:val="002060"/>
          <w:sz w:val="20"/>
          <w:szCs w:val="20"/>
        </w:rPr>
        <w:t xml:space="preserve"> de ser </w:t>
      </w:r>
      <w:proofErr w:type="spellStart"/>
      <w:r>
        <w:rPr>
          <w:rFonts w:ascii="Verdana" w:hAnsi="Verdana"/>
          <w:color w:val="002060"/>
          <w:sz w:val="20"/>
          <w:szCs w:val="20"/>
        </w:rPr>
        <w:t>válido</w:t>
      </w:r>
      <w:proofErr w:type="spellEnd"/>
      <w:r>
        <w:rPr>
          <w:rFonts w:ascii="Verdana" w:hAnsi="Verdana"/>
          <w:color w:val="002060"/>
          <w:sz w:val="20"/>
          <w:szCs w:val="20"/>
        </w:rPr>
        <w:t xml:space="preserve"> no </w:t>
      </w:r>
      <w:proofErr w:type="spellStart"/>
      <w:r>
        <w:rPr>
          <w:rFonts w:ascii="Verdana" w:hAnsi="Verdana"/>
          <w:color w:val="002060"/>
          <w:sz w:val="20"/>
          <w:szCs w:val="20"/>
        </w:rPr>
        <w:t>dia</w:t>
      </w:r>
      <w:proofErr w:type="spellEnd"/>
      <w:r>
        <w:rPr>
          <w:rFonts w:ascii="Verdana" w:hAnsi="Verdana"/>
          <w:color w:val="002060"/>
          <w:sz w:val="20"/>
          <w:szCs w:val="20"/>
        </w:rPr>
        <w:t xml:space="preserve"> </w:t>
      </w:r>
      <w:r w:rsidR="000F5CCB">
        <w:rPr>
          <w:rFonts w:ascii="Verdana" w:hAnsi="Verdana"/>
          <w:color w:val="002060"/>
          <w:sz w:val="20"/>
          <w:szCs w:val="20"/>
        </w:rPr>
        <w:t>4</w:t>
      </w:r>
      <w:r>
        <w:rPr>
          <w:rFonts w:ascii="Verdana" w:hAnsi="Verdana"/>
          <w:color w:val="002060"/>
          <w:sz w:val="20"/>
          <w:szCs w:val="20"/>
        </w:rPr>
        <w:t xml:space="preserve"> de Maio de 2022.</w:t>
      </w:r>
    </w:p>
    <w:p w14:paraId="7A219380" w14:textId="75249E2B" w:rsidR="004A258B" w:rsidRDefault="004A258B" w:rsidP="00417AEF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</w:p>
    <w:p w14:paraId="4039F21E" w14:textId="77777777" w:rsidR="004A258B" w:rsidRPr="005E4644" w:rsidRDefault="004A258B" w:rsidP="004A258B">
      <w:pPr>
        <w:pStyle w:val="Textosimples"/>
        <w:numPr>
          <w:ilvl w:val="0"/>
          <w:numId w:val="8"/>
        </w:numPr>
        <w:rPr>
          <w:rFonts w:asciiTheme="minorHAnsi" w:hAnsiTheme="minorHAnsi" w:cstheme="minorHAnsi"/>
          <w:i/>
          <w:iCs/>
          <w:color w:val="002060"/>
          <w:sz w:val="24"/>
          <w:szCs w:val="24"/>
        </w:rPr>
      </w:pPr>
      <w:r w:rsidRPr="005E4644">
        <w:rPr>
          <w:rFonts w:asciiTheme="minorHAnsi" w:hAnsiTheme="minorHAnsi" w:cstheme="minorHAnsi"/>
          <w:i/>
          <w:iCs/>
          <w:color w:val="002060"/>
          <w:sz w:val="24"/>
          <w:szCs w:val="24"/>
          <w:u w:val="single"/>
        </w:rPr>
        <w:t>Tabelas</w:t>
      </w:r>
      <w:r w:rsidRPr="005E4644">
        <w:rPr>
          <w:rFonts w:asciiTheme="minorHAnsi" w:hAnsiTheme="minorHAnsi" w:cstheme="minorHAnsi"/>
          <w:i/>
          <w:iCs/>
          <w:color w:val="002060"/>
          <w:sz w:val="24"/>
          <w:szCs w:val="24"/>
        </w:rPr>
        <w:t xml:space="preserve">: </w:t>
      </w:r>
    </w:p>
    <w:p w14:paraId="6EC407BD" w14:textId="3E9A4AF2" w:rsidR="004A258B" w:rsidRPr="004A258B" w:rsidRDefault="004A258B" w:rsidP="008A0C87">
      <w:pPr>
        <w:pStyle w:val="Textosimples"/>
        <w:numPr>
          <w:ilvl w:val="0"/>
          <w:numId w:val="10"/>
        </w:numPr>
        <w:rPr>
          <w:rFonts w:asciiTheme="minorHAnsi" w:hAnsiTheme="minorHAnsi" w:cstheme="minorHAnsi"/>
          <w:color w:val="002060"/>
          <w:sz w:val="24"/>
          <w:szCs w:val="24"/>
        </w:rPr>
      </w:pPr>
      <w:r w:rsidRPr="004A258B">
        <w:rPr>
          <w:rFonts w:asciiTheme="minorHAnsi" w:hAnsiTheme="minorHAnsi" w:cstheme="minorHAnsi"/>
          <w:color w:val="002060"/>
          <w:sz w:val="24"/>
          <w:szCs w:val="24"/>
        </w:rPr>
        <w:t>Guias/Documentos/Famílias</w:t>
      </w:r>
    </w:p>
    <w:p w14:paraId="01580851" w14:textId="43C6D9B2" w:rsidR="004A258B" w:rsidRPr="004A258B" w:rsidRDefault="004A258B" w:rsidP="008A0C87">
      <w:pPr>
        <w:pStyle w:val="Textosimples"/>
        <w:ind w:left="720"/>
        <w:rPr>
          <w:rFonts w:asciiTheme="minorHAnsi" w:hAnsiTheme="minorHAnsi" w:cstheme="minorHAnsi"/>
          <w:color w:val="002060"/>
          <w:sz w:val="24"/>
          <w:szCs w:val="24"/>
        </w:rPr>
      </w:pPr>
      <w:r w:rsidRPr="004A258B">
        <w:rPr>
          <w:rFonts w:asciiTheme="minorHAnsi" w:hAnsiTheme="minorHAnsi" w:cstheme="minorHAnsi"/>
          <w:color w:val="002060"/>
          <w:sz w:val="24"/>
          <w:szCs w:val="24"/>
        </w:rPr>
        <w:t>Nova distribuição dos dados, nestas Tabelas, para uma melhor leitura dos mesmos.</w:t>
      </w:r>
    </w:p>
    <w:p w14:paraId="2943AE1F" w14:textId="77777777" w:rsidR="004A258B" w:rsidRPr="004A258B" w:rsidRDefault="004A258B" w:rsidP="00806726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247B9290" w14:textId="78C6E4F3" w:rsidR="004A258B" w:rsidRPr="008A0C87" w:rsidRDefault="004A258B" w:rsidP="00806726">
      <w:pPr>
        <w:pStyle w:val="Textosimples"/>
        <w:numPr>
          <w:ilvl w:val="0"/>
          <w:numId w:val="10"/>
        </w:numPr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8A0C87">
        <w:rPr>
          <w:rFonts w:asciiTheme="minorHAnsi" w:hAnsiTheme="minorHAnsi" w:cstheme="minorHAnsi"/>
          <w:color w:val="002060"/>
          <w:sz w:val="24"/>
          <w:szCs w:val="24"/>
        </w:rPr>
        <w:t>Tabelas de Guias / Recolha de Guias</w:t>
      </w:r>
    </w:p>
    <w:p w14:paraId="33B25F3D" w14:textId="3336315C" w:rsidR="004A258B" w:rsidRPr="008A0C87" w:rsidRDefault="004A258B" w:rsidP="00806726">
      <w:pPr>
        <w:pStyle w:val="Textosimples"/>
        <w:ind w:left="720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8A0C87">
        <w:rPr>
          <w:rFonts w:asciiTheme="minorHAnsi" w:hAnsiTheme="minorHAnsi" w:cstheme="minorHAnsi"/>
          <w:color w:val="002060"/>
          <w:sz w:val="24"/>
          <w:szCs w:val="24"/>
        </w:rPr>
        <w:t>Na Tabela de Guias,</w:t>
      </w:r>
      <w:r w:rsidR="008A0C87">
        <w:rPr>
          <w:rFonts w:asciiTheme="minorHAnsi" w:hAnsiTheme="minorHAnsi" w:cstheme="minorHAnsi"/>
          <w:color w:val="002060"/>
          <w:sz w:val="24"/>
          <w:szCs w:val="24"/>
        </w:rPr>
        <w:t xml:space="preserve"> foi criado um </w:t>
      </w:r>
      <w:r w:rsidRPr="008A0C87">
        <w:rPr>
          <w:rFonts w:asciiTheme="minorHAnsi" w:hAnsiTheme="minorHAnsi" w:cstheme="minorHAnsi"/>
          <w:color w:val="002060"/>
          <w:sz w:val="24"/>
          <w:szCs w:val="24"/>
        </w:rPr>
        <w:t xml:space="preserve">novo campo </w:t>
      </w:r>
      <w:r w:rsidRPr="00342831">
        <w:rPr>
          <w:rFonts w:asciiTheme="minorHAnsi" w:hAnsiTheme="minorHAnsi" w:cstheme="minorHAnsi"/>
          <w:b/>
          <w:bCs/>
          <w:color w:val="002060"/>
          <w:sz w:val="24"/>
          <w:szCs w:val="24"/>
        </w:rPr>
        <w:t>"Devolu</w:t>
      </w:r>
      <w:r w:rsidR="00D03016">
        <w:rPr>
          <w:rFonts w:asciiTheme="minorHAnsi" w:hAnsiTheme="minorHAnsi" w:cstheme="minorHAnsi"/>
          <w:b/>
          <w:bCs/>
          <w:color w:val="002060"/>
          <w:sz w:val="24"/>
          <w:szCs w:val="24"/>
        </w:rPr>
        <w:t>çã</w:t>
      </w:r>
      <w:r w:rsidRPr="00342831">
        <w:rPr>
          <w:rFonts w:asciiTheme="minorHAnsi" w:hAnsiTheme="minorHAnsi" w:cstheme="minorHAnsi"/>
          <w:b/>
          <w:bCs/>
          <w:color w:val="002060"/>
          <w:sz w:val="24"/>
          <w:szCs w:val="24"/>
        </w:rPr>
        <w:t>o"</w:t>
      </w:r>
      <w:r w:rsidRPr="008A0C87">
        <w:rPr>
          <w:rFonts w:asciiTheme="minorHAnsi" w:hAnsiTheme="minorHAnsi" w:cstheme="minorHAnsi"/>
          <w:color w:val="002060"/>
          <w:sz w:val="24"/>
          <w:szCs w:val="24"/>
        </w:rPr>
        <w:t>,</w:t>
      </w:r>
      <w:r w:rsidR="008A0C87">
        <w:rPr>
          <w:rFonts w:asciiTheme="minorHAnsi" w:hAnsiTheme="minorHAnsi" w:cstheme="minorHAnsi"/>
          <w:color w:val="002060"/>
          <w:sz w:val="24"/>
          <w:szCs w:val="24"/>
        </w:rPr>
        <w:t xml:space="preserve"> que só fica disponível </w:t>
      </w:r>
      <w:r w:rsidRPr="008A0C87">
        <w:rPr>
          <w:rFonts w:asciiTheme="minorHAnsi" w:hAnsiTheme="minorHAnsi" w:cstheme="minorHAnsi"/>
          <w:color w:val="002060"/>
          <w:sz w:val="24"/>
          <w:szCs w:val="24"/>
        </w:rPr>
        <w:t xml:space="preserve">se </w:t>
      </w:r>
      <w:r w:rsidR="008A0C87">
        <w:rPr>
          <w:rFonts w:asciiTheme="minorHAnsi" w:hAnsiTheme="minorHAnsi" w:cstheme="minorHAnsi"/>
          <w:color w:val="002060"/>
          <w:sz w:val="24"/>
          <w:szCs w:val="24"/>
        </w:rPr>
        <w:t xml:space="preserve">no </w:t>
      </w:r>
      <w:r w:rsidR="008A0C87" w:rsidRPr="00342831">
        <w:rPr>
          <w:rFonts w:asciiTheme="minorHAnsi" w:hAnsiTheme="minorHAnsi" w:cstheme="minorHAnsi"/>
          <w:b/>
          <w:bCs/>
          <w:color w:val="002060"/>
          <w:sz w:val="24"/>
          <w:szCs w:val="24"/>
        </w:rPr>
        <w:t>“Tipo de Guia”</w:t>
      </w:r>
      <w:r w:rsidR="008A0C87">
        <w:rPr>
          <w:rFonts w:asciiTheme="minorHAnsi" w:hAnsiTheme="minorHAnsi" w:cstheme="minorHAnsi"/>
          <w:color w:val="002060"/>
          <w:sz w:val="24"/>
          <w:szCs w:val="24"/>
        </w:rPr>
        <w:t xml:space="preserve"> estiver assinalada </w:t>
      </w:r>
      <w:r w:rsidRPr="008A0C87">
        <w:rPr>
          <w:rFonts w:asciiTheme="minorHAnsi" w:hAnsiTheme="minorHAnsi" w:cstheme="minorHAnsi"/>
          <w:color w:val="002060"/>
          <w:sz w:val="24"/>
          <w:szCs w:val="24"/>
        </w:rPr>
        <w:t xml:space="preserve">a opção de </w:t>
      </w:r>
      <w:r w:rsidR="008A0C87">
        <w:rPr>
          <w:rFonts w:asciiTheme="minorHAnsi" w:hAnsiTheme="minorHAnsi" w:cstheme="minorHAnsi"/>
          <w:color w:val="002060"/>
          <w:sz w:val="24"/>
          <w:szCs w:val="24"/>
        </w:rPr>
        <w:t>“</w:t>
      </w:r>
      <w:r w:rsidRPr="008A0C87">
        <w:rPr>
          <w:rFonts w:asciiTheme="minorHAnsi" w:hAnsiTheme="minorHAnsi" w:cstheme="minorHAnsi"/>
          <w:color w:val="002060"/>
          <w:sz w:val="24"/>
          <w:szCs w:val="24"/>
        </w:rPr>
        <w:t>Interna</w:t>
      </w:r>
      <w:r w:rsidR="008A0C87">
        <w:rPr>
          <w:rFonts w:asciiTheme="minorHAnsi" w:hAnsiTheme="minorHAnsi" w:cstheme="minorHAnsi"/>
          <w:color w:val="002060"/>
          <w:sz w:val="24"/>
          <w:szCs w:val="24"/>
        </w:rPr>
        <w:t>”</w:t>
      </w:r>
      <w:r w:rsidRPr="008A0C87">
        <w:rPr>
          <w:rFonts w:asciiTheme="minorHAnsi" w:hAnsiTheme="minorHAnsi" w:cstheme="minorHAnsi"/>
          <w:color w:val="002060"/>
          <w:sz w:val="24"/>
          <w:szCs w:val="24"/>
        </w:rPr>
        <w:t>.</w:t>
      </w:r>
    </w:p>
    <w:p w14:paraId="47D9CD48" w14:textId="7D9BDBAC" w:rsidR="004A258B" w:rsidRPr="008A0C87" w:rsidRDefault="004A258B" w:rsidP="00806726">
      <w:pPr>
        <w:pStyle w:val="Textosimples"/>
        <w:ind w:left="720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8A0C87">
        <w:rPr>
          <w:rFonts w:asciiTheme="minorHAnsi" w:hAnsiTheme="minorHAnsi" w:cstheme="minorHAnsi"/>
          <w:color w:val="002060"/>
          <w:sz w:val="24"/>
          <w:szCs w:val="24"/>
        </w:rPr>
        <w:t>Para quem não quer deixar nas mãos dos vendedores a capacidade de fazer Notas de Crédito, mas quer de alguma forma que façam um documento com essa pretensão,</w:t>
      </w:r>
      <w:r w:rsidR="00FC231F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Pr="008A0C87">
        <w:rPr>
          <w:rFonts w:asciiTheme="minorHAnsi" w:hAnsiTheme="minorHAnsi" w:cstheme="minorHAnsi"/>
          <w:color w:val="002060"/>
          <w:sz w:val="24"/>
          <w:szCs w:val="24"/>
        </w:rPr>
        <w:t>criou-se este Tipo de Guia que permite indicar qual o documento de Vendas de Origem (e eventualmente copiar as linhas do mesmo e alterar).</w:t>
      </w:r>
    </w:p>
    <w:p w14:paraId="04C2E6A1" w14:textId="35D8833C" w:rsidR="004A258B" w:rsidRDefault="004A258B" w:rsidP="00806726">
      <w:pPr>
        <w:pStyle w:val="Textosimples"/>
        <w:ind w:left="720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8A0C87">
        <w:rPr>
          <w:rFonts w:asciiTheme="minorHAnsi" w:hAnsiTheme="minorHAnsi" w:cstheme="minorHAnsi"/>
          <w:color w:val="002060"/>
          <w:sz w:val="24"/>
          <w:szCs w:val="24"/>
        </w:rPr>
        <w:t>Ao fazer a Nota de Crédito, o Documento de Origem a indicar, continua a ser o documento da Venda,</w:t>
      </w:r>
      <w:r w:rsidR="00FC231F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Pr="008A0C87">
        <w:rPr>
          <w:rFonts w:asciiTheme="minorHAnsi" w:hAnsiTheme="minorHAnsi" w:cstheme="minorHAnsi"/>
          <w:color w:val="002060"/>
          <w:sz w:val="24"/>
          <w:szCs w:val="24"/>
        </w:rPr>
        <w:t xml:space="preserve">claro, mas </w:t>
      </w:r>
      <w:r w:rsidR="00342831">
        <w:rPr>
          <w:rFonts w:asciiTheme="minorHAnsi" w:hAnsiTheme="minorHAnsi" w:cstheme="minorHAnsi"/>
          <w:color w:val="002060"/>
          <w:sz w:val="24"/>
          <w:szCs w:val="24"/>
        </w:rPr>
        <w:t xml:space="preserve">deve </w:t>
      </w:r>
      <w:r w:rsidRPr="008A0C87">
        <w:rPr>
          <w:rFonts w:asciiTheme="minorHAnsi" w:hAnsiTheme="minorHAnsi" w:cstheme="minorHAnsi"/>
          <w:color w:val="002060"/>
          <w:sz w:val="24"/>
          <w:szCs w:val="24"/>
        </w:rPr>
        <w:t>faze</w:t>
      </w:r>
      <w:r w:rsidR="00342831">
        <w:rPr>
          <w:rFonts w:asciiTheme="minorHAnsi" w:hAnsiTheme="minorHAnsi" w:cstheme="minorHAnsi"/>
          <w:color w:val="002060"/>
          <w:sz w:val="24"/>
          <w:szCs w:val="24"/>
        </w:rPr>
        <w:t>r a</w:t>
      </w:r>
      <w:r w:rsidRPr="008A0C87">
        <w:rPr>
          <w:rFonts w:asciiTheme="minorHAnsi" w:hAnsiTheme="minorHAnsi" w:cstheme="minorHAnsi"/>
          <w:color w:val="002060"/>
          <w:sz w:val="24"/>
          <w:szCs w:val="24"/>
        </w:rPr>
        <w:t xml:space="preserve"> Cópia de Linhas de uma Guia deste Tipo</w:t>
      </w:r>
      <w:r w:rsidR="00342831">
        <w:rPr>
          <w:rFonts w:asciiTheme="minorHAnsi" w:hAnsiTheme="minorHAnsi" w:cstheme="minorHAnsi"/>
          <w:color w:val="002060"/>
          <w:sz w:val="24"/>
          <w:szCs w:val="24"/>
        </w:rPr>
        <w:t>,</w:t>
      </w:r>
      <w:r w:rsidRPr="008A0C87">
        <w:rPr>
          <w:rFonts w:asciiTheme="minorHAnsi" w:hAnsiTheme="minorHAnsi" w:cstheme="minorHAnsi"/>
          <w:color w:val="002060"/>
          <w:sz w:val="24"/>
          <w:szCs w:val="24"/>
        </w:rPr>
        <w:t xml:space="preserve"> fica</w:t>
      </w:r>
      <w:r w:rsidR="00342831">
        <w:rPr>
          <w:rFonts w:asciiTheme="minorHAnsi" w:hAnsiTheme="minorHAnsi" w:cstheme="minorHAnsi"/>
          <w:color w:val="002060"/>
          <w:sz w:val="24"/>
          <w:szCs w:val="24"/>
        </w:rPr>
        <w:t xml:space="preserve">ndo neste caso, </w:t>
      </w:r>
      <w:r w:rsidRPr="008A0C87">
        <w:rPr>
          <w:rFonts w:asciiTheme="minorHAnsi" w:hAnsiTheme="minorHAnsi" w:cstheme="minorHAnsi"/>
          <w:color w:val="002060"/>
          <w:sz w:val="24"/>
          <w:szCs w:val="24"/>
        </w:rPr>
        <w:t>a mesma "Associada" à Nota de Crédito (para que não venha mais a ser utilizada para o mesmo efeito).</w:t>
      </w:r>
    </w:p>
    <w:p w14:paraId="78B7E0C7" w14:textId="77777777" w:rsidR="00FC231F" w:rsidRPr="008A0C87" w:rsidRDefault="00FC231F" w:rsidP="00FC231F">
      <w:pPr>
        <w:pStyle w:val="Textosimples"/>
        <w:ind w:left="720"/>
        <w:rPr>
          <w:rFonts w:asciiTheme="minorHAnsi" w:hAnsiTheme="minorHAnsi" w:cstheme="minorHAnsi"/>
          <w:color w:val="002060"/>
          <w:sz w:val="24"/>
          <w:szCs w:val="24"/>
        </w:rPr>
      </w:pPr>
    </w:p>
    <w:p w14:paraId="2C6253C1" w14:textId="17884F3A" w:rsidR="004A258B" w:rsidRPr="00FC231F" w:rsidRDefault="004A258B" w:rsidP="00FC231F">
      <w:pPr>
        <w:pStyle w:val="Textosimples"/>
        <w:numPr>
          <w:ilvl w:val="0"/>
          <w:numId w:val="10"/>
        </w:numPr>
        <w:rPr>
          <w:rFonts w:asciiTheme="minorHAnsi" w:hAnsiTheme="minorHAnsi" w:cstheme="minorHAnsi"/>
          <w:color w:val="002060"/>
          <w:sz w:val="24"/>
          <w:szCs w:val="24"/>
        </w:rPr>
      </w:pPr>
      <w:r w:rsidRPr="00FC231F">
        <w:rPr>
          <w:rFonts w:asciiTheme="minorHAnsi" w:hAnsiTheme="minorHAnsi" w:cstheme="minorHAnsi"/>
          <w:color w:val="002060"/>
          <w:sz w:val="24"/>
          <w:szCs w:val="24"/>
        </w:rPr>
        <w:t>Tabela de Famílias</w:t>
      </w:r>
    </w:p>
    <w:p w14:paraId="5333DAE5" w14:textId="51433EF8" w:rsidR="004A258B" w:rsidRDefault="004A258B" w:rsidP="00FC231F">
      <w:pPr>
        <w:pStyle w:val="Textosimples"/>
        <w:ind w:firstLine="720"/>
        <w:rPr>
          <w:rFonts w:asciiTheme="minorHAnsi" w:hAnsiTheme="minorHAnsi" w:cstheme="minorHAnsi"/>
          <w:color w:val="002060"/>
          <w:sz w:val="24"/>
          <w:szCs w:val="24"/>
        </w:rPr>
      </w:pPr>
      <w:r w:rsidRPr="00FC231F">
        <w:rPr>
          <w:rFonts w:asciiTheme="minorHAnsi" w:hAnsiTheme="minorHAnsi" w:cstheme="minorHAnsi"/>
          <w:color w:val="002060"/>
          <w:sz w:val="24"/>
          <w:szCs w:val="24"/>
        </w:rPr>
        <w:t>Possibilidade de exportar,</w:t>
      </w:r>
      <w:r w:rsidR="00FC231F">
        <w:rPr>
          <w:rFonts w:asciiTheme="minorHAnsi" w:hAnsiTheme="minorHAnsi" w:cstheme="minorHAnsi"/>
          <w:color w:val="002060"/>
          <w:sz w:val="24"/>
          <w:szCs w:val="24"/>
        </w:rPr>
        <w:t xml:space="preserve"> para</w:t>
      </w:r>
      <w:r w:rsidRPr="00FC231F">
        <w:rPr>
          <w:rFonts w:asciiTheme="minorHAnsi" w:hAnsiTheme="minorHAnsi" w:cstheme="minorHAnsi"/>
          <w:color w:val="002060"/>
          <w:sz w:val="24"/>
          <w:szCs w:val="24"/>
        </w:rPr>
        <w:t xml:space="preserve"> Excel,</w:t>
      </w:r>
      <w:r w:rsidR="00FC231F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Pr="00FC231F">
        <w:rPr>
          <w:rFonts w:asciiTheme="minorHAnsi" w:hAnsiTheme="minorHAnsi" w:cstheme="minorHAnsi"/>
          <w:color w:val="002060"/>
          <w:sz w:val="24"/>
          <w:szCs w:val="24"/>
        </w:rPr>
        <w:t>os dados desta Tabela.</w:t>
      </w:r>
    </w:p>
    <w:p w14:paraId="1BD3860A" w14:textId="77777777" w:rsidR="00FC231F" w:rsidRPr="00FC231F" w:rsidRDefault="00FC231F" w:rsidP="00FC231F">
      <w:pPr>
        <w:pStyle w:val="Textosimples"/>
        <w:ind w:firstLine="720"/>
        <w:rPr>
          <w:rFonts w:asciiTheme="minorHAnsi" w:hAnsiTheme="minorHAnsi" w:cstheme="minorHAnsi"/>
          <w:color w:val="002060"/>
          <w:sz w:val="24"/>
          <w:szCs w:val="24"/>
        </w:rPr>
      </w:pPr>
    </w:p>
    <w:p w14:paraId="3D4C0CCD" w14:textId="7A0DA63C" w:rsidR="004A258B" w:rsidRPr="005E4644" w:rsidRDefault="004A258B" w:rsidP="00FC231F">
      <w:pPr>
        <w:pStyle w:val="Textosimples"/>
        <w:numPr>
          <w:ilvl w:val="0"/>
          <w:numId w:val="8"/>
        </w:numPr>
        <w:rPr>
          <w:rFonts w:asciiTheme="minorHAnsi" w:hAnsiTheme="minorHAnsi" w:cstheme="minorHAnsi"/>
          <w:i/>
          <w:iCs/>
          <w:color w:val="002060"/>
          <w:sz w:val="24"/>
          <w:szCs w:val="24"/>
          <w:u w:val="single"/>
        </w:rPr>
      </w:pPr>
      <w:r w:rsidRPr="005E4644">
        <w:rPr>
          <w:rFonts w:asciiTheme="minorHAnsi" w:hAnsiTheme="minorHAnsi" w:cstheme="minorHAnsi"/>
          <w:i/>
          <w:iCs/>
          <w:color w:val="002060"/>
          <w:sz w:val="24"/>
          <w:szCs w:val="24"/>
          <w:u w:val="single"/>
        </w:rPr>
        <w:t xml:space="preserve">Recolha de </w:t>
      </w:r>
      <w:r w:rsidR="00FC231F" w:rsidRPr="005E4644">
        <w:rPr>
          <w:rFonts w:asciiTheme="minorHAnsi" w:hAnsiTheme="minorHAnsi" w:cstheme="minorHAnsi"/>
          <w:i/>
          <w:iCs/>
          <w:color w:val="002060"/>
          <w:sz w:val="24"/>
          <w:szCs w:val="24"/>
          <w:u w:val="single"/>
        </w:rPr>
        <w:t>Documentos</w:t>
      </w:r>
    </w:p>
    <w:p w14:paraId="2993FB80" w14:textId="324520C3" w:rsidR="004A258B" w:rsidRPr="00FC231F" w:rsidRDefault="004A258B" w:rsidP="00806726">
      <w:pPr>
        <w:pStyle w:val="Textosimples"/>
        <w:ind w:firstLine="360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FC231F">
        <w:rPr>
          <w:rFonts w:asciiTheme="minorHAnsi" w:hAnsiTheme="minorHAnsi" w:cstheme="minorHAnsi"/>
          <w:color w:val="002060"/>
          <w:sz w:val="24"/>
          <w:szCs w:val="24"/>
        </w:rPr>
        <w:t>Para a versão 6.22 já tinha sido disponibilizado este tratamento:</w:t>
      </w:r>
    </w:p>
    <w:p w14:paraId="0F00549B" w14:textId="2800DE70" w:rsidR="004A258B" w:rsidRPr="00FC231F" w:rsidRDefault="004A258B" w:rsidP="00806726">
      <w:pPr>
        <w:pStyle w:val="Textosimples"/>
        <w:ind w:left="360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FC231F">
        <w:rPr>
          <w:rFonts w:asciiTheme="minorHAnsi" w:hAnsiTheme="minorHAnsi" w:cstheme="minorHAnsi"/>
          <w:color w:val="002060"/>
          <w:sz w:val="24"/>
          <w:szCs w:val="24"/>
        </w:rPr>
        <w:t xml:space="preserve">Se na Tabela de Tipos de Documento, </w:t>
      </w:r>
      <w:r w:rsidR="00BE223D">
        <w:rPr>
          <w:rFonts w:asciiTheme="minorHAnsi" w:hAnsiTheme="minorHAnsi" w:cstheme="minorHAnsi"/>
          <w:color w:val="002060"/>
          <w:sz w:val="24"/>
          <w:szCs w:val="24"/>
        </w:rPr>
        <w:t xml:space="preserve">estiver assinalado </w:t>
      </w:r>
      <w:r w:rsidRPr="00FC231F">
        <w:rPr>
          <w:rFonts w:asciiTheme="minorHAnsi" w:hAnsiTheme="minorHAnsi" w:cstheme="minorHAnsi"/>
          <w:color w:val="002060"/>
          <w:sz w:val="24"/>
          <w:szCs w:val="24"/>
        </w:rPr>
        <w:t xml:space="preserve">o campo </w:t>
      </w:r>
      <w:r w:rsidRPr="00FF6C35">
        <w:rPr>
          <w:rFonts w:asciiTheme="minorHAnsi" w:hAnsiTheme="minorHAnsi" w:cstheme="minorHAnsi"/>
          <w:b/>
          <w:bCs/>
          <w:color w:val="002060"/>
          <w:sz w:val="24"/>
          <w:szCs w:val="24"/>
        </w:rPr>
        <w:t>"Recolha - Assume Data de Sistema"</w:t>
      </w:r>
      <w:r w:rsidRPr="00FC231F">
        <w:rPr>
          <w:rFonts w:asciiTheme="minorHAnsi" w:hAnsiTheme="minorHAnsi" w:cstheme="minorHAnsi"/>
          <w:color w:val="002060"/>
          <w:sz w:val="24"/>
          <w:szCs w:val="24"/>
        </w:rPr>
        <w:t xml:space="preserve"> e tiver definid</w:t>
      </w:r>
      <w:r w:rsidR="00BE223D">
        <w:rPr>
          <w:rFonts w:asciiTheme="minorHAnsi" w:hAnsiTheme="minorHAnsi" w:cstheme="minorHAnsi"/>
          <w:color w:val="002060"/>
          <w:sz w:val="24"/>
          <w:szCs w:val="24"/>
        </w:rPr>
        <w:t>a</w:t>
      </w:r>
      <w:r w:rsidRPr="00FC231F">
        <w:rPr>
          <w:rFonts w:asciiTheme="minorHAnsi" w:hAnsiTheme="minorHAnsi" w:cstheme="minorHAnsi"/>
          <w:color w:val="002060"/>
          <w:sz w:val="24"/>
          <w:szCs w:val="24"/>
        </w:rPr>
        <w:t xml:space="preserve"> uma </w:t>
      </w:r>
      <w:r w:rsidRPr="00FF6C35">
        <w:rPr>
          <w:rFonts w:asciiTheme="minorHAnsi" w:hAnsiTheme="minorHAnsi" w:cstheme="minorHAnsi"/>
          <w:b/>
          <w:bCs/>
          <w:color w:val="002060"/>
          <w:sz w:val="24"/>
          <w:szCs w:val="24"/>
        </w:rPr>
        <w:t>"Entidade p/Defeito"</w:t>
      </w:r>
      <w:r w:rsidRPr="00FC231F">
        <w:rPr>
          <w:rFonts w:asciiTheme="minorHAnsi" w:hAnsiTheme="minorHAnsi" w:cstheme="minorHAnsi"/>
          <w:color w:val="002060"/>
          <w:sz w:val="24"/>
          <w:szCs w:val="24"/>
        </w:rPr>
        <w:t>, quando fizer um novo documento, além de se posicionar de imediato no campo da Entidade, ao</w:t>
      </w:r>
      <w:r w:rsidR="00BE223D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Pr="00FC231F">
        <w:rPr>
          <w:rFonts w:asciiTheme="minorHAnsi" w:hAnsiTheme="minorHAnsi" w:cstheme="minorHAnsi"/>
          <w:color w:val="002060"/>
          <w:sz w:val="24"/>
          <w:szCs w:val="24"/>
        </w:rPr>
        <w:t xml:space="preserve">dar ENTER, funcionará como se fizesse </w:t>
      </w:r>
      <w:r w:rsidR="00BE223D" w:rsidRPr="00FF6C35">
        <w:rPr>
          <w:rFonts w:asciiTheme="minorHAnsi" w:hAnsiTheme="minorHAnsi" w:cstheme="minorHAnsi"/>
          <w:b/>
          <w:bCs/>
          <w:color w:val="002060"/>
          <w:sz w:val="24"/>
          <w:szCs w:val="24"/>
        </w:rPr>
        <w:t>&lt;OK&gt;</w:t>
      </w:r>
      <w:r w:rsidRPr="00FC231F">
        <w:rPr>
          <w:rFonts w:asciiTheme="minorHAnsi" w:hAnsiTheme="minorHAnsi" w:cstheme="minorHAnsi"/>
          <w:color w:val="002060"/>
          <w:sz w:val="24"/>
          <w:szCs w:val="24"/>
        </w:rPr>
        <w:t>, saltando logo para as linhas</w:t>
      </w:r>
      <w:r w:rsidR="00BE223D">
        <w:rPr>
          <w:rFonts w:asciiTheme="minorHAnsi" w:hAnsiTheme="minorHAnsi" w:cstheme="minorHAnsi"/>
          <w:color w:val="002060"/>
          <w:sz w:val="24"/>
          <w:szCs w:val="24"/>
        </w:rPr>
        <w:t xml:space="preserve">, só se verifica este automatismo </w:t>
      </w:r>
      <w:r w:rsidRPr="00FC231F">
        <w:rPr>
          <w:rFonts w:asciiTheme="minorHAnsi" w:hAnsiTheme="minorHAnsi" w:cstheme="minorHAnsi"/>
          <w:color w:val="002060"/>
          <w:sz w:val="24"/>
          <w:szCs w:val="24"/>
        </w:rPr>
        <w:t>se todos os campos "obrigat</w:t>
      </w:r>
      <w:r w:rsidR="00BE223D">
        <w:rPr>
          <w:rFonts w:asciiTheme="minorHAnsi" w:hAnsiTheme="minorHAnsi" w:cstheme="minorHAnsi"/>
          <w:color w:val="002060"/>
          <w:sz w:val="24"/>
          <w:szCs w:val="24"/>
        </w:rPr>
        <w:t>ó</w:t>
      </w:r>
      <w:r w:rsidRPr="00FC231F">
        <w:rPr>
          <w:rFonts w:asciiTheme="minorHAnsi" w:hAnsiTheme="minorHAnsi" w:cstheme="minorHAnsi"/>
          <w:color w:val="002060"/>
          <w:sz w:val="24"/>
          <w:szCs w:val="24"/>
        </w:rPr>
        <w:t>rios" estiverem devidamente preenchidos</w:t>
      </w:r>
      <w:r w:rsidR="00BE223D">
        <w:rPr>
          <w:rFonts w:asciiTheme="minorHAnsi" w:hAnsiTheme="minorHAnsi" w:cstheme="minorHAnsi"/>
          <w:color w:val="002060"/>
          <w:sz w:val="24"/>
          <w:szCs w:val="24"/>
        </w:rPr>
        <w:t>)</w:t>
      </w:r>
      <w:r w:rsidRPr="00FC231F">
        <w:rPr>
          <w:rFonts w:asciiTheme="minorHAnsi" w:hAnsiTheme="minorHAnsi" w:cstheme="minorHAnsi"/>
          <w:color w:val="002060"/>
          <w:sz w:val="24"/>
          <w:szCs w:val="24"/>
        </w:rPr>
        <w:t>.</w:t>
      </w:r>
    </w:p>
    <w:p w14:paraId="7C644C6E" w14:textId="438D4C90" w:rsidR="004A258B" w:rsidRPr="00FC231F" w:rsidRDefault="004A258B" w:rsidP="00806726">
      <w:pPr>
        <w:pStyle w:val="Textosimples"/>
        <w:ind w:left="360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FC231F">
        <w:rPr>
          <w:rFonts w:asciiTheme="minorHAnsi" w:hAnsiTheme="minorHAnsi" w:cstheme="minorHAnsi"/>
          <w:color w:val="002060"/>
          <w:sz w:val="24"/>
          <w:szCs w:val="24"/>
        </w:rPr>
        <w:t xml:space="preserve">Nesta nova versão otimizou-se esta recolha e o acesso às Vendas para </w:t>
      </w:r>
      <w:r w:rsidR="00FF6C35">
        <w:rPr>
          <w:rFonts w:asciiTheme="minorHAnsi" w:hAnsiTheme="minorHAnsi" w:cstheme="minorHAnsi"/>
          <w:color w:val="002060"/>
          <w:sz w:val="24"/>
          <w:szCs w:val="24"/>
        </w:rPr>
        <w:t xml:space="preserve">funcionamento do </w:t>
      </w:r>
      <w:r w:rsidRPr="00FC231F">
        <w:rPr>
          <w:rFonts w:asciiTheme="minorHAnsi" w:hAnsiTheme="minorHAnsi" w:cstheme="minorHAnsi"/>
          <w:color w:val="002060"/>
          <w:sz w:val="24"/>
          <w:szCs w:val="24"/>
        </w:rPr>
        <w:t>tipo POS:</w:t>
      </w:r>
    </w:p>
    <w:p w14:paraId="78560A99" w14:textId="4A05B4FE" w:rsidR="004A258B" w:rsidRPr="00FC231F" w:rsidRDefault="004A258B" w:rsidP="00806726">
      <w:pPr>
        <w:pStyle w:val="Textosimples"/>
        <w:ind w:left="360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FC231F">
        <w:rPr>
          <w:rFonts w:asciiTheme="minorHAnsi" w:hAnsiTheme="minorHAnsi" w:cstheme="minorHAnsi"/>
          <w:color w:val="002060"/>
          <w:sz w:val="24"/>
          <w:szCs w:val="24"/>
        </w:rPr>
        <w:t>Nas mesmas condições vai diretamente para as linhas sem sequer recolher mais</w:t>
      </w:r>
      <w:r w:rsidR="00FF6C35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Pr="00FC231F">
        <w:rPr>
          <w:rFonts w:asciiTheme="minorHAnsi" w:hAnsiTheme="minorHAnsi" w:cstheme="minorHAnsi"/>
          <w:color w:val="002060"/>
          <w:sz w:val="24"/>
          <w:szCs w:val="24"/>
        </w:rPr>
        <w:t xml:space="preserve">nada (quando se carrega em </w:t>
      </w:r>
      <w:bookmarkStart w:id="0" w:name="_Hlk101518303"/>
      <w:r w:rsidR="00FF6C35" w:rsidRPr="00FF6C35">
        <w:rPr>
          <w:rFonts w:asciiTheme="minorHAnsi" w:hAnsiTheme="minorHAnsi" w:cstheme="minorHAnsi"/>
          <w:b/>
          <w:bCs/>
          <w:color w:val="002060"/>
          <w:sz w:val="24"/>
          <w:szCs w:val="24"/>
        </w:rPr>
        <w:t>&lt;</w:t>
      </w:r>
      <w:r w:rsidRPr="00FF6C35">
        <w:rPr>
          <w:rFonts w:asciiTheme="minorHAnsi" w:hAnsiTheme="minorHAnsi" w:cstheme="minorHAnsi"/>
          <w:b/>
          <w:bCs/>
          <w:color w:val="002060"/>
          <w:sz w:val="24"/>
          <w:szCs w:val="24"/>
        </w:rPr>
        <w:t>F2</w:t>
      </w:r>
      <w:r w:rsidR="00FF6C35" w:rsidRPr="00FF6C35">
        <w:rPr>
          <w:rFonts w:asciiTheme="minorHAnsi" w:hAnsiTheme="minorHAnsi" w:cstheme="minorHAnsi"/>
          <w:b/>
          <w:bCs/>
          <w:color w:val="002060"/>
          <w:sz w:val="24"/>
          <w:szCs w:val="24"/>
        </w:rPr>
        <w:t xml:space="preserve"> –</w:t>
      </w:r>
      <w:r w:rsidRPr="00FF6C35">
        <w:rPr>
          <w:rFonts w:asciiTheme="minorHAnsi" w:hAnsiTheme="minorHAnsi" w:cstheme="minorHAnsi"/>
          <w:b/>
          <w:bCs/>
          <w:color w:val="002060"/>
          <w:sz w:val="24"/>
          <w:szCs w:val="24"/>
        </w:rPr>
        <w:t xml:space="preserve"> Novo</w:t>
      </w:r>
      <w:r w:rsidR="00FF6C35" w:rsidRPr="00FF6C35">
        <w:rPr>
          <w:rFonts w:asciiTheme="minorHAnsi" w:hAnsiTheme="minorHAnsi" w:cstheme="minorHAnsi"/>
          <w:b/>
          <w:bCs/>
          <w:color w:val="002060"/>
          <w:sz w:val="24"/>
          <w:szCs w:val="24"/>
        </w:rPr>
        <w:t>&gt;</w:t>
      </w:r>
      <w:r w:rsidRPr="00FC231F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bookmarkEnd w:id="0"/>
      <w:r w:rsidRPr="00FC231F">
        <w:rPr>
          <w:rFonts w:asciiTheme="minorHAnsi" w:hAnsiTheme="minorHAnsi" w:cstheme="minorHAnsi"/>
          <w:color w:val="002060"/>
          <w:sz w:val="24"/>
          <w:szCs w:val="24"/>
        </w:rPr>
        <w:t>à 1</w:t>
      </w:r>
      <w:r w:rsidR="00FF6C35">
        <w:rPr>
          <w:rFonts w:asciiTheme="minorHAnsi" w:hAnsiTheme="minorHAnsi" w:cstheme="minorHAnsi"/>
          <w:color w:val="002060"/>
          <w:sz w:val="24"/>
          <w:szCs w:val="24"/>
        </w:rPr>
        <w:t>ª. vez que</w:t>
      </w:r>
      <w:r w:rsidRPr="00FC231F">
        <w:rPr>
          <w:rFonts w:asciiTheme="minorHAnsi" w:hAnsiTheme="minorHAnsi" w:cstheme="minorHAnsi"/>
          <w:color w:val="002060"/>
          <w:sz w:val="24"/>
          <w:szCs w:val="24"/>
        </w:rPr>
        <w:t xml:space="preserve"> entra, ou após a Assinatura e </w:t>
      </w:r>
      <w:r w:rsidR="00FF6C35">
        <w:rPr>
          <w:rFonts w:asciiTheme="minorHAnsi" w:hAnsiTheme="minorHAnsi" w:cstheme="minorHAnsi"/>
          <w:color w:val="002060"/>
          <w:sz w:val="24"/>
          <w:szCs w:val="24"/>
        </w:rPr>
        <w:t>I</w:t>
      </w:r>
      <w:r w:rsidRPr="00FC231F">
        <w:rPr>
          <w:rFonts w:asciiTheme="minorHAnsi" w:hAnsiTheme="minorHAnsi" w:cstheme="minorHAnsi"/>
          <w:color w:val="002060"/>
          <w:sz w:val="24"/>
          <w:szCs w:val="24"/>
        </w:rPr>
        <w:t>mpressão</w:t>
      </w:r>
      <w:r w:rsidR="00FF6C35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Pr="00FC231F">
        <w:rPr>
          <w:rFonts w:asciiTheme="minorHAnsi" w:hAnsiTheme="minorHAnsi" w:cstheme="minorHAnsi"/>
          <w:color w:val="002060"/>
          <w:sz w:val="24"/>
          <w:szCs w:val="24"/>
        </w:rPr>
        <w:t>do documento recolhido).</w:t>
      </w:r>
    </w:p>
    <w:p w14:paraId="41F7338B" w14:textId="694B05E9" w:rsidR="004A258B" w:rsidRPr="00FC231F" w:rsidRDefault="004A258B" w:rsidP="00806726">
      <w:pPr>
        <w:pStyle w:val="Textosimples"/>
        <w:ind w:left="360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FC231F">
        <w:rPr>
          <w:rFonts w:asciiTheme="minorHAnsi" w:hAnsiTheme="minorHAnsi" w:cstheme="minorHAnsi"/>
          <w:color w:val="002060"/>
          <w:sz w:val="24"/>
          <w:szCs w:val="24"/>
        </w:rPr>
        <w:t>Se se interromper ou tiver algum campo não válido este automatismo cessa, só</w:t>
      </w:r>
      <w:r w:rsidR="003F6504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Pr="00FC231F">
        <w:rPr>
          <w:rFonts w:asciiTheme="minorHAnsi" w:hAnsiTheme="minorHAnsi" w:cstheme="minorHAnsi"/>
          <w:color w:val="002060"/>
          <w:sz w:val="24"/>
          <w:szCs w:val="24"/>
        </w:rPr>
        <w:t xml:space="preserve">voltando a atuar se utilizar a tecla </w:t>
      </w:r>
      <w:r w:rsidR="00FF6C35" w:rsidRPr="00FF6C35">
        <w:rPr>
          <w:rFonts w:asciiTheme="minorHAnsi" w:hAnsiTheme="minorHAnsi" w:cstheme="minorHAnsi"/>
          <w:b/>
          <w:bCs/>
          <w:color w:val="002060"/>
          <w:sz w:val="24"/>
          <w:szCs w:val="24"/>
        </w:rPr>
        <w:t>&lt;F2 – Novo&gt;</w:t>
      </w:r>
      <w:r w:rsidRPr="00FC231F">
        <w:rPr>
          <w:rFonts w:asciiTheme="minorHAnsi" w:hAnsiTheme="minorHAnsi" w:cstheme="minorHAnsi"/>
          <w:color w:val="002060"/>
          <w:sz w:val="24"/>
          <w:szCs w:val="24"/>
        </w:rPr>
        <w:t>.</w:t>
      </w:r>
    </w:p>
    <w:p w14:paraId="4263749A" w14:textId="77777777" w:rsidR="00310509" w:rsidRDefault="00310509" w:rsidP="00FF6C35">
      <w:pPr>
        <w:pStyle w:val="Textosimples"/>
        <w:ind w:left="360"/>
        <w:rPr>
          <w:rFonts w:asciiTheme="minorHAnsi" w:hAnsiTheme="minorHAnsi" w:cstheme="minorHAnsi"/>
          <w:color w:val="002060"/>
          <w:sz w:val="24"/>
          <w:szCs w:val="24"/>
        </w:rPr>
      </w:pPr>
    </w:p>
    <w:p w14:paraId="62B339A0" w14:textId="77777777" w:rsidR="00310509" w:rsidRDefault="00310509" w:rsidP="00FF6C35">
      <w:pPr>
        <w:pStyle w:val="Textosimples"/>
        <w:ind w:left="360"/>
        <w:rPr>
          <w:rFonts w:asciiTheme="minorHAnsi" w:hAnsiTheme="minorHAnsi" w:cstheme="minorHAnsi"/>
          <w:color w:val="002060"/>
          <w:sz w:val="24"/>
          <w:szCs w:val="24"/>
        </w:rPr>
      </w:pPr>
    </w:p>
    <w:p w14:paraId="46D0B078" w14:textId="77777777" w:rsidR="00310509" w:rsidRDefault="00310509" w:rsidP="00806726">
      <w:pPr>
        <w:pStyle w:val="Textosimples"/>
        <w:ind w:left="360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062334B4" w14:textId="77777777" w:rsidR="00310509" w:rsidRDefault="00310509" w:rsidP="00806726">
      <w:pPr>
        <w:pStyle w:val="Textosimples"/>
        <w:ind w:left="360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6848A2DE" w14:textId="4F0ECEE0" w:rsidR="004A258B" w:rsidRPr="00342831" w:rsidRDefault="004A258B" w:rsidP="00806726">
      <w:pPr>
        <w:pStyle w:val="Textosimples"/>
        <w:ind w:left="360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FC231F">
        <w:rPr>
          <w:rFonts w:asciiTheme="minorHAnsi" w:hAnsiTheme="minorHAnsi" w:cstheme="minorHAnsi"/>
          <w:color w:val="002060"/>
          <w:sz w:val="24"/>
          <w:szCs w:val="24"/>
        </w:rPr>
        <w:t>Também foi</w:t>
      </w:r>
      <w:r w:rsidR="00310509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Pr="00FC231F">
        <w:rPr>
          <w:rFonts w:asciiTheme="minorHAnsi" w:hAnsiTheme="minorHAnsi" w:cstheme="minorHAnsi"/>
          <w:color w:val="002060"/>
          <w:sz w:val="24"/>
          <w:szCs w:val="24"/>
        </w:rPr>
        <w:t xml:space="preserve">possibilitado, sair das linhas e ir </w:t>
      </w:r>
      <w:r w:rsidR="00FF6C35">
        <w:rPr>
          <w:rFonts w:asciiTheme="minorHAnsi" w:hAnsiTheme="minorHAnsi" w:cstheme="minorHAnsi"/>
          <w:color w:val="002060"/>
          <w:sz w:val="24"/>
          <w:szCs w:val="24"/>
        </w:rPr>
        <w:t>ao Separador das “</w:t>
      </w:r>
      <w:r w:rsidRPr="00FC231F">
        <w:rPr>
          <w:rFonts w:asciiTheme="minorHAnsi" w:hAnsiTheme="minorHAnsi" w:cstheme="minorHAnsi"/>
          <w:color w:val="002060"/>
          <w:sz w:val="24"/>
          <w:szCs w:val="24"/>
        </w:rPr>
        <w:t>Condições</w:t>
      </w:r>
      <w:r w:rsidR="00FF6C35">
        <w:rPr>
          <w:rFonts w:asciiTheme="minorHAnsi" w:hAnsiTheme="minorHAnsi" w:cstheme="minorHAnsi"/>
          <w:color w:val="002060"/>
          <w:sz w:val="24"/>
          <w:szCs w:val="24"/>
        </w:rPr>
        <w:t>”</w:t>
      </w:r>
      <w:r w:rsidRPr="00FC231F">
        <w:rPr>
          <w:rFonts w:asciiTheme="minorHAnsi" w:hAnsiTheme="minorHAnsi" w:cstheme="minorHAnsi"/>
          <w:color w:val="002060"/>
          <w:sz w:val="24"/>
          <w:szCs w:val="24"/>
        </w:rPr>
        <w:t xml:space="preserve"> (sem ter que fazer </w:t>
      </w:r>
      <w:r w:rsidR="00BE223D" w:rsidRPr="00BE223D">
        <w:rPr>
          <w:rFonts w:asciiTheme="minorHAnsi" w:hAnsiTheme="minorHAnsi" w:cstheme="minorHAnsi"/>
          <w:color w:val="002060"/>
          <w:sz w:val="24"/>
          <w:szCs w:val="24"/>
        </w:rPr>
        <w:t>o</w:t>
      </w:r>
      <w:r w:rsidRPr="00BE223D">
        <w:rPr>
          <w:rFonts w:asciiTheme="minorHAnsi" w:hAnsiTheme="minorHAnsi" w:cstheme="minorHAnsi"/>
          <w:color w:val="002060"/>
          <w:sz w:val="24"/>
          <w:szCs w:val="24"/>
        </w:rPr>
        <w:t xml:space="preserve"> Pagamento Imediato,</w:t>
      </w:r>
      <w:r w:rsidR="00BE223D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="00FF6C35">
        <w:rPr>
          <w:rFonts w:asciiTheme="minorHAnsi" w:hAnsiTheme="minorHAnsi" w:cstheme="minorHAnsi"/>
          <w:color w:val="002060"/>
          <w:sz w:val="24"/>
          <w:szCs w:val="24"/>
        </w:rPr>
        <w:t>caso este esteja configurado)</w:t>
      </w:r>
      <w:r w:rsidRPr="00BE223D">
        <w:rPr>
          <w:rFonts w:asciiTheme="minorHAnsi" w:hAnsiTheme="minorHAnsi" w:cstheme="minorHAnsi"/>
          <w:color w:val="002060"/>
          <w:sz w:val="24"/>
          <w:szCs w:val="24"/>
        </w:rPr>
        <w:t xml:space="preserve">, desde que se carregue no </w:t>
      </w:r>
      <w:r w:rsidR="00FF6C35">
        <w:rPr>
          <w:rFonts w:asciiTheme="minorHAnsi" w:hAnsiTheme="minorHAnsi" w:cstheme="minorHAnsi"/>
          <w:color w:val="002060"/>
          <w:sz w:val="24"/>
          <w:szCs w:val="24"/>
        </w:rPr>
        <w:t xml:space="preserve">Separador </w:t>
      </w:r>
      <w:r w:rsidRPr="00BE223D">
        <w:rPr>
          <w:rFonts w:asciiTheme="minorHAnsi" w:hAnsiTheme="minorHAnsi" w:cstheme="minorHAnsi"/>
          <w:color w:val="002060"/>
          <w:sz w:val="24"/>
          <w:szCs w:val="24"/>
        </w:rPr>
        <w:t>das</w:t>
      </w:r>
      <w:r w:rsidR="00FF6C35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Pr="00BE223D">
        <w:rPr>
          <w:rFonts w:asciiTheme="minorHAnsi" w:hAnsiTheme="minorHAnsi" w:cstheme="minorHAnsi"/>
          <w:color w:val="002060"/>
          <w:sz w:val="24"/>
          <w:szCs w:val="24"/>
        </w:rPr>
        <w:t>Condições (cessando o automatismo neste caso. Para o retomar, nas Condições</w:t>
      </w:r>
      <w:r w:rsidRPr="00342831">
        <w:rPr>
          <w:rFonts w:asciiTheme="minorHAnsi" w:hAnsiTheme="minorHAnsi" w:cstheme="minorHAnsi"/>
          <w:color w:val="002060"/>
          <w:sz w:val="24"/>
          <w:szCs w:val="24"/>
        </w:rPr>
        <w:t>, utilizar tecla F2).</w:t>
      </w:r>
    </w:p>
    <w:p w14:paraId="61438330" w14:textId="77777777" w:rsidR="005E4644" w:rsidRDefault="005E4644" w:rsidP="00806726">
      <w:pPr>
        <w:pStyle w:val="Textosimples"/>
        <w:ind w:left="360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35295D50" w14:textId="2248E345" w:rsidR="004A258B" w:rsidRPr="00342831" w:rsidRDefault="004A258B" w:rsidP="00806726">
      <w:pPr>
        <w:pStyle w:val="Textosimples"/>
        <w:ind w:left="360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342831">
        <w:rPr>
          <w:rFonts w:asciiTheme="minorHAnsi" w:hAnsiTheme="minorHAnsi" w:cstheme="minorHAnsi"/>
          <w:color w:val="002060"/>
          <w:sz w:val="24"/>
          <w:szCs w:val="24"/>
        </w:rPr>
        <w:t xml:space="preserve">A partir desta versão, também será possível entrar diretamente na Recolha, após digitar </w:t>
      </w:r>
      <w:r w:rsidR="00342831">
        <w:rPr>
          <w:rFonts w:asciiTheme="minorHAnsi" w:hAnsiTheme="minorHAnsi" w:cstheme="minorHAnsi"/>
          <w:color w:val="002060"/>
          <w:sz w:val="24"/>
          <w:szCs w:val="24"/>
        </w:rPr>
        <w:t>PMR</w:t>
      </w:r>
      <w:r w:rsidRPr="00342831">
        <w:rPr>
          <w:rFonts w:asciiTheme="minorHAnsi" w:hAnsiTheme="minorHAnsi" w:cstheme="minorHAnsi"/>
          <w:color w:val="002060"/>
          <w:sz w:val="24"/>
          <w:szCs w:val="24"/>
        </w:rPr>
        <w:t xml:space="preserve"> e introduzir a Senha, se o Operador só tiver a</w:t>
      </w:r>
      <w:r w:rsidR="00342831">
        <w:rPr>
          <w:rFonts w:asciiTheme="minorHAnsi" w:hAnsiTheme="minorHAnsi" w:cstheme="minorHAnsi"/>
          <w:color w:val="002060"/>
          <w:sz w:val="24"/>
          <w:szCs w:val="24"/>
        </w:rPr>
        <w:t xml:space="preserve">cesso </w:t>
      </w:r>
      <w:r w:rsidRPr="00342831">
        <w:rPr>
          <w:rFonts w:asciiTheme="minorHAnsi" w:hAnsiTheme="minorHAnsi" w:cstheme="minorHAnsi"/>
          <w:color w:val="002060"/>
          <w:sz w:val="24"/>
          <w:szCs w:val="24"/>
        </w:rPr>
        <w:t>uma</w:t>
      </w:r>
      <w:r w:rsidR="00342831">
        <w:rPr>
          <w:rFonts w:asciiTheme="minorHAnsi" w:hAnsiTheme="minorHAnsi" w:cstheme="minorHAnsi"/>
          <w:color w:val="002060"/>
          <w:sz w:val="24"/>
          <w:szCs w:val="24"/>
        </w:rPr>
        <w:t xml:space="preserve"> única</w:t>
      </w:r>
      <w:r w:rsidRPr="00342831">
        <w:rPr>
          <w:rFonts w:asciiTheme="minorHAnsi" w:hAnsiTheme="minorHAnsi" w:cstheme="minorHAnsi"/>
          <w:color w:val="002060"/>
          <w:sz w:val="24"/>
          <w:szCs w:val="24"/>
        </w:rPr>
        <w:t xml:space="preserve"> Empresa e apenas </w:t>
      </w:r>
      <w:r w:rsidR="00342831">
        <w:rPr>
          <w:rFonts w:asciiTheme="minorHAnsi" w:hAnsiTheme="minorHAnsi" w:cstheme="minorHAnsi"/>
          <w:color w:val="002060"/>
          <w:sz w:val="24"/>
          <w:szCs w:val="24"/>
        </w:rPr>
        <w:t>à</w:t>
      </w:r>
      <w:r w:rsidRPr="00342831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="00342831">
        <w:rPr>
          <w:rFonts w:asciiTheme="minorHAnsi" w:hAnsiTheme="minorHAnsi" w:cstheme="minorHAnsi"/>
          <w:color w:val="002060"/>
          <w:sz w:val="24"/>
          <w:szCs w:val="24"/>
        </w:rPr>
        <w:t>Aplicação</w:t>
      </w:r>
      <w:r w:rsidRPr="00342831">
        <w:rPr>
          <w:rFonts w:asciiTheme="minorHAnsi" w:hAnsiTheme="minorHAnsi" w:cstheme="minorHAnsi"/>
          <w:color w:val="002060"/>
          <w:sz w:val="24"/>
          <w:szCs w:val="24"/>
        </w:rPr>
        <w:t xml:space="preserve"> de Vendas.</w:t>
      </w:r>
    </w:p>
    <w:p w14:paraId="7CE70EE5" w14:textId="14A27015" w:rsidR="004A258B" w:rsidRDefault="004A258B" w:rsidP="00806726">
      <w:pPr>
        <w:pStyle w:val="Textosimples"/>
        <w:jc w:val="both"/>
        <w:rPr>
          <w:rFonts w:asciiTheme="minorHAnsi" w:hAnsiTheme="minorHAnsi" w:cstheme="minorHAnsi"/>
          <w:color w:val="002060"/>
          <w:sz w:val="24"/>
          <w:szCs w:val="24"/>
        </w:rPr>
      </w:pPr>
    </w:p>
    <w:p w14:paraId="2C6988A2" w14:textId="688E27E1" w:rsidR="00342831" w:rsidRPr="00310509" w:rsidRDefault="00342831" w:rsidP="00806726">
      <w:pPr>
        <w:pStyle w:val="Textosimples"/>
        <w:numPr>
          <w:ilvl w:val="0"/>
          <w:numId w:val="8"/>
        </w:numPr>
        <w:jc w:val="both"/>
        <w:rPr>
          <w:rFonts w:asciiTheme="minorHAnsi" w:hAnsiTheme="minorHAnsi" w:cstheme="minorHAnsi"/>
          <w:i/>
          <w:iCs/>
          <w:color w:val="002060"/>
          <w:sz w:val="24"/>
          <w:szCs w:val="24"/>
          <w:u w:val="single"/>
        </w:rPr>
      </w:pPr>
      <w:r w:rsidRPr="00310509">
        <w:rPr>
          <w:rFonts w:asciiTheme="minorHAnsi" w:hAnsiTheme="minorHAnsi" w:cstheme="minorHAnsi"/>
          <w:i/>
          <w:iCs/>
          <w:color w:val="002060"/>
          <w:sz w:val="24"/>
          <w:szCs w:val="24"/>
          <w:u w:val="single"/>
        </w:rPr>
        <w:t>Emissão de Guias e Documentos</w:t>
      </w:r>
    </w:p>
    <w:p w14:paraId="1CDB5EC1" w14:textId="3B6E5C1B" w:rsidR="00342831" w:rsidRPr="00342831" w:rsidRDefault="005E4644" w:rsidP="00806726">
      <w:pPr>
        <w:pStyle w:val="Textosimples"/>
        <w:ind w:left="360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>
        <w:rPr>
          <w:rFonts w:asciiTheme="minorHAnsi" w:hAnsiTheme="minorHAnsi" w:cstheme="minorHAnsi"/>
          <w:color w:val="002060"/>
          <w:sz w:val="24"/>
          <w:szCs w:val="24"/>
        </w:rPr>
        <w:t>Criadas n</w:t>
      </w:r>
      <w:r w:rsidR="00342831" w:rsidRPr="00342831">
        <w:rPr>
          <w:rFonts w:asciiTheme="minorHAnsi" w:hAnsiTheme="minorHAnsi" w:cstheme="minorHAnsi"/>
          <w:color w:val="002060"/>
          <w:sz w:val="24"/>
          <w:szCs w:val="24"/>
        </w:rPr>
        <w:t xml:space="preserve">ovas variáveis </w:t>
      </w:r>
      <w:r>
        <w:rPr>
          <w:rFonts w:asciiTheme="minorHAnsi" w:hAnsiTheme="minorHAnsi" w:cstheme="minorHAnsi"/>
          <w:color w:val="002060"/>
          <w:sz w:val="24"/>
          <w:szCs w:val="24"/>
        </w:rPr>
        <w:t>“</w:t>
      </w:r>
      <w:r w:rsidR="00342831" w:rsidRPr="00342831">
        <w:rPr>
          <w:rFonts w:asciiTheme="minorHAnsi" w:hAnsiTheme="minorHAnsi" w:cstheme="minorHAnsi"/>
          <w:color w:val="002060"/>
          <w:sz w:val="24"/>
          <w:szCs w:val="24"/>
        </w:rPr>
        <w:t>ICI1</w:t>
      </w:r>
      <w:r>
        <w:rPr>
          <w:rFonts w:asciiTheme="minorHAnsi" w:hAnsiTheme="minorHAnsi" w:cstheme="minorHAnsi"/>
          <w:color w:val="002060"/>
          <w:sz w:val="24"/>
          <w:szCs w:val="24"/>
        </w:rPr>
        <w:t>”</w:t>
      </w:r>
      <w:r w:rsidR="00342831" w:rsidRPr="00342831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2060"/>
          <w:sz w:val="24"/>
          <w:szCs w:val="24"/>
        </w:rPr>
        <w:t>“</w:t>
      </w:r>
      <w:r w:rsidR="00342831" w:rsidRPr="00342831">
        <w:rPr>
          <w:rFonts w:asciiTheme="minorHAnsi" w:hAnsiTheme="minorHAnsi" w:cstheme="minorHAnsi"/>
          <w:color w:val="002060"/>
          <w:sz w:val="24"/>
          <w:szCs w:val="24"/>
        </w:rPr>
        <w:t>ICI2</w:t>
      </w:r>
      <w:r>
        <w:rPr>
          <w:rFonts w:asciiTheme="minorHAnsi" w:hAnsiTheme="minorHAnsi" w:cstheme="minorHAnsi"/>
          <w:color w:val="002060"/>
          <w:sz w:val="24"/>
          <w:szCs w:val="24"/>
        </w:rPr>
        <w:t>”</w:t>
      </w:r>
      <w:r w:rsidR="00342831" w:rsidRPr="00342831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2060"/>
          <w:sz w:val="24"/>
          <w:szCs w:val="24"/>
        </w:rPr>
        <w:t>“</w:t>
      </w:r>
      <w:r w:rsidR="00342831" w:rsidRPr="00342831">
        <w:rPr>
          <w:rFonts w:asciiTheme="minorHAnsi" w:hAnsiTheme="minorHAnsi" w:cstheme="minorHAnsi"/>
          <w:color w:val="002060"/>
          <w:sz w:val="24"/>
          <w:szCs w:val="24"/>
        </w:rPr>
        <w:t>ICI3</w:t>
      </w:r>
      <w:r>
        <w:rPr>
          <w:rFonts w:asciiTheme="minorHAnsi" w:hAnsiTheme="minorHAnsi" w:cstheme="minorHAnsi"/>
          <w:color w:val="002060"/>
          <w:sz w:val="24"/>
          <w:szCs w:val="24"/>
        </w:rPr>
        <w:t>”</w:t>
      </w:r>
      <w:r w:rsidR="00342831" w:rsidRPr="00342831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2060"/>
          <w:sz w:val="24"/>
          <w:szCs w:val="24"/>
        </w:rPr>
        <w:t>“</w:t>
      </w:r>
      <w:r w:rsidR="00342831" w:rsidRPr="00342831">
        <w:rPr>
          <w:rFonts w:asciiTheme="minorHAnsi" w:hAnsiTheme="minorHAnsi" w:cstheme="minorHAnsi"/>
          <w:color w:val="002060"/>
          <w:sz w:val="24"/>
          <w:szCs w:val="24"/>
        </w:rPr>
        <w:t>ICI4</w:t>
      </w:r>
      <w:r>
        <w:rPr>
          <w:rFonts w:asciiTheme="minorHAnsi" w:hAnsiTheme="minorHAnsi" w:cstheme="minorHAnsi"/>
          <w:color w:val="002060"/>
          <w:sz w:val="24"/>
          <w:szCs w:val="24"/>
        </w:rPr>
        <w:t>”</w:t>
      </w:r>
      <w:r w:rsidR="00342831" w:rsidRPr="00342831">
        <w:rPr>
          <w:rFonts w:asciiTheme="minorHAnsi" w:hAnsiTheme="minorHAnsi" w:cstheme="minorHAnsi"/>
          <w:color w:val="002060"/>
          <w:sz w:val="24"/>
          <w:szCs w:val="24"/>
        </w:rPr>
        <w:t xml:space="preserve"> - Impressas na área de Totais e são utilizadas se se pretender o valor do somatório da Incidência e Valor do IVA, por taxas.</w:t>
      </w:r>
    </w:p>
    <w:p w14:paraId="02770E3A" w14:textId="77777777" w:rsidR="00342831" w:rsidRPr="004B3DCB" w:rsidRDefault="00342831" w:rsidP="00417AEF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</w:p>
    <w:p w14:paraId="52270973" w14:textId="77777777" w:rsidR="00417AEF" w:rsidRPr="00310509" w:rsidRDefault="00417AEF" w:rsidP="00417AEF">
      <w:pPr>
        <w:pStyle w:val="Textosimples"/>
        <w:numPr>
          <w:ilvl w:val="0"/>
          <w:numId w:val="8"/>
        </w:numPr>
        <w:rPr>
          <w:rFonts w:asciiTheme="minorHAnsi" w:hAnsiTheme="minorHAnsi" w:cstheme="minorHAnsi"/>
          <w:i/>
          <w:iCs/>
          <w:color w:val="002060"/>
          <w:sz w:val="24"/>
          <w:szCs w:val="24"/>
          <w:u w:val="single"/>
        </w:rPr>
      </w:pPr>
      <w:r w:rsidRPr="00310509">
        <w:rPr>
          <w:rFonts w:asciiTheme="minorHAnsi" w:hAnsiTheme="minorHAnsi" w:cstheme="minorHAnsi"/>
          <w:i/>
          <w:iCs/>
          <w:color w:val="002060"/>
          <w:sz w:val="24"/>
          <w:szCs w:val="24"/>
          <w:u w:val="single"/>
        </w:rPr>
        <w:t>Mapas</w:t>
      </w:r>
    </w:p>
    <w:p w14:paraId="40C8AFB7" w14:textId="77777777" w:rsidR="00E35FC9" w:rsidRDefault="001059D7" w:rsidP="001059D7">
      <w:pPr>
        <w:pStyle w:val="Textosimples"/>
        <w:numPr>
          <w:ilvl w:val="0"/>
          <w:numId w:val="9"/>
        </w:numPr>
        <w:rPr>
          <w:rFonts w:asciiTheme="minorHAnsi" w:hAnsiTheme="minorHAnsi" w:cstheme="minorHAnsi"/>
          <w:color w:val="002060"/>
          <w:sz w:val="24"/>
          <w:szCs w:val="24"/>
        </w:rPr>
      </w:pPr>
      <w:r w:rsidRPr="00417AEF">
        <w:rPr>
          <w:rFonts w:asciiTheme="minorHAnsi" w:hAnsiTheme="minorHAnsi" w:cstheme="minorHAnsi"/>
          <w:color w:val="002060"/>
          <w:sz w:val="24"/>
          <w:szCs w:val="24"/>
        </w:rPr>
        <w:t>Análise Comparativa</w:t>
      </w:r>
    </w:p>
    <w:p w14:paraId="08290B0E" w14:textId="7917ACE0" w:rsidR="001059D7" w:rsidRPr="00E35FC9" w:rsidRDefault="001059D7" w:rsidP="004A258B">
      <w:pPr>
        <w:pStyle w:val="Textosimples"/>
        <w:ind w:firstLine="720"/>
        <w:rPr>
          <w:rFonts w:asciiTheme="minorHAnsi" w:hAnsiTheme="minorHAnsi" w:cstheme="minorHAnsi"/>
          <w:color w:val="002060"/>
          <w:sz w:val="24"/>
          <w:szCs w:val="24"/>
        </w:rPr>
      </w:pPr>
      <w:r w:rsidRPr="00E35FC9">
        <w:rPr>
          <w:rFonts w:asciiTheme="minorHAnsi" w:hAnsiTheme="minorHAnsi" w:cstheme="minorHAnsi"/>
          <w:color w:val="002060"/>
          <w:sz w:val="24"/>
          <w:szCs w:val="24"/>
        </w:rPr>
        <w:t>Nova opção de considerar ou não os documentos Provisórios.</w:t>
      </w:r>
    </w:p>
    <w:p w14:paraId="0ED505F3" w14:textId="6E92A970" w:rsidR="001059D7" w:rsidRPr="00417AEF" w:rsidRDefault="001059D7" w:rsidP="00417AEF">
      <w:pPr>
        <w:pStyle w:val="Textosimples"/>
        <w:numPr>
          <w:ilvl w:val="0"/>
          <w:numId w:val="9"/>
        </w:numPr>
        <w:rPr>
          <w:rFonts w:asciiTheme="minorHAnsi" w:hAnsiTheme="minorHAnsi" w:cstheme="minorHAnsi"/>
          <w:color w:val="002060"/>
          <w:sz w:val="24"/>
          <w:szCs w:val="24"/>
        </w:rPr>
      </w:pPr>
      <w:r w:rsidRPr="00417AEF">
        <w:rPr>
          <w:rFonts w:asciiTheme="minorHAnsi" w:hAnsiTheme="minorHAnsi" w:cstheme="minorHAnsi"/>
          <w:color w:val="002060"/>
          <w:sz w:val="24"/>
          <w:szCs w:val="24"/>
        </w:rPr>
        <w:t>Comissões de Vendedores</w:t>
      </w:r>
    </w:p>
    <w:p w14:paraId="689457D1" w14:textId="0616A5E1" w:rsidR="001059D7" w:rsidRPr="00417AEF" w:rsidRDefault="001059D7" w:rsidP="00806726">
      <w:pPr>
        <w:pStyle w:val="Textosimples"/>
        <w:ind w:left="720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417AEF">
        <w:rPr>
          <w:rFonts w:asciiTheme="minorHAnsi" w:hAnsiTheme="minorHAnsi" w:cstheme="minorHAnsi"/>
          <w:color w:val="002060"/>
          <w:sz w:val="24"/>
          <w:szCs w:val="24"/>
        </w:rPr>
        <w:t>Introdução da Exportação para Html e Excel das listagens de Comissões de</w:t>
      </w:r>
      <w:r w:rsidR="00E35FC9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Pr="00417AEF">
        <w:rPr>
          <w:rFonts w:asciiTheme="minorHAnsi" w:hAnsiTheme="minorHAnsi" w:cstheme="minorHAnsi"/>
          <w:color w:val="002060"/>
          <w:sz w:val="24"/>
          <w:szCs w:val="24"/>
        </w:rPr>
        <w:t>Vendedores (Acumulados por Vendedor, Movimentos por Vendedor, Comissões Pagas e Documentos Cobrados na Tesouraria).</w:t>
      </w:r>
    </w:p>
    <w:sectPr w:rsidR="001059D7" w:rsidRPr="00417AEF" w:rsidSect="005E4644">
      <w:headerReference w:type="default" r:id="rId7"/>
      <w:footerReference w:type="default" r:id="rId8"/>
      <w:pgSz w:w="11900" w:h="16840"/>
      <w:pgMar w:top="1094" w:right="843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308C1" w14:textId="77777777" w:rsidR="00E81AD0" w:rsidRDefault="00E81AD0" w:rsidP="00846365">
      <w:r>
        <w:separator/>
      </w:r>
    </w:p>
  </w:endnote>
  <w:endnote w:type="continuationSeparator" w:id="0">
    <w:p w14:paraId="06292AA6" w14:textId="77777777" w:rsidR="00E81AD0" w:rsidRDefault="00E81AD0" w:rsidP="00846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C89B1" w14:textId="77777777" w:rsidR="00B37046" w:rsidRDefault="00B37046" w:rsidP="00846365">
    <w:pPr>
      <w:pStyle w:val="Rodap"/>
      <w:jc w:val="right"/>
    </w:pPr>
    <w:r w:rsidRPr="00532CAD">
      <w:rPr>
        <w:noProof/>
        <w:lang w:val="pt-PT" w:eastAsia="pt-PT"/>
      </w:rPr>
      <w:drawing>
        <wp:inline distT="0" distB="0" distL="0" distR="0" wp14:anchorId="0FE1A24E" wp14:editId="5E1C315F">
          <wp:extent cx="6680835" cy="1250990"/>
          <wp:effectExtent l="0" t="0" r="5715" b="0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80835" cy="1250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E5E7A" w14:textId="77777777" w:rsidR="00E81AD0" w:rsidRDefault="00E81AD0" w:rsidP="00846365">
      <w:r>
        <w:separator/>
      </w:r>
    </w:p>
  </w:footnote>
  <w:footnote w:type="continuationSeparator" w:id="0">
    <w:p w14:paraId="645860E4" w14:textId="77777777" w:rsidR="00E81AD0" w:rsidRDefault="00E81AD0" w:rsidP="008463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86CE0" w14:textId="1825A240" w:rsidR="00B37046" w:rsidRDefault="00E81AD0">
    <w:pPr>
      <w:pStyle w:val="Cabealho"/>
    </w:pPr>
    <w:r>
      <w:rPr>
        <w:noProof/>
        <w:lang w:val="pt-PT" w:eastAsia="pt-PT"/>
      </w:rPr>
      <w:pict w14:anchorId="3EA1DB7B">
        <v:roundrect id="Caixa de Texto 2" o:spid="_x0000_s1027" style="position:absolute;margin-left:141.65pt;margin-top:-11.4pt;width:344.85pt;height:74.2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arcsize="10923f" fillcolor="#deeaf6 [660]" strokecolor="#1f3763 [1608]" strokeweight="5.5pt">
          <v:stroke linestyle="thickThin" joinstyle="miter"/>
          <v:textbox style="mso-next-textbox:#Caixa de Texto 2">
            <w:txbxContent>
              <w:p w14:paraId="1C730C42" w14:textId="519E24DB" w:rsidR="001059D7" w:rsidRPr="00886C1F" w:rsidRDefault="001059D7" w:rsidP="001059D7">
                <w:pPr>
                  <w:jc w:val="center"/>
                  <w:rPr>
                    <w:color w:val="1F3864" w:themeColor="accent5" w:themeShade="80"/>
                    <w:sz w:val="32"/>
                    <w:szCs w:val="32"/>
                    <w:u w:val="single"/>
                  </w:rPr>
                </w:pPr>
                <w:r w:rsidRPr="00886C1F">
                  <w:rPr>
                    <w:color w:val="1F3864" w:themeColor="accent5" w:themeShade="80"/>
                    <w:sz w:val="32"/>
                    <w:szCs w:val="32"/>
                    <w:u w:val="single"/>
                  </w:rPr>
                  <w:t>G</w:t>
                </w:r>
                <w:r>
                  <w:rPr>
                    <w:color w:val="1F3864" w:themeColor="accent5" w:themeShade="80"/>
                    <w:sz w:val="32"/>
                    <w:szCs w:val="32"/>
                    <w:u w:val="single"/>
                  </w:rPr>
                  <w:t>ESTÃO VENDAS/FATURAÇÃO</w:t>
                </w:r>
              </w:p>
              <w:p w14:paraId="04A9F82D" w14:textId="77777777" w:rsidR="001059D7" w:rsidRDefault="001059D7" w:rsidP="001059D7">
                <w:pPr>
                  <w:jc w:val="center"/>
                  <w:rPr>
                    <w:color w:val="1F3864" w:themeColor="accent5" w:themeShade="80"/>
                    <w:sz w:val="32"/>
                    <w:szCs w:val="32"/>
                  </w:rPr>
                </w:pPr>
              </w:p>
              <w:p w14:paraId="07A292AB" w14:textId="77777777" w:rsidR="001059D7" w:rsidRPr="00886C1F" w:rsidRDefault="001059D7" w:rsidP="001059D7">
                <w:pPr>
                  <w:jc w:val="center"/>
                  <w:rPr>
                    <w:color w:val="1F3864" w:themeColor="accent5" w:themeShade="80"/>
                    <w:sz w:val="32"/>
                    <w:szCs w:val="32"/>
                  </w:rPr>
                </w:pPr>
                <w:proofErr w:type="spellStart"/>
                <w:r>
                  <w:rPr>
                    <w:color w:val="1F3864" w:themeColor="accent5" w:themeShade="80"/>
                    <w:sz w:val="32"/>
                    <w:szCs w:val="32"/>
                  </w:rPr>
                  <w:t>Versão</w:t>
                </w:r>
                <w:proofErr w:type="spellEnd"/>
                <w:r>
                  <w:rPr>
                    <w:color w:val="1F3864" w:themeColor="accent5" w:themeShade="80"/>
                    <w:sz w:val="32"/>
                    <w:szCs w:val="32"/>
                  </w:rPr>
                  <w:t xml:space="preserve"> 6.230</w:t>
                </w:r>
              </w:p>
            </w:txbxContent>
          </v:textbox>
          <w10:wrap type="square"/>
        </v:roundrect>
      </w:pict>
    </w:r>
    <w:r w:rsidR="00B37046">
      <w:rPr>
        <w:noProof/>
        <w:lang w:val="pt-PT" w:eastAsia="pt-PT"/>
      </w:rPr>
      <w:drawing>
        <wp:inline distT="0" distB="0" distL="0" distR="0" wp14:anchorId="6AD72BDC" wp14:editId="5BBA8870">
          <wp:extent cx="1134128" cy="638175"/>
          <wp:effectExtent l="19050" t="0" r="8872" b="0"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formatic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28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35C2CA" w14:textId="77777777" w:rsidR="00B37046" w:rsidRDefault="00E81AD0">
    <w:pPr>
      <w:pStyle w:val="Cabealho"/>
    </w:pPr>
    <w:r>
      <w:rPr>
        <w:noProof/>
        <w:lang w:val="pt-PT" w:eastAsia="pt-PT"/>
      </w:rPr>
      <w:pict w14:anchorId="1E1111B9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4.05pt;margin-top:3.3pt;width:66.2pt;height:16.5pt;z-index:251658240" filled="f" strokecolor="white" strokeweight=".25pt">
          <v:textbox style="mso-next-textbox:#_x0000_s1025">
            <w:txbxContent>
              <w:p w14:paraId="7A9EFBB3" w14:textId="77777777" w:rsidR="00B37046" w:rsidRPr="00125092" w:rsidRDefault="00B37046" w:rsidP="00394A8E">
                <w:pPr>
                  <w:pStyle w:val="Ttulo1"/>
                  <w:rPr>
                    <w:rFonts w:ascii="Arial" w:hAnsi="Arial" w:cs="Arial"/>
                    <w:color w:val="1F4E79" w:themeColor="accent1" w:themeShade="80"/>
                    <w:sz w:val="16"/>
                    <w:szCs w:val="16"/>
                  </w:rPr>
                </w:pPr>
                <w:r w:rsidRPr="00125092">
                  <w:rPr>
                    <w:rFonts w:ascii="Arial" w:hAnsi="Arial" w:cs="Arial"/>
                    <w:color w:val="1F4E79" w:themeColor="accent1" w:themeShade="80"/>
                    <w:sz w:val="16"/>
                    <w:szCs w:val="16"/>
                  </w:rPr>
                  <w:t>Desde 1981</w:t>
                </w:r>
              </w:p>
              <w:p w14:paraId="402AFB56" w14:textId="77777777" w:rsidR="00B37046" w:rsidRPr="00F215D0" w:rsidRDefault="00B37046" w:rsidP="00394A8E"/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05FC1"/>
    <w:multiLevelType w:val="hybridMultilevel"/>
    <w:tmpl w:val="9C666C3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87268A"/>
    <w:multiLevelType w:val="hybridMultilevel"/>
    <w:tmpl w:val="8FECCD2E"/>
    <w:lvl w:ilvl="0" w:tplc="08160001">
      <w:start w:val="1"/>
      <w:numFmt w:val="bullet"/>
      <w:lvlText w:val=""/>
      <w:lvlJc w:val="left"/>
      <w:pPr>
        <w:ind w:left="55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27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71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</w:abstractNum>
  <w:abstractNum w:abstractNumId="2" w15:restartNumberingAfterBreak="0">
    <w:nsid w:val="20FA5596"/>
    <w:multiLevelType w:val="hybridMultilevel"/>
    <w:tmpl w:val="679EAB08"/>
    <w:lvl w:ilvl="0" w:tplc="08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8A181C"/>
    <w:multiLevelType w:val="hybridMultilevel"/>
    <w:tmpl w:val="467EBB1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A5385"/>
    <w:multiLevelType w:val="hybridMultilevel"/>
    <w:tmpl w:val="99FAA43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71469A"/>
    <w:multiLevelType w:val="hybridMultilevel"/>
    <w:tmpl w:val="43C2D090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772145C"/>
    <w:multiLevelType w:val="hybridMultilevel"/>
    <w:tmpl w:val="7EA649A4"/>
    <w:lvl w:ilvl="0" w:tplc="08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56D60B7A"/>
    <w:multiLevelType w:val="hybridMultilevel"/>
    <w:tmpl w:val="3C6411C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A51A65"/>
    <w:multiLevelType w:val="hybridMultilevel"/>
    <w:tmpl w:val="C6507CB2"/>
    <w:lvl w:ilvl="0" w:tplc="08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B41740F"/>
    <w:multiLevelType w:val="hybridMultilevel"/>
    <w:tmpl w:val="37566316"/>
    <w:lvl w:ilvl="0" w:tplc="08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701B1544"/>
    <w:multiLevelType w:val="hybridMultilevel"/>
    <w:tmpl w:val="C78E50C0"/>
    <w:lvl w:ilvl="0" w:tplc="08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586721149">
    <w:abstractNumId w:val="10"/>
  </w:num>
  <w:num w:numId="2" w16cid:durableId="1106922235">
    <w:abstractNumId w:val="1"/>
  </w:num>
  <w:num w:numId="3" w16cid:durableId="248199729">
    <w:abstractNumId w:val="0"/>
  </w:num>
  <w:num w:numId="4" w16cid:durableId="770508978">
    <w:abstractNumId w:val="6"/>
  </w:num>
  <w:num w:numId="5" w16cid:durableId="1928418683">
    <w:abstractNumId w:val="9"/>
  </w:num>
  <w:num w:numId="6" w16cid:durableId="1907522830">
    <w:abstractNumId w:val="5"/>
  </w:num>
  <w:num w:numId="7" w16cid:durableId="460269738">
    <w:abstractNumId w:val="3"/>
  </w:num>
  <w:num w:numId="8" w16cid:durableId="1651709752">
    <w:abstractNumId w:val="8"/>
  </w:num>
  <w:num w:numId="9" w16cid:durableId="763569800">
    <w:abstractNumId w:val="7"/>
  </w:num>
  <w:num w:numId="10" w16cid:durableId="1549873472">
    <w:abstractNumId w:val="4"/>
  </w:num>
  <w:num w:numId="11" w16cid:durableId="8746601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13B4"/>
    <w:rsid w:val="00045E35"/>
    <w:rsid w:val="000F1E61"/>
    <w:rsid w:val="000F5CCB"/>
    <w:rsid w:val="001059D7"/>
    <w:rsid w:val="00120FE3"/>
    <w:rsid w:val="00125092"/>
    <w:rsid w:val="00173739"/>
    <w:rsid w:val="00196FDF"/>
    <w:rsid w:val="0021045E"/>
    <w:rsid w:val="002524A7"/>
    <w:rsid w:val="00267EE1"/>
    <w:rsid w:val="00302EA6"/>
    <w:rsid w:val="00310509"/>
    <w:rsid w:val="00342831"/>
    <w:rsid w:val="00394A8E"/>
    <w:rsid w:val="00396739"/>
    <w:rsid w:val="003A4A4C"/>
    <w:rsid w:val="003D04FE"/>
    <w:rsid w:val="003F6504"/>
    <w:rsid w:val="00417AEF"/>
    <w:rsid w:val="00442F5B"/>
    <w:rsid w:val="004A258B"/>
    <w:rsid w:val="004D0942"/>
    <w:rsid w:val="00512807"/>
    <w:rsid w:val="00532CAD"/>
    <w:rsid w:val="0054368E"/>
    <w:rsid w:val="00557A2B"/>
    <w:rsid w:val="00575A44"/>
    <w:rsid w:val="0057727C"/>
    <w:rsid w:val="005B79A3"/>
    <w:rsid w:val="005E4644"/>
    <w:rsid w:val="00603CA4"/>
    <w:rsid w:val="0061225E"/>
    <w:rsid w:val="006515A6"/>
    <w:rsid w:val="006C6545"/>
    <w:rsid w:val="006E028A"/>
    <w:rsid w:val="007002B4"/>
    <w:rsid w:val="00700C50"/>
    <w:rsid w:val="007838E8"/>
    <w:rsid w:val="007B07E7"/>
    <w:rsid w:val="00806726"/>
    <w:rsid w:val="00846365"/>
    <w:rsid w:val="00850365"/>
    <w:rsid w:val="0086351B"/>
    <w:rsid w:val="00872DC0"/>
    <w:rsid w:val="008A0C87"/>
    <w:rsid w:val="008B6DC9"/>
    <w:rsid w:val="008F0A03"/>
    <w:rsid w:val="009217EB"/>
    <w:rsid w:val="00944D40"/>
    <w:rsid w:val="009B161C"/>
    <w:rsid w:val="009B61AE"/>
    <w:rsid w:val="00A653E6"/>
    <w:rsid w:val="00AC7348"/>
    <w:rsid w:val="00AF5442"/>
    <w:rsid w:val="00B016FC"/>
    <w:rsid w:val="00B053EC"/>
    <w:rsid w:val="00B07366"/>
    <w:rsid w:val="00B119C7"/>
    <w:rsid w:val="00B37046"/>
    <w:rsid w:val="00B7473A"/>
    <w:rsid w:val="00B9224C"/>
    <w:rsid w:val="00BA064C"/>
    <w:rsid w:val="00BE223D"/>
    <w:rsid w:val="00BE41DF"/>
    <w:rsid w:val="00C132EF"/>
    <w:rsid w:val="00CD18C2"/>
    <w:rsid w:val="00CE31CE"/>
    <w:rsid w:val="00D03016"/>
    <w:rsid w:val="00D1397E"/>
    <w:rsid w:val="00D27E90"/>
    <w:rsid w:val="00D44BA3"/>
    <w:rsid w:val="00D46EF6"/>
    <w:rsid w:val="00D613B4"/>
    <w:rsid w:val="00D95C23"/>
    <w:rsid w:val="00DF0485"/>
    <w:rsid w:val="00E30376"/>
    <w:rsid w:val="00E35FC9"/>
    <w:rsid w:val="00E37F53"/>
    <w:rsid w:val="00E81AD0"/>
    <w:rsid w:val="00F35C5D"/>
    <w:rsid w:val="00F5561B"/>
    <w:rsid w:val="00F95C8B"/>
    <w:rsid w:val="00FC231F"/>
    <w:rsid w:val="00FC3DBF"/>
    <w:rsid w:val="00FD1F9C"/>
    <w:rsid w:val="00FF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B5C81F"/>
  <w15:docId w15:val="{FE12EE8A-AA21-4FB1-BE9C-5662CCF71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3DBF"/>
  </w:style>
  <w:style w:type="paragraph" w:styleId="Ttulo1">
    <w:name w:val="heading 1"/>
    <w:basedOn w:val="Normal"/>
    <w:next w:val="Normal"/>
    <w:link w:val="Ttulo1Carter"/>
    <w:qFormat/>
    <w:rsid w:val="00394A8E"/>
    <w:pPr>
      <w:keepNext/>
      <w:outlineLvl w:val="0"/>
    </w:pPr>
    <w:rPr>
      <w:rFonts w:ascii="Bookman Old Style" w:eastAsia="Times New Roman" w:hAnsi="Bookman Old Style" w:cs="Times New Roman"/>
      <w:b/>
      <w:bCs/>
      <w:color w:val="000080"/>
      <w:sz w:val="20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846365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46365"/>
  </w:style>
  <w:style w:type="paragraph" w:styleId="Rodap">
    <w:name w:val="footer"/>
    <w:basedOn w:val="Normal"/>
    <w:link w:val="RodapCarter"/>
    <w:uiPriority w:val="99"/>
    <w:unhideWhenUsed/>
    <w:rsid w:val="00846365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46365"/>
  </w:style>
  <w:style w:type="paragraph" w:styleId="Textodebalo">
    <w:name w:val="Balloon Text"/>
    <w:basedOn w:val="Normal"/>
    <w:link w:val="TextodebaloCarter"/>
    <w:uiPriority w:val="99"/>
    <w:semiHidden/>
    <w:unhideWhenUsed/>
    <w:rsid w:val="00396739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9673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96739"/>
    <w:pPr>
      <w:ind w:left="720"/>
      <w:contextualSpacing/>
    </w:pPr>
    <w:rPr>
      <w:rFonts w:ascii="Times New Roman" w:eastAsia="Times New Roman" w:hAnsi="Times New Roman" w:cs="Times New Roman"/>
      <w:lang w:val="pt-PT" w:eastAsia="pt-PT"/>
    </w:rPr>
  </w:style>
  <w:style w:type="character" w:customStyle="1" w:styleId="Ttulo1Carter">
    <w:name w:val="Título 1 Caráter"/>
    <w:basedOn w:val="Tipodeletrapredefinidodopargrafo"/>
    <w:link w:val="Ttulo1"/>
    <w:rsid w:val="00394A8E"/>
    <w:rPr>
      <w:rFonts w:ascii="Bookman Old Style" w:eastAsia="Times New Roman" w:hAnsi="Bookman Old Style" w:cs="Times New Roman"/>
      <w:b/>
      <w:bCs/>
      <w:color w:val="000080"/>
      <w:sz w:val="20"/>
      <w:lang w:val="pt-PT" w:eastAsia="pt-PT"/>
    </w:rPr>
  </w:style>
  <w:style w:type="paragraph" w:styleId="Textosimples">
    <w:name w:val="Plain Text"/>
    <w:basedOn w:val="Normal"/>
    <w:link w:val="TextosimplesCarter"/>
    <w:uiPriority w:val="99"/>
    <w:unhideWhenUsed/>
    <w:rsid w:val="001059D7"/>
    <w:rPr>
      <w:rFonts w:ascii="Consolas" w:hAnsi="Consolas"/>
      <w:sz w:val="21"/>
      <w:szCs w:val="21"/>
      <w:lang w:val="pt-PT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rsid w:val="001059D7"/>
    <w:rPr>
      <w:rFonts w:ascii="Consolas" w:hAnsi="Consolas"/>
      <w:sz w:val="21"/>
      <w:szCs w:val="21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478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monjardino</dc:creator>
  <cp:lastModifiedBy>Catarina Soares</cp:lastModifiedBy>
  <cp:revision>6</cp:revision>
  <cp:lastPrinted>2015-12-18T12:45:00Z</cp:lastPrinted>
  <dcterms:created xsi:type="dcterms:W3CDTF">2022-04-20T17:24:00Z</dcterms:created>
  <dcterms:modified xsi:type="dcterms:W3CDTF">2022-04-22T10:52:00Z</dcterms:modified>
</cp:coreProperties>
</file>