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2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4"/>
        <w:gridCol w:w="1302"/>
        <w:gridCol w:w="1302"/>
        <w:gridCol w:w="1302"/>
        <w:gridCol w:w="1060"/>
      </w:tblGrid>
      <w:tr w:rsidR="00B3616F" w:rsidTr="004945B7">
        <w:trPr>
          <w:trHeight w:val="340"/>
        </w:trPr>
        <w:tc>
          <w:tcPr>
            <w:tcW w:w="577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3616F" w:rsidRDefault="00B3616F" w:rsidP="00B3616F">
            <w:pPr>
              <w:ind w:right="78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3616F" w:rsidRDefault="00B3616F" w:rsidP="00B3616F">
            <w:pPr>
              <w:ind w:right="31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1º Período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3616F" w:rsidRDefault="00B3616F" w:rsidP="00B3616F">
            <w:pPr>
              <w:ind w:right="31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2º Período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6F" w:rsidRDefault="00B3616F" w:rsidP="00B3616F">
            <w:pPr>
              <w:ind w:right="31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3º Período</w:t>
            </w:r>
          </w:p>
        </w:tc>
        <w:tc>
          <w:tcPr>
            <w:tcW w:w="10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3616F" w:rsidRDefault="00B3616F" w:rsidP="00B3616F">
            <w:pPr>
              <w:ind w:right="12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Totais</w:t>
            </w:r>
          </w:p>
        </w:tc>
      </w:tr>
      <w:tr w:rsidR="00B3616F" w:rsidTr="004945B7">
        <w:trPr>
          <w:trHeight w:val="340"/>
        </w:trPr>
        <w:tc>
          <w:tcPr>
            <w:tcW w:w="57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6F" w:rsidRDefault="00B3616F" w:rsidP="00B3616F">
            <w:pPr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de aulas previstas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F" w:rsidRDefault="00A82329" w:rsidP="00B75790">
            <w:pPr>
              <w:ind w:right="31"/>
              <w:jc w:val="center"/>
            </w:pPr>
            <w:r>
              <w:t>6</w:t>
            </w:r>
            <w:r w:rsidR="004B213F">
              <w:t>6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F" w:rsidRDefault="004B213F" w:rsidP="00B3616F">
            <w:pPr>
              <w:ind w:right="31"/>
              <w:jc w:val="center"/>
            </w:pPr>
            <w:r>
              <w:t>5</w:t>
            </w:r>
            <w:r w:rsidR="00A82329">
              <w:t>0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6F" w:rsidRDefault="004B213F" w:rsidP="00B3616F">
            <w:pPr>
              <w:ind w:right="31"/>
              <w:jc w:val="center"/>
            </w:pPr>
            <w:r>
              <w:t>46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616F" w:rsidRDefault="00A82329" w:rsidP="00B3616F">
            <w:pPr>
              <w:ind w:right="12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4B213F">
              <w:rPr>
                <w:b/>
              </w:rPr>
              <w:t>2</w:t>
            </w:r>
          </w:p>
        </w:tc>
      </w:tr>
      <w:tr w:rsidR="00B3616F" w:rsidTr="004945B7">
        <w:trPr>
          <w:trHeight w:val="340"/>
        </w:trPr>
        <w:tc>
          <w:tcPr>
            <w:tcW w:w="5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6F" w:rsidRDefault="00B3616F" w:rsidP="00B3616F">
            <w:pPr>
              <w:ind w:righ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de</w:t>
            </w:r>
            <w:r w:rsidR="004B2455">
              <w:rPr>
                <w:sz w:val="22"/>
                <w:szCs w:val="22"/>
              </w:rPr>
              <w:t xml:space="preserve"> aulas para apresentação e auto</w:t>
            </w:r>
            <w:r>
              <w:rPr>
                <w:sz w:val="22"/>
                <w:szCs w:val="22"/>
              </w:rPr>
              <w:t>avaliação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F" w:rsidRDefault="004B213F" w:rsidP="00B3616F">
            <w:pPr>
              <w:ind w:right="31"/>
              <w:jc w:val="center"/>
            </w:pPr>
            <w: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F" w:rsidRDefault="00B3616F" w:rsidP="00B3616F">
            <w:pPr>
              <w:ind w:right="31"/>
              <w:jc w:val="center"/>
            </w:pPr>
            <w: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6F" w:rsidRDefault="00B3616F" w:rsidP="00B3616F">
            <w:pPr>
              <w:ind w:right="31"/>
              <w:jc w:val="center"/>
            </w:pPr>
            <w: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616F" w:rsidRDefault="004B213F" w:rsidP="00B3616F">
            <w:pPr>
              <w:ind w:right="1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3616F" w:rsidTr="004945B7">
        <w:trPr>
          <w:trHeight w:val="340"/>
        </w:trPr>
        <w:tc>
          <w:tcPr>
            <w:tcW w:w="57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3616F" w:rsidRDefault="004B2455" w:rsidP="00B3616F">
            <w:pPr>
              <w:ind w:right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de aulas para le</w:t>
            </w:r>
            <w:r w:rsidR="00B3616F">
              <w:rPr>
                <w:sz w:val="22"/>
                <w:szCs w:val="22"/>
              </w:rPr>
              <w:t>cionação e avaliação de conteúdos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616F" w:rsidRDefault="00A82329" w:rsidP="00B3616F">
            <w:pPr>
              <w:ind w:right="31"/>
              <w:jc w:val="center"/>
            </w:pPr>
            <w:r>
              <w:t>6</w:t>
            </w:r>
            <w:r w:rsidR="004B213F"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616F" w:rsidRDefault="004B213F" w:rsidP="00B3616F">
            <w:pPr>
              <w:ind w:right="31"/>
              <w:jc w:val="center"/>
            </w:pPr>
            <w:r>
              <w:t>4</w:t>
            </w:r>
            <w:r w:rsidR="00A82329"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3616F" w:rsidRDefault="004B213F" w:rsidP="00B3616F">
            <w:pPr>
              <w:ind w:right="31"/>
              <w:jc w:val="center"/>
            </w:pPr>
            <w:r>
              <w:t>45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616F" w:rsidRDefault="00A82329" w:rsidP="00B3616F">
            <w:pPr>
              <w:ind w:right="12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4B213F">
              <w:rPr>
                <w:b/>
              </w:rPr>
              <w:t>7</w:t>
            </w:r>
          </w:p>
        </w:tc>
      </w:tr>
    </w:tbl>
    <w:p w:rsidR="0045363D" w:rsidRPr="00B3616F" w:rsidRDefault="0045363D">
      <w:pPr>
        <w:ind w:right="240"/>
        <w:rPr>
          <w:sz w:val="16"/>
          <w:szCs w:val="16"/>
        </w:rPr>
      </w:pPr>
    </w:p>
    <w:tbl>
      <w:tblPr>
        <w:tblW w:w="0" w:type="auto"/>
        <w:jc w:val="center"/>
        <w:tblInd w:w="-2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9"/>
        <w:gridCol w:w="1651"/>
      </w:tblGrid>
      <w:tr w:rsidR="0045363D" w:rsidTr="004945B7">
        <w:trPr>
          <w:trHeight w:val="397"/>
          <w:jc w:val="center"/>
        </w:trPr>
        <w:tc>
          <w:tcPr>
            <w:tcW w:w="9059" w:type="dxa"/>
            <w:vAlign w:val="center"/>
          </w:tcPr>
          <w:p w:rsidR="0045363D" w:rsidRDefault="0045363D">
            <w:pPr>
              <w:ind w:right="6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Conteúdos Programáticos</w:t>
            </w:r>
          </w:p>
        </w:tc>
        <w:tc>
          <w:tcPr>
            <w:tcW w:w="1651" w:type="dxa"/>
            <w:vAlign w:val="center"/>
          </w:tcPr>
          <w:p w:rsidR="0045363D" w:rsidRDefault="0045363D">
            <w:pPr>
              <w:ind w:right="6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Nº de aulas</w:t>
            </w:r>
          </w:p>
        </w:tc>
      </w:tr>
      <w:tr w:rsidR="005D0B93" w:rsidTr="004945B7">
        <w:trPr>
          <w:trHeight w:val="3859"/>
          <w:jc w:val="center"/>
        </w:trPr>
        <w:tc>
          <w:tcPr>
            <w:tcW w:w="9059" w:type="dxa"/>
          </w:tcPr>
          <w:p w:rsidR="004B2455" w:rsidRPr="004B2455" w:rsidRDefault="004B213F" w:rsidP="004945B7">
            <w:pPr>
              <w:pStyle w:val="Cabealho1"/>
              <w:rPr>
                <w:rFonts w:ascii="Calibri" w:hAnsi="Calibri"/>
                <w:b w:val="0"/>
                <w:szCs w:val="18"/>
                <w:lang w:val="pt-PT"/>
              </w:rPr>
            </w:pPr>
            <w:r>
              <w:rPr>
                <w:rFonts w:ascii="Calibri" w:hAnsi="Calibri"/>
                <w:b w:val="0"/>
                <w:szCs w:val="18"/>
                <w:lang w:val="pt-PT"/>
              </w:rPr>
              <w:t>A</w:t>
            </w:r>
            <w:r w:rsidR="004B2455" w:rsidRPr="004B2455">
              <w:rPr>
                <w:rFonts w:ascii="Calibri" w:hAnsi="Calibri"/>
                <w:b w:val="0"/>
                <w:szCs w:val="18"/>
                <w:lang w:val="pt-PT"/>
              </w:rPr>
              <w:t>presentação dos alunos,</w:t>
            </w:r>
            <w:r>
              <w:rPr>
                <w:rFonts w:ascii="Calibri" w:hAnsi="Calibri"/>
                <w:b w:val="0"/>
                <w:szCs w:val="18"/>
                <w:lang w:val="pt-PT"/>
              </w:rPr>
              <w:t xml:space="preserve"> </w:t>
            </w:r>
            <w:r w:rsidR="004B2455" w:rsidRPr="004B2455">
              <w:rPr>
                <w:rFonts w:ascii="Calibri" w:hAnsi="Calibri"/>
                <w:b w:val="0"/>
                <w:szCs w:val="18"/>
                <w:lang w:val="pt-PT"/>
              </w:rPr>
              <w:t>avaliação diagnóstica</w:t>
            </w:r>
          </w:p>
          <w:p w:rsidR="004B2455" w:rsidRDefault="004B2455" w:rsidP="004945B7">
            <w:pPr>
              <w:pStyle w:val="Cabealho1"/>
              <w:rPr>
                <w:rFonts w:ascii="Calibri" w:hAnsi="Calibri"/>
                <w:szCs w:val="18"/>
                <w:lang w:val="pt-PT"/>
              </w:rPr>
            </w:pPr>
          </w:p>
          <w:p w:rsidR="00307F8B" w:rsidRPr="00307F8B" w:rsidRDefault="00307F8B" w:rsidP="004945B7">
            <w:pPr>
              <w:pStyle w:val="Cabealho1"/>
              <w:rPr>
                <w:rFonts w:ascii="Calibri" w:hAnsi="Calibri"/>
                <w:szCs w:val="18"/>
                <w:lang w:val="pt-PT"/>
              </w:rPr>
            </w:pPr>
            <w:r w:rsidRPr="00307F8B">
              <w:rPr>
                <w:rFonts w:ascii="Calibri" w:hAnsi="Calibri"/>
                <w:szCs w:val="18"/>
                <w:lang w:val="pt-PT"/>
              </w:rPr>
              <w:t>Módulo Inicial – ESTUDAR / APRENDER HISTÓRIA</w:t>
            </w:r>
          </w:p>
          <w:p w:rsidR="005D0B93" w:rsidRPr="00B75790" w:rsidRDefault="005D0B93" w:rsidP="004945B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  <w:p w:rsidR="005D0B93" w:rsidRPr="00307F8B" w:rsidRDefault="005D0B93" w:rsidP="004945B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 w:rsidRPr="00307F8B">
              <w:rPr>
                <w:rFonts w:ascii="Calibri" w:hAnsi="Calibri"/>
                <w:b/>
                <w:sz w:val="18"/>
                <w:szCs w:val="18"/>
              </w:rPr>
              <w:t xml:space="preserve">Módulo 1 </w:t>
            </w:r>
            <w:r w:rsidRPr="00307F8B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307F8B">
              <w:rPr>
                <w:rFonts w:ascii="Calibri" w:hAnsi="Calibri"/>
                <w:b/>
                <w:sz w:val="18"/>
                <w:szCs w:val="18"/>
              </w:rPr>
              <w:t>RAÍZES MEDITERRÂNICAS DA CIVI</w:t>
            </w:r>
            <w:r w:rsidR="00E617F5">
              <w:rPr>
                <w:rFonts w:ascii="Calibri" w:hAnsi="Calibri"/>
                <w:b/>
                <w:sz w:val="18"/>
                <w:szCs w:val="18"/>
              </w:rPr>
              <w:t>LIZAÇÃO EUROPEIA – CIDADE, CIDA</w:t>
            </w:r>
            <w:r w:rsidRPr="00307F8B">
              <w:rPr>
                <w:rFonts w:ascii="Calibri" w:hAnsi="Calibri"/>
                <w:b/>
                <w:sz w:val="18"/>
                <w:szCs w:val="18"/>
              </w:rPr>
              <w:t>DANIA E IMPÉRIO NA ANTIGUIDADE CLÁSSICA:</w:t>
            </w:r>
          </w:p>
          <w:p w:rsidR="005D0B93" w:rsidRPr="00307F8B" w:rsidRDefault="005D0B93" w:rsidP="004945B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307F8B">
              <w:rPr>
                <w:rFonts w:ascii="Calibri" w:hAnsi="Calibri"/>
                <w:sz w:val="18"/>
                <w:szCs w:val="18"/>
              </w:rPr>
              <w:t>1. O modelo ateniense</w:t>
            </w:r>
          </w:p>
          <w:p w:rsidR="005D0B93" w:rsidRPr="00307F8B" w:rsidRDefault="005D0B93" w:rsidP="004945B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307F8B">
              <w:rPr>
                <w:rFonts w:ascii="Calibri" w:hAnsi="Calibri"/>
                <w:sz w:val="18"/>
                <w:szCs w:val="18"/>
              </w:rPr>
              <w:t xml:space="preserve">   1.1. A democracia antiga: os direitos dos cidadãos e o exercício de poderes</w:t>
            </w:r>
          </w:p>
          <w:p w:rsidR="005D0B93" w:rsidRPr="00307F8B" w:rsidRDefault="005D0B93" w:rsidP="004945B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307F8B">
              <w:rPr>
                <w:rFonts w:ascii="Calibri" w:hAnsi="Calibri"/>
                <w:sz w:val="18"/>
                <w:szCs w:val="18"/>
              </w:rPr>
              <w:t xml:space="preserve">   1.2. Uma cultura aberta à cidade</w:t>
            </w:r>
          </w:p>
          <w:p w:rsidR="005D0B93" w:rsidRPr="00307F8B" w:rsidRDefault="005D0B93" w:rsidP="004945B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 w:rsidRPr="00307F8B">
              <w:rPr>
                <w:rFonts w:ascii="Calibri" w:hAnsi="Calibri"/>
                <w:b/>
                <w:sz w:val="18"/>
                <w:szCs w:val="18"/>
              </w:rPr>
              <w:t>2. O modelo romano</w:t>
            </w:r>
          </w:p>
          <w:p w:rsidR="005D0B93" w:rsidRPr="00307F8B" w:rsidRDefault="005D0B93" w:rsidP="004945B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 w:rsidRPr="00307F8B">
              <w:rPr>
                <w:rFonts w:ascii="Calibri" w:hAnsi="Calibri"/>
                <w:b/>
                <w:sz w:val="18"/>
                <w:szCs w:val="18"/>
              </w:rPr>
              <w:t xml:space="preserve">   2.1. Roma, cidade ordenadora de um império urbano</w:t>
            </w:r>
          </w:p>
          <w:p w:rsidR="005D0B93" w:rsidRPr="00307F8B" w:rsidRDefault="005D0B93" w:rsidP="004945B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 w:rsidRPr="00307F8B">
              <w:rPr>
                <w:rFonts w:ascii="Calibri" w:hAnsi="Calibri"/>
                <w:b/>
                <w:sz w:val="18"/>
                <w:szCs w:val="18"/>
              </w:rPr>
              <w:t xml:space="preserve">   2.2. A afirmação imperial de uma cultura urbana pragmática</w:t>
            </w:r>
          </w:p>
          <w:p w:rsidR="005D0B93" w:rsidRPr="00307F8B" w:rsidRDefault="005D0B93" w:rsidP="004945B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307F8B">
              <w:rPr>
                <w:rFonts w:ascii="Calibri" w:hAnsi="Calibri"/>
                <w:b/>
                <w:sz w:val="18"/>
                <w:szCs w:val="18"/>
              </w:rPr>
              <w:t xml:space="preserve">   2.3. A romanização da Península Ibérica...</w:t>
            </w:r>
          </w:p>
          <w:p w:rsidR="005D0B93" w:rsidRDefault="005D0B93" w:rsidP="004945B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307F8B">
              <w:rPr>
                <w:rFonts w:ascii="Calibri" w:hAnsi="Calibri"/>
                <w:sz w:val="18"/>
                <w:szCs w:val="18"/>
              </w:rPr>
              <w:t>3. O espaço civilizacional greco-latino à beira da mudança.</w:t>
            </w:r>
          </w:p>
          <w:p w:rsidR="000B72A1" w:rsidRPr="004945B7" w:rsidRDefault="000B72A1" w:rsidP="004945B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2"/>
              </w:rPr>
            </w:pPr>
          </w:p>
          <w:p w:rsidR="000B72A1" w:rsidRPr="00307F8B" w:rsidRDefault="000B72A1" w:rsidP="004945B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 w:rsidRPr="00307F8B">
              <w:rPr>
                <w:rFonts w:ascii="Calibri" w:hAnsi="Calibri"/>
                <w:b/>
                <w:sz w:val="18"/>
                <w:szCs w:val="18"/>
              </w:rPr>
              <w:t xml:space="preserve">Módulo 2 </w:t>
            </w:r>
            <w:r w:rsidRPr="00307F8B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307F8B">
              <w:rPr>
                <w:rFonts w:ascii="Calibri" w:hAnsi="Calibri"/>
                <w:b/>
                <w:sz w:val="18"/>
                <w:szCs w:val="18"/>
              </w:rPr>
              <w:t>DINAMISMO CIVILIZACI</w:t>
            </w:r>
            <w:r>
              <w:rPr>
                <w:rFonts w:ascii="Calibri" w:hAnsi="Calibri"/>
                <w:b/>
                <w:sz w:val="18"/>
                <w:szCs w:val="18"/>
              </w:rPr>
              <w:t>ONAL DA EUROPA OCIDENTAL NOS SÉ</w:t>
            </w:r>
            <w:r w:rsidRPr="00307F8B">
              <w:rPr>
                <w:rFonts w:ascii="Calibri" w:hAnsi="Calibri"/>
                <w:b/>
                <w:sz w:val="18"/>
                <w:szCs w:val="18"/>
              </w:rPr>
              <w:t>CULOS XIII A XIV – ESPAÇOS, PODERES E VIVÊNCIAS:</w:t>
            </w:r>
          </w:p>
          <w:p w:rsidR="000B72A1" w:rsidRPr="00307F8B" w:rsidRDefault="000B72A1" w:rsidP="004945B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307F8B">
              <w:rPr>
                <w:rFonts w:ascii="Calibri" w:hAnsi="Calibri"/>
                <w:sz w:val="18"/>
                <w:szCs w:val="18"/>
              </w:rPr>
              <w:t>1. A identidade civilizacional da Europa ocidental</w:t>
            </w:r>
          </w:p>
          <w:p w:rsidR="000B72A1" w:rsidRDefault="000B72A1" w:rsidP="004945B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307F8B">
              <w:rPr>
                <w:rFonts w:ascii="Calibri" w:hAnsi="Calibri"/>
                <w:sz w:val="18"/>
                <w:szCs w:val="18"/>
              </w:rPr>
              <w:t xml:space="preserve">   1.1. Poderes e crenças - multiplicidade e unidade</w:t>
            </w:r>
          </w:p>
          <w:p w:rsidR="00F52E63" w:rsidRPr="00F52E63" w:rsidRDefault="00F52E63" w:rsidP="00F52E6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F52E63">
              <w:rPr>
                <w:rFonts w:ascii="Calibri" w:hAnsi="Calibri"/>
                <w:sz w:val="18"/>
                <w:szCs w:val="18"/>
              </w:rPr>
              <w:t>1.2. O quadro económico e demográfico – expansão e limites do crescimento</w:t>
            </w:r>
          </w:p>
          <w:p w:rsidR="00AB38FD" w:rsidRPr="00AB38FD" w:rsidRDefault="00AB38FD" w:rsidP="004945B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12"/>
                <w:szCs w:val="12"/>
              </w:rPr>
              <w:t xml:space="preserve"> </w:t>
            </w:r>
          </w:p>
          <w:p w:rsidR="000D0EE0" w:rsidRPr="00824A3F" w:rsidRDefault="004B2455" w:rsidP="004945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Auto</w:t>
            </w:r>
            <w:r w:rsidR="00824A3F">
              <w:rPr>
                <w:rFonts w:ascii="Calibri" w:hAnsi="Calibri"/>
                <w:b/>
                <w:sz w:val="18"/>
                <w:szCs w:val="18"/>
              </w:rPr>
              <w:t>avaliação</w:t>
            </w:r>
          </w:p>
        </w:tc>
        <w:tc>
          <w:tcPr>
            <w:tcW w:w="1651" w:type="dxa"/>
          </w:tcPr>
          <w:p w:rsidR="004B2455" w:rsidRDefault="00B75790" w:rsidP="004945B7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4B213F">
              <w:rPr>
                <w:rFonts w:ascii="Calibri" w:hAnsi="Calibri"/>
                <w:b/>
                <w:sz w:val="18"/>
                <w:szCs w:val="18"/>
              </w:rPr>
              <w:t>2</w:t>
            </w:r>
          </w:p>
          <w:p w:rsidR="004B2455" w:rsidRDefault="004B2455" w:rsidP="004945B7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307F8B" w:rsidRPr="00307F8B" w:rsidRDefault="004B2455" w:rsidP="004945B7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  <w:r w:rsidR="00F52E63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307F8B" w:rsidRPr="00307F8B" w:rsidRDefault="00307F8B" w:rsidP="004945B7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307F8B" w:rsidRDefault="00307F8B" w:rsidP="004945B7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AB38FD" w:rsidRDefault="00AB38FD" w:rsidP="004945B7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AB38FD" w:rsidRPr="00307F8B" w:rsidRDefault="001429F0" w:rsidP="004945B7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46</w:t>
            </w:r>
          </w:p>
          <w:p w:rsidR="00F32411" w:rsidRDefault="00F32411" w:rsidP="004945B7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824A3F" w:rsidRDefault="00824A3F" w:rsidP="004945B7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824A3F" w:rsidRDefault="00824A3F" w:rsidP="004945B7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824A3F" w:rsidRPr="00B3616F" w:rsidRDefault="00824A3F" w:rsidP="004945B7">
            <w:pPr>
              <w:ind w:right="6"/>
              <w:jc w:val="center"/>
              <w:rPr>
                <w:rFonts w:ascii="Calibri" w:hAnsi="Calibri"/>
                <w:b/>
              </w:rPr>
            </w:pPr>
          </w:p>
          <w:p w:rsidR="00B3616F" w:rsidRDefault="00B3616F" w:rsidP="004945B7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B75790" w:rsidRDefault="00B75790" w:rsidP="004945B7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B75790" w:rsidRDefault="00B75790" w:rsidP="004945B7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B75790" w:rsidRDefault="00B75790" w:rsidP="004945B7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B75790" w:rsidRDefault="00B75790" w:rsidP="004945B7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B75790" w:rsidRPr="00B75790" w:rsidRDefault="00B75790" w:rsidP="004945B7">
            <w:pPr>
              <w:ind w:right="6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  <w:p w:rsidR="003C56F9" w:rsidRDefault="00F32411" w:rsidP="004945B7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</w:p>
          <w:p w:rsidR="003C56F9" w:rsidRDefault="003C56F9" w:rsidP="004945B7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824A3F" w:rsidRDefault="00824A3F" w:rsidP="004945B7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4945B7" w:rsidRDefault="004945B7" w:rsidP="004945B7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4945B7" w:rsidRDefault="004945B7" w:rsidP="004945B7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0B72A1" w:rsidRPr="00307F8B" w:rsidRDefault="000B72A1" w:rsidP="004945B7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</w:tr>
      <w:tr w:rsidR="003B640E" w:rsidTr="00565220">
        <w:trPr>
          <w:trHeight w:val="3905"/>
          <w:jc w:val="center"/>
        </w:trPr>
        <w:tc>
          <w:tcPr>
            <w:tcW w:w="9059" w:type="dxa"/>
          </w:tcPr>
          <w:p w:rsidR="00F52E63" w:rsidRDefault="003B640E" w:rsidP="00F52E6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 w:rsidRPr="00307F8B">
              <w:rPr>
                <w:rFonts w:ascii="Calibri" w:hAnsi="Calibri"/>
                <w:b/>
                <w:sz w:val="18"/>
                <w:szCs w:val="18"/>
              </w:rPr>
              <w:t xml:space="preserve">Módulo 2 </w:t>
            </w:r>
            <w:r w:rsidRPr="00307F8B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307F8B">
              <w:rPr>
                <w:rFonts w:ascii="Calibri" w:hAnsi="Calibri"/>
                <w:b/>
                <w:sz w:val="18"/>
                <w:szCs w:val="18"/>
              </w:rPr>
              <w:t>DINAMISMO CIVILIZACI</w:t>
            </w:r>
            <w:r>
              <w:rPr>
                <w:rFonts w:ascii="Calibri" w:hAnsi="Calibri"/>
                <w:b/>
                <w:sz w:val="18"/>
                <w:szCs w:val="18"/>
              </w:rPr>
              <w:t>ONAL DA EUROPA OCIDENTAL NOS SÉ</w:t>
            </w:r>
            <w:r w:rsidRPr="00307F8B">
              <w:rPr>
                <w:rFonts w:ascii="Calibri" w:hAnsi="Calibri"/>
                <w:b/>
                <w:sz w:val="18"/>
                <w:szCs w:val="18"/>
              </w:rPr>
              <w:t>CULOS XIII A XIV – ESPAÇOS, PODERES E VIVÊNCIAS:</w:t>
            </w:r>
          </w:p>
          <w:p w:rsidR="003B640E" w:rsidRPr="00307F8B" w:rsidRDefault="003B640E" w:rsidP="00F52E6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 w:rsidRPr="00307F8B">
              <w:rPr>
                <w:rFonts w:ascii="Calibri" w:hAnsi="Calibri"/>
                <w:b/>
                <w:sz w:val="18"/>
                <w:szCs w:val="18"/>
              </w:rPr>
              <w:t>2 - O espaço português – a consolidação de um reino cristão ibérico</w:t>
            </w:r>
          </w:p>
          <w:p w:rsidR="003B640E" w:rsidRPr="00307F8B" w:rsidRDefault="003B640E" w:rsidP="00F52E6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 w:rsidRPr="00307F8B">
              <w:rPr>
                <w:rFonts w:ascii="Calibri" w:hAnsi="Calibri"/>
                <w:b/>
                <w:sz w:val="18"/>
                <w:szCs w:val="18"/>
              </w:rPr>
              <w:t>2.1. A fixação do território – do termo da Reconquista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ao estabelecimento e fortaleci</w:t>
            </w:r>
            <w:r w:rsidRPr="00307F8B">
              <w:rPr>
                <w:rFonts w:ascii="Calibri" w:hAnsi="Calibri"/>
                <w:b/>
                <w:sz w:val="18"/>
                <w:szCs w:val="18"/>
              </w:rPr>
              <w:t>mento de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07F8B">
              <w:rPr>
                <w:rFonts w:ascii="Calibri" w:hAnsi="Calibri"/>
                <w:b/>
                <w:sz w:val="18"/>
                <w:szCs w:val="18"/>
              </w:rPr>
              <w:t>fronteiras.</w:t>
            </w:r>
          </w:p>
          <w:p w:rsidR="003B640E" w:rsidRPr="00307F8B" w:rsidRDefault="003B640E" w:rsidP="00F52E6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 w:rsidRPr="00307F8B">
              <w:rPr>
                <w:rFonts w:ascii="Calibri" w:hAnsi="Calibri"/>
                <w:b/>
                <w:sz w:val="18"/>
                <w:szCs w:val="18"/>
              </w:rPr>
              <w:t>2.2. O país urbano e concelhio</w:t>
            </w:r>
          </w:p>
          <w:p w:rsidR="003B640E" w:rsidRPr="00307F8B" w:rsidRDefault="003B640E" w:rsidP="00F52E6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 w:rsidRPr="00307F8B">
              <w:rPr>
                <w:rFonts w:ascii="Calibri" w:hAnsi="Calibri"/>
                <w:b/>
                <w:sz w:val="18"/>
                <w:szCs w:val="18"/>
              </w:rPr>
              <w:t>2.3. O país rural e senhorial</w:t>
            </w:r>
          </w:p>
          <w:p w:rsidR="003B640E" w:rsidRPr="00307F8B" w:rsidRDefault="003B640E" w:rsidP="00F52E6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 w:rsidRPr="00307F8B">
              <w:rPr>
                <w:rFonts w:ascii="Calibri" w:hAnsi="Calibri"/>
                <w:b/>
                <w:sz w:val="18"/>
                <w:szCs w:val="18"/>
              </w:rPr>
              <w:t xml:space="preserve">2.4. O poder régio, </w:t>
            </w:r>
            <w:proofErr w:type="spellStart"/>
            <w:r w:rsidRPr="00307F8B">
              <w:rPr>
                <w:rFonts w:ascii="Calibri" w:hAnsi="Calibri"/>
                <w:b/>
                <w:sz w:val="18"/>
                <w:szCs w:val="18"/>
              </w:rPr>
              <w:t>factor</w:t>
            </w:r>
            <w:proofErr w:type="spellEnd"/>
            <w:r w:rsidRPr="00307F8B">
              <w:rPr>
                <w:rFonts w:ascii="Calibri" w:hAnsi="Calibri"/>
                <w:b/>
                <w:sz w:val="18"/>
                <w:szCs w:val="18"/>
              </w:rPr>
              <w:t xml:space="preserve"> estruturante da coesão interna do reino</w:t>
            </w:r>
          </w:p>
          <w:p w:rsidR="003B640E" w:rsidRPr="00307F8B" w:rsidRDefault="003B640E" w:rsidP="00F52E6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307F8B">
              <w:rPr>
                <w:rFonts w:ascii="Calibri" w:hAnsi="Calibri"/>
                <w:sz w:val="18"/>
                <w:szCs w:val="18"/>
              </w:rPr>
              <w:t>3. Valores, vivências e quotidiano</w:t>
            </w:r>
          </w:p>
          <w:p w:rsidR="003B640E" w:rsidRPr="00307F8B" w:rsidRDefault="003B640E" w:rsidP="00F52E6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307F8B">
              <w:rPr>
                <w:rFonts w:ascii="Calibri" w:hAnsi="Calibri"/>
                <w:sz w:val="18"/>
                <w:szCs w:val="18"/>
              </w:rPr>
              <w:t>3.1. A experiência urbana</w:t>
            </w:r>
          </w:p>
          <w:p w:rsidR="003B640E" w:rsidRPr="00307F8B" w:rsidRDefault="003B640E" w:rsidP="00F52E6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307F8B">
              <w:rPr>
                <w:rFonts w:ascii="Calibri" w:hAnsi="Calibri"/>
                <w:sz w:val="18"/>
                <w:szCs w:val="18"/>
              </w:rPr>
              <w:t>3.2. A vivência cortesã</w:t>
            </w:r>
          </w:p>
          <w:p w:rsidR="003B640E" w:rsidRDefault="003B640E" w:rsidP="00F52E6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307F8B">
              <w:rPr>
                <w:rFonts w:ascii="Calibri" w:hAnsi="Calibri"/>
                <w:sz w:val="18"/>
                <w:szCs w:val="18"/>
              </w:rPr>
              <w:t>3.3. A difusão do gosto e da prática das viagens: peregrin</w:t>
            </w:r>
            <w:r>
              <w:rPr>
                <w:rFonts w:ascii="Calibri" w:hAnsi="Calibri"/>
                <w:sz w:val="18"/>
                <w:szCs w:val="18"/>
              </w:rPr>
              <w:t>ações e romarias; negócio e mis</w:t>
            </w:r>
            <w:r w:rsidRPr="00307F8B">
              <w:rPr>
                <w:rFonts w:ascii="Calibri" w:hAnsi="Calibri"/>
                <w:sz w:val="18"/>
                <w:szCs w:val="18"/>
              </w:rPr>
              <w:t>sões político-diplomáticas</w:t>
            </w:r>
          </w:p>
          <w:p w:rsidR="00B74F3E" w:rsidRPr="00D070D3" w:rsidRDefault="00B74F3E" w:rsidP="00F52E6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16"/>
                <w:szCs w:val="16"/>
              </w:rPr>
            </w:pPr>
          </w:p>
          <w:p w:rsidR="00B74F3E" w:rsidRPr="00D070D3" w:rsidRDefault="00B74F3E" w:rsidP="00B74F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D070D3">
              <w:rPr>
                <w:rFonts w:ascii="Calibri" w:hAnsi="Calibri"/>
                <w:b/>
                <w:sz w:val="18"/>
                <w:szCs w:val="18"/>
              </w:rPr>
              <w:t>Módulo 3 – A ABERTURA EUROPEIA AO MUNDO – MUTAÇÕES NOS CONHECIMENTOS, SENSIBILIDADES E VALORES NOS SÉCULOS XV E XVI</w:t>
            </w:r>
          </w:p>
          <w:p w:rsidR="00B74F3E" w:rsidRPr="00307F8B" w:rsidRDefault="00B74F3E" w:rsidP="00B74F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307F8B">
              <w:rPr>
                <w:rFonts w:ascii="Calibri" w:hAnsi="Calibri"/>
                <w:sz w:val="18"/>
                <w:szCs w:val="18"/>
              </w:rPr>
              <w:t>1. A geografia cultural europeia de Quatrocentos e Quinhentos</w:t>
            </w:r>
          </w:p>
          <w:p w:rsidR="00B75790" w:rsidRPr="00B75790" w:rsidRDefault="00B75790" w:rsidP="00F52E6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1429F0" w:rsidRPr="00D070D3" w:rsidRDefault="00B74F3E" w:rsidP="00D070D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Auto</w:t>
            </w:r>
            <w:r w:rsidR="003B640E">
              <w:rPr>
                <w:rFonts w:ascii="Calibri" w:hAnsi="Calibri"/>
                <w:b/>
                <w:sz w:val="18"/>
                <w:szCs w:val="18"/>
              </w:rPr>
              <w:t>avaliação</w:t>
            </w:r>
          </w:p>
        </w:tc>
        <w:tc>
          <w:tcPr>
            <w:tcW w:w="1651" w:type="dxa"/>
          </w:tcPr>
          <w:p w:rsidR="00F32411" w:rsidRDefault="00F32411" w:rsidP="00F32411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F32411" w:rsidRDefault="00F32411" w:rsidP="00F32411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3B640E" w:rsidRDefault="00B74F3E" w:rsidP="00F32411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39</w:t>
            </w:r>
          </w:p>
          <w:p w:rsidR="003B640E" w:rsidRDefault="003B640E" w:rsidP="00F32411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3B640E" w:rsidRDefault="003B640E" w:rsidP="00F32411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3B640E" w:rsidRDefault="003B640E" w:rsidP="00F32411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3B640E" w:rsidRDefault="003B640E" w:rsidP="00F32411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3B640E" w:rsidRDefault="003B640E" w:rsidP="00F32411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3B640E" w:rsidRDefault="003B640E" w:rsidP="00F32411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3B640E" w:rsidRPr="00B3616F" w:rsidRDefault="003B640E" w:rsidP="00F32411">
            <w:pPr>
              <w:ind w:right="6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B74F3E" w:rsidRDefault="00B74F3E" w:rsidP="00F3241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B74F3E" w:rsidRDefault="00B74F3E" w:rsidP="00F3241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B74F3E" w:rsidRDefault="001429F0" w:rsidP="00F3241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</w:p>
          <w:p w:rsidR="00B74F3E" w:rsidRDefault="00B74F3E" w:rsidP="00F3241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B74F3E" w:rsidRDefault="00B74F3E" w:rsidP="00F3241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B75790" w:rsidRDefault="00B75790" w:rsidP="0056522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B640E" w:rsidRDefault="003B640E" w:rsidP="00F3241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bookmarkStart w:id="0" w:name="_GoBack"/>
        <w:bookmarkEnd w:id="0"/>
      </w:tr>
      <w:tr w:rsidR="005D0B93" w:rsidTr="00B74F3E">
        <w:trPr>
          <w:trHeight w:val="737"/>
          <w:jc w:val="center"/>
        </w:trPr>
        <w:tc>
          <w:tcPr>
            <w:tcW w:w="9059" w:type="dxa"/>
          </w:tcPr>
          <w:p w:rsidR="003C56F9" w:rsidRDefault="003C56F9" w:rsidP="00B74F3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 w:rsidRPr="00D070D3">
              <w:rPr>
                <w:rFonts w:ascii="Calibri" w:hAnsi="Calibri"/>
                <w:b/>
                <w:sz w:val="18"/>
                <w:szCs w:val="18"/>
              </w:rPr>
              <w:t>Módulo 3 – A ABERTURA EUROPEIA AO MUNDO – MUTAÇÕES NOS CONHECIMENTOS, SENSIBILIDADES E VALORES NOS SÉCULOS XV E XVI</w:t>
            </w:r>
          </w:p>
          <w:p w:rsidR="00D070D3" w:rsidRPr="00D070D3" w:rsidRDefault="00D070D3" w:rsidP="00D070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307F8B">
              <w:rPr>
                <w:rFonts w:ascii="Calibri" w:hAnsi="Calibri"/>
                <w:b/>
                <w:sz w:val="18"/>
                <w:szCs w:val="18"/>
              </w:rPr>
              <w:t>2. O alargamento do conhecimento do mundo</w:t>
            </w:r>
            <w:r>
              <w:rPr>
                <w:rFonts w:ascii="Calibri" w:hAnsi="Calibri"/>
                <w:b/>
                <w:sz w:val="18"/>
                <w:szCs w:val="18"/>
              </w:rPr>
              <w:t>.</w:t>
            </w:r>
          </w:p>
          <w:p w:rsidR="001429F0" w:rsidRPr="00307F8B" w:rsidRDefault="001429F0" w:rsidP="001429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307F8B">
              <w:rPr>
                <w:rFonts w:ascii="Calibri" w:hAnsi="Calibri"/>
                <w:sz w:val="18"/>
                <w:szCs w:val="18"/>
              </w:rPr>
              <w:t>3. A produção cultural</w:t>
            </w:r>
          </w:p>
          <w:p w:rsidR="001429F0" w:rsidRPr="00307F8B" w:rsidRDefault="001429F0" w:rsidP="001429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07F8B">
              <w:rPr>
                <w:rFonts w:ascii="Calibri" w:hAnsi="Calibri"/>
                <w:sz w:val="18"/>
                <w:szCs w:val="18"/>
              </w:rPr>
              <w:t>3.1. Distinção social e mecenato</w:t>
            </w:r>
          </w:p>
          <w:p w:rsidR="001429F0" w:rsidRPr="00307F8B" w:rsidRDefault="001429F0" w:rsidP="001429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307F8B">
              <w:rPr>
                <w:rFonts w:ascii="Calibri" w:hAnsi="Calibri"/>
                <w:sz w:val="18"/>
                <w:szCs w:val="18"/>
              </w:rPr>
              <w:t xml:space="preserve"> 3.2. Os caminhos abertos pelos humanistas</w:t>
            </w:r>
          </w:p>
          <w:p w:rsidR="000D0EE0" w:rsidRPr="00307F8B" w:rsidRDefault="001429F0" w:rsidP="00B74F3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0D0EE0" w:rsidRPr="00307F8B">
              <w:rPr>
                <w:rFonts w:ascii="Calibri" w:hAnsi="Calibri"/>
                <w:b/>
                <w:sz w:val="18"/>
                <w:szCs w:val="18"/>
              </w:rPr>
              <w:t>3.3. A reinvenção das formas artísticas</w:t>
            </w:r>
          </w:p>
          <w:p w:rsidR="000D0EE0" w:rsidRPr="00307F8B" w:rsidRDefault="000D0EE0" w:rsidP="00B74F3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 w:rsidRPr="00307F8B">
              <w:rPr>
                <w:rFonts w:ascii="Calibri" w:hAnsi="Calibri"/>
                <w:b/>
                <w:sz w:val="18"/>
                <w:szCs w:val="18"/>
              </w:rPr>
              <w:t>4. A renovação da espiritualidade e religiosidade</w:t>
            </w:r>
          </w:p>
          <w:p w:rsidR="000D0EE0" w:rsidRPr="00307F8B" w:rsidRDefault="000D0EE0" w:rsidP="00B74F3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 w:rsidRPr="00307F8B">
              <w:rPr>
                <w:rFonts w:ascii="Calibri" w:hAnsi="Calibri"/>
                <w:b/>
                <w:sz w:val="18"/>
                <w:szCs w:val="18"/>
              </w:rPr>
              <w:t>4.1. A Reforma Protestante</w:t>
            </w:r>
          </w:p>
          <w:p w:rsidR="000D0EE0" w:rsidRPr="00307F8B" w:rsidRDefault="000D0EE0" w:rsidP="00B74F3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 w:rsidRPr="00307F8B">
              <w:rPr>
                <w:rFonts w:ascii="Calibri" w:hAnsi="Calibri"/>
                <w:b/>
                <w:sz w:val="18"/>
                <w:szCs w:val="18"/>
              </w:rPr>
              <w:t>4.2. Contra Reforma e Reforma Católica</w:t>
            </w:r>
          </w:p>
          <w:p w:rsidR="00D070D3" w:rsidRPr="004B2455" w:rsidRDefault="000D0EE0" w:rsidP="00B74F3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4B2455">
              <w:rPr>
                <w:rFonts w:ascii="Calibri" w:hAnsi="Calibri"/>
                <w:sz w:val="18"/>
                <w:szCs w:val="18"/>
              </w:rPr>
              <w:t>5. As novas</w:t>
            </w:r>
            <w:r w:rsidRPr="00B3616F">
              <w:rPr>
                <w:rFonts w:ascii="Calibri" w:hAnsi="Calibri"/>
                <w:sz w:val="18"/>
                <w:szCs w:val="18"/>
              </w:rPr>
              <w:t xml:space="preserve"> representações</w:t>
            </w:r>
            <w:r w:rsidRPr="000D0EE0">
              <w:rPr>
                <w:rFonts w:ascii="Calibri" w:hAnsi="Calibri"/>
                <w:sz w:val="18"/>
                <w:szCs w:val="18"/>
              </w:rPr>
              <w:t xml:space="preserve"> da humanidade</w:t>
            </w:r>
          </w:p>
          <w:p w:rsidR="005D0B93" w:rsidRPr="004945B7" w:rsidRDefault="005D0B93" w:rsidP="00B74F3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12"/>
                <w:szCs w:val="12"/>
              </w:rPr>
            </w:pPr>
          </w:p>
          <w:p w:rsidR="003B640E" w:rsidRDefault="00B74F3E" w:rsidP="00B74F3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Auto</w:t>
            </w:r>
            <w:r w:rsidR="003B640E" w:rsidRPr="004945B7">
              <w:rPr>
                <w:rFonts w:ascii="Calibri" w:hAnsi="Calibri"/>
                <w:b/>
                <w:sz w:val="18"/>
                <w:szCs w:val="18"/>
              </w:rPr>
              <w:t>avaliação</w:t>
            </w:r>
          </w:p>
          <w:p w:rsidR="002F5C54" w:rsidRPr="002F5C54" w:rsidRDefault="002F5C54" w:rsidP="00B74F3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51" w:type="dxa"/>
          </w:tcPr>
          <w:p w:rsidR="00E617F5" w:rsidRDefault="00E617F5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565220" w:rsidRDefault="00565220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E617F5" w:rsidRDefault="006869B9" w:rsidP="00565220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45</w:t>
            </w:r>
          </w:p>
          <w:p w:rsidR="00E617F5" w:rsidRDefault="00E617F5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E617F5" w:rsidRDefault="00E617F5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E617F5" w:rsidRDefault="00E617F5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E617F5" w:rsidRDefault="00E617F5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E617F5" w:rsidRDefault="00E617F5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E617F5" w:rsidRDefault="00E617F5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2F5C54" w:rsidRDefault="002F5C54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565220" w:rsidRDefault="00565220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565220" w:rsidRDefault="00565220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2F5C54" w:rsidRPr="00307F8B" w:rsidRDefault="00D070D3" w:rsidP="00E617F5">
            <w:pPr>
              <w:ind w:right="6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</w:tr>
    </w:tbl>
    <w:p w:rsidR="00BF36CF" w:rsidRPr="00BF36CF" w:rsidRDefault="00BF36CF" w:rsidP="00B3616F">
      <w:pPr>
        <w:ind w:left="240" w:right="240"/>
        <w:rPr>
          <w:sz w:val="12"/>
          <w:szCs w:val="12"/>
        </w:rPr>
      </w:pPr>
    </w:p>
    <w:p w:rsidR="00B75790" w:rsidRDefault="00B75790" w:rsidP="004945B7">
      <w:pPr>
        <w:ind w:right="240"/>
        <w:rPr>
          <w:sz w:val="20"/>
          <w:szCs w:val="20"/>
        </w:rPr>
      </w:pPr>
    </w:p>
    <w:p w:rsidR="00D070D3" w:rsidRDefault="00D070D3" w:rsidP="004945B7">
      <w:pPr>
        <w:ind w:right="240"/>
        <w:rPr>
          <w:sz w:val="20"/>
          <w:szCs w:val="20"/>
        </w:rPr>
      </w:pPr>
    </w:p>
    <w:p w:rsidR="00D070D3" w:rsidRDefault="00D070D3" w:rsidP="004945B7">
      <w:pPr>
        <w:ind w:right="240"/>
        <w:rPr>
          <w:sz w:val="20"/>
          <w:szCs w:val="20"/>
        </w:rPr>
      </w:pPr>
    </w:p>
    <w:p w:rsidR="00B75790" w:rsidRDefault="00B75790" w:rsidP="004945B7">
      <w:pPr>
        <w:ind w:right="240"/>
        <w:rPr>
          <w:sz w:val="20"/>
          <w:szCs w:val="20"/>
        </w:rPr>
      </w:pPr>
    </w:p>
    <w:tbl>
      <w:tblPr>
        <w:tblpPr w:leftFromText="141" w:rightFromText="141" w:vertAnchor="text" w:horzAnchor="margin" w:tblpY="-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B75790" w:rsidTr="00B75790">
        <w:tc>
          <w:tcPr>
            <w:tcW w:w="10740" w:type="dxa"/>
          </w:tcPr>
          <w:p w:rsidR="00B75790" w:rsidRPr="000D0EE0" w:rsidRDefault="00B75790" w:rsidP="00B75790">
            <w:pPr>
              <w:ind w:right="240"/>
              <w:rPr>
                <w:rFonts w:ascii="Calibri" w:hAnsi="Calibri"/>
                <w:b/>
                <w:smallCaps/>
                <w:sz w:val="18"/>
                <w:szCs w:val="18"/>
              </w:rPr>
            </w:pPr>
            <w:r w:rsidRPr="000D0EE0">
              <w:rPr>
                <w:rFonts w:ascii="Calibri" w:hAnsi="Calibri"/>
                <w:b/>
                <w:smallCaps/>
                <w:sz w:val="18"/>
                <w:szCs w:val="18"/>
              </w:rPr>
              <w:t>Observações:</w:t>
            </w:r>
          </w:p>
          <w:p w:rsidR="00B75790" w:rsidRDefault="00B75790" w:rsidP="00B75790">
            <w:pPr>
              <w:ind w:right="240"/>
              <w:jc w:val="both"/>
              <w:rPr>
                <w:rFonts w:ascii="Calibri" w:hAnsi="Calibri"/>
                <w:sz w:val="18"/>
                <w:szCs w:val="18"/>
              </w:rPr>
            </w:pPr>
            <w:r w:rsidRPr="000D0EE0">
              <w:rPr>
                <w:rFonts w:ascii="Calibri" w:hAnsi="Calibri"/>
                <w:sz w:val="18"/>
                <w:szCs w:val="18"/>
              </w:rPr>
              <w:t>1 –</w:t>
            </w:r>
            <w:r>
              <w:rPr>
                <w:rFonts w:ascii="Calibri" w:hAnsi="Calibri"/>
                <w:sz w:val="18"/>
                <w:szCs w:val="18"/>
              </w:rPr>
              <w:t xml:space="preserve"> O</w:t>
            </w:r>
            <w:r w:rsidRPr="000D0EE0">
              <w:rPr>
                <w:rFonts w:ascii="Calibri" w:hAnsi="Calibri"/>
                <w:sz w:val="18"/>
                <w:szCs w:val="18"/>
              </w:rPr>
              <w:t xml:space="preserve">s conteúdos assinalados </w:t>
            </w:r>
            <w:r w:rsidRPr="000D0EE0">
              <w:rPr>
                <w:rFonts w:ascii="Calibri" w:hAnsi="Calibri"/>
                <w:b/>
                <w:sz w:val="18"/>
                <w:szCs w:val="18"/>
              </w:rPr>
              <w:t>a negrito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2F6CB8">
              <w:rPr>
                <w:rFonts w:ascii="Calibri" w:hAnsi="Calibri"/>
                <w:sz w:val="18"/>
                <w:szCs w:val="18"/>
              </w:rPr>
              <w:t xml:space="preserve">são os que o programa da disciplina considera </w:t>
            </w:r>
            <w:r w:rsidRPr="002F6CB8">
              <w:rPr>
                <w:rFonts w:ascii="Calibri" w:hAnsi="Calibri"/>
                <w:i/>
                <w:sz w:val="18"/>
                <w:szCs w:val="18"/>
              </w:rPr>
              <w:t>conteúdos de aprofundamento</w:t>
            </w:r>
            <w:r w:rsidRPr="002F6CB8">
              <w:rPr>
                <w:rFonts w:ascii="Calibri" w:hAnsi="Calibri"/>
                <w:sz w:val="18"/>
                <w:szCs w:val="18"/>
              </w:rPr>
              <w:t>.</w:t>
            </w:r>
          </w:p>
          <w:p w:rsidR="00B75790" w:rsidRPr="005D0B93" w:rsidRDefault="00B75790" w:rsidP="00B75790">
            <w:pPr>
              <w:ind w:right="240"/>
              <w:jc w:val="both"/>
              <w:rPr>
                <w:sz w:val="22"/>
              </w:rPr>
            </w:pPr>
            <w:r w:rsidRPr="000D0EE0">
              <w:rPr>
                <w:rFonts w:ascii="Calibri" w:hAnsi="Calibri"/>
                <w:sz w:val="18"/>
                <w:szCs w:val="18"/>
              </w:rPr>
              <w:t>2 – O cur</w:t>
            </w:r>
            <w:r>
              <w:rPr>
                <w:rFonts w:ascii="Calibri" w:hAnsi="Calibri"/>
                <w:sz w:val="18"/>
                <w:szCs w:val="18"/>
              </w:rPr>
              <w:t>r</w:t>
            </w:r>
            <w:r w:rsidRPr="000D0EE0">
              <w:rPr>
                <w:rFonts w:ascii="Calibri" w:hAnsi="Calibri"/>
                <w:sz w:val="18"/>
                <w:szCs w:val="18"/>
              </w:rPr>
              <w:t>ículo da disciplina n</w:t>
            </w:r>
            <w:r>
              <w:rPr>
                <w:rFonts w:ascii="Calibri" w:hAnsi="Calibri"/>
                <w:sz w:val="18"/>
                <w:szCs w:val="18"/>
              </w:rPr>
              <w:t>ão se esgota nos conteúdos a le</w:t>
            </w:r>
            <w:r w:rsidRPr="000D0EE0">
              <w:rPr>
                <w:rFonts w:ascii="Calibri" w:hAnsi="Calibri"/>
                <w:sz w:val="18"/>
                <w:szCs w:val="18"/>
              </w:rPr>
              <w:t>cionar. Os Pais e Encarregados de Educação deverão ter em conta os critérios de a</w:t>
            </w:r>
            <w:r>
              <w:rPr>
                <w:rFonts w:ascii="Calibri" w:hAnsi="Calibri"/>
                <w:sz w:val="18"/>
                <w:szCs w:val="18"/>
              </w:rPr>
              <w:t>valiação que contemplam os obje</w:t>
            </w:r>
            <w:r w:rsidRPr="000D0EE0">
              <w:rPr>
                <w:rFonts w:ascii="Calibri" w:hAnsi="Calibri"/>
                <w:sz w:val="18"/>
                <w:szCs w:val="18"/>
              </w:rPr>
              <w:t>tivos e as competências a desenvolver, de acordo com o programa da disciplina.</w:t>
            </w:r>
          </w:p>
        </w:tc>
      </w:tr>
    </w:tbl>
    <w:p w:rsidR="00B75790" w:rsidRDefault="00B75790" w:rsidP="004945B7">
      <w:pPr>
        <w:ind w:right="240"/>
        <w:rPr>
          <w:sz w:val="20"/>
          <w:szCs w:val="20"/>
        </w:rPr>
      </w:pPr>
    </w:p>
    <w:p w:rsidR="00B75790" w:rsidRDefault="00B75790" w:rsidP="004945B7">
      <w:pPr>
        <w:ind w:right="240"/>
        <w:rPr>
          <w:sz w:val="20"/>
          <w:szCs w:val="20"/>
        </w:rPr>
      </w:pPr>
    </w:p>
    <w:p w:rsidR="004945B7" w:rsidRDefault="0045363D" w:rsidP="00C31B57">
      <w:pPr>
        <w:ind w:right="240"/>
        <w:jc w:val="right"/>
        <w:rPr>
          <w:rFonts w:asciiTheme="minorHAnsi" w:hAnsiTheme="minorHAnsi"/>
          <w:sz w:val="20"/>
          <w:szCs w:val="20"/>
        </w:rPr>
      </w:pPr>
      <w:r w:rsidRPr="00C31B57">
        <w:rPr>
          <w:rFonts w:asciiTheme="minorHAnsi" w:hAnsiTheme="minorHAnsi"/>
          <w:sz w:val="20"/>
          <w:szCs w:val="20"/>
        </w:rPr>
        <w:t>Montemor-o-Ve</w:t>
      </w:r>
      <w:r w:rsidR="00CC4639" w:rsidRPr="00C31B57">
        <w:rPr>
          <w:rFonts w:asciiTheme="minorHAnsi" w:hAnsiTheme="minorHAnsi"/>
          <w:sz w:val="20"/>
          <w:szCs w:val="20"/>
        </w:rPr>
        <w:t xml:space="preserve">lho, </w:t>
      </w:r>
      <w:r w:rsidR="00C31B57" w:rsidRPr="00C31B57">
        <w:rPr>
          <w:rFonts w:asciiTheme="minorHAnsi" w:hAnsiTheme="minorHAnsi"/>
          <w:sz w:val="20"/>
          <w:szCs w:val="20"/>
        </w:rPr>
        <w:t>30 de setembro</w:t>
      </w:r>
      <w:r w:rsidR="00850D47" w:rsidRPr="00C31B57">
        <w:rPr>
          <w:rFonts w:asciiTheme="minorHAnsi" w:hAnsiTheme="minorHAnsi"/>
          <w:sz w:val="20"/>
          <w:szCs w:val="20"/>
        </w:rPr>
        <w:t xml:space="preserve"> de 201</w:t>
      </w:r>
      <w:r w:rsidR="005D1E6E" w:rsidRPr="00C31B57">
        <w:rPr>
          <w:rFonts w:asciiTheme="minorHAnsi" w:hAnsiTheme="minorHAnsi"/>
          <w:sz w:val="20"/>
          <w:szCs w:val="20"/>
        </w:rPr>
        <w:t>4</w:t>
      </w:r>
    </w:p>
    <w:p w:rsidR="00C31B57" w:rsidRPr="00C31B57" w:rsidRDefault="00C31B57" w:rsidP="00C31B57">
      <w:pPr>
        <w:ind w:right="240"/>
        <w:jc w:val="right"/>
        <w:rPr>
          <w:rFonts w:asciiTheme="minorHAnsi" w:hAnsiTheme="minorHAnsi"/>
          <w:sz w:val="20"/>
          <w:szCs w:val="20"/>
        </w:rPr>
      </w:pPr>
    </w:p>
    <w:p w:rsidR="00F9701C" w:rsidRPr="00B75790" w:rsidRDefault="004945B7" w:rsidP="00C31B57">
      <w:pPr>
        <w:ind w:left="240" w:right="240"/>
        <w:jc w:val="right"/>
        <w:rPr>
          <w:rFonts w:asciiTheme="minorHAnsi" w:hAnsiTheme="minorHAnsi"/>
          <w:sz w:val="20"/>
          <w:szCs w:val="20"/>
        </w:rPr>
      </w:pPr>
      <w:r w:rsidRPr="00B75790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</w:t>
      </w:r>
      <w:r w:rsidR="004B2455" w:rsidRPr="00B75790">
        <w:rPr>
          <w:rFonts w:asciiTheme="minorHAnsi" w:hAnsiTheme="minorHAnsi"/>
          <w:sz w:val="20"/>
          <w:szCs w:val="20"/>
        </w:rPr>
        <w:t xml:space="preserve">                              A</w:t>
      </w:r>
      <w:r w:rsidR="00B3616F" w:rsidRPr="00B75790">
        <w:rPr>
          <w:rFonts w:asciiTheme="minorHAnsi" w:hAnsiTheme="minorHAnsi"/>
          <w:sz w:val="20"/>
          <w:szCs w:val="20"/>
        </w:rPr>
        <w:t xml:space="preserve"> professor</w:t>
      </w:r>
      <w:r w:rsidR="004B2455" w:rsidRPr="00B75790">
        <w:rPr>
          <w:rFonts w:asciiTheme="minorHAnsi" w:hAnsiTheme="minorHAnsi"/>
          <w:sz w:val="20"/>
          <w:szCs w:val="20"/>
        </w:rPr>
        <w:t>a</w:t>
      </w:r>
      <w:r w:rsidR="00C26D42">
        <w:rPr>
          <w:rFonts w:asciiTheme="minorHAnsi" w:hAnsiTheme="minorHAnsi"/>
          <w:sz w:val="20"/>
          <w:szCs w:val="20"/>
        </w:rPr>
        <w:t>: Paula Dias</w:t>
      </w:r>
    </w:p>
    <w:sectPr w:rsidR="00F9701C" w:rsidRPr="00B75790" w:rsidSect="004945B7">
      <w:footerReference w:type="default" r:id="rId7"/>
      <w:headerReference w:type="first" r:id="rId8"/>
      <w:footerReference w:type="first" r:id="rId9"/>
      <w:pgSz w:w="11906" w:h="16838" w:code="9"/>
      <w:pgMar w:top="567" w:right="505" w:bottom="567" w:left="958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B86" w:rsidRDefault="00497B86">
      <w:r>
        <w:separator/>
      </w:r>
    </w:p>
  </w:endnote>
  <w:endnote w:type="continuationSeparator" w:id="0">
    <w:p w:rsidR="00497B86" w:rsidRDefault="0049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3D" w:rsidRDefault="00D606C5">
    <w:pPr>
      <w:pStyle w:val="Rodap"/>
      <w:tabs>
        <w:tab w:val="clear" w:pos="4252"/>
        <w:tab w:val="clear" w:pos="8504"/>
        <w:tab w:val="right" w:pos="7680"/>
      </w:tabs>
      <w:spacing w:before="120"/>
      <w:jc w:val="center"/>
    </w:pPr>
    <w:r>
      <w:rPr>
        <w:b/>
        <w:smallCaps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6350</wp:posOffset>
              </wp:positionV>
              <wp:extent cx="6629400" cy="0"/>
              <wp:effectExtent l="9525" t="6350" r="9525" b="12700"/>
              <wp:wrapNone/>
              <wp:docPr id="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52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ge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HlrTG1dARKV2NhRHz+rFbDX97pDSVUvUgUeKrxcDeVnISN6khI0zcMG+/6wZxJCj17FP&#10;58Z2ARI6gM5RjstdDn72iMLhbDZZ5C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"/>
          </w:pict>
        </mc:Fallback>
      </mc:AlternateContent>
    </w:r>
    <w:r w:rsidR="0045363D">
      <w:rPr>
        <w:b/>
        <w:smallCaps/>
      </w:rPr>
      <w:t>Conteúdos Programáticos e Aulas Previstas</w:t>
    </w:r>
    <w:r w:rsidR="00B75790">
      <w:tab/>
    </w:r>
    <w:r w:rsidR="00B75790">
      <w:tab/>
      <w:t>Ano Le</w:t>
    </w:r>
    <w:r w:rsidR="004B213F">
      <w:t>tivo de 2014/15</w:t>
    </w:r>
  </w:p>
  <w:p w:rsidR="00806307" w:rsidRDefault="00F9701C" w:rsidP="00F9701C">
    <w:pPr>
      <w:pStyle w:val="Rodap"/>
      <w:tabs>
        <w:tab w:val="clear" w:pos="8504"/>
        <w:tab w:val="right" w:pos="7440"/>
      </w:tabs>
      <w:spacing w:before="40"/>
      <w:jc w:val="both"/>
      <w:rPr>
        <w:u w:val="single"/>
      </w:rPr>
    </w:pPr>
    <w:r>
      <w:t xml:space="preserve">   </w:t>
    </w:r>
    <w:r w:rsidR="0045363D">
      <w:t>Disciplina de</w:t>
    </w:r>
    <w:r>
      <w:rPr>
        <w:u w:val="single"/>
      </w:rPr>
      <w:t xml:space="preserve"> História  </w:t>
    </w:r>
    <w:r w:rsidR="0045363D">
      <w:tab/>
    </w:r>
    <w:r>
      <w:t xml:space="preserve">                                                     </w:t>
    </w:r>
    <w:r w:rsidR="0045363D">
      <w:tab/>
    </w:r>
    <w:r>
      <w:t xml:space="preserve">               </w:t>
    </w:r>
    <w:proofErr w:type="gramStart"/>
    <w:r>
      <w:rPr>
        <w:u w:val="single"/>
      </w:rPr>
      <w:t xml:space="preserve">10   </w:t>
    </w:r>
    <w:r w:rsidR="0045363D">
      <w:t>º</w:t>
    </w:r>
    <w:proofErr w:type="gramEnd"/>
    <w:r w:rsidR="0045363D">
      <w:t xml:space="preserve"> Ano; </w:t>
    </w:r>
    <w:proofErr w:type="gramStart"/>
    <w:r w:rsidR="0045363D">
      <w:t xml:space="preserve">Turma </w:t>
    </w:r>
    <w:r w:rsidR="002F5C54">
      <w:rPr>
        <w:u w:val="single"/>
      </w:rPr>
      <w:t xml:space="preserve"> D</w:t>
    </w:r>
    <w:proofErr w:type="gramEnd"/>
    <w:r>
      <w:rPr>
        <w:u w:val="single"/>
      </w:rPr>
      <w:t xml:space="preserve">  </w:t>
    </w:r>
  </w:p>
  <w:p w:rsidR="0045363D" w:rsidRPr="00F9701C" w:rsidRDefault="00F9701C" w:rsidP="00F9701C">
    <w:pPr>
      <w:pStyle w:val="Rodap"/>
      <w:tabs>
        <w:tab w:val="clear" w:pos="8504"/>
        <w:tab w:val="right" w:pos="7440"/>
      </w:tabs>
      <w:spacing w:before="40"/>
      <w:jc w:val="both"/>
      <w:rPr>
        <w:u w:val="single"/>
      </w:rPr>
    </w:pPr>
    <w:r>
      <w:rPr>
        <w:u w:val="single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3D" w:rsidRDefault="0045363D">
    <w:pPr>
      <w:pStyle w:val="Rodap"/>
      <w:rPr>
        <w:sz w:val="20"/>
        <w:szCs w:val="20"/>
      </w:rPr>
    </w:pPr>
    <w:r>
      <w:rPr>
        <w:sz w:val="20"/>
        <w:szCs w:val="20"/>
      </w:rPr>
      <w:t xml:space="preserve">Ficha elaborada para dar cumprimento ao previsto </w:t>
    </w:r>
    <w:r w:rsidR="00CC4639">
      <w:rPr>
        <w:sz w:val="20"/>
        <w:szCs w:val="20"/>
      </w:rPr>
      <w:t>na alínea a) d</w:t>
    </w:r>
    <w:r w:rsidRPr="00524F13">
      <w:rPr>
        <w:sz w:val="20"/>
        <w:szCs w:val="20"/>
      </w:rPr>
      <w:t xml:space="preserve">o nº </w:t>
    </w:r>
    <w:r w:rsidR="00524F13" w:rsidRPr="00524F13">
      <w:rPr>
        <w:sz w:val="20"/>
        <w:szCs w:val="20"/>
      </w:rPr>
      <w:t>8 do artigo 1</w:t>
    </w:r>
    <w:r w:rsidR="00CC4639">
      <w:rPr>
        <w:sz w:val="20"/>
        <w:szCs w:val="20"/>
      </w:rPr>
      <w:t>1</w:t>
    </w:r>
    <w:r w:rsidR="00524F13" w:rsidRPr="00524F13">
      <w:rPr>
        <w:sz w:val="20"/>
        <w:szCs w:val="20"/>
      </w:rPr>
      <w:t>º do despacho nº1</w:t>
    </w:r>
    <w:r w:rsidR="00CC4639">
      <w:rPr>
        <w:sz w:val="20"/>
        <w:szCs w:val="20"/>
      </w:rPr>
      <w:t>9117</w:t>
    </w:r>
    <w:r w:rsidRPr="00524F13">
      <w:rPr>
        <w:sz w:val="20"/>
        <w:szCs w:val="20"/>
      </w:rPr>
      <w:t>/200</w:t>
    </w:r>
    <w:r w:rsidR="00CC4639">
      <w:rPr>
        <w:sz w:val="20"/>
        <w:szCs w:val="20"/>
      </w:rPr>
      <w:t>8</w:t>
    </w:r>
    <w:r w:rsidR="00524F13" w:rsidRPr="00524F13">
      <w:rPr>
        <w:sz w:val="20"/>
        <w:szCs w:val="20"/>
      </w:rPr>
      <w:t>, de 1</w:t>
    </w:r>
    <w:r w:rsidR="00CC4639">
      <w:rPr>
        <w:sz w:val="20"/>
        <w:szCs w:val="20"/>
      </w:rPr>
      <w:t>7</w:t>
    </w:r>
    <w:r w:rsidR="00524F13" w:rsidRPr="00524F13">
      <w:rPr>
        <w:sz w:val="20"/>
        <w:szCs w:val="20"/>
      </w:rPr>
      <w:t xml:space="preserve"> de </w:t>
    </w:r>
    <w:r w:rsidR="00CC4639">
      <w:rPr>
        <w:sz w:val="20"/>
        <w:szCs w:val="20"/>
      </w:rPr>
      <w:t>Julho</w:t>
    </w:r>
    <w:r w:rsidRPr="00524F13">
      <w:rPr>
        <w:sz w:val="20"/>
        <w:szCs w:val="20"/>
      </w:rPr>
      <w:t xml:space="preserve"> </w:t>
    </w:r>
  </w:p>
  <w:p w:rsidR="00806307" w:rsidRPr="00524F13" w:rsidRDefault="00806307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B86" w:rsidRDefault="00497B86">
      <w:r>
        <w:separator/>
      </w:r>
    </w:p>
  </w:footnote>
  <w:footnote w:type="continuationSeparator" w:id="0">
    <w:p w:rsidR="00497B86" w:rsidRDefault="00497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6" w:type="dxa"/>
      <w:jc w:val="center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3285"/>
      <w:gridCol w:w="7461"/>
    </w:tblGrid>
    <w:tr w:rsidR="0045363D" w:rsidTr="00BF36CF">
      <w:trPr>
        <w:trHeight w:val="1554"/>
        <w:jc w:val="center"/>
      </w:trPr>
      <w:tc>
        <w:tcPr>
          <w:tcW w:w="3285" w:type="dxa"/>
        </w:tcPr>
        <w:p w:rsidR="005F7F3D" w:rsidRDefault="00104543">
          <w:pPr>
            <w:pStyle w:val="Cabealho"/>
            <w:ind w:left="80"/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1910715" cy="548640"/>
                <wp:effectExtent l="19050" t="0" r="0" b="0"/>
                <wp:wrapSquare wrapText="bothSides"/>
                <wp:docPr id="15" name="Imagem 16" descr="logo castelo duplo 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6" descr="logo castelo duplo 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45363D" w:rsidRPr="005F7F3D" w:rsidRDefault="004945B7">
          <w:pPr>
            <w:pStyle w:val="Cabealho"/>
            <w:ind w:left="80"/>
            <w:rPr>
              <w:sz w:val="22"/>
              <w:szCs w:val="22"/>
            </w:rPr>
          </w:pPr>
          <w:r>
            <w:rPr>
              <w:sz w:val="22"/>
              <w:szCs w:val="22"/>
            </w:rPr>
            <w:t>Ano le</w:t>
          </w:r>
          <w:r w:rsidR="0073330D" w:rsidRPr="005F7F3D">
            <w:rPr>
              <w:sz w:val="22"/>
              <w:szCs w:val="22"/>
            </w:rPr>
            <w:t>tivo</w:t>
          </w:r>
          <w:r w:rsidR="004B213F">
            <w:rPr>
              <w:sz w:val="22"/>
              <w:szCs w:val="22"/>
            </w:rPr>
            <w:t xml:space="preserve"> de 2014/15</w:t>
          </w:r>
        </w:p>
      </w:tc>
      <w:tc>
        <w:tcPr>
          <w:tcW w:w="7461" w:type="dxa"/>
        </w:tcPr>
        <w:p w:rsidR="0045363D" w:rsidRPr="00B3616F" w:rsidRDefault="0045363D">
          <w:pPr>
            <w:pStyle w:val="Cabealho"/>
            <w:jc w:val="center"/>
            <w:rPr>
              <w:b/>
              <w:smallCaps/>
            </w:rPr>
          </w:pPr>
          <w:r w:rsidRPr="00B3616F">
            <w:rPr>
              <w:b/>
              <w:smallCaps/>
            </w:rPr>
            <w:t>Conteúdos Programáticos e Aulas Previstas</w:t>
          </w:r>
        </w:p>
        <w:p w:rsidR="0045363D" w:rsidRPr="00B3616F" w:rsidRDefault="007F0D85" w:rsidP="005F7F3D">
          <w:pPr>
            <w:pStyle w:val="Cabealho"/>
            <w:spacing w:before="120"/>
            <w:rPr>
              <w:u w:val="single"/>
            </w:rPr>
          </w:pPr>
          <w:r w:rsidRPr="00B3616F">
            <w:rPr>
              <w:b/>
            </w:rPr>
            <w:t xml:space="preserve">                         </w:t>
          </w:r>
          <w:r w:rsidR="0045363D" w:rsidRPr="00B3616F">
            <w:rPr>
              <w:b/>
            </w:rPr>
            <w:t>Disciplina</w:t>
          </w:r>
          <w:proofErr w:type="gramStart"/>
          <w:r w:rsidR="0045363D" w:rsidRPr="00B3616F">
            <w:rPr>
              <w:b/>
            </w:rPr>
            <w:t>:</w:t>
          </w:r>
          <w:r w:rsidR="0045363D" w:rsidRPr="00B3616F">
            <w:t xml:space="preserve"> </w:t>
          </w:r>
          <w:r w:rsidR="005B3E18" w:rsidRPr="00B3616F">
            <w:rPr>
              <w:u w:val="single"/>
            </w:rPr>
            <w:t xml:space="preserve">     HISTÓRIA</w:t>
          </w:r>
          <w:proofErr w:type="gramEnd"/>
        </w:p>
        <w:p w:rsidR="0045363D" w:rsidRPr="00B3616F" w:rsidRDefault="007F0D85" w:rsidP="007F0D85">
          <w:pPr>
            <w:pStyle w:val="Cabealho"/>
            <w:spacing w:before="120"/>
            <w:rPr>
              <w:u w:val="single"/>
            </w:rPr>
          </w:pPr>
          <w:r w:rsidRPr="00B3616F">
            <w:rPr>
              <w:b/>
            </w:rPr>
            <w:t xml:space="preserve">                         </w:t>
          </w:r>
          <w:r w:rsidR="0045363D" w:rsidRPr="00B3616F">
            <w:rPr>
              <w:b/>
            </w:rPr>
            <w:t>Curso</w:t>
          </w:r>
          <w:proofErr w:type="gramStart"/>
          <w:r w:rsidR="0045363D" w:rsidRPr="00B3616F">
            <w:rPr>
              <w:b/>
            </w:rPr>
            <w:t>:</w:t>
          </w:r>
          <w:r w:rsidR="0045363D" w:rsidRPr="00B3616F">
            <w:rPr>
              <w:u w:val="single"/>
            </w:rPr>
            <w:t xml:space="preserve"> </w:t>
          </w:r>
          <w:r w:rsidR="005D0B93" w:rsidRPr="00B3616F">
            <w:rPr>
              <w:u w:val="single"/>
            </w:rPr>
            <w:t xml:space="preserve">  </w:t>
          </w:r>
          <w:r w:rsidRPr="00B3616F">
            <w:rPr>
              <w:u w:val="single"/>
            </w:rPr>
            <w:t>Línguas</w:t>
          </w:r>
          <w:proofErr w:type="gramEnd"/>
          <w:r w:rsidRPr="00B3616F">
            <w:rPr>
              <w:u w:val="single"/>
            </w:rPr>
            <w:t xml:space="preserve"> e Humanidades</w:t>
          </w:r>
        </w:p>
        <w:p w:rsidR="0045363D" w:rsidRPr="00B3616F" w:rsidRDefault="007F0D85" w:rsidP="00B3616F">
          <w:pPr>
            <w:pStyle w:val="Cabealho"/>
            <w:tabs>
              <w:tab w:val="clear" w:pos="4252"/>
              <w:tab w:val="clear" w:pos="8504"/>
              <w:tab w:val="right" w:pos="7141"/>
            </w:tabs>
            <w:spacing w:before="120"/>
            <w:rPr>
              <w:rFonts w:ascii="Comic Sans MS" w:hAnsi="Comic Sans MS"/>
              <w:b/>
              <w:sz w:val="28"/>
              <w:szCs w:val="28"/>
              <w:u w:val="single"/>
            </w:rPr>
          </w:pPr>
          <w:r w:rsidRPr="00B3616F">
            <w:t xml:space="preserve">       </w:t>
          </w:r>
          <w:r w:rsidRPr="00B3616F">
            <w:rPr>
              <w:u w:val="single"/>
            </w:rPr>
            <w:t xml:space="preserve">     </w:t>
          </w:r>
          <w:proofErr w:type="gramStart"/>
          <w:r w:rsidR="005B3E18" w:rsidRPr="00B3616F">
            <w:rPr>
              <w:u w:val="single"/>
            </w:rPr>
            <w:t>10</w:t>
          </w:r>
          <w:r w:rsidR="0045363D" w:rsidRPr="00B3616F">
            <w:rPr>
              <w:u w:val="single"/>
            </w:rPr>
            <w:t xml:space="preserve">º </w:t>
          </w:r>
          <w:r w:rsidRPr="00B3616F">
            <w:rPr>
              <w:u w:val="single"/>
            </w:rPr>
            <w:t xml:space="preserve"> </w:t>
          </w:r>
          <w:r w:rsidR="0045363D" w:rsidRPr="00B3616F">
            <w:rPr>
              <w:b/>
            </w:rPr>
            <w:t>Ano</w:t>
          </w:r>
          <w:proofErr w:type="gramEnd"/>
          <w:r w:rsidR="0045363D" w:rsidRPr="00B3616F">
            <w:rPr>
              <w:b/>
            </w:rPr>
            <w:t xml:space="preserve"> de Escolaridade          Turma</w:t>
          </w:r>
          <w:proofErr w:type="gramStart"/>
          <w:r w:rsidRPr="00B3616F">
            <w:rPr>
              <w:b/>
            </w:rPr>
            <w:t xml:space="preserve">: </w:t>
          </w:r>
          <w:r w:rsidRPr="00B3616F">
            <w:rPr>
              <w:u w:val="single"/>
            </w:rPr>
            <w:t xml:space="preserve">    </w:t>
          </w:r>
          <w:r w:rsidR="000B72A1">
            <w:rPr>
              <w:u w:val="single"/>
            </w:rPr>
            <w:t>D</w:t>
          </w:r>
          <w:proofErr w:type="gramEnd"/>
        </w:p>
      </w:tc>
    </w:tr>
  </w:tbl>
  <w:p w:rsidR="0045363D" w:rsidRDefault="00D606C5">
    <w:pPr>
      <w:pStyle w:val="Cabealho"/>
      <w:pBdr>
        <w:bottom w:val="single" w:sz="4" w:space="1" w:color="auto"/>
      </w:pBdr>
      <w:rPr>
        <w:rFonts w:ascii="Footlight MT Light" w:hAnsi="Footlight MT Light"/>
      </w:rPr>
    </w:pPr>
    <w:r>
      <w:rPr>
        <w:rFonts w:ascii="Footlight MT Light" w:hAnsi="Footlight MT Light"/>
        <w:noProof/>
      </w:rPr>
      <mc:AlternateContent>
        <mc:Choice Requires="wpc">
          <w:drawing>
            <wp:inline distT="0" distB="0" distL="0" distR="0">
              <wp:extent cx="8500745" cy="5289550"/>
              <wp:effectExtent l="0" t="0" r="0" b="0"/>
              <wp:docPr id="2" name="Jut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3"/>
                      <wps:cNvCnPr/>
                      <wps:spPr bwMode="auto">
                        <a:xfrm>
                          <a:off x="2176305" y="2089451"/>
                          <a:ext cx="540964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Juta 2" o:spid="_x0000_s1026" editas="canvas" style="width:669.35pt;height:416.5pt;mso-position-horizontal-relative:char;mso-position-vertical-relative:line" coordsize="85007,5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5007;height:52895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21763,20894" to="75859,20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51"/>
    <w:rsid w:val="00022464"/>
    <w:rsid w:val="000B72A1"/>
    <w:rsid w:val="000D0EE0"/>
    <w:rsid w:val="00103F4E"/>
    <w:rsid w:val="00104543"/>
    <w:rsid w:val="00104875"/>
    <w:rsid w:val="001429F0"/>
    <w:rsid w:val="00142E98"/>
    <w:rsid w:val="00205722"/>
    <w:rsid w:val="0024443D"/>
    <w:rsid w:val="002903A2"/>
    <w:rsid w:val="002F5C54"/>
    <w:rsid w:val="00307F8B"/>
    <w:rsid w:val="003B640E"/>
    <w:rsid w:val="003C56F9"/>
    <w:rsid w:val="0045363D"/>
    <w:rsid w:val="00466151"/>
    <w:rsid w:val="004665CE"/>
    <w:rsid w:val="004945B7"/>
    <w:rsid w:val="00497B86"/>
    <w:rsid w:val="004B213F"/>
    <w:rsid w:val="004B2455"/>
    <w:rsid w:val="004D76A4"/>
    <w:rsid w:val="00524F13"/>
    <w:rsid w:val="0052518C"/>
    <w:rsid w:val="005361E6"/>
    <w:rsid w:val="00536B27"/>
    <w:rsid w:val="00565220"/>
    <w:rsid w:val="005A3820"/>
    <w:rsid w:val="005B1244"/>
    <w:rsid w:val="005B3E18"/>
    <w:rsid w:val="005D0B93"/>
    <w:rsid w:val="005D1E6E"/>
    <w:rsid w:val="005F7F3D"/>
    <w:rsid w:val="00661548"/>
    <w:rsid w:val="006869B9"/>
    <w:rsid w:val="00706E41"/>
    <w:rsid w:val="0073330D"/>
    <w:rsid w:val="007F0D85"/>
    <w:rsid w:val="007F5E09"/>
    <w:rsid w:val="00806307"/>
    <w:rsid w:val="00824A3F"/>
    <w:rsid w:val="00850D47"/>
    <w:rsid w:val="008F2792"/>
    <w:rsid w:val="00926964"/>
    <w:rsid w:val="00961DB4"/>
    <w:rsid w:val="009E4742"/>
    <w:rsid w:val="00A66F84"/>
    <w:rsid w:val="00A82234"/>
    <w:rsid w:val="00A82329"/>
    <w:rsid w:val="00A94AD2"/>
    <w:rsid w:val="00AB38FD"/>
    <w:rsid w:val="00AB3EB4"/>
    <w:rsid w:val="00AE1F24"/>
    <w:rsid w:val="00B3616F"/>
    <w:rsid w:val="00B6793A"/>
    <w:rsid w:val="00B74F3E"/>
    <w:rsid w:val="00B75790"/>
    <w:rsid w:val="00BC1443"/>
    <w:rsid w:val="00BE3C8D"/>
    <w:rsid w:val="00BF36CF"/>
    <w:rsid w:val="00C26D42"/>
    <w:rsid w:val="00C31B57"/>
    <w:rsid w:val="00CA36E9"/>
    <w:rsid w:val="00CC4639"/>
    <w:rsid w:val="00CE1DA4"/>
    <w:rsid w:val="00D070D3"/>
    <w:rsid w:val="00D22FDE"/>
    <w:rsid w:val="00D606C5"/>
    <w:rsid w:val="00E02E66"/>
    <w:rsid w:val="00E617F5"/>
    <w:rsid w:val="00E76FE8"/>
    <w:rsid w:val="00F32411"/>
    <w:rsid w:val="00F52E63"/>
    <w:rsid w:val="00F9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FDE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5D0B93"/>
    <w:pPr>
      <w:keepNext/>
      <w:widowControl w:val="0"/>
      <w:autoSpaceDE w:val="0"/>
      <w:autoSpaceDN w:val="0"/>
      <w:adjustRightInd w:val="0"/>
      <w:outlineLvl w:val="0"/>
    </w:pPr>
    <w:rPr>
      <w:b/>
      <w:sz w:val="18"/>
      <w:szCs w:val="20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2FD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22FDE"/>
    <w:pPr>
      <w:tabs>
        <w:tab w:val="center" w:pos="4252"/>
        <w:tab w:val="right" w:pos="8504"/>
      </w:tabs>
    </w:pPr>
  </w:style>
  <w:style w:type="character" w:customStyle="1" w:styleId="Cabealho1Carcter">
    <w:name w:val="Cabeçalho 1 Carácter"/>
    <w:basedOn w:val="Tipodeletrapredefinidodopargrafo"/>
    <w:link w:val="Cabealho1"/>
    <w:rsid w:val="005D0B93"/>
    <w:rPr>
      <w:b/>
      <w:sz w:val="18"/>
      <w:lang w:val="en-US"/>
    </w:rPr>
  </w:style>
  <w:style w:type="paragraph" w:styleId="Textodebalo">
    <w:name w:val="Balloon Text"/>
    <w:basedOn w:val="Normal"/>
    <w:semiHidden/>
    <w:rsid w:val="00D22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FDE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5D0B93"/>
    <w:pPr>
      <w:keepNext/>
      <w:widowControl w:val="0"/>
      <w:autoSpaceDE w:val="0"/>
      <w:autoSpaceDN w:val="0"/>
      <w:adjustRightInd w:val="0"/>
      <w:outlineLvl w:val="0"/>
    </w:pPr>
    <w:rPr>
      <w:b/>
      <w:sz w:val="18"/>
      <w:szCs w:val="20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2FD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22FDE"/>
    <w:pPr>
      <w:tabs>
        <w:tab w:val="center" w:pos="4252"/>
        <w:tab w:val="right" w:pos="8504"/>
      </w:tabs>
    </w:pPr>
  </w:style>
  <w:style w:type="character" w:customStyle="1" w:styleId="Cabealho1Carcter">
    <w:name w:val="Cabeçalho 1 Carácter"/>
    <w:basedOn w:val="Tipodeletrapredefinidodopargrafo"/>
    <w:link w:val="Cabealho1"/>
    <w:rsid w:val="005D0B93"/>
    <w:rPr>
      <w:b/>
      <w:sz w:val="18"/>
      <w:lang w:val="en-US"/>
    </w:rPr>
  </w:style>
  <w:style w:type="paragraph" w:styleId="Textodebalo">
    <w:name w:val="Balloon Text"/>
    <w:basedOn w:val="Normal"/>
    <w:semiHidden/>
    <w:rsid w:val="00D22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%20Gabriela\Ambiente%20de%20trabalho\M-o-V_%2006-07\Doc_escolares\Calend-AP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Calend-AP</Template>
  <TotalTime>64</TotalTime>
  <Pages>2</Pages>
  <Words>478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1º PERÍODO</vt:lpstr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1º PERÍODO</dc:title>
  <dc:creator>Maria Gabriela Cardanho</dc:creator>
  <cp:lastModifiedBy>PaulaDias</cp:lastModifiedBy>
  <cp:revision>10</cp:revision>
  <cp:lastPrinted>2013-10-23T00:35:00Z</cp:lastPrinted>
  <dcterms:created xsi:type="dcterms:W3CDTF">2014-09-21T18:31:00Z</dcterms:created>
  <dcterms:modified xsi:type="dcterms:W3CDTF">2014-10-01T20:06:00Z</dcterms:modified>
</cp:coreProperties>
</file>