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392E" w14:textId="54D3D634" w:rsidR="00FE01B9" w:rsidRPr="003822B3" w:rsidRDefault="006F02CC" w:rsidP="00C92130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3822B3">
        <w:rPr>
          <w:rFonts w:ascii="Calibri" w:hAnsi="Calibri"/>
          <w:b/>
          <w:bCs/>
          <w:sz w:val="28"/>
          <w:szCs w:val="28"/>
        </w:rPr>
        <w:t>Sugestão de c</w:t>
      </w:r>
      <w:r w:rsidR="00F76447" w:rsidRPr="003822B3">
        <w:rPr>
          <w:rFonts w:ascii="Calibri" w:hAnsi="Calibri"/>
          <w:b/>
          <w:bCs/>
          <w:sz w:val="28"/>
          <w:szCs w:val="28"/>
        </w:rPr>
        <w:t xml:space="preserve">orreção </w:t>
      </w:r>
      <w:r w:rsidR="00195954">
        <w:rPr>
          <w:rFonts w:ascii="Calibri" w:hAnsi="Calibri"/>
          <w:b/>
          <w:bCs/>
          <w:sz w:val="28"/>
          <w:szCs w:val="28"/>
        </w:rPr>
        <w:t>e cotações da Ficha</w:t>
      </w:r>
      <w:r w:rsidRPr="003822B3">
        <w:rPr>
          <w:rFonts w:ascii="Calibri" w:hAnsi="Calibri"/>
          <w:b/>
          <w:bCs/>
          <w:sz w:val="28"/>
          <w:szCs w:val="28"/>
        </w:rPr>
        <w:t xml:space="preserve"> de Avaliação</w:t>
      </w:r>
      <w:r w:rsidR="00195954">
        <w:rPr>
          <w:rFonts w:ascii="Calibri" w:hAnsi="Calibri"/>
          <w:b/>
          <w:bCs/>
          <w:sz w:val="28"/>
          <w:szCs w:val="28"/>
        </w:rPr>
        <w:t xml:space="preserve">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7654"/>
        <w:gridCol w:w="942"/>
      </w:tblGrid>
      <w:tr w:rsidR="00FE01B9" w:rsidRPr="00C92130" w14:paraId="714E38C8" w14:textId="77777777" w:rsidTr="00C92130"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6EE7" w14:textId="77777777" w:rsidR="00FE01B9" w:rsidRPr="00C92130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096081EB" w14:textId="7B1EF939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Grupo</w:t>
            </w:r>
            <w:r w:rsidR="00F76447" w:rsidRPr="00C92130">
              <w:rPr>
                <w:rFonts w:ascii="Calibri" w:hAnsi="Calibri"/>
                <w:b/>
                <w:bCs/>
              </w:rPr>
              <w:t xml:space="preserve"> I</w:t>
            </w:r>
          </w:p>
          <w:p w14:paraId="5664BA5C" w14:textId="77777777" w:rsidR="00FE01B9" w:rsidRPr="00C92130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92130" w:rsidRPr="00C92130" w14:paraId="5049B3A1" w14:textId="77777777" w:rsidTr="00C92130">
        <w:trPr>
          <w:trHeight w:val="443"/>
        </w:trPr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536EF" w14:textId="77777777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Questão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466A" w14:textId="56FEE450" w:rsidR="00FE01B9" w:rsidRPr="00C92130" w:rsidRDefault="00C92130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Proposta de resolução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374F" w14:textId="4D0DD501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Cotação</w:t>
            </w:r>
          </w:p>
        </w:tc>
      </w:tr>
      <w:tr w:rsidR="00C92130" w:rsidRPr="00C92130" w14:paraId="4298BC37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10D7" w14:textId="77777777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20479" w14:textId="77777777" w:rsidR="003822B3" w:rsidRPr="00C92130" w:rsidRDefault="003822B3" w:rsidP="00AA36B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C92130">
              <w:rPr>
                <w:rFonts w:ascii="Calibri" w:hAnsi="Calibri" w:cs="Times New Roman"/>
                <w:b/>
              </w:rPr>
              <w:t>(D)</w:t>
            </w:r>
          </w:p>
          <w:p w14:paraId="5FF27317" w14:textId="2095F953" w:rsidR="003822B3" w:rsidRPr="00C92130" w:rsidRDefault="00896AF7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A∪B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∩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A∪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A∪B</m:t>
                        </m:r>
                      </m:e>
                    </m:d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A∪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73363117" w14:textId="7336D320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</w:rPr>
                      <m:t>∩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</w:rPr>
                      <m:t>∩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B</m:t>
                            </m:r>
                          </m:e>
                        </m:acc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0106233D" w14:textId="1F49C443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</w:rPr>
                      <m:t>∩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</w:rPr>
                      <m:t>∩B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63829394" w14:textId="055263B5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∩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</w:rPr>
                      <m:t>∪B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23648C5B" w14:textId="417163B4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∩U=</m:t>
                </m:r>
              </m:oMath>
            </m:oMathPara>
          </w:p>
          <w:p w14:paraId="76FBCA6A" w14:textId="5EC49077" w:rsidR="00FE01B9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3B32" w14:textId="5BBC8ED1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8</w:t>
            </w:r>
          </w:p>
        </w:tc>
      </w:tr>
      <w:tr w:rsidR="00C92130" w:rsidRPr="00C92130" w14:paraId="3549E840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55A8" w14:textId="77777777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B811E" w14:textId="77777777" w:rsidR="003822B3" w:rsidRPr="00C92130" w:rsidRDefault="003822B3" w:rsidP="00AA36B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C92130">
              <w:rPr>
                <w:rFonts w:ascii="Calibri" w:hAnsi="Calibri" w:cs="Times New Roman"/>
                <w:b/>
              </w:rPr>
              <w:t>(C)</w:t>
            </w:r>
          </w:p>
          <w:p w14:paraId="4E252314" w14:textId="7C946786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Comecemos por determinar o número total de formas possíveis de sentar os oito amigos nos oito lugares: </w:t>
            </w:r>
            <w:proofErr w:type="gramStart"/>
            <m:oMath>
              <m:r>
                <w:rPr>
                  <w:rFonts w:ascii="Cambria Math" w:hAnsi="Cambria Math" w:cs="Times New Roman"/>
                </w:rPr>
                <m:t>8!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  <w:proofErr w:type="gramEnd"/>
          </w:p>
          <w:p w14:paraId="01BFA58A" w14:textId="0B58ED40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>De seguida, calculemos o número de formas de sentar os oito amigos, ficando os quatro rapazes de um lado e as raparigas do outro lado da mesa. Como existem duas formas possíveis de sentar os quatro rapazes de um lado e as quatro raparigas do outro</w:t>
            </w:r>
            <w:r w:rsidR="00F04323">
              <w:rPr>
                <w:rFonts w:ascii="Calibri" w:eastAsiaTheme="minorEastAsia" w:hAnsi="Calibri" w:cs="Times New Roman"/>
              </w:rPr>
              <w:t>,</w:t>
            </w:r>
            <w:r w:rsidRPr="00C92130">
              <w:rPr>
                <w:rFonts w:ascii="Calibri" w:eastAsiaTheme="minorEastAsia" w:hAnsi="Calibri" w:cs="Times New Roman"/>
              </w:rPr>
              <w:t xml:space="preserve"> tem-se: </w:t>
            </w:r>
            <m:oMath>
              <m:r>
                <w:rPr>
                  <w:rFonts w:ascii="Cambria Math" w:eastAsiaTheme="minorEastAsia" w:hAnsi="Cambria Math" w:cs="Times New Roman"/>
                </w:rPr>
                <m:t>2×</m:t>
              </m:r>
              <w:proofErr w:type="gramStart"/>
              <m:r>
                <w:rPr>
                  <w:rFonts w:ascii="Cambria Math" w:eastAsiaTheme="minorEastAsia" w:hAnsi="Cambria Math" w:cs="Times New Roman"/>
                </w:rPr>
                <m:t>4!×</m:t>
              </m:r>
              <w:proofErr w:type="gramEnd"/>
              <m:r>
                <w:rPr>
                  <w:rFonts w:ascii="Cambria Math" w:eastAsiaTheme="minorEastAsia" w:hAnsi="Cambria Math" w:cs="Times New Roman"/>
                </w:rPr>
                <m:t>4!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61D7F967" w14:textId="2322B297" w:rsidR="00FE01B9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Logo, o número de formas diferentes de sentar os oito amigos </w:t>
            </w:r>
            <w:r w:rsidR="00F04323">
              <w:rPr>
                <w:rFonts w:ascii="Calibri" w:hAnsi="Calibri" w:cs="Times New Roman"/>
              </w:rPr>
              <w:t>de forma</w:t>
            </w:r>
            <w:r w:rsidRPr="00C92130">
              <w:rPr>
                <w:rFonts w:ascii="Calibri" w:hAnsi="Calibri" w:cs="Times New Roman"/>
              </w:rPr>
              <w:t xml:space="preserve"> que os rapazes não fiquem todos do mesmo lado é </w:t>
            </w:r>
            <w:proofErr w:type="gramStart"/>
            <m:oMath>
              <m:r>
                <w:rPr>
                  <w:rFonts w:ascii="Cambria Math" w:hAnsi="Cambria Math" w:cs="Times New Roman"/>
                </w:rPr>
                <m:t>8!-</m:t>
              </m:r>
              <w:proofErr w:type="gramEnd"/>
              <m:r>
                <w:rPr>
                  <w:rFonts w:ascii="Cambria Math" w:eastAsiaTheme="minorEastAsia" w:hAnsi="Cambria Math" w:cs="Times New Roman"/>
                </w:rPr>
                <m:t>2×4!×4!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C97F" w14:textId="3833F9F6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8</w:t>
            </w:r>
          </w:p>
        </w:tc>
      </w:tr>
      <w:tr w:rsidR="00C92130" w:rsidRPr="00C92130" w14:paraId="1A8C83D1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B44B" w14:textId="77777777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D610" w14:textId="77777777" w:rsidR="003822B3" w:rsidRPr="00C92130" w:rsidRDefault="003822B3" w:rsidP="00AA36B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C92130">
              <w:rPr>
                <w:rFonts w:ascii="Calibri" w:hAnsi="Calibri" w:cs="Times New Roman"/>
                <w:b/>
              </w:rPr>
              <w:t>(D)</w:t>
            </w:r>
          </w:p>
          <w:p w14:paraId="6A90E4EC" w14:textId="3C028F03" w:rsidR="003822B3" w:rsidRPr="00C92130" w:rsidRDefault="00195954" w:rsidP="00AA36B7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Para que o número seja par, o</w:t>
            </w:r>
            <w:r w:rsidR="003822B3" w:rsidRPr="00C92130">
              <w:rPr>
                <w:rFonts w:ascii="Calibri" w:hAnsi="Calibri" w:cs="Times New Roman"/>
              </w:rPr>
              <w:t xml:space="preserve"> último algarismo</w:t>
            </w:r>
            <w:r w:rsidR="008C469E">
              <w:rPr>
                <w:rFonts w:ascii="Calibri" w:hAnsi="Calibri" w:cs="Times New Roman"/>
              </w:rPr>
              <w:t xml:space="preserve"> terá de ser 0, 2, 4, 6 ou 8, ou seja, há</w:t>
            </w:r>
            <w:r w:rsidR="003822B3" w:rsidRPr="00C92130">
              <w:rPr>
                <w:rFonts w:ascii="Calibri" w:hAnsi="Calibri" w:cs="Times New Roman"/>
              </w:rPr>
              <w:t xml:space="preserve"> 5 possibilidades.</w:t>
            </w:r>
          </w:p>
          <w:p w14:paraId="53AB2C04" w14:textId="77C3089C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Para que o número tenha quatro algarismos ímpares, quatro algarismos da esquerda têm de ser ímpares, havendo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sPre>
            </m:oMath>
            <w:r w:rsidRPr="00C92130">
              <w:rPr>
                <w:rFonts w:ascii="Calibri" w:eastAsiaTheme="minorEastAsia" w:hAnsi="Calibri" w:cs="Times New Roman"/>
              </w:rPr>
              <w:t xml:space="preserve"> possibilidades de tal acontecer.</w:t>
            </w:r>
          </w:p>
          <w:p w14:paraId="4594814E" w14:textId="2197D2A7" w:rsidR="00FE01B9" w:rsidRPr="00C92130" w:rsidRDefault="003822B3" w:rsidP="00AA36B7">
            <w:pPr>
              <w:spacing w:line="276" w:lineRule="auto"/>
              <w:rPr>
                <w:rFonts w:ascii="Calibri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Assim, existem </w:t>
            </w:r>
            <w:r w:rsidRPr="00C92130">
              <w:rPr>
                <w:rFonts w:ascii="Calibri" w:hAnsi="Calibri" w:cs="Times New Roman"/>
                <w:position w:val="-10"/>
              </w:rPr>
              <w:object w:dxaOrig="615" w:dyaOrig="360" w14:anchorId="38119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3" type="#_x0000_t75" style="width:31pt;height:18.4pt" o:ole="">
                  <v:imagedata r:id="rId7" o:title=""/>
                </v:shape>
                <o:OLEObject Type="Embed" ProgID="Equation.3" ShapeID="_x0000_i1333" DrawAspect="Content" ObjectID="_1547883651"/>
              </w:object>
            </w:r>
            <w:r w:rsidRPr="00C92130">
              <w:rPr>
                <w:rFonts w:ascii="Calibri" w:hAnsi="Calibri" w:cs="Times New Roman"/>
              </w:rPr>
              <w:t>números pa</w:t>
            </w:r>
            <w:r w:rsidR="008A1F63">
              <w:rPr>
                <w:rFonts w:ascii="Calibri" w:hAnsi="Calibri" w:cs="Times New Roman"/>
              </w:rPr>
              <w:t>res de cinco algarismos com exa</w:t>
            </w:r>
            <w:r w:rsidRPr="00C92130">
              <w:rPr>
                <w:rFonts w:ascii="Calibri" w:hAnsi="Calibri" w:cs="Times New Roman"/>
              </w:rPr>
              <w:t>tamente quatro algarismos ímpares.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6214" w14:textId="20C163A8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8</w:t>
            </w:r>
          </w:p>
        </w:tc>
      </w:tr>
      <w:tr w:rsidR="00C92130" w:rsidRPr="00C92130" w14:paraId="14E2606F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A7CB" w14:textId="77777777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8B36" w14:textId="77777777" w:rsidR="003822B3" w:rsidRPr="00C92130" w:rsidRDefault="003822B3" w:rsidP="00AA36B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C92130">
              <w:rPr>
                <w:rFonts w:ascii="Calibri" w:hAnsi="Calibri" w:cs="Times New Roman"/>
                <w:b/>
              </w:rPr>
              <w:t>(B)</w:t>
            </w:r>
          </w:p>
          <w:p w14:paraId="5696D96E" w14:textId="157F7DFC" w:rsidR="00FE01B9" w:rsidRPr="00C92130" w:rsidRDefault="003822B3" w:rsidP="00AA36B7">
            <w:pPr>
              <w:spacing w:line="276" w:lineRule="auto"/>
              <w:rPr>
                <w:rFonts w:ascii="Calibri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No Triângulo de Pascal, a linha que contém os elementos da forma </w:t>
            </w:r>
            <w:r w:rsidRPr="00C92130">
              <w:rPr>
                <w:rFonts w:ascii="Calibri" w:hAnsi="Calibri" w:cs="Times New Roman"/>
                <w:i/>
                <w:position w:val="-12"/>
              </w:rPr>
              <w:object w:dxaOrig="615" w:dyaOrig="375" w14:anchorId="51C1C748">
                <v:shape id="_x0000_i1334" type="#_x0000_t75" style="width:31pt;height:18.4pt" o:ole="">
                  <v:imagedata r:id="rId9" o:title=""/>
                </v:shape>
                <o:OLEObject Type="Embed" ProgID="Equation.3" ShapeID="_x0000_i1334" DrawAspect="Content" ObjectID="_1547883652"/>
              </w:object>
            </w:r>
            <w:r w:rsidRPr="00C92130">
              <w:rPr>
                <w:rFonts w:ascii="Calibri" w:hAnsi="Calibri" w:cs="Times New Roman"/>
              </w:rPr>
              <w:t xml:space="preserve"> é a linha em que existem 2018 elementos. Assim, e devido à simetria das linhas do Triângulo de Pascal, existem </w:t>
            </w:r>
            <m:oMath>
              <m:r>
                <w:rPr>
                  <w:rFonts w:ascii="Cambria Math" w:hAnsi="Cambria Math" w:cs="Times New Roman"/>
                </w:rPr>
                <m:t>10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elementos menores ou iguais a </w:t>
            </w:r>
            <w:r w:rsidRPr="00C92130">
              <w:rPr>
                <w:rFonts w:ascii="Calibri" w:hAnsi="Calibri" w:cs="Times New Roman"/>
                <w:i/>
                <w:position w:val="-10"/>
              </w:rPr>
              <w:object w:dxaOrig="615" w:dyaOrig="345" w14:anchorId="1206EE53">
                <v:shape id="_x0000_i1335" type="#_x0000_t75" style="width:31pt;height:17.6pt" o:ole="">
                  <v:imagedata r:id="rId11" o:title=""/>
                </v:shape>
                <o:OLEObject Type="Embed" ProgID="Equation.3" ShapeID="_x0000_i1335" DrawAspect="Content" ObjectID="_1547883653"/>
              </w:object>
            </w:r>
            <w:r w:rsidRPr="00C92130">
              <w:rPr>
                <w:rFonts w:ascii="Calibri" w:hAnsi="Calibri" w:cs="Times New Roman"/>
              </w:rPr>
              <w:t>(</w:t>
            </w:r>
            <w:r w:rsidRPr="00C92130">
              <w:rPr>
                <w:rFonts w:ascii="Calibri" w:hAnsi="Calibri" w:cs="Times New Roman"/>
                <w:position w:val="-12"/>
              </w:rPr>
              <w:object w:dxaOrig="620" w:dyaOrig="380" w14:anchorId="2EF19F79">
                <v:shape id="_x0000_i1336" type="#_x0000_t75" style="width:31pt;height:18.4pt" o:ole="">
                  <v:imagedata r:id="rId13" o:title=""/>
                </v:shape>
                <o:OLEObject Type="Embed" ProgID="Equation.3" ShapeID="_x0000_i1336" DrawAspect="Content" ObjectID="_1547883654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0"/>
              </w:rPr>
              <w:object w:dxaOrig="580" w:dyaOrig="360" w14:anchorId="067FBD14">
                <v:shape id="_x0000_i1337" type="#_x0000_t75" style="width:29.3pt;height:18.4pt" o:ole="">
                  <v:imagedata r:id="rId15" o:title=""/>
                </v:shape>
                <o:OLEObject Type="Embed" ProgID="Equation.3" ShapeID="_x0000_i1337" DrawAspect="Content" ObjectID="_1547883655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0"/>
              </w:rPr>
              <w:object w:dxaOrig="620" w:dyaOrig="360" w14:anchorId="6D854CC1">
                <v:shape id="_x0000_i1338" type="#_x0000_t75" style="width:31pt;height:18.4pt" o:ole="">
                  <v:imagedata r:id="rId17" o:title=""/>
                </v:shape>
                <o:OLEObject Type="Embed" ProgID="Equation.3" ShapeID="_x0000_i1338" DrawAspect="Content" ObjectID="_1547883656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2"/>
              </w:rPr>
              <w:object w:dxaOrig="600" w:dyaOrig="380" w14:anchorId="2DDE7390">
                <v:shape id="_x0000_i1339" type="#_x0000_t75" style="width:30.15pt;height:18.4pt" o:ole="">
                  <v:imagedata r:id="rId19" o:title=""/>
                </v:shape>
                <o:OLEObject Type="Embed" ProgID="Equation.3" ShapeID="_x0000_i1339" DrawAspect="Content" ObjectID="_1547883657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0"/>
              </w:rPr>
              <w:object w:dxaOrig="615" w:dyaOrig="345" w14:anchorId="4A042112">
                <v:shape id="_x0000_i1340" type="#_x0000_t75" style="width:31pt;height:17.6pt" o:ole="">
                  <v:imagedata r:id="rId11" o:title=""/>
                </v:shape>
                <o:OLEObject Type="Embed" ProgID="Equation.3" ShapeID="_x0000_i1340" DrawAspect="Content" ObjectID="_1547883658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2"/>
              </w:rPr>
              <w:object w:dxaOrig="820" w:dyaOrig="380" w14:anchorId="1B758D80">
                <v:shape id="_x0000_i1341" type="#_x0000_t75" style="width:41pt;height:18.4pt" o:ole="">
                  <v:imagedata r:id="rId22" o:title=""/>
                </v:shape>
                <o:OLEObject Type="Embed" ProgID="Equation.3" ShapeID="_x0000_i1341" DrawAspect="Content" ObjectID="_1547883659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2"/>
              </w:rPr>
              <w:object w:dxaOrig="820" w:dyaOrig="380" w14:anchorId="07C238CD">
                <v:shape id="_x0000_i1342" type="#_x0000_t75" style="width:41pt;height:18.4pt" o:ole="">
                  <v:imagedata r:id="rId24" o:title=""/>
                </v:shape>
                <o:OLEObject Type="Embed" ProgID="Equation.3" ShapeID="_x0000_i1342" DrawAspect="Content" ObjectID="_1547883660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2"/>
              </w:rPr>
              <w:object w:dxaOrig="820" w:dyaOrig="380" w14:anchorId="4109C705">
                <v:shape id="_x0000_i1343" type="#_x0000_t75" style="width:41pt;height:18.4pt" o:ole="">
                  <v:imagedata r:id="rId26" o:title=""/>
                </v:shape>
                <o:OLEObject Type="Embed" ProgID="Equation.3" ShapeID="_x0000_i1343" DrawAspect="Content" ObjectID="_1547883661"/>
              </w:object>
            </w:r>
            <w:r w:rsidRPr="00C92130">
              <w:rPr>
                <w:rFonts w:ascii="Calibri" w:hAnsi="Calibri" w:cs="Times New Roman"/>
              </w:rPr>
              <w:t xml:space="preserve">, </w:t>
            </w:r>
            <w:r w:rsidRPr="00C92130">
              <w:rPr>
                <w:rFonts w:ascii="Calibri" w:hAnsi="Calibri" w:cs="Times New Roman"/>
                <w:position w:val="-12"/>
              </w:rPr>
              <w:object w:dxaOrig="820" w:dyaOrig="380" w14:anchorId="2F24EDA6">
                <v:shape id="_x0000_i1344" type="#_x0000_t75" style="width:41pt;height:18.4pt" o:ole="">
                  <v:imagedata r:id="rId28" o:title=""/>
                </v:shape>
                <o:OLEObject Type="Embed" ProgID="Equation.3" ShapeID="_x0000_i1344" DrawAspect="Content" ObjectID="_1547883662"/>
              </w:object>
            </w:r>
            <w:r w:rsidRPr="00C92130">
              <w:rPr>
                <w:rFonts w:ascii="Calibri" w:hAnsi="Calibri" w:cs="Times New Roman"/>
              </w:rPr>
              <w:t xml:space="preserve"> e </w:t>
            </w:r>
            <w:r w:rsidRPr="00C92130">
              <w:rPr>
                <w:rFonts w:ascii="Calibri" w:hAnsi="Calibri" w:cs="Times New Roman"/>
                <w:position w:val="-12"/>
              </w:rPr>
              <w:object w:dxaOrig="820" w:dyaOrig="380" w14:anchorId="36BDC32F">
                <v:shape id="_x0000_i1345" type="#_x0000_t75" style="width:41pt;height:18.4pt" o:ole="">
                  <v:imagedata r:id="rId30" o:title=""/>
                </v:shape>
                <o:OLEObject Type="Embed" ProgID="Equation.3" ShapeID="_x0000_i1345" DrawAspect="Content" ObjectID="_1547883663"/>
              </w:object>
            </w:r>
            <w:r w:rsidRPr="00C92130">
              <w:rPr>
                <w:rFonts w:ascii="Calibri" w:hAnsi="Calibri" w:cs="Times New Roman"/>
              </w:rPr>
              <w:t xml:space="preserve">) existem </w:t>
            </w:r>
            <m:oMath>
              <m:r>
                <w:rPr>
                  <w:rFonts w:ascii="Cambria Math" w:hAnsi="Cambria Math" w:cs="Times New Roman"/>
                </w:rPr>
                <m:t>2018 —</m:t>
              </m:r>
              <m:r>
                <w:rPr>
                  <w:rFonts w:ascii="Cambria Math" w:hAnsi="Cambria Math" w:cs="Times New Roman"/>
                </w:rPr>
                <m:t>10=2008</m:t>
              </m:r>
            </m:oMath>
            <w:r w:rsidR="005A6AD7">
              <w:rPr>
                <w:rFonts w:ascii="Calibri" w:hAnsi="Calibri" w:cs="Times New Roman"/>
              </w:rPr>
              <w:t xml:space="preserve"> elementos desta linha que </w:t>
            </w:r>
            <w:r w:rsidRPr="00C92130">
              <w:rPr>
                <w:rFonts w:ascii="Calibri" w:hAnsi="Calibri" w:cs="Times New Roman"/>
              </w:rPr>
              <w:t xml:space="preserve">são maiores do que </w:t>
            </w:r>
            <w:r w:rsidRPr="00C92130">
              <w:rPr>
                <w:rFonts w:ascii="Calibri" w:hAnsi="Calibri" w:cs="Times New Roman"/>
                <w:i/>
                <w:position w:val="-10"/>
              </w:rPr>
              <w:object w:dxaOrig="615" w:dyaOrig="345" w14:anchorId="28F5BFA9">
                <v:shape id="_x0000_i1346" type="#_x0000_t75" style="width:31pt;height:17.6pt" o:ole="">
                  <v:imagedata r:id="rId11" o:title=""/>
                </v:shape>
                <o:OLEObject Type="Embed" ProgID="Equation.3" ShapeID="_x0000_i1346" DrawAspect="Content" ObjectID="_1547883664"/>
              </w:object>
            </w:r>
            <w:r w:rsidRPr="00C92130">
              <w:rPr>
                <w:rFonts w:ascii="Calibri" w:hAnsi="Calibri" w:cs="Times New Roman"/>
              </w:rPr>
              <w:t>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441F" w14:textId="74EA870C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8</w:t>
            </w:r>
          </w:p>
        </w:tc>
      </w:tr>
    </w:tbl>
    <w:p w14:paraId="2E195014" w14:textId="77777777" w:rsidR="00372B72" w:rsidRDefault="00372B72"/>
    <w:p w14:paraId="1C21E283" w14:textId="77777777" w:rsidR="00372B72" w:rsidRDefault="00372B72"/>
    <w:p w14:paraId="5AFB8DDC" w14:textId="77777777" w:rsidR="00372B72" w:rsidRDefault="00372B72"/>
    <w:p w14:paraId="7F7E1BB1" w14:textId="77777777" w:rsidR="00372B72" w:rsidRDefault="00372B72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7653"/>
        <w:gridCol w:w="942"/>
      </w:tblGrid>
      <w:tr w:rsidR="00C92130" w:rsidRPr="00C92130" w14:paraId="2E4195BB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5A05" w14:textId="226DE69F" w:rsidR="003822B3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287AD" w14:textId="77777777" w:rsidR="003822B3" w:rsidRPr="00C92130" w:rsidRDefault="003822B3" w:rsidP="00AA36B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C92130">
              <w:rPr>
                <w:rFonts w:ascii="Calibri" w:hAnsi="Calibri" w:cs="Times New Roman"/>
                <w:b/>
              </w:rPr>
              <w:t>(D)</w:t>
            </w:r>
          </w:p>
          <w:p w14:paraId="0BFBBB10" w14:textId="4C7C908B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O termo de ordem </w:t>
            </w:r>
            <m:oMath>
              <m:r>
                <w:rPr>
                  <w:rFonts w:ascii="Cambria Math" w:hAnsi="Cambria Math" w:cs="Times New Roman"/>
                </w:rPr>
                <m:t>p+1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é dado por:</w:t>
            </w:r>
          </w:p>
          <w:p w14:paraId="534405AA" w14:textId="07ED057E" w:rsidR="003822B3" w:rsidRPr="00C92130" w:rsidRDefault="00896AF7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739A3514" w14:textId="56C0E407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15-p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×x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7DF336CC" w14:textId="2871C91A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15-p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×x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15-p-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768A3E18" w14:textId="7EE7789C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15-p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×x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3p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14:paraId="307D2704" w14:textId="4E649EC0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>Assim, o termo independente é o termo tal que</w:t>
            </w:r>
            <w:r w:rsidR="005A6AD7">
              <w:rPr>
                <w:rFonts w:ascii="Calibri" w:eastAsiaTheme="minorEastAsia" w:hAnsi="Calibri" w:cs="Times New Roman"/>
              </w:rPr>
              <w:t>:</w:t>
            </w:r>
          </w:p>
          <w:p w14:paraId="4C4E8783" w14:textId="7E01EE09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15-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=0⇔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=15⇔p=10.</m:t>
                </m:r>
              </m:oMath>
            </m:oMathPara>
          </w:p>
          <w:p w14:paraId="7BB19C3B" w14:textId="77777777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>Ou seja, o termo independente é o termo de ordem 11 e é:</w:t>
            </w:r>
          </w:p>
          <w:p w14:paraId="67C375FF" w14:textId="5700403F" w:rsidR="003822B3" w:rsidRPr="00C92130" w:rsidRDefault="00896AF7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15-10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×x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3×10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5092AD80" w14:textId="59490F27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p>
                </m:sSup>
              </m:oMath>
            </m:oMathPara>
          </w:p>
          <w:p w14:paraId="29C66B21" w14:textId="77883E48" w:rsidR="003822B3" w:rsidRPr="005A6AD7" w:rsidRDefault="003822B3" w:rsidP="005A6AD7">
            <w:pPr>
              <w:rPr>
                <w:rFonts w:ascii="Calibri" w:hAnsi="Calibri" w:cs="Times New Roman"/>
                <w:b/>
              </w:rPr>
            </w:pPr>
            <w:r w:rsidRPr="005A6AD7">
              <w:rPr>
                <w:rFonts w:ascii="Calibri" w:eastAsiaTheme="minorEastAsia" w:hAnsi="Calibri" w:cs="Times New Roman"/>
              </w:rPr>
              <w:t xml:space="preserve">Como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10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</m:t>
              </m:r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15-10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</m:t>
              </m:r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sub>
                  </m:sSub>
                </m:e>
              </m:sPre>
            </m:oMath>
            <w:r w:rsidRPr="005A6AD7">
              <w:rPr>
                <w:rFonts w:ascii="Calibri" w:eastAsiaTheme="minorEastAsia" w:hAnsi="Calibri" w:cs="Times New Roman"/>
              </w:rPr>
              <w:t xml:space="preserve">, o termo independente é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p>
              </m:sSup>
            </m:oMath>
            <w:r w:rsidRPr="005A6AD7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8776" w14:textId="644BCC2C" w:rsidR="003822B3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8</w:t>
            </w:r>
          </w:p>
        </w:tc>
      </w:tr>
      <w:tr w:rsidR="00FE01B9" w:rsidRPr="00C92130" w14:paraId="39EC773E" w14:textId="77777777" w:rsidTr="00C92130">
        <w:tc>
          <w:tcPr>
            <w:tcW w:w="9638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4FE0" w14:textId="77777777" w:rsidR="006F02CC" w:rsidRPr="00C92130" w:rsidRDefault="006F02CC" w:rsidP="00C92130">
            <w:pPr>
              <w:pStyle w:val="TableContents"/>
              <w:rPr>
                <w:rFonts w:ascii="Calibri" w:hAnsi="Calibri"/>
                <w:b/>
                <w:bCs/>
              </w:rPr>
            </w:pPr>
          </w:p>
          <w:p w14:paraId="3ED864EC" w14:textId="77777777" w:rsidR="00372B72" w:rsidRDefault="00372B72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79F71E23" w14:textId="18FABBFF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Grupo</w:t>
            </w:r>
            <w:r w:rsidR="00F76447" w:rsidRPr="00C92130">
              <w:rPr>
                <w:rFonts w:ascii="Calibri" w:hAnsi="Calibri"/>
                <w:b/>
                <w:bCs/>
              </w:rPr>
              <w:t xml:space="preserve"> II</w:t>
            </w:r>
          </w:p>
          <w:p w14:paraId="184C15C9" w14:textId="77777777" w:rsidR="00FE01B9" w:rsidRPr="00C92130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E01B9" w:rsidRPr="00C92130" w14:paraId="6FA0C2D4" w14:textId="77777777" w:rsidTr="00A268FE">
        <w:trPr>
          <w:trHeight w:val="373"/>
        </w:trPr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5A58" w14:textId="77777777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Questão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AD20" w14:textId="77777777" w:rsidR="00FE01B9" w:rsidRPr="00C92130" w:rsidRDefault="006F02CC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Proposta de r</w:t>
            </w:r>
            <w:r w:rsidR="00F76447" w:rsidRPr="00C92130">
              <w:rPr>
                <w:rFonts w:ascii="Calibri" w:hAnsi="Calibri"/>
                <w:b/>
                <w:bCs/>
              </w:rPr>
              <w:t>esolução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5F37" w14:textId="5E4C239B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Cotação</w:t>
            </w:r>
            <w:r w:rsidR="006F02CC" w:rsidRPr="00C92130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E01B9" w:rsidRPr="00C92130" w14:paraId="19112B48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36FB" w14:textId="757A15D1" w:rsidR="00FE01B9" w:rsidRPr="00C92130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8AEB" w14:textId="673E64F1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Sejam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dois conjuntos tais que </w:t>
            </w:r>
            <m:oMath>
              <m:r>
                <w:rPr>
                  <w:rFonts w:ascii="Cambria Math" w:eastAsiaTheme="minorEastAsia" w:hAnsi="Cambria Math" w:cs="Times New Roman"/>
                </w:rPr>
                <m:t>A⊂U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</w:rPr>
                <m:t>B⊂U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45D750F5" w14:textId="710800BD" w:rsidR="003822B3" w:rsidRPr="00C92130" w:rsidRDefault="00896AF7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∪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A∩B</m:t>
                        </m:r>
                      </m:e>
                    </m:d>
                  </m:e>
                </m:acc>
                <m:r>
                  <w:rPr>
                    <w:rFonts w:ascii="Cambria Math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acc>
                  </m:e>
                </m:acc>
                <m:r>
                  <w:rPr>
                    <w:rFonts w:ascii="Cambria Math" w:hAnsi="Cambria Math" w:cs="Times New Roman"/>
                  </w:rPr>
                  <m:t>∩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A∩B</m:t>
                        </m:r>
                      </m:e>
                    </m:d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70499CF2" w14:textId="21F017C6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=A∩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>∪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5316D6DD" w14:textId="08E2B489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A∩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</w:rPr>
                  <m:t>∪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A∩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2E3DCC4E" w14:textId="738FDAB3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=∅∪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A∩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13D39505" w14:textId="57E3D474" w:rsidR="003822B3" w:rsidRPr="00C92130" w:rsidRDefault="00C92130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=A∩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30CCE751" w14:textId="74F71562" w:rsidR="00FE01B9" w:rsidRPr="0023510C" w:rsidRDefault="00C92130" w:rsidP="0023510C">
            <w:pPr>
              <w:spacing w:line="276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=A\B</m:t>
                </m:r>
              </m:oMath>
            </m:oMathPara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E7BE" w14:textId="660AD630" w:rsidR="00FE01B9" w:rsidRPr="00C92130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</w:t>
            </w:r>
            <w:r w:rsidR="00F76447" w:rsidRPr="00C92130">
              <w:rPr>
                <w:rFonts w:ascii="Calibri" w:hAnsi="Calibri"/>
                <w:b/>
              </w:rPr>
              <w:t>5</w:t>
            </w:r>
          </w:p>
        </w:tc>
      </w:tr>
      <w:tr w:rsidR="003822B3" w:rsidRPr="00C92130" w14:paraId="7D9B179C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3908" w14:textId="040469E2" w:rsidR="003822B3" w:rsidRPr="00C92130" w:rsidRDefault="004B720F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6B382" w14:textId="6E547646" w:rsidR="003822B3" w:rsidRPr="00896AF7" w:rsidRDefault="003822B3" w:rsidP="00896AF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Sendo oito os atletas e três as medalhas possíveis, a distribuição das medalhas pode fazer-se de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=8×7×6=336</m:t>
                  </m:r>
                </m:e>
              </m:sPre>
            </m:oMath>
            <w:r w:rsidR="0023510C">
              <w:rPr>
                <w:rFonts w:ascii="Calibri" w:eastAsiaTheme="minorEastAsia" w:hAnsi="Calibri" w:cs="Times New Roman"/>
              </w:rPr>
              <w:t xml:space="preserve"> formas diferentes (oito</w:t>
            </w:r>
            <w:r w:rsidRPr="00C92130">
              <w:rPr>
                <w:rFonts w:ascii="Calibri" w:eastAsiaTheme="minorEastAsia" w:hAnsi="Calibri" w:cs="Times New Roman"/>
              </w:rPr>
              <w:t xml:space="preserve"> a</w:t>
            </w:r>
            <w:r w:rsidR="0023510C">
              <w:rPr>
                <w:rFonts w:ascii="Calibri" w:eastAsiaTheme="minorEastAsia" w:hAnsi="Calibri" w:cs="Times New Roman"/>
              </w:rPr>
              <w:t>tletas para a medalha de ouro, sete para a medalha de prata e seis</w:t>
            </w:r>
            <w:r w:rsidRPr="00C92130">
              <w:rPr>
                <w:rFonts w:ascii="Calibri" w:eastAsiaTheme="minorEastAsia" w:hAnsi="Calibri" w:cs="Times New Roman"/>
              </w:rPr>
              <w:t xml:space="preserve"> para a medalha de bronze).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166A1" w14:textId="780E528A" w:rsidR="003822B3" w:rsidRPr="00C92130" w:rsidRDefault="004B720F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</w:t>
            </w:r>
            <w:r w:rsidR="008C201F">
              <w:rPr>
                <w:rFonts w:ascii="Calibri" w:hAnsi="Calibri"/>
                <w:b/>
              </w:rPr>
              <w:t>5</w:t>
            </w:r>
          </w:p>
        </w:tc>
        <w:bookmarkStart w:id="0" w:name="_GoBack"/>
        <w:bookmarkEnd w:id="0"/>
      </w:tr>
      <w:tr w:rsidR="003822B3" w:rsidRPr="00C92130" w14:paraId="5A7E40A5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5B5E1" w14:textId="385EB72D" w:rsidR="003822B3" w:rsidRPr="00C92130" w:rsidRDefault="004B720F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1505" w14:textId="603D2067" w:rsidR="003822B3" w:rsidRPr="00C92130" w:rsidRDefault="003822B3" w:rsidP="00AA36B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Uma aposta simples </w:t>
            </w:r>
            <w:r w:rsidR="006C0A0B">
              <w:rPr>
                <w:rFonts w:ascii="Calibri" w:eastAsiaTheme="minorEastAsia" w:hAnsi="Calibri" w:cs="Times New Roman"/>
              </w:rPr>
              <w:t xml:space="preserve">do </w:t>
            </w:r>
            <w:proofErr w:type="spellStart"/>
            <w:r w:rsidR="006C0A0B">
              <w:rPr>
                <w:rFonts w:ascii="Calibri" w:eastAsiaTheme="minorEastAsia" w:hAnsi="Calibri" w:cs="Times New Roman"/>
              </w:rPr>
              <w:t>Euromilhões</w:t>
            </w:r>
            <w:proofErr w:type="spellEnd"/>
            <w:r w:rsidR="006C0A0B">
              <w:rPr>
                <w:rFonts w:ascii="Calibri" w:eastAsiaTheme="minorEastAsia" w:hAnsi="Calibri" w:cs="Times New Roman"/>
              </w:rPr>
              <w:t xml:space="preserve"> consiste em sele</w:t>
            </w:r>
            <w:r w:rsidRPr="00C92130">
              <w:rPr>
                <w:rFonts w:ascii="Calibri" w:eastAsiaTheme="minorEastAsia" w:hAnsi="Calibri" w:cs="Times New Roman"/>
              </w:rPr>
              <w:t xml:space="preserve">cionar 5 números de entre </w:t>
            </w:r>
            <w:r w:rsidR="00896AF7">
              <w:rPr>
                <w:rFonts w:ascii="Calibri" w:eastAsiaTheme="minorEastAsia" w:hAnsi="Calibri" w:cs="Times New Roman"/>
              </w:rPr>
              <w:t xml:space="preserve">os 50 números naturais entre 1 </w:t>
            </w:r>
            <w:r w:rsidRPr="00C92130">
              <w:rPr>
                <w:rFonts w:ascii="Calibri" w:eastAsiaTheme="minorEastAsia" w:hAnsi="Calibri" w:cs="Times New Roman"/>
              </w:rPr>
              <w:t>e 50 e duas estrelas de entre os 12 números naturais de 1 a 12.</w:t>
            </w:r>
          </w:p>
          <w:p w14:paraId="247F5C78" w14:textId="24110B80" w:rsidR="003822B3" w:rsidRPr="00896AF7" w:rsidRDefault="003822B3" w:rsidP="00896AF7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Assim, o número de apostas simples é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×</m:t>
              </m:r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=139838160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B385E" w14:textId="650CDDA2" w:rsidR="003822B3" w:rsidRPr="00C92130" w:rsidRDefault="004B720F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15</w:t>
            </w:r>
          </w:p>
        </w:tc>
      </w:tr>
    </w:tbl>
    <w:p w14:paraId="486DAE4A" w14:textId="77777777" w:rsidR="00372B72" w:rsidRDefault="00372B72"/>
    <w:p w14:paraId="32C43064" w14:textId="77777777" w:rsidR="00372B72" w:rsidRDefault="00372B72"/>
    <w:p w14:paraId="2B812833" w14:textId="77777777" w:rsidR="00372B72" w:rsidRDefault="00372B72"/>
    <w:p w14:paraId="14EFE507" w14:textId="77777777" w:rsidR="00372B72" w:rsidRDefault="00372B72"/>
    <w:p w14:paraId="5231EF5F" w14:textId="77777777" w:rsidR="00372B72" w:rsidRDefault="00372B72"/>
    <w:p w14:paraId="60B8E155" w14:textId="77777777" w:rsidR="00372B72" w:rsidRDefault="00372B72"/>
    <w:p w14:paraId="045E2AFE" w14:textId="77777777" w:rsidR="00372B72" w:rsidRPr="00372B72" w:rsidRDefault="00372B72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7653"/>
        <w:gridCol w:w="471"/>
        <w:gridCol w:w="471"/>
      </w:tblGrid>
      <w:tr w:rsidR="00372B72" w:rsidRPr="00C92130" w14:paraId="1B809E80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8497" w14:textId="46EEA008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4.1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8FBD" w14:textId="4B7E3B81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O </w:t>
            </w:r>
            <w:r>
              <w:rPr>
                <w:rFonts w:ascii="Calibri" w:hAnsi="Calibri" w:cs="Times New Roman"/>
              </w:rPr>
              <w:t>número de formas de selecionar três</w:t>
            </w:r>
            <w:r w:rsidRPr="00C92130">
              <w:rPr>
                <w:rFonts w:ascii="Calibri" w:hAnsi="Calibri" w:cs="Times New Roman"/>
              </w:rPr>
              <w:t xml:space="preserve"> elementos dos 12 de uma associação de estudantes é, uma vez que não importa a ordem,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=220.</m:t>
              </m:r>
            </m:oMath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1B4F" w14:textId="44BDB395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10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BB14A6A" w14:textId="22011E8D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  <w:tr w:rsidR="00372B72" w:rsidRPr="00C92130" w14:paraId="7F44A9C2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1E55" w14:textId="02FAE049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4.2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A182" w14:textId="4E5D98B2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>Se o presidente da Associação de Estudantes for um dos participantes, resta selecionar dois elementos dos restantes 11. Assim, o númer</w:t>
            </w:r>
            <w:r w:rsidR="00A268FE">
              <w:rPr>
                <w:rFonts w:ascii="Calibri" w:hAnsi="Calibri" w:cs="Times New Roman"/>
              </w:rPr>
              <w:t>o de representações que se pode</w:t>
            </w:r>
            <w:r w:rsidRPr="00C92130">
              <w:rPr>
                <w:rFonts w:ascii="Calibri" w:hAnsi="Calibri" w:cs="Times New Roman"/>
              </w:rPr>
              <w:t xml:space="preserve"> efetuar é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=55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DF68" w14:textId="248E713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10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0D750D4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372B72" w:rsidRPr="00C92130" w14:paraId="7B080C26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F348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4.3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60093" w14:textId="04E8482C" w:rsidR="00372B72" w:rsidRPr="00C92130" w:rsidRDefault="00A268FE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Já vimos em 4.1</w:t>
            </w:r>
            <w:r w:rsidR="00372B72" w:rsidRPr="00C92130">
              <w:rPr>
                <w:rFonts w:ascii="Calibri" w:eastAsiaTheme="minorEastAsia" w:hAnsi="Calibri" w:cs="Times New Roman"/>
              </w:rPr>
              <w:t xml:space="preserve"> que o número de comissões diferentes que se podem fazer é 220. Vejamos agora quantas dessas comissões são constituídas apenas </w:t>
            </w:r>
            <w:r w:rsidRPr="00C92130">
              <w:rPr>
                <w:rFonts w:ascii="Calibri" w:eastAsiaTheme="minorEastAsia" w:hAnsi="Calibri" w:cs="Times New Roman"/>
              </w:rPr>
              <w:t xml:space="preserve">por </w:t>
            </w:r>
            <w:r w:rsidR="00372B72" w:rsidRPr="00C92130">
              <w:rPr>
                <w:rFonts w:ascii="Calibri" w:eastAsiaTheme="minorEastAsia" w:hAnsi="Calibri" w:cs="Times New Roman"/>
              </w:rPr>
              <w:t>rapazes ou apenas por raparigas, ou seja, de quantas</w:t>
            </w:r>
            <w:r w:rsidR="00372B72">
              <w:rPr>
                <w:rFonts w:ascii="Calibri" w:eastAsiaTheme="minorEastAsia" w:hAnsi="Calibri" w:cs="Times New Roman"/>
              </w:rPr>
              <w:t xml:space="preserve"> formas diferentes podemos sele</w:t>
            </w:r>
            <w:r>
              <w:rPr>
                <w:rFonts w:ascii="Calibri" w:eastAsiaTheme="minorEastAsia" w:hAnsi="Calibri" w:cs="Times New Roman"/>
              </w:rPr>
              <w:t>cionar três rapazes dos sete ou três raparigas das cinco</w:t>
            </w:r>
            <w:r w:rsidR="00372B72" w:rsidRPr="00C92130">
              <w:rPr>
                <w:rFonts w:ascii="Calibri" w:eastAsiaTheme="minorEastAsia" w:hAnsi="Calibri" w:cs="Times New Roman"/>
              </w:rPr>
              <w:t xml:space="preserve">. Assim, o número de comissões diferentes constituídas por elementos do mesmo sexo é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+</m:t>
              </m:r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=45</m:t>
              </m:r>
            </m:oMath>
            <w:r w:rsidR="00372B72" w:rsidRPr="00C92130">
              <w:rPr>
                <w:rFonts w:ascii="Calibri" w:eastAsiaTheme="minorEastAsia" w:hAnsi="Calibri" w:cs="Times New Roman"/>
              </w:rPr>
              <w:t>.</w:t>
            </w:r>
          </w:p>
          <w:p w14:paraId="5950E510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Logo, o número de comissões que é possível formar não sendo os </w:t>
            </w:r>
            <w:r>
              <w:rPr>
                <w:rFonts w:ascii="Calibri" w:eastAsiaTheme="minorEastAsia" w:hAnsi="Calibri" w:cs="Times New Roman"/>
              </w:rPr>
              <w:t>elementos todos do mesmo sexo é</w:t>
            </w:r>
            <w:r w:rsidRPr="00C92130">
              <w:rPr>
                <w:rFonts w:ascii="Calibri" w:eastAsiaTheme="minorEastAsia" w:hAnsi="Calibri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220-45=175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729A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E944FA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372B72" w:rsidRPr="00C92130" w14:paraId="6FDADB22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70C21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5.1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57C8" w14:textId="5694FF4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Existem </w:t>
            </w:r>
            <m:oMath>
              <m:r>
                <w:rPr>
                  <w:rFonts w:ascii="Cambria Math" w:eastAsiaTheme="minorEastAsia" w:hAnsi="Cambria Math" w:cs="Times New Roman"/>
                </w:rPr>
                <m:t>3!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ordenações diferentes para os artistas. Além disso, existem </w:t>
            </w:r>
            <m:oMath>
              <m:r>
                <w:rPr>
                  <w:rFonts w:ascii="Cambria Math" w:eastAsiaTheme="minorEastAsia" w:hAnsi="Cambria Math" w:cs="Times New Roman"/>
                </w:rPr>
                <m:t>3!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</w:t>
            </w:r>
            <w:r w:rsidR="00A268FE">
              <w:rPr>
                <w:rFonts w:ascii="Calibri" w:eastAsiaTheme="minorEastAsia" w:hAnsi="Calibri" w:cs="Times New Roman"/>
              </w:rPr>
              <w:t>ordenações possíveis para os CD</w:t>
            </w:r>
            <w:r w:rsidRPr="00C92130">
              <w:rPr>
                <w:rFonts w:ascii="Calibri" w:eastAsiaTheme="minorEastAsia" w:hAnsi="Calibri" w:cs="Times New Roman"/>
              </w:rPr>
              <w:t xml:space="preserve"> dos </w:t>
            </w:r>
            <w:r w:rsidR="00A268FE" w:rsidRPr="00A268FE">
              <w:rPr>
                <w:rFonts w:ascii="Calibri" w:eastAsiaTheme="minorEastAsia" w:hAnsi="Calibri" w:cs="Times New Roman"/>
              </w:rPr>
              <w:t>Xutos &amp; Pontapés</w:t>
            </w:r>
            <w:r w:rsidRPr="00C92130">
              <w:rPr>
                <w:rFonts w:ascii="Calibri" w:eastAsiaTheme="minorEastAsia" w:hAnsi="Calibri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4!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</w:t>
            </w:r>
            <w:r w:rsidR="00A268FE">
              <w:rPr>
                <w:rFonts w:ascii="Calibri" w:eastAsiaTheme="minorEastAsia" w:hAnsi="Calibri" w:cs="Times New Roman"/>
              </w:rPr>
              <w:t>ordenações possíveis para os CD</w:t>
            </w:r>
            <w:r w:rsidRPr="00C92130">
              <w:rPr>
                <w:rFonts w:ascii="Calibri" w:eastAsiaTheme="minorEastAsia" w:hAnsi="Calibri" w:cs="Times New Roman"/>
              </w:rPr>
              <w:t xml:space="preserve"> da </w:t>
            </w:r>
            <w:r w:rsidR="00A268FE">
              <w:rPr>
                <w:rFonts w:ascii="Calibri" w:eastAsiaTheme="minorEastAsia" w:hAnsi="Calibri" w:cs="Times New Roman"/>
              </w:rPr>
              <w:t>Deolinda</w:t>
            </w:r>
            <w:r w:rsidRPr="00C92130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</w:rPr>
                <m:t>2!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</w:t>
            </w:r>
            <w:r w:rsidR="00A268FE">
              <w:rPr>
                <w:rFonts w:ascii="Calibri" w:eastAsiaTheme="minorEastAsia" w:hAnsi="Calibri" w:cs="Times New Roman"/>
              </w:rPr>
              <w:t>ordenações possíveis para os CD</w:t>
            </w:r>
            <w:r w:rsidRPr="00C92130">
              <w:rPr>
                <w:rFonts w:ascii="Calibri" w:eastAsiaTheme="minorEastAsia" w:hAnsi="Calibri" w:cs="Times New Roman"/>
              </w:rPr>
              <w:t xml:space="preserve"> do </w:t>
            </w:r>
            <w:r w:rsidR="00A268FE">
              <w:rPr>
                <w:rFonts w:ascii="Calibri" w:eastAsiaTheme="minorEastAsia" w:hAnsi="Calibri" w:cs="Times New Roman"/>
              </w:rPr>
              <w:t>Jorge Palma</w:t>
            </w:r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0E196EFF" w14:textId="305ED45E" w:rsidR="00372B72" w:rsidRPr="00C92130" w:rsidRDefault="00372B72" w:rsidP="00023B2D">
            <w:pPr>
              <w:pStyle w:val="TableContents"/>
              <w:spacing w:line="276" w:lineRule="auto"/>
              <w:rPr>
                <w:rFonts w:ascii="Calibri" w:hAnsi="Calibri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No total, existem </w:t>
            </w:r>
            <w:proofErr w:type="gramStart"/>
            <m:oMath>
              <m:r>
                <w:rPr>
                  <w:rFonts w:ascii="Cambria Math" w:eastAsiaTheme="minorEastAsia" w:hAnsi="Cambria Math" w:cs="Times New Roman"/>
                </w:rPr>
                <m:t>3!×</m:t>
              </m:r>
              <w:proofErr w:type="gramEnd"/>
              <m:r>
                <w:rPr>
                  <w:rFonts w:ascii="Cambria Math" w:eastAsiaTheme="minorEastAsia" w:hAnsi="Cambria Math" w:cs="Times New Roman"/>
                </w:rPr>
                <m:t>3!×4!×2!=1728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for</w:t>
            </w:r>
            <w:r w:rsidR="00A268FE">
              <w:rPr>
                <w:rFonts w:ascii="Calibri" w:eastAsiaTheme="minorEastAsia" w:hAnsi="Calibri" w:cs="Times New Roman"/>
              </w:rPr>
              <w:t>mas diferentes de ordenar os CD</w:t>
            </w:r>
            <w:r w:rsidR="00D97049">
              <w:rPr>
                <w:rFonts w:ascii="Calibri" w:eastAsiaTheme="minorEastAsia" w:hAnsi="Calibri" w:cs="Times New Roman"/>
              </w:rPr>
              <w:t xml:space="preserve"> fic</w:t>
            </w:r>
            <w:r w:rsidRPr="00C92130">
              <w:rPr>
                <w:rFonts w:ascii="Calibri" w:eastAsiaTheme="minorEastAsia" w:hAnsi="Calibri" w:cs="Times New Roman"/>
              </w:rPr>
              <w:t>ando os de cada artista todos juntos.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3F03A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7E38E66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</w:t>
            </w:r>
          </w:p>
        </w:tc>
      </w:tr>
      <w:tr w:rsidR="00372B72" w:rsidRPr="00C92130" w14:paraId="19E29C48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AB4D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5.2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7DDD" w14:textId="461B1F55" w:rsidR="00372B72" w:rsidRPr="00C92130" w:rsidRDefault="00372B72" w:rsidP="0048169F">
            <w:pPr>
              <w:pStyle w:val="TableContents"/>
              <w:spacing w:line="276" w:lineRule="auto"/>
              <w:rPr>
                <w:rFonts w:ascii="Calibri" w:hAnsi="Calibri"/>
              </w:rPr>
            </w:pPr>
            <w:r>
              <w:rPr>
                <w:rFonts w:ascii="Calibri" w:eastAsiaTheme="minorEastAsia" w:hAnsi="Calibri" w:cs="Times New Roman"/>
              </w:rPr>
              <w:t>Ficando juntos os CD</w:t>
            </w:r>
            <w:r w:rsidRPr="00C92130">
              <w:rPr>
                <w:rFonts w:ascii="Calibri" w:eastAsiaTheme="minorEastAsia" w:hAnsi="Calibri" w:cs="Times New Roman"/>
              </w:rPr>
              <w:t xml:space="preserve"> da </w:t>
            </w:r>
            <w:r w:rsidR="0048169F">
              <w:rPr>
                <w:rFonts w:ascii="Calibri" w:eastAsiaTheme="minorEastAsia" w:hAnsi="Calibri" w:cs="Times New Roman"/>
              </w:rPr>
              <w:t>Deolinda</w:t>
            </w:r>
            <w:r w:rsidRPr="00C92130">
              <w:rPr>
                <w:rFonts w:ascii="Calibri" w:eastAsiaTheme="minorEastAsia" w:hAnsi="Calibri" w:cs="Times New Roman"/>
              </w:rPr>
              <w:t xml:space="preserve">, </w:t>
            </w:r>
            <w:r w:rsidR="0048169F">
              <w:rPr>
                <w:rFonts w:ascii="Calibri" w:eastAsiaTheme="minorEastAsia" w:hAnsi="Calibri" w:cs="Times New Roman"/>
              </w:rPr>
              <w:t>podemos considerar que existem seis</w:t>
            </w:r>
            <w:r w:rsidRPr="00C92130">
              <w:rPr>
                <w:rFonts w:ascii="Calibri" w:eastAsiaTheme="minorEastAsia" w:hAnsi="Calibri" w:cs="Times New Roman"/>
              </w:rPr>
              <w:t xml:space="preserve"> blocos</w:t>
            </w:r>
            <w:r>
              <w:rPr>
                <w:rFonts w:ascii="Calibri" w:eastAsiaTheme="minorEastAsia" w:hAnsi="Calibri" w:cs="Times New Roman"/>
              </w:rPr>
              <w:t xml:space="preserve"> (o bloco constituído pelos CD </w:t>
            </w:r>
            <w:r w:rsidRPr="00C92130">
              <w:rPr>
                <w:rFonts w:ascii="Calibri" w:eastAsiaTheme="minorEastAsia" w:hAnsi="Calibri" w:cs="Times New Roman"/>
              </w:rPr>
              <w:t>da artista e os restantes 5 CD) que podem permutar livremente</w:t>
            </w:r>
            <w:r w:rsidR="0048169F">
              <w:rPr>
                <w:rFonts w:ascii="Calibri" w:eastAsiaTheme="minorEastAsia" w:hAnsi="Calibri" w:cs="Times New Roman"/>
              </w:rPr>
              <w:t xml:space="preserve"> entre si. Além disso, os </w:t>
            </w:r>
            <w:proofErr w:type="spellStart"/>
            <w:r w:rsidR="0048169F">
              <w:rPr>
                <w:rFonts w:ascii="Calibri" w:eastAsiaTheme="minorEastAsia" w:hAnsi="Calibri" w:cs="Times New Roman"/>
              </w:rPr>
              <w:t>quator</w:t>
            </w:r>
            <w:proofErr w:type="spellEnd"/>
            <w:r w:rsidRPr="00C92130">
              <w:rPr>
                <w:rFonts w:ascii="Calibri" w:eastAsiaTheme="minorEastAsia" w:hAnsi="Calibri" w:cs="Times New Roman"/>
              </w:rPr>
              <w:t xml:space="preserve"> CD da </w:t>
            </w:r>
            <w:r w:rsidR="0048169F">
              <w:rPr>
                <w:rFonts w:ascii="Calibri" w:eastAsiaTheme="minorEastAsia" w:hAnsi="Calibri" w:cs="Times New Roman"/>
              </w:rPr>
              <w:t>Deolinda</w:t>
            </w:r>
            <w:r w:rsidRPr="00C92130">
              <w:rPr>
                <w:rFonts w:ascii="Calibri" w:eastAsiaTheme="minorEastAsia" w:hAnsi="Calibri" w:cs="Times New Roman"/>
              </w:rPr>
              <w:t xml:space="preserve"> podem permutar entre si. Desta forma, ficando juntos os C</w:t>
            </w:r>
            <w:r>
              <w:rPr>
                <w:rFonts w:ascii="Calibri" w:eastAsiaTheme="minorEastAsia" w:hAnsi="Calibri" w:cs="Times New Roman"/>
              </w:rPr>
              <w:t>D</w:t>
            </w:r>
            <w:r w:rsidRPr="00C92130">
              <w:rPr>
                <w:rFonts w:ascii="Calibri" w:eastAsiaTheme="minorEastAsia" w:hAnsi="Calibri" w:cs="Times New Roman"/>
              </w:rPr>
              <w:t xml:space="preserve"> da </w:t>
            </w:r>
            <w:r w:rsidR="0048169F">
              <w:rPr>
                <w:rFonts w:ascii="Calibri" w:eastAsiaTheme="minorEastAsia" w:hAnsi="Calibri" w:cs="Times New Roman"/>
              </w:rPr>
              <w:t>Deolinda</w:t>
            </w:r>
            <w:r>
              <w:rPr>
                <w:rFonts w:ascii="Calibri" w:eastAsiaTheme="minorEastAsia" w:hAnsi="Calibri" w:cs="Times New Roman"/>
              </w:rPr>
              <w:t>, podem arrumar-se os CD</w:t>
            </w:r>
            <w:r w:rsidRPr="00C92130">
              <w:rPr>
                <w:rFonts w:ascii="Calibri" w:eastAsiaTheme="minorEastAsia" w:hAnsi="Calibri" w:cs="Times New Roman"/>
              </w:rPr>
              <w:t xml:space="preserve"> de </w:t>
            </w:r>
            <w:proofErr w:type="gramStart"/>
            <m:oMath>
              <m:r>
                <w:rPr>
                  <w:rFonts w:ascii="Cambria Math" w:eastAsiaTheme="minorEastAsia" w:hAnsi="Cambria Math" w:cs="Times New Roman"/>
                </w:rPr>
                <m:t>4!×</m:t>
              </m:r>
              <w:proofErr w:type="gramEnd"/>
              <m:r>
                <w:rPr>
                  <w:rFonts w:ascii="Cambria Math" w:eastAsiaTheme="minorEastAsia" w:hAnsi="Cambria Math" w:cs="Times New Roman"/>
                </w:rPr>
                <m:t>6!=17280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formas diferentes.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7FC5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B88567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372B72" w:rsidRPr="00C92130" w14:paraId="0B44F030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4429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8FBD" w14:textId="33A8AC33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Se </w:t>
            </w:r>
            <w:r w:rsidRPr="00C92130">
              <w:rPr>
                <w:rFonts w:ascii="Calibri" w:hAnsi="Calibri" w:cs="Times New Roman"/>
              </w:rPr>
              <w:t xml:space="preserve">a soma dos últimos quatro números de uma determinada linha do Triângulo de Pascal é 383439, a soma dos primeiros quatro elementos dessa mesma linha também é 383439. Também sabemos que o terceiro elemento da linha seguinte resulta da soma do segundo e do terceiro elementos da linha anterior. Assim, sabemos que a soma do primeiro e do quarto elementos é </w:t>
            </w:r>
            <m:oMath>
              <m:r>
                <w:rPr>
                  <w:rFonts w:ascii="Cambria Math" w:hAnsi="Cambria Math" w:cs="Times New Roman"/>
                </w:rPr>
                <m:t>383439-8778=374661</m:t>
              </m:r>
            </m:oMath>
            <w:r w:rsidRPr="00C92130">
              <w:rPr>
                <w:rFonts w:ascii="Calibri" w:eastAsiaTheme="minorEastAsia" w:hAnsi="Calibri" w:cs="Times New Roman"/>
              </w:rPr>
              <w:t>. Como o primeiro elemento de qualquer linha é 1, sabemos que o quarto elemento dessa linha é</w:t>
            </w:r>
            <w:r w:rsidR="008C201F">
              <w:rPr>
                <w:rFonts w:ascii="Calibri" w:eastAsiaTheme="minorEastAsia" w:hAnsi="Calibri" w:cs="Times New Roman"/>
              </w:rPr>
              <w:br/>
            </w:r>
            <m:oMath>
              <m:r>
                <w:rPr>
                  <w:rFonts w:ascii="Cambria Math" w:eastAsiaTheme="minorEastAsia" w:hAnsi="Cambria Math" w:cs="Times New Roman"/>
                </w:rPr>
                <m:t>374661-1=374660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7590445C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Com os elementos dados e considerando a primeira linha a linha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e a linha seguinte a linha </w:t>
            </w:r>
            <m:oMath>
              <m:r>
                <w:rPr>
                  <w:rFonts w:ascii="Cambria Math" w:eastAsiaTheme="minorEastAsia" w:hAnsi="Cambria Math" w:cs="Times New Roman"/>
                </w:rPr>
                <m:t>n+1</m:t>
              </m:r>
            </m:oMath>
            <w:r w:rsidRPr="00C92130">
              <w:rPr>
                <w:rFonts w:ascii="Calibri" w:eastAsiaTheme="minorEastAsia" w:hAnsi="Calibri" w:cs="Times New Roman"/>
              </w:rPr>
              <w:t>, tem-se:</w:t>
            </w:r>
          </w:p>
          <w:p w14:paraId="3A9B839E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=8778⇔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!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2!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=8778⇔</m:t>
                </m:r>
              </m:oMath>
            </m:oMathPara>
          </w:p>
          <w:p w14:paraId="7B152A86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=8778⇔</m:t>
                </m:r>
              </m:oMath>
            </m:oMathPara>
          </w:p>
          <w:p w14:paraId="760D469F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+n-17556=0⇔</m:t>
                </m:r>
              </m:oMath>
            </m:oMathPara>
          </w:p>
          <w:p w14:paraId="765B29FC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⇔n=132 ∨ n=-133</m:t>
                </m:r>
              </m:oMath>
            </m:oMathPara>
          </w:p>
          <w:p w14:paraId="22669BDD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lastRenderedPageBreak/>
              <w:t xml:space="preserve">Como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∈N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n=132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557635BD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Logo, os quatro primeiros termos da primeira linha referida são 1, 132,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132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=8646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e 374660 e os quatro primeiros elementos da linha seguinte são 1, 133, 8778 e </w:t>
            </w:r>
            <m:oMath>
              <m:sPre>
                <m:sPre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 w:cs="Times New Roman"/>
                    </w:rPr>
                    <m:t>133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e>
              </m:sPre>
              <m:r>
                <w:rPr>
                  <w:rFonts w:ascii="Cambria Math" w:eastAsiaTheme="minorEastAsia" w:hAnsi="Cambria Math" w:cs="Times New Roman"/>
                </w:rPr>
                <m:t>=383306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32F8864D" w14:textId="77777777" w:rsidR="00372B72" w:rsidRPr="00C92130" w:rsidRDefault="00372B72" w:rsidP="00023B2D">
            <w:pPr>
              <w:pStyle w:val="TableContents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0E5E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lastRenderedPageBreak/>
              <w:t>20</w:t>
            </w:r>
          </w:p>
        </w:tc>
      </w:tr>
      <w:tr w:rsidR="00372B72" w:rsidRPr="00C92130" w14:paraId="2F0192C7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F1237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lastRenderedPageBreak/>
              <w:t>7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C255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hAnsi="Calibri" w:cs="Times New Roman"/>
              </w:rPr>
              <w:t xml:space="preserve">O termo de ordem </w:t>
            </w:r>
            <m:oMath>
              <m:r>
                <w:rPr>
                  <w:rFonts w:ascii="Cambria Math" w:hAnsi="Cambria Math" w:cs="Times New Roman"/>
                </w:rPr>
                <m:t>p+1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 é dado por:</w:t>
            </w:r>
          </w:p>
          <w:p w14:paraId="0A6DF2E6" w14:textId="77777777" w:rsidR="00372B72" w:rsidRPr="00C92130" w:rsidRDefault="00372B72" w:rsidP="00023B2D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5-p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370C27FD" w14:textId="77777777" w:rsidR="00372B72" w:rsidRPr="00C92130" w:rsidRDefault="00372B72" w:rsidP="00023B2D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10-2p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6866E4DB" w14:textId="77777777" w:rsidR="00372B72" w:rsidRPr="00C92130" w:rsidRDefault="00372B72" w:rsidP="00023B2D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sPr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×x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10-2p-p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68E2F32C" w14:textId="1C3CDBB6" w:rsidR="008C201F" w:rsidRPr="008C201F" w:rsidRDefault="00372B72" w:rsidP="008C201F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sPr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×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10-3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  <m:r>
                  <w:rPr>
                    <w:rFonts w:ascii="Calibri" w:eastAsiaTheme="minorEastAsia" w:hAnsi="Calibri" w:cs="Times New Roman"/>
                    <w:sz w:val="24"/>
                    <w:szCs w:val="24"/>
                    <w:lang w:val="en-GB"/>
                  </w:rPr>
                  <w:br/>
                </m:r>
              </m:oMath>
            </m:oMathPara>
          </w:p>
          <w:p w14:paraId="51DB280E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>Assim, o termo de grau 4 é o termo tal que</w:t>
            </w:r>
          </w:p>
          <w:p w14:paraId="5F9C8A95" w14:textId="77777777" w:rsidR="00372B72" w:rsidRPr="00C92130" w:rsidRDefault="00372B72" w:rsidP="00023B2D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10-3p=4⇔3p=6⇔p=2.</m:t>
                </m:r>
              </m:oMath>
            </m:oMathPara>
          </w:p>
          <w:p w14:paraId="137D6CBE" w14:textId="65C58BAA" w:rsidR="00372B72" w:rsidRPr="00C92130" w:rsidRDefault="008C201F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br/>
            </w:r>
            <w:r w:rsidR="00372B72" w:rsidRPr="00C92130">
              <w:rPr>
                <w:rFonts w:ascii="Calibri" w:eastAsiaTheme="minorEastAsia" w:hAnsi="Calibri" w:cs="Times New Roman"/>
              </w:rPr>
              <w:t>Ou seja, o termo de grau 4 é o termo de ordem 3 e é:</w:t>
            </w:r>
          </w:p>
          <w:p w14:paraId="4DC17D1B" w14:textId="77777777" w:rsidR="00372B72" w:rsidRPr="00C92130" w:rsidRDefault="00372B72" w:rsidP="00023B2D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×x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10-3×2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12E9449C" w14:textId="77777777" w:rsidR="00372B72" w:rsidRPr="00C92130" w:rsidRDefault="00372B72" w:rsidP="00023B2D">
            <w:pPr>
              <w:pStyle w:val="ListParagraph"/>
              <w:spacing w:after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19F9D94F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Como </w:t>
            </w:r>
            <m:oMath>
              <m:r>
                <w:rPr>
                  <w:rFonts w:ascii="Cambria Math" w:eastAsiaTheme="minorEastAsia" w:hAnsi="Cambria Math" w:cs="Times New Roman"/>
                </w:rPr>
                <m:t>5k=10</m:t>
              </m:r>
            </m:oMath>
            <w:r w:rsidRPr="00C92130">
              <w:rPr>
                <w:rFonts w:ascii="Calibri" w:eastAsiaTheme="minorEastAsia" w:hAnsi="Calibri" w:cs="Times New Roman"/>
              </w:rPr>
              <w:t xml:space="preserve">, tem-se </w:t>
            </w:r>
            <m:oMath>
              <m:r>
                <w:rPr>
                  <w:rFonts w:ascii="Cambria Math" w:eastAsiaTheme="minorEastAsia" w:hAnsi="Cambria Math" w:cs="Times New Roman"/>
                </w:rPr>
                <m:t>k=2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21126DDD" w14:textId="77777777" w:rsidR="00372B72" w:rsidRPr="00C92130" w:rsidRDefault="00372B72" w:rsidP="00023B2D">
            <w:pPr>
              <w:pStyle w:val="TableContents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79AC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C92130">
              <w:rPr>
                <w:rFonts w:ascii="Calibri" w:hAnsi="Calibri"/>
                <w:b/>
              </w:rPr>
              <w:t>20</w:t>
            </w:r>
          </w:p>
        </w:tc>
      </w:tr>
      <w:tr w:rsidR="00372B72" w:rsidRPr="00C92130" w14:paraId="0E8F1072" w14:textId="77777777" w:rsidTr="00A268F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A738" w14:textId="77777777" w:rsidR="00372B72" w:rsidRPr="00C92130" w:rsidRDefault="00372B72" w:rsidP="00023B2D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C92130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01C2" w14:textId="77777777" w:rsidR="00372B72" w:rsidRPr="00C92130" w:rsidRDefault="00372B72" w:rsidP="00023B2D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C92130">
              <w:rPr>
                <w:rFonts w:ascii="Calibri" w:eastAsiaTheme="minorEastAsia" w:hAnsi="Calibri" w:cs="Times New Roman"/>
              </w:rPr>
              <w:t xml:space="preserve">Seja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∈N</m:t>
              </m:r>
            </m:oMath>
            <w:r w:rsidRPr="00C92130">
              <w:rPr>
                <w:rFonts w:ascii="Calibri" w:eastAsiaTheme="minorEastAsia" w:hAnsi="Calibri" w:cs="Times New Roman"/>
              </w:rPr>
              <w:t>.</w:t>
            </w:r>
          </w:p>
          <w:p w14:paraId="05245755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5E3701EA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+…+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7F514406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×2+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+…+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6BAB8819" w14:textId="77777777" w:rsidR="00372B72" w:rsidRPr="00C92130" w:rsidRDefault="00372B72" w:rsidP="00023B2D">
            <w:pPr>
              <w:pStyle w:val="ListParagraph"/>
              <w:spacing w:after="0"/>
              <w:ind w:left="284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sPr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112E8" w14:textId="21D767A5" w:rsidR="00372B72" w:rsidRPr="00C92130" w:rsidRDefault="008C201F" w:rsidP="00023B2D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</w:tr>
    </w:tbl>
    <w:p w14:paraId="1D7AA94C" w14:textId="77777777" w:rsidR="00372B72" w:rsidRDefault="00372B72"/>
    <w:p w14:paraId="2CAF55BD" w14:textId="77777777" w:rsidR="00FE01B9" w:rsidRPr="003822B3" w:rsidRDefault="00FE01B9" w:rsidP="00C92130">
      <w:pPr>
        <w:pStyle w:val="Standard"/>
        <w:jc w:val="center"/>
        <w:rPr>
          <w:rFonts w:ascii="Calibri" w:hAnsi="Calibri"/>
        </w:rPr>
      </w:pPr>
    </w:p>
    <w:sectPr w:rsidR="00FE01B9" w:rsidRPr="003822B3">
      <w:footerReference w:type="default" r:id="rId3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C903" w14:textId="77777777" w:rsidR="00896AF7" w:rsidRDefault="00896AF7">
      <w:r>
        <w:separator/>
      </w:r>
    </w:p>
  </w:endnote>
  <w:endnote w:type="continuationSeparator" w:id="0">
    <w:p w14:paraId="46164CAE" w14:textId="77777777" w:rsidR="00896AF7" w:rsidRDefault="008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85DD" w14:textId="77777777" w:rsidR="00372B72" w:rsidRPr="00F94F44" w:rsidRDefault="00372B72" w:rsidP="00372B72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</w:rPr>
      <w:t>DIMENSÕES • Matemática • 12</w:t>
    </w:r>
    <w:r w:rsidRPr="00AA18D1">
      <w:rPr>
        <w:rFonts w:asciiTheme="minorHAnsi" w:hAnsiTheme="minorHAnsi"/>
        <w:sz w:val="20"/>
      </w:rPr>
      <w:t xml:space="preserve">.º ano © </w:t>
    </w:r>
    <w:proofErr w:type="spellStart"/>
    <w:r w:rsidRPr="00AA18D1">
      <w:rPr>
        <w:rFonts w:asciiTheme="minorHAnsi" w:hAnsiTheme="minorHAnsi"/>
        <w:sz w:val="20"/>
      </w:rPr>
      <w:t>Santillana</w:t>
    </w:r>
    <w:proofErr w:type="spellEnd"/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fldChar w:fldCharType="begin"/>
    </w:r>
    <w:r w:rsidRPr="00AA18D1">
      <w:rPr>
        <w:rFonts w:asciiTheme="minorHAnsi" w:hAnsiTheme="minorHAnsi"/>
        <w:sz w:val="20"/>
      </w:rPr>
      <w:instrText>PAGE   \* MERGEFORMAT</w:instrText>
    </w:r>
    <w:r w:rsidRPr="00AA18D1">
      <w:rPr>
        <w:rFonts w:asciiTheme="minorHAnsi" w:hAnsiTheme="minorHAnsi"/>
        <w:sz w:val="20"/>
      </w:rPr>
      <w:fldChar w:fldCharType="separate"/>
    </w:r>
    <w:r w:rsidR="008C201F">
      <w:rPr>
        <w:rFonts w:asciiTheme="minorHAnsi" w:hAnsiTheme="minorHAnsi"/>
        <w:noProof/>
        <w:sz w:val="20"/>
      </w:rPr>
      <w:t>1</w:t>
    </w:r>
    <w:r w:rsidRPr="00AA18D1">
      <w:rPr>
        <w:rFonts w:asciiTheme="minorHAnsi" w:hAnsiTheme="minorHAnsi"/>
        <w:sz w:val="20"/>
      </w:rPr>
      <w:fldChar w:fldCharType="end"/>
    </w:r>
  </w:p>
  <w:p w14:paraId="3E6EEF3D" w14:textId="77777777" w:rsidR="00372B72" w:rsidRDefault="00372B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D90A" w14:textId="77777777" w:rsidR="00896AF7" w:rsidRDefault="00896AF7">
      <w:r>
        <w:rPr>
          <w:color w:val="000000"/>
        </w:rPr>
        <w:separator/>
      </w:r>
    </w:p>
  </w:footnote>
  <w:footnote w:type="continuationSeparator" w:id="0">
    <w:p w14:paraId="1CA8E8BE" w14:textId="77777777" w:rsidR="00896AF7" w:rsidRDefault="0089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3330"/>
    <w:multiLevelType w:val="multilevel"/>
    <w:tmpl w:val="EF86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4AF15514"/>
    <w:multiLevelType w:val="hybridMultilevel"/>
    <w:tmpl w:val="EB7205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1B9"/>
    <w:rsid w:val="00195954"/>
    <w:rsid w:val="002135A8"/>
    <w:rsid w:val="00215DCD"/>
    <w:rsid w:val="0023510C"/>
    <w:rsid w:val="00372B72"/>
    <w:rsid w:val="003822B3"/>
    <w:rsid w:val="00385DA7"/>
    <w:rsid w:val="0048169F"/>
    <w:rsid w:val="004B720F"/>
    <w:rsid w:val="005473B1"/>
    <w:rsid w:val="005A6AD7"/>
    <w:rsid w:val="006C0A0B"/>
    <w:rsid w:val="006F02CC"/>
    <w:rsid w:val="00896AF7"/>
    <w:rsid w:val="008A1F63"/>
    <w:rsid w:val="008C201F"/>
    <w:rsid w:val="008C469E"/>
    <w:rsid w:val="009C5BD7"/>
    <w:rsid w:val="00A268FE"/>
    <w:rsid w:val="00AA36B7"/>
    <w:rsid w:val="00C92130"/>
    <w:rsid w:val="00D868B0"/>
    <w:rsid w:val="00D97049"/>
    <w:rsid w:val="00F04323"/>
    <w:rsid w:val="00F76447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,"/>
  <w14:docId w14:val="0A37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921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9213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921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2130"/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8C2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2" Type="http://schemas.openxmlformats.org/officeDocument/2006/relationships/image" Target="media/image8.wmf"/><Relationship Id="rId24" Type="http://schemas.openxmlformats.org/officeDocument/2006/relationships/image" Target="media/image9.wmf"/><Relationship Id="rId26" Type="http://schemas.openxmlformats.org/officeDocument/2006/relationships/image" Target="media/image10.wmf"/><Relationship Id="rId28" Type="http://schemas.openxmlformats.org/officeDocument/2006/relationships/image" Target="media/image11.wmf"/><Relationship Id="rId30" Type="http://schemas.openxmlformats.org/officeDocument/2006/relationships/image" Target="media/image12.wmf"/><Relationship Id="rId33" Type="http://schemas.openxmlformats.org/officeDocument/2006/relationships/footer" Target="footer1.xml"/><Relationship Id="rId11" Type="http://schemas.openxmlformats.org/officeDocument/2006/relationships/image" Target="media/image3.wmf"/><Relationship Id="rId34" Type="http://schemas.openxmlformats.org/officeDocument/2006/relationships/fontTable" Target="fontTable.xml"/><Relationship Id="rId13" Type="http://schemas.openxmlformats.org/officeDocument/2006/relationships/image" Target="media/image4.wmf"/><Relationship Id="rId35" Type="http://schemas.openxmlformats.org/officeDocument/2006/relationships/theme" Target="theme/theme1.xml"/><Relationship Id="rId15" Type="http://schemas.openxmlformats.org/officeDocument/2006/relationships/image" Target="media/image5.wmf"/><Relationship Id="rId1" Type="http://schemas.openxmlformats.org/officeDocument/2006/relationships/numbering" Target="numbering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9" Type="http://schemas.openxmlformats.org/officeDocument/2006/relationships/image" Target="media/image7.wmf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923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Serrano</dc:creator>
  <cp:lastModifiedBy>Microsoft Office User</cp:lastModifiedBy>
  <cp:revision>18</cp:revision>
  <dcterms:created xsi:type="dcterms:W3CDTF">2016-01-14T10:00:00Z</dcterms:created>
  <dcterms:modified xsi:type="dcterms:W3CDTF">2017-02-06T10:51:00Z</dcterms:modified>
</cp:coreProperties>
</file>